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63" w:rsidRDefault="006C2863" w:rsidP="006C2863">
      <w:pPr>
        <w:pStyle w:val="Prosttex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výzva </w:t>
      </w:r>
    </w:p>
    <w:p w:rsidR="006C2863" w:rsidRDefault="006C2863" w:rsidP="006C2863">
      <w:pPr>
        <w:pStyle w:val="Prosttext"/>
        <w:rPr>
          <w:rFonts w:ascii="Times New Roman" w:hAnsi="Times New Roman"/>
          <w:b/>
          <w:caps/>
          <w:sz w:val="28"/>
          <w:szCs w:val="28"/>
        </w:rPr>
      </w:pPr>
    </w:p>
    <w:p w:rsidR="006C2863" w:rsidRDefault="006C2863" w:rsidP="006C2863">
      <w:pPr>
        <w:ind w:left="360"/>
        <w:jc w:val="center"/>
        <w:rPr>
          <w:b/>
        </w:rPr>
      </w:pPr>
      <w:r>
        <w:rPr>
          <w:b/>
          <w:caps/>
        </w:rPr>
        <w:t xml:space="preserve">- </w:t>
      </w:r>
      <w:r>
        <w:rPr>
          <w:b/>
        </w:rPr>
        <w:t xml:space="preserve">v souladu se zásadami pro zadávání veřejných zakázek na MO Plzeň 2 – Slovany </w:t>
      </w:r>
    </w:p>
    <w:p w:rsidR="006C2863" w:rsidRDefault="006C2863" w:rsidP="006C2863">
      <w:pPr>
        <w:jc w:val="center"/>
        <w:rPr>
          <w:sz w:val="22"/>
          <w:szCs w:val="22"/>
        </w:rPr>
      </w:pPr>
    </w:p>
    <w:p w:rsidR="006C2863" w:rsidRDefault="006C2863" w:rsidP="006C2863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6C2863" w:rsidRDefault="006C2863" w:rsidP="006C2863">
      <w:pPr>
        <w:pStyle w:val="Zkladntext"/>
        <w:jc w:val="center"/>
        <w:rPr>
          <w:rFonts w:ascii="Times New Roman" w:hAnsi="Times New Roman"/>
        </w:rPr>
      </w:pPr>
      <w:r w:rsidRPr="00D50766">
        <w:rPr>
          <w:rFonts w:ascii="Times New Roman" w:hAnsi="Times New Roman"/>
          <w:caps/>
        </w:rPr>
        <w:t xml:space="preserve">výběr   </w:t>
      </w:r>
      <w:proofErr w:type="gramStart"/>
      <w:r w:rsidRPr="00D50766">
        <w:rPr>
          <w:rFonts w:ascii="Times New Roman" w:hAnsi="Times New Roman"/>
          <w:caps/>
        </w:rPr>
        <w:t>dodavatele  na</w:t>
      </w:r>
      <w:proofErr w:type="gramEnd"/>
      <w:r w:rsidRPr="00D50766">
        <w:rPr>
          <w:rFonts w:ascii="Times New Roman" w:hAnsi="Times New Roman"/>
          <w:caps/>
        </w:rPr>
        <w:t xml:space="preserve"> </w:t>
      </w:r>
      <w:r>
        <w:rPr>
          <w:rFonts w:ascii="Times New Roman" w:hAnsi="Times New Roman"/>
          <w:caps/>
        </w:rPr>
        <w:t xml:space="preserve">provádění </w:t>
      </w:r>
      <w:r w:rsidRPr="00D50766">
        <w:rPr>
          <w:rFonts w:ascii="Times New Roman" w:hAnsi="Times New Roman"/>
          <w:caps/>
        </w:rPr>
        <w:t>KONTROL, ÚDRŹB</w:t>
      </w:r>
      <w:r>
        <w:rPr>
          <w:rFonts w:ascii="Times New Roman" w:hAnsi="Times New Roman"/>
          <w:caps/>
        </w:rPr>
        <w:t>y</w:t>
      </w:r>
      <w:r w:rsidRPr="00D50766">
        <w:rPr>
          <w:rFonts w:ascii="Times New Roman" w:hAnsi="Times New Roman"/>
          <w:caps/>
        </w:rPr>
        <w:t xml:space="preserve"> A OPRAV PRVKŮ MĚSTSKÉHO MOBILIÁŘE v MO Plzeň 2 - Slovany</w:t>
      </w:r>
      <w:r w:rsidRPr="00D50766">
        <w:rPr>
          <w:rFonts w:ascii="Times New Roman" w:hAnsi="Times New Roman"/>
          <w:i/>
        </w:rPr>
        <w:t xml:space="preserve"> </w:t>
      </w:r>
      <w:r w:rsidRPr="00D5076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D50766">
        <w:rPr>
          <w:rFonts w:ascii="Times New Roman" w:hAnsi="Times New Roman"/>
        </w:rPr>
        <w:t>OBDOBÍ</w:t>
      </w:r>
    </w:p>
    <w:p w:rsidR="006C2863" w:rsidRPr="00D50766" w:rsidRDefault="006C2863" w:rsidP="006C2863">
      <w:pPr>
        <w:pStyle w:val="Zkladntext"/>
        <w:jc w:val="center"/>
        <w:rPr>
          <w:rFonts w:ascii="Times New Roman" w:hAnsi="Times New Roman"/>
          <w:caps/>
        </w:rPr>
      </w:pPr>
      <w:r w:rsidRPr="00D50766">
        <w:rPr>
          <w:rFonts w:ascii="Times New Roman" w:hAnsi="Times New Roman"/>
        </w:rPr>
        <w:t xml:space="preserve"> OD 1.4.2021 – 31.3.2023</w:t>
      </w:r>
    </w:p>
    <w:p w:rsidR="006C2863" w:rsidRDefault="006C2863" w:rsidP="006C2863"/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Zadavatel:</w:t>
      </w:r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  <w:r>
        <w:t xml:space="preserve">Název zadavatele: </w:t>
      </w:r>
      <w:r>
        <w:rPr>
          <w:b/>
          <w:bCs/>
        </w:rPr>
        <w:t xml:space="preserve">Statutární město Plzeň, Městský obvod Plzeň 2 – Slovany </w:t>
      </w:r>
    </w:p>
    <w:p w:rsidR="006C2863" w:rsidRDefault="006C2863" w:rsidP="006C2863">
      <w:pPr>
        <w:autoSpaceDE w:val="0"/>
        <w:autoSpaceDN w:val="0"/>
        <w:adjustRightInd w:val="0"/>
      </w:pPr>
      <w:r>
        <w:t>se sídlem: Plzeň, Koterovská 1172/83, PSČ 326 00</w:t>
      </w:r>
    </w:p>
    <w:p w:rsidR="006C2863" w:rsidRDefault="006C2863" w:rsidP="006C2863">
      <w:pPr>
        <w:autoSpaceDE w:val="0"/>
        <w:autoSpaceDN w:val="0"/>
        <w:adjustRightInd w:val="0"/>
      </w:pPr>
      <w:r>
        <w:t xml:space="preserve">zastoupený starostou: Ing. Lumírem </w:t>
      </w:r>
      <w:proofErr w:type="spellStart"/>
      <w:r>
        <w:t>Aschenbrennerem</w:t>
      </w:r>
      <w:proofErr w:type="spellEnd"/>
    </w:p>
    <w:p w:rsidR="006C2863" w:rsidRDefault="006C2863" w:rsidP="006C2863">
      <w:pPr>
        <w:autoSpaceDE w:val="0"/>
        <w:autoSpaceDN w:val="0"/>
        <w:adjustRightInd w:val="0"/>
      </w:pPr>
      <w:r>
        <w:t>IČ: 00075370</w:t>
      </w:r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Kontaktní osoby: Ing. Lenka Klečková, vedoucí odboru životního prostředí</w:t>
      </w:r>
    </w:p>
    <w:p w:rsidR="006C2863" w:rsidRDefault="006C2863" w:rsidP="006C2863">
      <w:pPr>
        <w:autoSpaceDE w:val="0"/>
        <w:autoSpaceDN w:val="0"/>
        <w:adjustRightInd w:val="0"/>
      </w:pPr>
      <w:r>
        <w:t>Telefon: 37 803 6310</w:t>
      </w:r>
    </w:p>
    <w:p w:rsidR="006C2863" w:rsidRDefault="006C2863" w:rsidP="006C2863">
      <w:pPr>
        <w:autoSpaceDE w:val="0"/>
        <w:autoSpaceDN w:val="0"/>
        <w:adjustRightInd w:val="0"/>
      </w:pPr>
      <w:r>
        <w:t xml:space="preserve">E-mail: </w:t>
      </w:r>
      <w:hyperlink r:id="rId5" w:history="1">
        <w:r>
          <w:rPr>
            <w:rStyle w:val="Hypertextovodkaz"/>
            <w:rFonts w:eastAsiaTheme="majorEastAsia"/>
          </w:rPr>
          <w:t>kleckova@plzen.eu</w:t>
        </w:r>
      </w:hyperlink>
    </w:p>
    <w:p w:rsidR="006C2863" w:rsidRDefault="006C2863" w:rsidP="006C2863">
      <w:pPr>
        <w:pStyle w:val="Zkladntext2"/>
        <w:spacing w:line="240" w:lineRule="auto"/>
        <w:jc w:val="both"/>
        <w:rPr>
          <w:b/>
        </w:rPr>
      </w:pPr>
    </w:p>
    <w:p w:rsidR="006C2863" w:rsidRPr="00141C61" w:rsidRDefault="006C2863" w:rsidP="006C2863">
      <w:pPr>
        <w:pStyle w:val="Zkladntext2"/>
        <w:spacing w:line="240" w:lineRule="auto"/>
        <w:jc w:val="both"/>
        <w:rPr>
          <w:b/>
        </w:rPr>
      </w:pPr>
      <w:r w:rsidRPr="00141C61">
        <w:rPr>
          <w:b/>
        </w:rPr>
        <w:t>2. Zájemce:</w:t>
      </w:r>
    </w:p>
    <w:p w:rsidR="006C2863" w:rsidRPr="00141C61" w:rsidRDefault="006C2863" w:rsidP="006C2863">
      <w:pPr>
        <w:pStyle w:val="Zkladntex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</w:t>
      </w:r>
      <w:r w:rsidRPr="00141C61">
        <w:rPr>
          <w:rFonts w:ascii="Times New Roman" w:hAnsi="Times New Roman"/>
          <w:b w:val="0"/>
        </w:rPr>
        <w:t>Za zájemce se bude považovat právnická osoba nebo fyzická osoba, kter</w:t>
      </w:r>
      <w:r>
        <w:rPr>
          <w:rFonts w:ascii="Times New Roman" w:hAnsi="Times New Roman"/>
          <w:b w:val="0"/>
        </w:rPr>
        <w:t xml:space="preserve">á </w:t>
      </w:r>
      <w:r w:rsidRPr="00141C61">
        <w:rPr>
          <w:rFonts w:ascii="Times New Roman" w:hAnsi="Times New Roman"/>
          <w:b w:val="0"/>
        </w:rPr>
        <w:t xml:space="preserve">nabídku na plnění předmětu veřejné zakázky ve stanovené lhůtě podá. </w:t>
      </w:r>
    </w:p>
    <w:p w:rsidR="006C2863" w:rsidRPr="00885627" w:rsidRDefault="006C2863" w:rsidP="006C2863"/>
    <w:p w:rsidR="006C2863" w:rsidRPr="00885627" w:rsidRDefault="006C2863" w:rsidP="006C28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</w:t>
      </w:r>
      <w:r w:rsidRPr="00885627">
        <w:rPr>
          <w:b/>
          <w:bCs/>
        </w:rPr>
        <w:t>. Předmět výzvy:</w:t>
      </w:r>
      <w:r w:rsidRPr="00885627">
        <w:t xml:space="preserve">                   </w:t>
      </w:r>
    </w:p>
    <w:p w:rsidR="006C2863" w:rsidRPr="00792AC7" w:rsidRDefault="006C2863" w:rsidP="006C2863">
      <w:pPr>
        <w:pStyle w:val="Zkladntext"/>
        <w:rPr>
          <w:rFonts w:ascii="Times New Roman" w:hAnsi="Times New Roman"/>
          <w:b w:val="0"/>
          <w:bCs w:val="0"/>
        </w:rPr>
      </w:pPr>
      <w:r w:rsidRPr="00885627">
        <w:rPr>
          <w:rFonts w:ascii="Times New Roman" w:hAnsi="Times New Roman"/>
          <w:b w:val="0"/>
        </w:rPr>
        <w:t xml:space="preserve"> </w:t>
      </w:r>
      <w:r w:rsidRPr="00792AC7">
        <w:rPr>
          <w:rFonts w:ascii="Times New Roman" w:hAnsi="Times New Roman"/>
          <w:b w:val="0"/>
        </w:rPr>
        <w:t xml:space="preserve">     P</w:t>
      </w:r>
      <w:r>
        <w:rPr>
          <w:rFonts w:ascii="Times New Roman" w:hAnsi="Times New Roman"/>
          <w:b w:val="0"/>
        </w:rPr>
        <w:t>ředmětem je výběr dodavatele na</w:t>
      </w:r>
      <w:r w:rsidRPr="00792AC7">
        <w:rPr>
          <w:rFonts w:ascii="Times New Roman" w:hAnsi="Times New Roman"/>
          <w:b w:val="0"/>
          <w:bCs w:val="0"/>
        </w:rPr>
        <w:t xml:space="preserve"> zajištění kontroly, dodávky</w:t>
      </w:r>
      <w:r w:rsidRPr="00792AC7">
        <w:rPr>
          <w:rFonts w:ascii="Times New Roman" w:hAnsi="Times New Roman"/>
          <w:b w:val="0"/>
          <w:bCs w:val="0"/>
          <w:color w:val="FF0000"/>
        </w:rPr>
        <w:t>,</w:t>
      </w:r>
      <w:r w:rsidRPr="00792AC7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údržby a oprav             </w:t>
      </w:r>
      <w:proofErr w:type="gramStart"/>
      <w:r>
        <w:rPr>
          <w:rFonts w:ascii="Times New Roman" w:hAnsi="Times New Roman"/>
          <w:b w:val="0"/>
          <w:bCs w:val="0"/>
        </w:rPr>
        <w:t xml:space="preserve">   (</w:t>
      </w:r>
      <w:proofErr w:type="gramEnd"/>
      <w:r>
        <w:rPr>
          <w:rFonts w:ascii="Times New Roman" w:hAnsi="Times New Roman"/>
          <w:b w:val="0"/>
          <w:bCs w:val="0"/>
        </w:rPr>
        <w:t xml:space="preserve">vč. likvidace) </w:t>
      </w:r>
      <w:r w:rsidRPr="00792AC7">
        <w:rPr>
          <w:rFonts w:ascii="Times New Roman" w:hAnsi="Times New Roman"/>
          <w:b w:val="0"/>
          <w:bCs w:val="0"/>
        </w:rPr>
        <w:t>v</w:t>
      </w:r>
      <w:r>
        <w:rPr>
          <w:rFonts w:ascii="Times New Roman" w:hAnsi="Times New Roman"/>
          <w:b w:val="0"/>
          <w:bCs w:val="0"/>
        </w:rPr>
        <w:t xml:space="preserve">šech prvků městského mobiliáře </w:t>
      </w:r>
      <w:r w:rsidRPr="00792AC7">
        <w:rPr>
          <w:rFonts w:ascii="Times New Roman" w:hAnsi="Times New Roman"/>
          <w:b w:val="0"/>
          <w:bCs w:val="0"/>
        </w:rPr>
        <w:t xml:space="preserve">v Městském obvodu Plzeň 2 – Slovany. </w:t>
      </w:r>
    </w:p>
    <w:p w:rsidR="006C2863" w:rsidRPr="00792AC7" w:rsidRDefault="006C2863" w:rsidP="006C2863">
      <w:pPr>
        <w:jc w:val="both"/>
      </w:pPr>
      <w:r w:rsidRPr="00792AC7">
        <w:t xml:space="preserve">      Mezi p</w:t>
      </w:r>
      <w:r>
        <w:t xml:space="preserve">rvky městského mobiliáře patří </w:t>
      </w:r>
      <w:r w:rsidRPr="00792AC7">
        <w:t xml:space="preserve">mobilní i pevné lavičky s kovovými nebo betonovými </w:t>
      </w:r>
      <w:proofErr w:type="gramStart"/>
      <w:r w:rsidRPr="00792AC7">
        <w:t>bočnicemi,  košů</w:t>
      </w:r>
      <w:proofErr w:type="gramEnd"/>
      <w:r w:rsidRPr="00792AC7">
        <w:t xml:space="preserve"> na psí exkrementy, informa</w:t>
      </w:r>
      <w:r>
        <w:t xml:space="preserve">ční cedule na kovovém stojanu, </w:t>
      </w:r>
      <w:r w:rsidRPr="00792AC7">
        <w:t xml:space="preserve">dřevěné i kovové zábrany proti vjezdům do zeleně a </w:t>
      </w:r>
      <w:proofErr w:type="spellStart"/>
      <w:r w:rsidRPr="00792AC7">
        <w:t>průšlapům</w:t>
      </w:r>
      <w:proofErr w:type="spellEnd"/>
      <w:r w:rsidRPr="00792AC7">
        <w:t xml:space="preserve">, </w:t>
      </w:r>
      <w:r>
        <w:t xml:space="preserve">oprava </w:t>
      </w:r>
      <w:r w:rsidRPr="00792AC7">
        <w:t>dětsk</w:t>
      </w:r>
      <w:r>
        <w:t>ých</w:t>
      </w:r>
      <w:r w:rsidRPr="00792AC7">
        <w:t xml:space="preserve">  pískoviš</w:t>
      </w:r>
      <w:r>
        <w:t>ť</w:t>
      </w:r>
      <w:r w:rsidRPr="00792AC7">
        <w:t xml:space="preserve">. </w:t>
      </w:r>
      <w:r>
        <w:t xml:space="preserve">Seznamy pískovišť a umístění odpadkových košů jsou přílohami této výzvy. </w:t>
      </w:r>
      <w:r w:rsidRPr="00792AC7">
        <w:t xml:space="preserve">            </w:t>
      </w:r>
    </w:p>
    <w:p w:rsidR="006C2863" w:rsidRPr="00792AC7" w:rsidRDefault="006C2863" w:rsidP="006C2863">
      <w:pPr>
        <w:jc w:val="both"/>
      </w:pPr>
      <w:r>
        <w:t xml:space="preserve">       Dodavatel může zajišťovat i </w:t>
      </w:r>
      <w:r w:rsidRPr="00792AC7">
        <w:t xml:space="preserve">případnou dodávku mobiliáře – nové lavičky, odpadkové koše a vložky do nich, cedule, kůly apod.  Pak na základě objednávky zajistí i instalaci těchto prvků mobiliáře. Na jaře dodavatel mobilní lavičky </w:t>
      </w:r>
      <w:r>
        <w:t xml:space="preserve">na veřejná prostranství umístí </w:t>
      </w:r>
      <w:r w:rsidRPr="00792AC7">
        <w:t>a na podzim je odveze k uskladnění.</w:t>
      </w:r>
    </w:p>
    <w:p w:rsidR="006C2863" w:rsidRPr="00792AC7" w:rsidRDefault="006C2863" w:rsidP="006C2863">
      <w:pPr>
        <w:jc w:val="both"/>
      </w:pPr>
      <w:r w:rsidRPr="00792AC7">
        <w:t xml:space="preserve">  </w:t>
      </w:r>
      <w:r>
        <w:t xml:space="preserve">    </w:t>
      </w:r>
      <w:proofErr w:type="gramStart"/>
      <w:r>
        <w:t>V  intervalu</w:t>
      </w:r>
      <w:proofErr w:type="gramEnd"/>
      <w:r>
        <w:t xml:space="preserve"> 1 x za 14 dnů bude provedena</w:t>
      </w:r>
      <w:r w:rsidRPr="00792AC7">
        <w:t xml:space="preserve"> kontrola tohoto mobiliáře s protokolem o zjištěném stavu mobiliáře. Na základě tohoto protokolu bude zpracována cenová nabídka na potřebné opravy, které budou provedeny hned po obdržení objednávky.</w:t>
      </w:r>
    </w:p>
    <w:p w:rsidR="006C2863" w:rsidRDefault="006C2863" w:rsidP="006C2863">
      <w:pPr>
        <w:jc w:val="both"/>
      </w:pPr>
      <w:r>
        <w:t xml:space="preserve">     Požadované práce (i nad rámec výše uvedeného rozsahu, dle aktuální potřeby) budou probíhat </w:t>
      </w:r>
      <w:r w:rsidRPr="00792AC7">
        <w:t>po dobu</w:t>
      </w:r>
      <w:r>
        <w:t xml:space="preserve"> od 1.4.2021 do 31.3.2023</w:t>
      </w:r>
      <w:r w:rsidRPr="00792AC7">
        <w:t xml:space="preserve">, v zimních měsících s ohledem na počasí. </w:t>
      </w:r>
    </w:p>
    <w:p w:rsidR="006C2863" w:rsidRDefault="006C2863" w:rsidP="006C2863">
      <w:pPr>
        <w:pStyle w:val="Nadpis1"/>
        <w:spacing w:before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C2863" w:rsidRPr="00AF41BC" w:rsidRDefault="006C2863" w:rsidP="006C2863">
      <w:pPr>
        <w:rPr>
          <w:b/>
        </w:rPr>
      </w:pPr>
      <w:r>
        <w:rPr>
          <w:b/>
        </w:rPr>
        <w:t xml:space="preserve">4. </w:t>
      </w:r>
      <w:r w:rsidRPr="00AF41BC">
        <w:rPr>
          <w:b/>
        </w:rPr>
        <w:t>Zpracování nabídky:</w:t>
      </w:r>
    </w:p>
    <w:p w:rsidR="006C2863" w:rsidRDefault="006C2863" w:rsidP="006C2863">
      <w:pPr>
        <w:rPr>
          <w:b/>
        </w:rPr>
      </w:pPr>
    </w:p>
    <w:p w:rsidR="006C2863" w:rsidRDefault="006C2863" w:rsidP="006C2863">
      <w:pPr>
        <w:jc w:val="both"/>
      </w:pPr>
      <w:r w:rsidRPr="00792AC7">
        <w:rPr>
          <w:b/>
          <w:bCs/>
        </w:rPr>
        <w:t xml:space="preserve">     </w:t>
      </w:r>
      <w:r w:rsidRPr="00792AC7">
        <w:t>Nabídkovou cenu</w:t>
      </w:r>
      <w:r>
        <w:t xml:space="preserve"> účastník</w:t>
      </w:r>
      <w:r w:rsidRPr="00792AC7">
        <w:t xml:space="preserve"> uvede jako částku bez DPH</w:t>
      </w:r>
      <w:r>
        <w:t xml:space="preserve"> do přiloženého nabídkového listu. </w:t>
      </w:r>
      <w:r w:rsidRPr="00792AC7">
        <w:t xml:space="preserve"> Nabídková cena musí zahrnovat všechny náklady související s plněním předmětu veřejné zakázky, jak je specifikován</w:t>
      </w:r>
      <w:r>
        <w:t>o</w:t>
      </w:r>
      <w:r w:rsidRPr="00792AC7">
        <w:t xml:space="preserve"> v této výzvě v bodě 2.</w:t>
      </w:r>
      <w:r>
        <w:t xml:space="preserve">, </w:t>
      </w:r>
      <w:r w:rsidRPr="00792AC7">
        <w:t xml:space="preserve">vč. </w:t>
      </w:r>
      <w:r>
        <w:t xml:space="preserve">veškerého použitého materiálu, </w:t>
      </w:r>
      <w:r w:rsidRPr="00792AC7">
        <w:t>dopravy i</w:t>
      </w:r>
      <w:r>
        <w:t xml:space="preserve"> skládkovného za vzniklý odpad. </w:t>
      </w:r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  <w:bookmarkStart w:id="0" w:name="_Hlk57809525"/>
    </w:p>
    <w:p w:rsidR="006C2863" w:rsidRDefault="006C2863" w:rsidP="006C2863">
      <w:pPr>
        <w:autoSpaceDE w:val="0"/>
        <w:autoSpaceDN w:val="0"/>
        <w:adjustRightInd w:val="0"/>
        <w:rPr>
          <w:b/>
          <w:bCs/>
        </w:rPr>
      </w:pPr>
    </w:p>
    <w:p w:rsidR="006C2863" w:rsidRPr="00885627" w:rsidRDefault="006C2863" w:rsidP="006C28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5</w:t>
      </w:r>
      <w:r w:rsidRPr="00885627">
        <w:rPr>
          <w:b/>
          <w:bCs/>
        </w:rPr>
        <w:t>. Hodnotící kritéria:</w:t>
      </w:r>
    </w:p>
    <w:p w:rsidR="006C2863" w:rsidRPr="00885627" w:rsidRDefault="006C2863" w:rsidP="006C2863">
      <w:pPr>
        <w:autoSpaceDE w:val="0"/>
        <w:autoSpaceDN w:val="0"/>
        <w:adjustRightInd w:val="0"/>
        <w:rPr>
          <w:b/>
          <w:bCs/>
        </w:rPr>
      </w:pPr>
    </w:p>
    <w:p w:rsidR="006C2863" w:rsidRPr="00885627" w:rsidRDefault="006C2863" w:rsidP="006C2863">
      <w:pPr>
        <w:pStyle w:val="Default"/>
        <w:jc w:val="both"/>
        <w:rPr>
          <w:sz w:val="23"/>
          <w:szCs w:val="23"/>
        </w:rPr>
      </w:pPr>
      <w:r w:rsidRPr="00885627">
        <w:t xml:space="preserve">     </w:t>
      </w:r>
      <w:r w:rsidRPr="00885627">
        <w:rPr>
          <w:sz w:val="23"/>
          <w:szCs w:val="23"/>
        </w:rPr>
        <w:t xml:space="preserve">Základním kritériem hodnocení je ekonomická výhodnost nabídky, a to podle nejnižší nabídkové ceny v Kč bez DPH. </w:t>
      </w:r>
    </w:p>
    <w:p w:rsidR="006C2863" w:rsidRPr="00885627" w:rsidRDefault="006C2863" w:rsidP="006C28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885627">
        <w:rPr>
          <w:sz w:val="23"/>
          <w:szCs w:val="23"/>
        </w:rPr>
        <w:t xml:space="preserve">Hodnocení nabídek bude provedeno následujícím způsobem: </w:t>
      </w:r>
    </w:p>
    <w:p w:rsidR="006C2863" w:rsidRPr="00885627" w:rsidRDefault="006C2863" w:rsidP="006C2863">
      <w:pPr>
        <w:jc w:val="both"/>
        <w:rPr>
          <w:sz w:val="22"/>
          <w:szCs w:val="22"/>
        </w:rPr>
      </w:pPr>
      <w:r w:rsidRPr="00885627">
        <w:rPr>
          <w:sz w:val="23"/>
          <w:szCs w:val="23"/>
        </w:rPr>
        <w:t>Nabídky budou seřazeny podle výše nabídkové ceny od nejnižší do nejvyšší. Nabídka s nejnižší nabídkovou cenou v Kč bez DPH bude vybrána jako ekonomicky nejvýhodnější</w:t>
      </w:r>
      <w:r>
        <w:rPr>
          <w:sz w:val="23"/>
          <w:szCs w:val="23"/>
        </w:rPr>
        <w:t>.</w:t>
      </w:r>
    </w:p>
    <w:p w:rsidR="006C2863" w:rsidRPr="00885627" w:rsidRDefault="006C2863" w:rsidP="006C2863">
      <w:pPr>
        <w:jc w:val="both"/>
      </w:pPr>
      <w:r w:rsidRPr="00885627">
        <w:t xml:space="preserve">                                                </w:t>
      </w:r>
    </w:p>
    <w:p w:rsidR="006C2863" w:rsidRPr="00885627" w:rsidRDefault="0074639B" w:rsidP="006C2863">
      <w:pPr>
        <w:autoSpaceDE w:val="0"/>
        <w:autoSpaceDN w:val="0"/>
        <w:adjustRightInd w:val="0"/>
        <w:rPr>
          <w:b/>
          <w:bCs/>
        </w:rPr>
      </w:pPr>
      <w:bookmarkStart w:id="1" w:name="_Hlk57809568"/>
      <w:bookmarkEnd w:id="0"/>
      <w:r>
        <w:rPr>
          <w:b/>
          <w:bCs/>
        </w:rPr>
        <w:t>6</w:t>
      </w:r>
      <w:r w:rsidR="006C2863" w:rsidRPr="00885627">
        <w:rPr>
          <w:b/>
          <w:bCs/>
        </w:rPr>
        <w:t>. Požadavky na splnění kvalifikace:</w:t>
      </w:r>
    </w:p>
    <w:p w:rsidR="006C2863" w:rsidRPr="00885627" w:rsidRDefault="006C2863" w:rsidP="006C2863">
      <w:pPr>
        <w:autoSpaceDE w:val="0"/>
        <w:autoSpaceDN w:val="0"/>
        <w:adjustRightInd w:val="0"/>
        <w:rPr>
          <w:b/>
          <w:bCs/>
        </w:rPr>
      </w:pPr>
    </w:p>
    <w:p w:rsidR="006C2863" w:rsidRPr="00885627" w:rsidRDefault="006C2863" w:rsidP="006C2863">
      <w:pPr>
        <w:pStyle w:val="Zkladntext3"/>
        <w:spacing w:after="0"/>
        <w:jc w:val="both"/>
        <w:rPr>
          <w:sz w:val="24"/>
          <w:szCs w:val="24"/>
        </w:rPr>
      </w:pPr>
      <w:r w:rsidRPr="00885627">
        <w:rPr>
          <w:sz w:val="24"/>
          <w:szCs w:val="24"/>
        </w:rPr>
        <w:t>Zájemci jsou povinni zpracovat nabídky takto:</w:t>
      </w:r>
    </w:p>
    <w:p w:rsidR="006C2863" w:rsidRPr="00885627" w:rsidRDefault="006C2863" w:rsidP="006C2863">
      <w:pPr>
        <w:pStyle w:val="Zkladntext3"/>
        <w:spacing w:after="0"/>
        <w:jc w:val="both"/>
        <w:rPr>
          <w:sz w:val="24"/>
          <w:szCs w:val="24"/>
        </w:rPr>
      </w:pPr>
      <w:r w:rsidRPr="00885627">
        <w:rPr>
          <w:sz w:val="24"/>
          <w:szCs w:val="24"/>
        </w:rPr>
        <w:t xml:space="preserve">a) nabídka bude zpracována v českém jazyce, v jediném svazku, jednotlivé listy budou </w:t>
      </w:r>
      <w:r>
        <w:rPr>
          <w:sz w:val="24"/>
          <w:szCs w:val="24"/>
        </w:rPr>
        <w:t xml:space="preserve">  </w:t>
      </w:r>
      <w:r w:rsidRPr="00885627">
        <w:rPr>
          <w:sz w:val="24"/>
          <w:szCs w:val="24"/>
        </w:rPr>
        <w:t>zabezpečeny proti manipulaci,</w:t>
      </w:r>
    </w:p>
    <w:p w:rsidR="006C2863" w:rsidRPr="00885627" w:rsidRDefault="006C2863" w:rsidP="006C2863">
      <w:pPr>
        <w:pStyle w:val="Zkladntext3"/>
        <w:spacing w:after="0"/>
        <w:ind w:left="284" w:hanging="284"/>
        <w:jc w:val="both"/>
        <w:rPr>
          <w:sz w:val="24"/>
          <w:szCs w:val="24"/>
          <w:u w:val="single"/>
        </w:rPr>
      </w:pPr>
      <w:r w:rsidRPr="00885627">
        <w:rPr>
          <w:sz w:val="24"/>
          <w:szCs w:val="24"/>
        </w:rPr>
        <w:t>b)</w:t>
      </w:r>
      <w:r w:rsidRPr="00885627">
        <w:rPr>
          <w:sz w:val="24"/>
          <w:szCs w:val="24"/>
        </w:rPr>
        <w:tab/>
        <w:t>zájemce v</w:t>
      </w:r>
      <w:r w:rsidRPr="00885627">
        <w:rPr>
          <w:sz w:val="24"/>
          <w:szCs w:val="24"/>
          <w:u w:val="single"/>
        </w:rPr>
        <w:t> </w:t>
      </w:r>
      <w:r w:rsidRPr="00885627">
        <w:rPr>
          <w:sz w:val="24"/>
          <w:szCs w:val="24"/>
        </w:rPr>
        <w:t xml:space="preserve">nabídce uvede na samostatném listě: </w:t>
      </w:r>
    </w:p>
    <w:p w:rsidR="006C2863" w:rsidRPr="00885627" w:rsidRDefault="006C2863" w:rsidP="006C2863">
      <w:pPr>
        <w:pStyle w:val="Zkladntext3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85627">
        <w:rPr>
          <w:sz w:val="24"/>
          <w:szCs w:val="24"/>
        </w:rPr>
        <w:t xml:space="preserve"> obchodní firmu nebo jméno a příjmení,</w:t>
      </w:r>
    </w:p>
    <w:p w:rsidR="006C2863" w:rsidRPr="00885627" w:rsidRDefault="006C2863" w:rsidP="006C2863">
      <w:pPr>
        <w:pStyle w:val="Zkladntext3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85627">
        <w:rPr>
          <w:sz w:val="24"/>
          <w:szCs w:val="24"/>
        </w:rPr>
        <w:t xml:space="preserve"> adresu sídla nebo místa podnikání,</w:t>
      </w:r>
    </w:p>
    <w:p w:rsidR="006C2863" w:rsidRPr="00885627" w:rsidRDefault="006C2863" w:rsidP="006C2863">
      <w:pPr>
        <w:pStyle w:val="Zkladntext3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85627">
        <w:rPr>
          <w:sz w:val="24"/>
          <w:szCs w:val="24"/>
        </w:rPr>
        <w:t xml:space="preserve"> IČ a DIČ</w:t>
      </w:r>
    </w:p>
    <w:p w:rsidR="006C2863" w:rsidRPr="00885627" w:rsidRDefault="006C2863" w:rsidP="006C2863">
      <w:pPr>
        <w:pStyle w:val="Zkladntext3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85627">
        <w:rPr>
          <w:sz w:val="24"/>
          <w:szCs w:val="24"/>
        </w:rPr>
        <w:t xml:space="preserve"> bankovní spojení</w:t>
      </w:r>
    </w:p>
    <w:p w:rsidR="006C2863" w:rsidRPr="00885627" w:rsidRDefault="006C2863" w:rsidP="006C2863">
      <w:pPr>
        <w:pStyle w:val="Zkladntext3"/>
        <w:spacing w:after="0"/>
        <w:ind w:left="284" w:hanging="284"/>
        <w:jc w:val="both"/>
        <w:rPr>
          <w:sz w:val="24"/>
          <w:szCs w:val="24"/>
        </w:rPr>
      </w:pPr>
      <w:r w:rsidRPr="00885627">
        <w:rPr>
          <w:sz w:val="24"/>
          <w:szCs w:val="24"/>
        </w:rPr>
        <w:t>c)</w:t>
      </w:r>
      <w:r w:rsidRPr="00885627">
        <w:rPr>
          <w:sz w:val="24"/>
          <w:szCs w:val="24"/>
        </w:rPr>
        <w:tab/>
        <w:t>nedílnou součástí nabídky budou veškeré doklady zájemce k prokázání splnění kvalifikace,</w:t>
      </w:r>
    </w:p>
    <w:p w:rsidR="006C2863" w:rsidRDefault="006C2863" w:rsidP="006C2863">
      <w:pPr>
        <w:pStyle w:val="Zkladntext3"/>
        <w:spacing w:after="0"/>
        <w:ind w:left="284" w:hanging="284"/>
        <w:jc w:val="both"/>
        <w:rPr>
          <w:sz w:val="24"/>
          <w:szCs w:val="24"/>
        </w:rPr>
      </w:pPr>
      <w:r w:rsidRPr="00885627">
        <w:rPr>
          <w:sz w:val="24"/>
          <w:szCs w:val="24"/>
        </w:rPr>
        <w:t>d)</w:t>
      </w:r>
      <w:r w:rsidRPr="00885627">
        <w:rPr>
          <w:sz w:val="24"/>
          <w:szCs w:val="24"/>
        </w:rPr>
        <w:tab/>
        <w:t xml:space="preserve">nedílnou součástí nabídky bude </w:t>
      </w:r>
      <w:r>
        <w:rPr>
          <w:sz w:val="24"/>
          <w:szCs w:val="24"/>
        </w:rPr>
        <w:t>uvedená cena, dle čl. 5</w:t>
      </w:r>
      <w:r w:rsidRPr="00885627">
        <w:rPr>
          <w:sz w:val="24"/>
          <w:szCs w:val="24"/>
        </w:rPr>
        <w:t xml:space="preserve"> této zadávací dokumentace, </w:t>
      </w:r>
    </w:p>
    <w:p w:rsidR="006C2863" w:rsidRPr="00885627" w:rsidRDefault="006C2863" w:rsidP="006C2863">
      <w:pPr>
        <w:pStyle w:val="Zkladntext3"/>
        <w:spacing w:after="0"/>
        <w:ind w:left="284" w:hanging="284"/>
        <w:jc w:val="both"/>
        <w:rPr>
          <w:sz w:val="24"/>
          <w:szCs w:val="24"/>
        </w:rPr>
      </w:pPr>
      <w:r w:rsidRPr="00885627">
        <w:rPr>
          <w:sz w:val="24"/>
          <w:szCs w:val="24"/>
        </w:rPr>
        <w:t xml:space="preserve">e) </w:t>
      </w:r>
      <w:r w:rsidRPr="00885627">
        <w:rPr>
          <w:sz w:val="24"/>
          <w:szCs w:val="24"/>
        </w:rPr>
        <w:tab/>
        <w:t>nedílnou součástí nabídky bude zájemcem podepsaný návrh sml</w:t>
      </w:r>
      <w:r>
        <w:rPr>
          <w:sz w:val="24"/>
          <w:szCs w:val="24"/>
        </w:rPr>
        <w:t>ouvy ve znění dle vzoru, který</w:t>
      </w:r>
      <w:r w:rsidRPr="00885627">
        <w:rPr>
          <w:sz w:val="24"/>
          <w:szCs w:val="24"/>
        </w:rPr>
        <w:t xml:space="preserve"> tvoří nedílnou součást této zadávací dokumentace. Zájemce je povinen vyplnit označená, resp. nevyplněná místa v souladu s obsahem nabídkového listu zájemce, jinak není zájemce oprávněn obsah vzoru smlouvy měnit ani jinak upravovat.</w:t>
      </w:r>
    </w:p>
    <w:p w:rsidR="006C2863" w:rsidRPr="00885627" w:rsidRDefault="006C2863" w:rsidP="006C2863">
      <w:pPr>
        <w:pStyle w:val="Zkladntext3"/>
        <w:spacing w:after="0"/>
        <w:ind w:left="284" w:hanging="284"/>
        <w:jc w:val="both"/>
        <w:rPr>
          <w:sz w:val="24"/>
          <w:szCs w:val="24"/>
        </w:rPr>
      </w:pPr>
      <w:r w:rsidRPr="00885627">
        <w:rPr>
          <w:sz w:val="24"/>
          <w:szCs w:val="24"/>
        </w:rPr>
        <w:t>f)</w:t>
      </w:r>
      <w:r w:rsidRPr="00885627">
        <w:rPr>
          <w:sz w:val="24"/>
          <w:szCs w:val="24"/>
        </w:rPr>
        <w:tab/>
        <w:t>zadavatel vylučuje možnost variantní podání nabídek,</w:t>
      </w:r>
    </w:p>
    <w:p w:rsidR="006C2863" w:rsidRPr="00885627" w:rsidRDefault="006C2863" w:rsidP="006C2863">
      <w:pPr>
        <w:pStyle w:val="Nadpis4"/>
        <w:spacing w:before="0"/>
        <w:ind w:left="284" w:hanging="284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885627">
        <w:rPr>
          <w:rFonts w:ascii="Times New Roman" w:hAnsi="Times New Roman" w:cs="Times New Roman"/>
          <w:b w:val="0"/>
          <w:i w:val="0"/>
          <w:color w:val="auto"/>
        </w:rPr>
        <w:t xml:space="preserve">g) nabídka bude podána v zalepené obálce, v levém horním rohu bude vyznačeno: zadávací řízení – </w:t>
      </w:r>
      <w:r w:rsidRPr="00885627">
        <w:rPr>
          <w:rFonts w:ascii="Times New Roman" w:hAnsi="Times New Roman" w:cs="Times New Roman"/>
          <w:i w:val="0"/>
          <w:color w:val="auto"/>
        </w:rPr>
        <w:t>„</w:t>
      </w:r>
      <w:r>
        <w:rPr>
          <w:rFonts w:ascii="Times New Roman" w:hAnsi="Times New Roman" w:cs="Times New Roman"/>
          <w:i w:val="0"/>
          <w:color w:val="auto"/>
        </w:rPr>
        <w:t>Údržba městského mobiliáře</w:t>
      </w:r>
      <w:r w:rsidRPr="00885627">
        <w:rPr>
          <w:rFonts w:ascii="Times New Roman" w:hAnsi="Times New Roman" w:cs="Times New Roman"/>
          <w:i w:val="0"/>
          <w:color w:val="auto"/>
        </w:rPr>
        <w:t> </w:t>
      </w:r>
      <w:r>
        <w:rPr>
          <w:rFonts w:ascii="Times New Roman" w:hAnsi="Times New Roman" w:cs="Times New Roman"/>
          <w:i w:val="0"/>
          <w:color w:val="auto"/>
        </w:rPr>
        <w:t xml:space="preserve">v </w:t>
      </w:r>
      <w:r w:rsidRPr="00885627">
        <w:rPr>
          <w:rFonts w:ascii="Times New Roman" w:hAnsi="Times New Roman" w:cs="Times New Roman"/>
          <w:i w:val="0"/>
          <w:color w:val="auto"/>
        </w:rPr>
        <w:t>období od 1.</w:t>
      </w:r>
      <w:r>
        <w:rPr>
          <w:rFonts w:ascii="Times New Roman" w:hAnsi="Times New Roman" w:cs="Times New Roman"/>
          <w:i w:val="0"/>
          <w:color w:val="auto"/>
        </w:rPr>
        <w:t>4</w:t>
      </w:r>
      <w:r w:rsidRPr="00885627">
        <w:rPr>
          <w:rFonts w:ascii="Times New Roman" w:hAnsi="Times New Roman" w:cs="Times New Roman"/>
          <w:i w:val="0"/>
          <w:color w:val="auto"/>
        </w:rPr>
        <w:t>.20</w:t>
      </w:r>
      <w:r>
        <w:rPr>
          <w:rFonts w:ascii="Times New Roman" w:hAnsi="Times New Roman" w:cs="Times New Roman"/>
          <w:i w:val="0"/>
          <w:color w:val="auto"/>
        </w:rPr>
        <w:t>21</w:t>
      </w:r>
      <w:r w:rsidRPr="00885627">
        <w:rPr>
          <w:rFonts w:ascii="Times New Roman" w:hAnsi="Times New Roman" w:cs="Times New Roman"/>
          <w:i w:val="0"/>
          <w:color w:val="auto"/>
        </w:rPr>
        <w:t xml:space="preserve"> – </w:t>
      </w:r>
      <w:r>
        <w:rPr>
          <w:rFonts w:ascii="Times New Roman" w:hAnsi="Times New Roman" w:cs="Times New Roman"/>
          <w:i w:val="0"/>
          <w:color w:val="auto"/>
        </w:rPr>
        <w:t>31.3.</w:t>
      </w:r>
      <w:r w:rsidRPr="00885627">
        <w:rPr>
          <w:rFonts w:ascii="Times New Roman" w:hAnsi="Times New Roman" w:cs="Times New Roman"/>
          <w:i w:val="0"/>
          <w:color w:val="auto"/>
        </w:rPr>
        <w:t>202</w:t>
      </w:r>
      <w:r>
        <w:rPr>
          <w:rFonts w:ascii="Times New Roman" w:hAnsi="Times New Roman" w:cs="Times New Roman"/>
          <w:i w:val="0"/>
          <w:color w:val="auto"/>
        </w:rPr>
        <w:t>3</w:t>
      </w:r>
      <w:r w:rsidRPr="00885627">
        <w:rPr>
          <w:rFonts w:ascii="Times New Roman" w:hAnsi="Times New Roman" w:cs="Times New Roman"/>
          <w:i w:val="0"/>
          <w:color w:val="auto"/>
        </w:rPr>
        <w:t>“</w:t>
      </w:r>
      <w:r w:rsidRPr="00885627">
        <w:rPr>
          <w:rFonts w:ascii="Times New Roman" w:hAnsi="Times New Roman" w:cs="Times New Roman"/>
          <w:b w:val="0"/>
          <w:i w:val="0"/>
          <w:color w:val="auto"/>
        </w:rPr>
        <w:t xml:space="preserve"> a na téže straně obálky výrazně „NEOTVÍRAT“. Na rubu obálky bude označení zájemce včetně jeho adresy a IČ.</w:t>
      </w:r>
    </w:p>
    <w:p w:rsidR="006C2863" w:rsidRPr="00885627" w:rsidRDefault="006C2863" w:rsidP="006C2863">
      <w:pPr>
        <w:rPr>
          <w:b/>
        </w:rPr>
      </w:pPr>
    </w:p>
    <w:p w:rsidR="006C2863" w:rsidRPr="00885627" w:rsidRDefault="0074639B" w:rsidP="006C2863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C2863" w:rsidRPr="00885627">
        <w:rPr>
          <w:b/>
          <w:sz w:val="24"/>
          <w:szCs w:val="24"/>
        </w:rPr>
        <w:t>. Kvalifikační předpoklady:</w:t>
      </w:r>
    </w:p>
    <w:p w:rsidR="006C2863" w:rsidRPr="00885627" w:rsidRDefault="006C2863" w:rsidP="006C2863">
      <w:pPr>
        <w:pStyle w:val="Zkladntext3"/>
        <w:ind w:left="284"/>
        <w:jc w:val="both"/>
        <w:rPr>
          <w:sz w:val="24"/>
          <w:szCs w:val="24"/>
        </w:rPr>
      </w:pPr>
      <w:r w:rsidRPr="00885627">
        <w:rPr>
          <w:sz w:val="24"/>
          <w:szCs w:val="24"/>
        </w:rPr>
        <w:t>Zadavatel požaduje ke splnění kvalifikace prokázání splnění těchto kvalifikačních předpokladů:</w:t>
      </w:r>
    </w:p>
    <w:p w:rsidR="006C2863" w:rsidRPr="00885627" w:rsidRDefault="006C2863" w:rsidP="006C2863">
      <w:pPr>
        <w:pStyle w:val="Zkladntext3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885627">
        <w:rPr>
          <w:b/>
          <w:sz w:val="24"/>
          <w:szCs w:val="24"/>
        </w:rPr>
        <w:t>základní kvalifikační předpoklady v rozsahu dle § 74, odst.1 zákona</w:t>
      </w:r>
      <w:r w:rsidRPr="00885627">
        <w:rPr>
          <w:sz w:val="24"/>
          <w:szCs w:val="24"/>
        </w:rPr>
        <w:t xml:space="preserve">. Základní kvalifikační předpoklady splní zájemce, který prokáže ve formě originálu čestného prohlášení, že:   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 xml:space="preserve">nebyl pravomocně odsouzen pro trestný čin spáchaný ve prospěch zločinného spolčení, legalizace výnosů z trestné činnosti, podílnictví, přijímání úplatku, podplácení, nepřímého úplatkářství, podvodu, úvěrového podvodu, včetně případů, kdy jde o přípravu nebo pokus nebo účastenství na takovém trestném činu, nebo došlo k zahlazení odsouzení za spáchání takového trestného činu, 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 xml:space="preserve">nebyl pravomocně odsouzen pro trestný čin, jehož skutková podstata souvisí s předmětem podnikání dodavatele podle zvláštních předpisů nebo došlo k zahlazení odsouzení za spáchání takového trestného činu, 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>v posledních 3 letech</w:t>
      </w:r>
      <w:r w:rsidRPr="00885627">
        <w:rPr>
          <w:b/>
          <w:color w:val="FF0000"/>
        </w:rPr>
        <w:t xml:space="preserve"> </w:t>
      </w:r>
      <w:r w:rsidRPr="00885627">
        <w:t xml:space="preserve">nenaplnil skutkovou podstatu jednání nekalé soutěže formou podplácení podle zvláštního právního předpisu, 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 xml:space="preserve">vůči jeho majetku neprobíhá nebo v posledních 3 letech neproběhlo insolvenční řízení, v němž bylo vydáno rozhodnutí o úpadku nebo insolvenční </w:t>
      </w:r>
      <w:r w:rsidRPr="00885627">
        <w:lastRenderedPageBreak/>
        <w:t>návrh nebyl zamítnut proto, že majetek nepostačuje k úhradě nákladů insolvenčního řízení, nebo nebyl konkurs zrušen proto, že majetek byl zcela nepostačující nebo zavedena nucená správa podle zvláštních právních předpisů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>není v likvidaci,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>nemá v evidenci daní zachyceny daňové nedoplatky, a to jak v České republice, tak v zemi sídla, místa podnikání či bydliště dodavatele,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>nemá nedoplatek na pojistném a na penále na veřejné zdravotní pojištění, a to jak v České republice, tak v zemi sídla, místa podnikání či bydliště dodavatele,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6C2863" w:rsidRPr="00885627" w:rsidRDefault="006C2863" w:rsidP="006C2863">
      <w:pPr>
        <w:pStyle w:val="Zkladntextodsazen2"/>
        <w:spacing w:line="240" w:lineRule="auto"/>
        <w:ind w:left="1409" w:hanging="765"/>
      </w:pPr>
      <w:r w:rsidRPr="00885627">
        <w:t xml:space="preserve">– </w:t>
      </w:r>
      <w:r w:rsidRPr="00885627">
        <w:tab/>
        <w:t>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</w:t>
      </w:r>
    </w:p>
    <w:p w:rsidR="006C2863" w:rsidRPr="00885627" w:rsidRDefault="006C2863" w:rsidP="006C2863">
      <w:pPr>
        <w:pStyle w:val="Zkladntextodsazen2"/>
        <w:spacing w:line="240" w:lineRule="auto"/>
        <w:ind w:left="644"/>
      </w:pPr>
      <w:r w:rsidRPr="00885627">
        <w:t xml:space="preserve">–  </w:t>
      </w:r>
      <w:r w:rsidRPr="00885627">
        <w:tab/>
        <w:t xml:space="preserve">není veden v rejstříku osob se zákazem plnění veřejných zakázek, </w:t>
      </w:r>
    </w:p>
    <w:p w:rsidR="006C2863" w:rsidRPr="00885627" w:rsidRDefault="006C2863" w:rsidP="006C2863">
      <w:pPr>
        <w:pStyle w:val="Zkladntextodsazen2"/>
        <w:spacing w:line="240" w:lineRule="auto"/>
        <w:ind w:left="1412" w:hanging="768"/>
      </w:pPr>
      <w:r w:rsidRPr="00885627">
        <w:t xml:space="preserve">–  </w:t>
      </w:r>
      <w:r w:rsidRPr="00885627">
        <w:tab/>
        <w:t>kterému nebyla v posledních třech letech pravomocně uložena pokuta za umožnění výkonu nelegální práce podle zvláštního právního předpisu,</w:t>
      </w:r>
    </w:p>
    <w:p w:rsidR="006C2863" w:rsidRPr="00885627" w:rsidRDefault="006C2863" w:rsidP="006C2863">
      <w:pPr>
        <w:pStyle w:val="Zkladntextodsazen2"/>
        <w:spacing w:line="240" w:lineRule="auto"/>
        <w:ind w:left="1412" w:hanging="768"/>
      </w:pPr>
    </w:p>
    <w:p w:rsidR="006C2863" w:rsidRPr="00885627" w:rsidRDefault="006C2863" w:rsidP="006C2863">
      <w:pPr>
        <w:pStyle w:val="Zkladntextodsazen2"/>
        <w:numPr>
          <w:ilvl w:val="0"/>
          <w:numId w:val="1"/>
        </w:numPr>
        <w:spacing w:after="0" w:line="240" w:lineRule="auto"/>
        <w:jc w:val="both"/>
      </w:pPr>
      <w:r w:rsidRPr="00885627">
        <w:rPr>
          <w:b/>
        </w:rPr>
        <w:t>profesní kvalifikační předpoklady v rozsahu dle § 77, odst.1) zákona</w:t>
      </w:r>
      <w:r w:rsidRPr="00885627">
        <w:t>. Profesní kvalifikační předpoklady splní zájemce, který předloží:</w:t>
      </w:r>
    </w:p>
    <w:p w:rsidR="006C2863" w:rsidRPr="00885627" w:rsidRDefault="006C2863" w:rsidP="006C2863">
      <w:pPr>
        <w:pStyle w:val="Zkladntextodsazen2"/>
        <w:spacing w:line="240" w:lineRule="auto"/>
        <w:ind w:left="1416" w:hanging="712"/>
        <w:jc w:val="both"/>
      </w:pPr>
      <w:r w:rsidRPr="00885627">
        <w:t>–</w:t>
      </w:r>
      <w:r w:rsidRPr="00885627">
        <w:tab/>
        <w:t>kopii výpisu z obchodního rejstříku, pokud je v něm zapsán, či výpisem z jiné obdobné evidence,</w:t>
      </w:r>
    </w:p>
    <w:p w:rsidR="006C2863" w:rsidRPr="00885627" w:rsidRDefault="006C2863" w:rsidP="006C2863">
      <w:pPr>
        <w:pStyle w:val="Zkladntextodsazen2"/>
        <w:spacing w:line="240" w:lineRule="auto"/>
        <w:ind w:left="1416" w:hanging="712"/>
        <w:jc w:val="both"/>
      </w:pPr>
      <w:r w:rsidRPr="00885627">
        <w:t xml:space="preserve">– </w:t>
      </w:r>
      <w:r w:rsidRPr="00885627">
        <w:tab/>
        <w:t xml:space="preserve">kopii dokladu o oprávnění k podnikání podle zvláštních právních předpisů v rozsahu odpovídajícím předmětu veřejné zakázky, zejména doklad prokazující příslušné živnostenské oprávnění. </w:t>
      </w:r>
    </w:p>
    <w:p w:rsidR="006C2863" w:rsidRPr="00885627" w:rsidRDefault="006C2863" w:rsidP="006C2863">
      <w:pPr>
        <w:pStyle w:val="Zkladntextodsazen2"/>
        <w:spacing w:line="240" w:lineRule="auto"/>
        <w:ind w:left="1416" w:hanging="712"/>
      </w:pPr>
    </w:p>
    <w:p w:rsidR="006C2863" w:rsidRPr="00885627" w:rsidRDefault="006C2863" w:rsidP="006C2863">
      <w:pPr>
        <w:pStyle w:val="Zkladntextodsazen2"/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885627">
        <w:rPr>
          <w:b/>
        </w:rPr>
        <w:t xml:space="preserve">technické kvalifikační předpoklady v rozsahu dle § 79 odst. 2 písm. </w:t>
      </w:r>
      <w:proofErr w:type="gramStart"/>
      <w:r w:rsidRPr="00885627">
        <w:rPr>
          <w:b/>
        </w:rPr>
        <w:t>a)b</w:t>
      </w:r>
      <w:proofErr w:type="gramEnd"/>
      <w:r w:rsidRPr="00885627">
        <w:rPr>
          <w:b/>
        </w:rPr>
        <w:t>) zákona.</w:t>
      </w:r>
      <w:r w:rsidRPr="00885627">
        <w:t xml:space="preserve"> Technické kvalifikační předpoklady splní zájemce, který předloží:</w:t>
      </w:r>
    </w:p>
    <w:p w:rsidR="006C2863" w:rsidRPr="00885627" w:rsidRDefault="006C2863" w:rsidP="006C2863">
      <w:pPr>
        <w:pStyle w:val="dkanormln"/>
        <w:ind w:left="709" w:hanging="65"/>
        <w:rPr>
          <w:kern w:val="0"/>
        </w:rPr>
      </w:pPr>
      <w:r w:rsidRPr="00885627">
        <w:rPr>
          <w:szCs w:val="24"/>
        </w:rPr>
        <w:t xml:space="preserve"> </w:t>
      </w:r>
      <w:r>
        <w:rPr>
          <w:szCs w:val="24"/>
        </w:rPr>
        <w:t>s</w:t>
      </w:r>
      <w:r w:rsidRPr="00885627">
        <w:rPr>
          <w:szCs w:val="24"/>
        </w:rPr>
        <w:t xml:space="preserve">eznam významných služeb poskytovaných zájemcem v posledních 3 letech s uvedením jejich rozsahu a doby plnění ve formě originálu čestného prohlášení. </w:t>
      </w:r>
      <w:r w:rsidRPr="00885627">
        <w:rPr>
          <w:kern w:val="0"/>
        </w:rPr>
        <w:t xml:space="preserve">Přílohou tohoto seznamu musí být: </w:t>
      </w:r>
    </w:p>
    <w:p w:rsidR="006C2863" w:rsidRPr="00885627" w:rsidRDefault="006C2863" w:rsidP="006C2863">
      <w:pPr>
        <w:pStyle w:val="dkanormln"/>
        <w:numPr>
          <w:ilvl w:val="0"/>
          <w:numId w:val="2"/>
        </w:numPr>
        <w:ind w:left="1276"/>
        <w:rPr>
          <w:kern w:val="0"/>
        </w:rPr>
      </w:pPr>
      <w:r w:rsidRPr="00885627">
        <w:rPr>
          <w:kern w:val="0"/>
        </w:rPr>
        <w:t>osvědčení vydané či podepsané veřejným zadavatelem, pokud byly předmětné služby poskytovány veřejnému zadavateli,</w:t>
      </w:r>
    </w:p>
    <w:p w:rsidR="006C2863" w:rsidRPr="00885627" w:rsidRDefault="006C2863" w:rsidP="006C2863">
      <w:pPr>
        <w:pStyle w:val="dkanormln"/>
        <w:numPr>
          <w:ilvl w:val="0"/>
          <w:numId w:val="2"/>
        </w:numPr>
        <w:ind w:left="1276"/>
        <w:rPr>
          <w:kern w:val="0"/>
        </w:rPr>
      </w:pPr>
      <w:r w:rsidRPr="00885627">
        <w:rPr>
          <w:kern w:val="0"/>
        </w:rPr>
        <w:t xml:space="preserve">osvědčení vydané jinou osobou, pokud byly předmětné služby poskytovány jiné </w:t>
      </w:r>
      <w:proofErr w:type="gramStart"/>
      <w:r w:rsidRPr="00885627">
        <w:rPr>
          <w:kern w:val="0"/>
        </w:rPr>
        <w:t>osobě,</w:t>
      </w:r>
      <w:proofErr w:type="gramEnd"/>
      <w:r w:rsidRPr="00885627">
        <w:rPr>
          <w:kern w:val="0"/>
        </w:rPr>
        <w:t xml:space="preserve"> než veřejnému zadavateli,</w:t>
      </w:r>
    </w:p>
    <w:p w:rsidR="006C2863" w:rsidRDefault="006C2863" w:rsidP="006C2863">
      <w:pPr>
        <w:pStyle w:val="dkanormln"/>
        <w:numPr>
          <w:ilvl w:val="0"/>
          <w:numId w:val="2"/>
        </w:numPr>
        <w:ind w:left="1276"/>
        <w:rPr>
          <w:kern w:val="0"/>
        </w:rPr>
      </w:pPr>
      <w:r w:rsidRPr="00885627">
        <w:rPr>
          <w:kern w:val="0"/>
        </w:rPr>
        <w:t>čestné prohlášení uchazeče, pokud byly služby poskytovány jiné osobě než veřejnému zadavateli a není-</w:t>
      </w:r>
      <w:proofErr w:type="gramStart"/>
      <w:r w:rsidRPr="00885627">
        <w:rPr>
          <w:kern w:val="0"/>
        </w:rPr>
        <w:t>li  současně</w:t>
      </w:r>
      <w:proofErr w:type="gramEnd"/>
      <w:r w:rsidRPr="00885627">
        <w:rPr>
          <w:kern w:val="0"/>
        </w:rPr>
        <w:t xml:space="preserve"> možné osvědčení podle bodu 2) od této osoby získat z důvodů spočívajících na její straně.</w:t>
      </w:r>
    </w:p>
    <w:p w:rsidR="006C2863" w:rsidRPr="00885627" w:rsidRDefault="006C2863" w:rsidP="006C2863">
      <w:pPr>
        <w:pStyle w:val="dkanormln"/>
        <w:ind w:left="1276"/>
        <w:rPr>
          <w:kern w:val="0"/>
        </w:rPr>
      </w:pPr>
    </w:p>
    <w:p w:rsidR="006C2863" w:rsidRPr="00885627" w:rsidRDefault="006C2863" w:rsidP="006C2863">
      <w:pPr>
        <w:snapToGrid w:val="0"/>
        <w:ind w:left="1409" w:hanging="765"/>
        <w:jc w:val="both"/>
      </w:pPr>
      <w:r w:rsidRPr="00885627">
        <w:t xml:space="preserve">Zadavatel stanovuje minimální úroveň tohoto kvalifikačního kritéria v rozsahu: </w:t>
      </w:r>
    </w:p>
    <w:p w:rsidR="006C2863" w:rsidRDefault="006C2863" w:rsidP="006C2863">
      <w:pPr>
        <w:snapToGrid w:val="0"/>
        <w:ind w:left="709" w:hanging="1"/>
      </w:pPr>
      <w:r w:rsidRPr="00885627">
        <w:tab/>
        <w:t xml:space="preserve">zájemce prokáže poskytování nejméně jedné významné služby odpovídající předmětu plnění této veřejné zakázky v délce trvání nejméně 12 po sobě jdoucích měsíců. </w:t>
      </w:r>
    </w:p>
    <w:p w:rsidR="006C2863" w:rsidRPr="00885627" w:rsidRDefault="006C2863" w:rsidP="006C2863">
      <w:pPr>
        <w:snapToGrid w:val="0"/>
        <w:jc w:val="both"/>
        <w:rPr>
          <w:b/>
        </w:rPr>
      </w:pPr>
      <w:r w:rsidRPr="00885627">
        <w:lastRenderedPageBreak/>
        <w:t xml:space="preserve">   </w:t>
      </w:r>
    </w:p>
    <w:p w:rsidR="006C2863" w:rsidRPr="00885627" w:rsidRDefault="006C2863" w:rsidP="006C2863">
      <w:pPr>
        <w:pStyle w:val="Zkladntext2"/>
        <w:spacing w:before="120" w:line="240" w:lineRule="auto"/>
        <w:jc w:val="both"/>
      </w:pPr>
      <w:r w:rsidRPr="00885627">
        <w:t xml:space="preserve">Zájemce, jehož nabídka nebude splňovat obsahové náležitosti dle čl. </w:t>
      </w:r>
      <w:r>
        <w:t>7</w:t>
      </w:r>
      <w:r w:rsidRPr="00885627">
        <w:t xml:space="preserve"> této zadávací dokumentace, a dále zájemce, který neprokáže splnění kvalifikačních předpokladů dle čl. </w:t>
      </w:r>
      <w:r>
        <w:t>8</w:t>
      </w:r>
      <w:r w:rsidRPr="00885627">
        <w:t xml:space="preserve"> této zadávací dokumentace v plném rozsahu, bude ze zadávacího řízení zadavatelem vyloučen. Proti rozhodnutí zájemce o vyloučení ze zadávacího řízení nejsou námitky přípustné. </w:t>
      </w:r>
    </w:p>
    <w:p w:rsidR="006C2863" w:rsidRDefault="006C2863" w:rsidP="006C2863">
      <w:pPr>
        <w:jc w:val="both"/>
        <w:rPr>
          <w:b/>
          <w:bCs/>
        </w:rPr>
      </w:pPr>
    </w:p>
    <w:p w:rsidR="006C2863" w:rsidRPr="00475D03" w:rsidRDefault="0074639B" w:rsidP="006C2863">
      <w:pPr>
        <w:pStyle w:val="Zkladntext2"/>
        <w:rPr>
          <w:b/>
        </w:rPr>
      </w:pPr>
      <w:bookmarkStart w:id="2" w:name="_Hlk57809691"/>
      <w:bookmarkEnd w:id="1"/>
      <w:r>
        <w:rPr>
          <w:b/>
        </w:rPr>
        <w:t>8</w:t>
      </w:r>
      <w:r w:rsidR="006C2863" w:rsidRPr="00475D03">
        <w:rPr>
          <w:b/>
        </w:rPr>
        <w:t>. Lhůta pro podání nabídek a otevírání nabídek:</w:t>
      </w:r>
    </w:p>
    <w:p w:rsidR="006C2863" w:rsidRPr="00D63DE8" w:rsidRDefault="006C2863" w:rsidP="006C2863">
      <w:pPr>
        <w:jc w:val="both"/>
        <w:rPr>
          <w:color w:val="FF0000"/>
        </w:rPr>
      </w:pPr>
      <w:r>
        <w:t xml:space="preserve">     Zadavatel stanovuje lhůtu pro podání nabídek </w:t>
      </w:r>
      <w:r w:rsidRPr="009E2C6C">
        <w:t>do</w:t>
      </w:r>
      <w:r w:rsidRPr="009E2C6C">
        <w:rPr>
          <w:b/>
          <w:bCs/>
        </w:rPr>
        <w:t xml:space="preserve"> </w:t>
      </w:r>
      <w:r>
        <w:rPr>
          <w:b/>
          <w:bCs/>
        </w:rPr>
        <w:t>27.1.</w:t>
      </w:r>
      <w:r>
        <w:rPr>
          <w:b/>
          <w:bCs/>
          <w:u w:val="single"/>
        </w:rPr>
        <w:t xml:space="preserve">2021 do 14:55 </w:t>
      </w:r>
      <w:r w:rsidRPr="003C139E">
        <w:rPr>
          <w:b/>
          <w:bCs/>
          <w:u w:val="single"/>
        </w:rPr>
        <w:t>hod</w:t>
      </w:r>
      <w:r w:rsidRPr="009E2C6C">
        <w:rPr>
          <w:b/>
        </w:rPr>
        <w:t>.</w:t>
      </w:r>
      <w:r w:rsidRPr="009E2C6C">
        <w:t xml:space="preserve"> Nabídka</w:t>
      </w:r>
      <w:r w:rsidRPr="00701C59">
        <w:t xml:space="preserve"> zájemce musí být v této lhůtě doručena na adresu ÚMO Plzeň 2 - Slovany, Koterovská tř. 83, 3</w:t>
      </w:r>
      <w:r>
        <w:t>26</w:t>
      </w:r>
      <w:r w:rsidRPr="00701C59">
        <w:t xml:space="preserve"> </w:t>
      </w:r>
      <w:r>
        <w:t>00</w:t>
      </w:r>
      <w:r w:rsidRPr="00701C59">
        <w:t>3 Plzeň</w:t>
      </w:r>
      <w:r>
        <w:t xml:space="preserve"> na podatelnu úřadu ve 2. patře, </w:t>
      </w:r>
      <w:proofErr w:type="spellStart"/>
      <w:r>
        <w:t>č.dv</w:t>
      </w:r>
      <w:proofErr w:type="spellEnd"/>
      <w:r>
        <w:t>. 218</w:t>
      </w:r>
      <w:r w:rsidRPr="00701C59">
        <w:t>.</w:t>
      </w:r>
      <w:r w:rsidRPr="00701C59">
        <w:rPr>
          <w:b/>
        </w:rPr>
        <w:t xml:space="preserve"> </w:t>
      </w:r>
      <w:r w:rsidRPr="00701C59">
        <w:t xml:space="preserve">Otevření obálek proběhne </w:t>
      </w:r>
      <w:r w:rsidRPr="009E2C6C">
        <w:t xml:space="preserve">dne </w:t>
      </w:r>
      <w:r>
        <w:t>27.1.</w:t>
      </w:r>
      <w:r w:rsidRPr="009E2C6C">
        <w:t>20</w:t>
      </w:r>
      <w:r>
        <w:t>21</w:t>
      </w:r>
      <w:r w:rsidRPr="009E2C6C">
        <w:t xml:space="preserve"> v</w:t>
      </w:r>
      <w:r>
        <w:t xml:space="preserve"> 15:05 </w:t>
      </w:r>
      <w:r w:rsidRPr="009E2C6C">
        <w:t>hod</w:t>
      </w:r>
      <w:r>
        <w:t>. v zasedací místnosti č. 101 budovy Úřadu městského obvodu Plzeň 2-Slovany</w:t>
      </w:r>
      <w:r w:rsidRPr="009E2C6C">
        <w:t>. Zájemci</w:t>
      </w:r>
      <w:r w:rsidRPr="00701C59">
        <w:t>, kteří podali nabídky, se mají právo zúčastnit otevírání nabídek.</w:t>
      </w:r>
    </w:p>
    <w:p w:rsidR="006C2863" w:rsidRPr="00885627" w:rsidRDefault="006C2863" w:rsidP="006C2863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     </w:t>
      </w:r>
      <w:r w:rsidRPr="00885627">
        <w:t xml:space="preserve">Nabídky, které budou zadavateli doručeny po termínu výzvy, budou neotevřené vráceny </w:t>
      </w:r>
      <w:r>
        <w:t>zájemci</w:t>
      </w:r>
      <w:r w:rsidRPr="00885627">
        <w:t>.</w:t>
      </w:r>
    </w:p>
    <w:p w:rsidR="006C2863" w:rsidRPr="00885627" w:rsidRDefault="006C2863" w:rsidP="006C2863">
      <w:pPr>
        <w:autoSpaceDE w:val="0"/>
        <w:autoSpaceDN w:val="0"/>
        <w:adjustRightInd w:val="0"/>
      </w:pPr>
    </w:p>
    <w:p w:rsidR="006C2863" w:rsidRPr="00885627" w:rsidRDefault="0074639B" w:rsidP="006C286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9</w:t>
      </w:r>
      <w:bookmarkStart w:id="3" w:name="_GoBack"/>
      <w:bookmarkEnd w:id="3"/>
      <w:r w:rsidR="006C2863" w:rsidRPr="00885627">
        <w:rPr>
          <w:b/>
          <w:bCs/>
        </w:rPr>
        <w:t>. Ostatní požadavky zadavatele:</w:t>
      </w:r>
    </w:p>
    <w:p w:rsidR="006C2863" w:rsidRPr="00885627" w:rsidRDefault="006C2863" w:rsidP="006C2863">
      <w:pPr>
        <w:autoSpaceDE w:val="0"/>
        <w:autoSpaceDN w:val="0"/>
        <w:adjustRightInd w:val="0"/>
      </w:pPr>
    </w:p>
    <w:p w:rsidR="006C2863" w:rsidRPr="00885627" w:rsidRDefault="006C2863" w:rsidP="006C2863">
      <w:pPr>
        <w:autoSpaceDE w:val="0"/>
        <w:autoSpaceDN w:val="0"/>
        <w:adjustRightInd w:val="0"/>
        <w:jc w:val="both"/>
      </w:pPr>
      <w:r w:rsidRPr="00885627">
        <w:t xml:space="preserve">     Zadavatel si vyhrazuje zrušit výzvu bez uvedení důvodu. </w:t>
      </w:r>
    </w:p>
    <w:p w:rsidR="006C2863" w:rsidRDefault="006C2863" w:rsidP="006C2863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885627">
        <w:rPr>
          <w:rFonts w:ascii="Times New Roman" w:hAnsi="Times New Roman"/>
          <w:sz w:val="24"/>
        </w:rPr>
        <w:t>Budoucí dodavatel je povinen provést práce na svůj náklad a na své nebezpečí ve sjednané době a odpovídá za řádný technický stav užívaných mechanizačních prostředků a za dodržování bezpečnostních předpisů, za podepsanou kvalifikaci a platnost oprávnění (pokud je pro sjednané dílo stanovena) jak u své osoby, tak u svých zaměstnanců.</w:t>
      </w:r>
    </w:p>
    <w:p w:rsidR="006C2863" w:rsidRPr="00885627" w:rsidRDefault="006C2863" w:rsidP="006C2863">
      <w:pPr>
        <w:pStyle w:val="Prosttext"/>
        <w:jc w:val="both"/>
        <w:rPr>
          <w:rFonts w:ascii="Times New Roman" w:hAnsi="Times New Roman"/>
          <w:sz w:val="24"/>
        </w:rPr>
      </w:pPr>
    </w:p>
    <w:p w:rsidR="006C2863" w:rsidRPr="00B91C76" w:rsidRDefault="006C2863" w:rsidP="006C2863">
      <w:pPr>
        <w:pStyle w:val="Zkladntextodsazen"/>
        <w:tabs>
          <w:tab w:val="num" w:pos="709"/>
        </w:tabs>
        <w:spacing w:after="0"/>
        <w:ind w:left="0"/>
        <w:jc w:val="both"/>
      </w:pPr>
      <w:r>
        <w:t xml:space="preserve">     </w:t>
      </w:r>
      <w:r w:rsidRPr="00B91C76">
        <w:t>V případech neplnění smluvních povinností zhotovitelem přistoupí objednatel k uložení smluvní pokuty v procentuální výši z fakturované částky za ty práce, při jejichž plnění nedostatky vznikly:</w:t>
      </w:r>
    </w:p>
    <w:p w:rsidR="006C2863" w:rsidRPr="00B91C76" w:rsidRDefault="006C2863" w:rsidP="006C2863">
      <w:pPr>
        <w:numPr>
          <w:ilvl w:val="0"/>
          <w:numId w:val="3"/>
        </w:numPr>
        <w:tabs>
          <w:tab w:val="clear" w:pos="757"/>
          <w:tab w:val="num" w:pos="993"/>
        </w:tabs>
        <w:ind w:left="993" w:hanging="284"/>
        <w:jc w:val="both"/>
      </w:pPr>
      <w:r w:rsidRPr="00B91C76">
        <w:t xml:space="preserve">10 % - drobné nedostatky při předání prací – řádně neuklizené místo po provedeném </w:t>
      </w:r>
      <w:r>
        <w:t>čištění</w:t>
      </w:r>
      <w:r w:rsidRPr="00B91C76">
        <w:t xml:space="preserve"> </w:t>
      </w:r>
    </w:p>
    <w:p w:rsidR="006C2863" w:rsidRDefault="006C2863" w:rsidP="006C2863">
      <w:pPr>
        <w:numPr>
          <w:ilvl w:val="0"/>
          <w:numId w:val="3"/>
        </w:numPr>
        <w:tabs>
          <w:tab w:val="clear" w:pos="757"/>
          <w:tab w:val="num" w:pos="993"/>
        </w:tabs>
        <w:ind w:left="993" w:hanging="284"/>
        <w:jc w:val="both"/>
      </w:pPr>
      <w:r w:rsidRPr="00B91C76">
        <w:t>20 % - nekvalitní provedení práce s následným nepřevzetím práce objednatelem, pokud budou závady odstraněny v dohodnutém termínu</w:t>
      </w:r>
    </w:p>
    <w:p w:rsidR="006C2863" w:rsidRPr="00B91C76" w:rsidRDefault="006C2863" w:rsidP="006C2863">
      <w:pPr>
        <w:numPr>
          <w:ilvl w:val="0"/>
          <w:numId w:val="3"/>
        </w:numPr>
        <w:tabs>
          <w:tab w:val="clear" w:pos="757"/>
          <w:tab w:val="num" w:pos="993"/>
        </w:tabs>
        <w:ind w:left="993" w:hanging="284"/>
        <w:jc w:val="both"/>
      </w:pPr>
      <w:r w:rsidRPr="00B91C76">
        <w:t>50 % - neuklizený odpad z</w:t>
      </w:r>
      <w:r>
        <w:t xml:space="preserve"> čištění místních komunikací </w:t>
      </w:r>
      <w:r w:rsidRPr="00B91C76">
        <w:t>do 24 hod. po zahájení prací</w:t>
      </w:r>
    </w:p>
    <w:p w:rsidR="006C2863" w:rsidRPr="00B91C76" w:rsidRDefault="006C2863" w:rsidP="006C2863">
      <w:pPr>
        <w:numPr>
          <w:ilvl w:val="0"/>
          <w:numId w:val="3"/>
        </w:numPr>
        <w:tabs>
          <w:tab w:val="clear" w:pos="757"/>
          <w:tab w:val="num" w:pos="993"/>
        </w:tabs>
        <w:spacing w:line="340" w:lineRule="exact"/>
        <w:ind w:left="993" w:hanging="284"/>
        <w:jc w:val="both"/>
      </w:pPr>
      <w:r w:rsidRPr="00B91C76">
        <w:t>100 % - nekvalitní provedení práce s následným nepřevzetím práce objednatelem, pokud nebudou závady odstraněny v dohodnutém termínu</w:t>
      </w:r>
    </w:p>
    <w:p w:rsidR="006C2863" w:rsidRDefault="006C2863" w:rsidP="006C2863">
      <w:pPr>
        <w:pStyle w:val="Prosttext"/>
        <w:jc w:val="both"/>
        <w:rPr>
          <w:rFonts w:ascii="Times New Roman" w:hAnsi="Times New Roman"/>
          <w:sz w:val="24"/>
        </w:rPr>
      </w:pPr>
    </w:p>
    <w:p w:rsidR="006C2863" w:rsidRPr="00885627" w:rsidRDefault="006C2863" w:rsidP="006C2863">
      <w:pPr>
        <w:jc w:val="both"/>
      </w:pPr>
      <w:r>
        <w:t xml:space="preserve">     Zájemce je oprávněn ve lhůtě pro podání nabídek, nejpozději však 5 pracovních dnů před uplynutím této lhůty, žádat zadavatele o poskytnutí dodatečných informací k této zadávací dokumentaci.</w:t>
      </w:r>
    </w:p>
    <w:p w:rsidR="006C2863" w:rsidRPr="00885627" w:rsidRDefault="006C2863" w:rsidP="006C2863">
      <w:pPr>
        <w:jc w:val="both"/>
        <w:rPr>
          <w:b/>
          <w:bCs/>
        </w:rPr>
      </w:pPr>
    </w:p>
    <w:p w:rsidR="006C2863" w:rsidRDefault="006C2863" w:rsidP="006C2863">
      <w:pPr>
        <w:spacing w:before="120"/>
        <w:rPr>
          <w:snapToGrid w:val="0"/>
        </w:rPr>
      </w:pPr>
    </w:p>
    <w:p w:rsidR="006C2863" w:rsidRPr="00885627" w:rsidRDefault="006C2863" w:rsidP="006C2863">
      <w:pPr>
        <w:spacing w:before="120"/>
        <w:rPr>
          <w:snapToGrid w:val="0"/>
        </w:rPr>
      </w:pPr>
      <w:r w:rsidRPr="00885627">
        <w:rPr>
          <w:snapToGrid w:val="0"/>
        </w:rPr>
        <w:t xml:space="preserve">V Plzni dne </w:t>
      </w:r>
      <w:r>
        <w:rPr>
          <w:snapToGrid w:val="0"/>
        </w:rPr>
        <w:t>30</w:t>
      </w:r>
      <w:r w:rsidRPr="00885627">
        <w:rPr>
          <w:snapToGrid w:val="0"/>
        </w:rPr>
        <w:t>.</w:t>
      </w:r>
      <w:r>
        <w:rPr>
          <w:snapToGrid w:val="0"/>
        </w:rPr>
        <w:t>11</w:t>
      </w:r>
      <w:r w:rsidRPr="00885627">
        <w:rPr>
          <w:snapToGrid w:val="0"/>
        </w:rPr>
        <w:t>.20</w:t>
      </w:r>
      <w:r>
        <w:rPr>
          <w:snapToGrid w:val="0"/>
        </w:rPr>
        <w:t>20</w:t>
      </w:r>
      <w:r w:rsidRPr="00885627">
        <w:rPr>
          <w:snapToGrid w:val="0"/>
        </w:rPr>
        <w:t xml:space="preserve">                  </w:t>
      </w:r>
    </w:p>
    <w:bookmarkEnd w:id="2"/>
    <w:p w:rsidR="006C2863" w:rsidRPr="00885627" w:rsidRDefault="006C2863" w:rsidP="006C2863">
      <w:pPr>
        <w:spacing w:before="120"/>
        <w:rPr>
          <w:snapToGrid w:val="0"/>
        </w:rPr>
      </w:pPr>
    </w:p>
    <w:p w:rsidR="006C2863" w:rsidRPr="00885627" w:rsidRDefault="006C2863" w:rsidP="006C2863">
      <w:pPr>
        <w:spacing w:before="120"/>
        <w:ind w:left="4956" w:firstLine="708"/>
        <w:rPr>
          <w:snapToGrid w:val="0"/>
        </w:rPr>
      </w:pPr>
      <w:r w:rsidRPr="00885627">
        <w:rPr>
          <w:snapToGrid w:val="0"/>
        </w:rPr>
        <w:t>Ing</w:t>
      </w:r>
      <w:r>
        <w:rPr>
          <w:snapToGrid w:val="0"/>
        </w:rPr>
        <w:t>.</w:t>
      </w:r>
      <w:r w:rsidRPr="00885627">
        <w:rPr>
          <w:snapToGrid w:val="0"/>
        </w:rPr>
        <w:t xml:space="preserve"> Lenka Klečková</w:t>
      </w:r>
    </w:p>
    <w:p w:rsidR="006C2863" w:rsidRPr="00885627" w:rsidRDefault="006C2863" w:rsidP="006C2863">
      <w:pPr>
        <w:spacing w:before="120"/>
        <w:ind w:left="4248" w:firstLine="708"/>
        <w:rPr>
          <w:snapToGrid w:val="0"/>
        </w:rPr>
      </w:pPr>
      <w:r w:rsidRPr="00885627">
        <w:rPr>
          <w:snapToGrid w:val="0"/>
        </w:rPr>
        <w:t>vedoucí odboru životního prostředí</w:t>
      </w:r>
    </w:p>
    <w:sectPr w:rsidR="006C2863" w:rsidRPr="0088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utiger CE 45">
    <w:panose1 w:val="000005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072"/>
    <w:multiLevelType w:val="hybridMultilevel"/>
    <w:tmpl w:val="2806CE20"/>
    <w:lvl w:ilvl="0" w:tplc="43AA65B4">
      <w:start w:val="1"/>
      <w:numFmt w:val="decimal"/>
      <w:lvlText w:val="%1)"/>
      <w:lvlJc w:val="left"/>
      <w:pPr>
        <w:ind w:left="17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9" w:hanging="360"/>
      </w:pPr>
    </w:lvl>
    <w:lvl w:ilvl="2" w:tplc="0405001B" w:tentative="1">
      <w:start w:val="1"/>
      <w:numFmt w:val="lowerRoman"/>
      <w:lvlText w:val="%3."/>
      <w:lvlJc w:val="right"/>
      <w:pPr>
        <w:ind w:left="3209" w:hanging="180"/>
      </w:pPr>
    </w:lvl>
    <w:lvl w:ilvl="3" w:tplc="0405000F" w:tentative="1">
      <w:start w:val="1"/>
      <w:numFmt w:val="decimal"/>
      <w:lvlText w:val="%4."/>
      <w:lvlJc w:val="left"/>
      <w:pPr>
        <w:ind w:left="3929" w:hanging="360"/>
      </w:pPr>
    </w:lvl>
    <w:lvl w:ilvl="4" w:tplc="04050019" w:tentative="1">
      <w:start w:val="1"/>
      <w:numFmt w:val="lowerLetter"/>
      <w:lvlText w:val="%5."/>
      <w:lvlJc w:val="left"/>
      <w:pPr>
        <w:ind w:left="4649" w:hanging="360"/>
      </w:pPr>
    </w:lvl>
    <w:lvl w:ilvl="5" w:tplc="0405001B" w:tentative="1">
      <w:start w:val="1"/>
      <w:numFmt w:val="lowerRoman"/>
      <w:lvlText w:val="%6."/>
      <w:lvlJc w:val="right"/>
      <w:pPr>
        <w:ind w:left="5369" w:hanging="180"/>
      </w:pPr>
    </w:lvl>
    <w:lvl w:ilvl="6" w:tplc="0405000F" w:tentative="1">
      <w:start w:val="1"/>
      <w:numFmt w:val="decimal"/>
      <w:lvlText w:val="%7."/>
      <w:lvlJc w:val="left"/>
      <w:pPr>
        <w:ind w:left="6089" w:hanging="360"/>
      </w:pPr>
    </w:lvl>
    <w:lvl w:ilvl="7" w:tplc="04050019" w:tentative="1">
      <w:start w:val="1"/>
      <w:numFmt w:val="lowerLetter"/>
      <w:lvlText w:val="%8."/>
      <w:lvlJc w:val="left"/>
      <w:pPr>
        <w:ind w:left="6809" w:hanging="360"/>
      </w:pPr>
    </w:lvl>
    <w:lvl w:ilvl="8" w:tplc="040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" w15:restartNumberingAfterBreak="0">
    <w:nsid w:val="55101422"/>
    <w:multiLevelType w:val="singleLevel"/>
    <w:tmpl w:val="B7C0DF6A"/>
    <w:lvl w:ilvl="0">
      <w:start w:val="1"/>
      <w:numFmt w:val="bullet"/>
      <w:lvlText w:val=""/>
      <w:lvlJc w:val="left"/>
      <w:pPr>
        <w:tabs>
          <w:tab w:val="num" w:pos="757"/>
        </w:tabs>
        <w:ind w:left="754" w:hanging="357"/>
      </w:pPr>
      <w:rPr>
        <w:rFonts w:ascii="Symbol" w:hAnsi="Symbol" w:hint="default"/>
      </w:rPr>
    </w:lvl>
  </w:abstractNum>
  <w:abstractNum w:abstractNumId="2" w15:restartNumberingAfterBreak="0">
    <w:nsid w:val="59EA28BE"/>
    <w:multiLevelType w:val="hybridMultilevel"/>
    <w:tmpl w:val="C38A0EDC"/>
    <w:lvl w:ilvl="0" w:tplc="852C8FB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63"/>
    <w:rsid w:val="006C2863"/>
    <w:rsid w:val="006E7BDC"/>
    <w:rsid w:val="0074639B"/>
    <w:rsid w:val="008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0E30"/>
  <w15:chartTrackingRefBased/>
  <w15:docId w15:val="{9A594750-2C01-4DA0-AC80-8898AE8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8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8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86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2863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6C2863"/>
    <w:pPr>
      <w:jc w:val="both"/>
    </w:pPr>
    <w:rPr>
      <w:rFonts w:ascii="Frutiger CE 45" w:hAnsi="Frutiger CE 45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6C2863"/>
    <w:rPr>
      <w:rFonts w:ascii="Frutiger CE 45" w:eastAsia="Times New Roman" w:hAnsi="Frutiger CE 45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6C286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C286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28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2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normln">
    <w:name w:val="Øádka normální"/>
    <w:basedOn w:val="Normln"/>
    <w:rsid w:val="006C2863"/>
    <w:pPr>
      <w:jc w:val="both"/>
    </w:pPr>
    <w:rPr>
      <w:kern w:val="16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C28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C2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C28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C286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basedOn w:val="Normln"/>
    <w:rsid w:val="006C2863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28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28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eckova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1479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Drahomíra</dc:creator>
  <cp:keywords/>
  <dc:description/>
  <cp:lastModifiedBy>SÝKOROVÁ Drahomíra</cp:lastModifiedBy>
  <cp:revision>2</cp:revision>
  <dcterms:created xsi:type="dcterms:W3CDTF">2020-12-16T11:29:00Z</dcterms:created>
  <dcterms:modified xsi:type="dcterms:W3CDTF">2020-12-16T11:32:00Z</dcterms:modified>
</cp:coreProperties>
</file>