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0C" w:rsidRDefault="00BE5E0C" w:rsidP="00BE5E0C">
      <w:pPr>
        <w:rPr>
          <w:sz w:val="22"/>
          <w:szCs w:val="22"/>
        </w:rPr>
      </w:pPr>
    </w:p>
    <w:p w:rsidR="001B6D7A" w:rsidRPr="005F3246" w:rsidRDefault="001B6D7A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2849BC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Default="00BE5E0C" w:rsidP="00BE5E0C"/>
    <w:p w:rsidR="001B6D7A" w:rsidRPr="00C275C2" w:rsidRDefault="001B6D7A" w:rsidP="00BE5E0C"/>
    <w:p w:rsidR="00672C75" w:rsidRPr="00672C75" w:rsidRDefault="00672C75" w:rsidP="00672C75">
      <w:pPr>
        <w:jc w:val="both"/>
        <w:rPr>
          <w:sz w:val="22"/>
          <w:szCs w:val="22"/>
        </w:rPr>
      </w:pPr>
      <w:r w:rsidRPr="00672C75">
        <w:rPr>
          <w:sz w:val="22"/>
          <w:szCs w:val="22"/>
        </w:rPr>
        <w:t xml:space="preserve">Čestně prohlašuji, že jako účastník veřejné zakázky </w:t>
      </w:r>
      <w:r w:rsidR="000055D9">
        <w:rPr>
          <w:sz w:val="22"/>
          <w:szCs w:val="22"/>
        </w:rPr>
        <w:t xml:space="preserve">jsme se seznámili s celou </w:t>
      </w:r>
      <w:r w:rsidR="004770DF">
        <w:rPr>
          <w:sz w:val="22"/>
          <w:szCs w:val="22"/>
        </w:rPr>
        <w:t xml:space="preserve">dokumentací výběrového řízení </w:t>
      </w:r>
      <w:r w:rsidR="000055D9">
        <w:rPr>
          <w:sz w:val="22"/>
          <w:szCs w:val="22"/>
        </w:rPr>
        <w:t xml:space="preserve">k jednoznačnosti zadání a </w:t>
      </w:r>
      <w:r w:rsidRPr="00672C75">
        <w:rPr>
          <w:sz w:val="22"/>
          <w:szCs w:val="22"/>
        </w:rPr>
        <w:t xml:space="preserve">akceptujeme podmínky </w:t>
      </w:r>
      <w:r w:rsidR="002849BC">
        <w:rPr>
          <w:sz w:val="22"/>
          <w:szCs w:val="22"/>
        </w:rPr>
        <w:t>výběrového</w:t>
      </w:r>
      <w:r w:rsidRPr="00672C75">
        <w:rPr>
          <w:sz w:val="22"/>
          <w:szCs w:val="22"/>
        </w:rPr>
        <w:t xml:space="preserve"> řízení</w:t>
      </w:r>
      <w:r w:rsidR="000055D9">
        <w:rPr>
          <w:sz w:val="22"/>
          <w:szCs w:val="22"/>
        </w:rPr>
        <w:t>.</w:t>
      </w:r>
    </w:p>
    <w:p w:rsidR="00672C75" w:rsidRPr="00672C75" w:rsidRDefault="00672C75" w:rsidP="00672C75">
      <w:pPr>
        <w:rPr>
          <w:sz w:val="22"/>
          <w:szCs w:val="22"/>
        </w:rPr>
      </w:pPr>
    </w:p>
    <w:p w:rsidR="000055D9" w:rsidRPr="005F3246" w:rsidRDefault="00672C75" w:rsidP="000055D9">
      <w:pPr>
        <w:jc w:val="both"/>
        <w:rPr>
          <w:sz w:val="22"/>
          <w:szCs w:val="22"/>
        </w:rPr>
      </w:pPr>
      <w:r w:rsidRPr="00672C75">
        <w:rPr>
          <w:sz w:val="22"/>
          <w:szCs w:val="22"/>
        </w:rPr>
        <w:t xml:space="preserve">Prohlašuji, že jsme jako </w:t>
      </w:r>
      <w:r w:rsidR="00AE2A1E">
        <w:rPr>
          <w:sz w:val="22"/>
          <w:szCs w:val="22"/>
        </w:rPr>
        <w:t>účastníci veřejné zakázky</w:t>
      </w:r>
      <w:r w:rsidRPr="00672C75">
        <w:rPr>
          <w:sz w:val="22"/>
          <w:szCs w:val="22"/>
        </w:rPr>
        <w:t xml:space="preserve"> průběžně sledovali, do konce lhůty pro podání nabídek, předmětnou zakázku na Profilu zadavatele z důvodu případného vysvětlení dokument</w:t>
      </w:r>
      <w:r w:rsidR="000055D9">
        <w:rPr>
          <w:sz w:val="22"/>
          <w:szCs w:val="22"/>
        </w:rPr>
        <w:t>ace</w:t>
      </w:r>
      <w:r w:rsidR="004770DF">
        <w:rPr>
          <w:sz w:val="22"/>
          <w:szCs w:val="22"/>
        </w:rPr>
        <w:t xml:space="preserve"> výběrového řízení</w:t>
      </w:r>
      <w:bookmarkStart w:id="0" w:name="_GoBack"/>
      <w:bookmarkEnd w:id="0"/>
      <w:r w:rsidR="000055D9">
        <w:rPr>
          <w:sz w:val="22"/>
          <w:szCs w:val="22"/>
        </w:rPr>
        <w:t xml:space="preserve"> a jeho začlenění do nabídky a </w:t>
      </w:r>
      <w:r w:rsidR="000055D9" w:rsidRPr="005F3246">
        <w:rPr>
          <w:sz w:val="22"/>
          <w:szCs w:val="22"/>
        </w:rPr>
        <w:t>že nám jsou známy veškeré požadavky nezbytné k realizaci předmětu plnění a že disponujeme takovými kapacitními a odbornými znalostmi, které jsou k provedení předmětu plnění nezbytné.</w:t>
      </w:r>
    </w:p>
    <w:p w:rsidR="000055D9" w:rsidRPr="00672C75" w:rsidRDefault="000055D9" w:rsidP="000055D9">
      <w:pPr>
        <w:ind w:firstLine="709"/>
        <w:jc w:val="both"/>
        <w:rPr>
          <w:sz w:val="22"/>
          <w:szCs w:val="22"/>
        </w:rPr>
      </w:pPr>
    </w:p>
    <w:p w:rsidR="00672C75" w:rsidRPr="00672C75" w:rsidRDefault="00672C75" w:rsidP="000055D9">
      <w:pPr>
        <w:rPr>
          <w:sz w:val="22"/>
          <w:szCs w:val="22"/>
        </w:rPr>
      </w:pPr>
      <w:r w:rsidRPr="00672C75">
        <w:rPr>
          <w:sz w:val="22"/>
          <w:szCs w:val="22"/>
        </w:rPr>
        <w:t xml:space="preserve">Čestně prohlašuji, že veškeré informace uváděné a obsažené v nabídce jsou pravdivé. 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>Karlovy Vary</w:t>
      </w:r>
      <w:r w:rsidR="00BD2AD3">
        <w:rPr>
          <w:sz w:val="22"/>
          <w:szCs w:val="22"/>
        </w:rPr>
        <w:t>,</w:t>
      </w:r>
      <w:r w:rsidRPr="005F3246">
        <w:rPr>
          <w:sz w:val="22"/>
          <w:szCs w:val="22"/>
        </w:rPr>
        <w:t xml:space="preserve"> </w:t>
      </w:r>
      <w:r w:rsidRPr="00585280">
        <w:rPr>
          <w:color w:val="000000" w:themeColor="text1"/>
          <w:sz w:val="22"/>
          <w:szCs w:val="22"/>
          <w:highlight w:val="lightGray"/>
        </w:rPr>
        <w:t>**. **.</w:t>
      </w:r>
      <w:r w:rsidRPr="0022098C">
        <w:rPr>
          <w:color w:val="000000" w:themeColor="text1"/>
          <w:sz w:val="22"/>
          <w:szCs w:val="22"/>
        </w:rPr>
        <w:t xml:space="preserve"> </w:t>
      </w:r>
      <w:r w:rsidR="00BD2AD3">
        <w:rPr>
          <w:color w:val="000000" w:themeColor="text1"/>
          <w:sz w:val="22"/>
          <w:szCs w:val="22"/>
        </w:rPr>
        <w:t>2020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="00FE6999">
        <w:rPr>
          <w:sz w:val="22"/>
          <w:szCs w:val="22"/>
        </w:rPr>
        <w:t xml:space="preserve">        </w:t>
      </w:r>
      <w:r w:rsidRPr="00DB2421">
        <w:rPr>
          <w:sz w:val="22"/>
          <w:szCs w:val="22"/>
          <w:highlight w:val="lightGray"/>
        </w:rPr>
        <w:t>……………………………….</w:t>
      </w:r>
    </w:p>
    <w:p w:rsidR="00BE5E0C" w:rsidRPr="005F3246" w:rsidRDefault="00255B31" w:rsidP="00255B31">
      <w:pPr>
        <w:ind w:left="4956" w:firstLine="264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FE6999">
        <w:rPr>
          <w:sz w:val="22"/>
          <w:szCs w:val="22"/>
        </w:rPr>
        <w:t xml:space="preserve">jméno, příjmení a funkce </w:t>
      </w:r>
      <w:r w:rsidR="00BE5E0C" w:rsidRPr="005F3246">
        <w:rPr>
          <w:sz w:val="22"/>
          <w:szCs w:val="22"/>
        </w:rPr>
        <w:t xml:space="preserve">oprávněného </w:t>
      </w:r>
      <w:r>
        <w:rPr>
          <w:sz w:val="22"/>
          <w:szCs w:val="22"/>
        </w:rPr>
        <w:br/>
        <w:t xml:space="preserve">                       </w:t>
      </w:r>
      <w:r w:rsidR="00FE1675">
        <w:rPr>
          <w:sz w:val="22"/>
          <w:szCs w:val="22"/>
        </w:rPr>
        <w:t xml:space="preserve">     </w:t>
      </w:r>
      <w:r w:rsidR="00BE5E0C" w:rsidRPr="005F3246">
        <w:rPr>
          <w:sz w:val="22"/>
          <w:szCs w:val="22"/>
        </w:rPr>
        <w:t>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E1225C" w:rsidRDefault="00E1225C"/>
    <w:p w:rsidR="00E1225C" w:rsidRPr="00E1225C" w:rsidRDefault="00E1225C" w:rsidP="00E1225C"/>
    <w:p w:rsidR="00D90BF2" w:rsidRPr="00E1225C" w:rsidRDefault="00D90BF2" w:rsidP="00E1225C"/>
    <w:sectPr w:rsidR="00D90BF2" w:rsidRPr="00E1225C" w:rsidSect="0091182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4770DF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AE" w:rsidRDefault="00BE5E0C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193F2A" wp14:editId="649919DA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6D817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8B4CAE" w:rsidRDefault="004770D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AE" w:rsidRDefault="00BE5E0C">
    <w:pPr>
      <w:rPr>
        <w:rFonts w:ascii="Arial" w:hAnsi="Arial"/>
        <w:sz w:val="16"/>
      </w:rPr>
    </w:pPr>
    <w:r w:rsidRPr="00AC4D13">
      <w:rPr>
        <w:rFonts w:ascii="Arial" w:hAnsi="Arial"/>
        <w:sz w:val="18"/>
        <w:szCs w:val="18"/>
      </w:rPr>
      <w:t xml:space="preserve"> </w:t>
    </w:r>
    <w:r w:rsidR="00AC4D13" w:rsidRPr="00AC4D13">
      <w:rPr>
        <w:sz w:val="18"/>
        <w:szCs w:val="18"/>
      </w:rPr>
      <w:t>„</w:t>
    </w:r>
    <w:r w:rsidR="00AC4D13" w:rsidRPr="00AC4D13">
      <w:rPr>
        <w:bCs/>
        <w:sz w:val="18"/>
        <w:szCs w:val="18"/>
      </w:rPr>
      <w:t>Nákup vybavení nově vybudovaných prostor 3. NP v DpS v Hranicích v rámci investiční akce „Rekonstrukce střechy objektu domova včetně půdní vestavby“ - Domov pro seniory v Hranicích, příspěvková organizace</w:t>
    </w:r>
    <w:r w:rsidR="00AC4D13" w:rsidRPr="00AC4D13">
      <w:rPr>
        <w:sz w:val="18"/>
        <w:szCs w:val="18"/>
      </w:rPr>
      <w:t>“</w:t>
    </w:r>
    <w:r w:rsidR="00AC4D13">
      <w:rPr>
        <w:sz w:val="22"/>
        <w:szCs w:val="22"/>
      </w:rPr>
      <w:t xml:space="preserve">                                   </w:t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64" w:rsidRPr="000055D9" w:rsidRDefault="004770DF" w:rsidP="000055D9">
    <w:pPr>
      <w:pStyle w:val="Nadpis3"/>
      <w:rPr>
        <w:rFonts w:ascii="Times New Roman" w:hAnsi="Times New Roman" w:cs="Times New Roman"/>
        <w:color w:val="000000" w:themeColor="text1"/>
        <w:sz w:val="18"/>
        <w:szCs w:val="18"/>
      </w:rPr>
    </w:pPr>
    <w:r>
      <w:rPr>
        <w:rFonts w:ascii="Times New Roman" w:hAnsi="Times New Roman" w:cs="Times New Roman"/>
        <w:i/>
        <w:color w:val="000000" w:themeColor="text1"/>
        <w:sz w:val="18"/>
        <w:szCs w:val="18"/>
      </w:rPr>
      <w:t>„Úsporné vnitřní osvětlení v tělocvičně - HALA</w:t>
    </w:r>
    <w:r w:rsidR="000055D9" w:rsidRPr="000055D9">
      <w:rPr>
        <w:rFonts w:ascii="Times New Roman" w:hAnsi="Times New Roman" w:cs="Times New Roman"/>
        <w:i/>
        <w:color w:val="000000" w:themeColor="text1"/>
        <w:sz w:val="18"/>
        <w:szCs w:val="18"/>
      </w:rPr>
      <w:t>“</w:t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tab/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tab/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tab/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tab/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tab/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tab/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tab/>
    </w:r>
    <w:r>
      <w:rPr>
        <w:rFonts w:ascii="Times New Roman" w:hAnsi="Times New Roman" w:cs="Times New Roman"/>
        <w:i/>
        <w:color w:val="000000" w:themeColor="text1"/>
        <w:sz w:val="18"/>
        <w:szCs w:val="18"/>
      </w:rPr>
      <w:tab/>
    </w:r>
    <w:r w:rsidR="00FE1675">
      <w:rPr>
        <w:sz w:val="22"/>
        <w:szCs w:val="22"/>
      </w:rPr>
      <w:t xml:space="preserve"> </w:t>
    </w:r>
    <w:r w:rsidR="001F4F64" w:rsidRPr="000055D9">
      <w:rPr>
        <w:rFonts w:ascii="Times New Roman" w:hAnsi="Times New Roman" w:cs="Times New Roman"/>
        <w:color w:val="000000" w:themeColor="text1"/>
        <w:sz w:val="18"/>
        <w:szCs w:val="18"/>
      </w:rPr>
      <w:t>Příloha č. 1</w:t>
    </w:r>
  </w:p>
  <w:p w:rsidR="001F4F64" w:rsidRDefault="001F4F64" w:rsidP="001F4F64">
    <w:pPr>
      <w:pStyle w:val="Zhlav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3360" behindDoc="0" locked="0" layoutInCell="0" allowOverlap="1">
              <wp:simplePos x="0" y="0"/>
              <wp:positionH relativeFrom="margin">
                <wp:align>left</wp:align>
              </wp:positionH>
              <wp:positionV relativeFrom="paragraph">
                <wp:posOffset>46295</wp:posOffset>
              </wp:positionV>
              <wp:extent cx="5829300" cy="0"/>
              <wp:effectExtent l="0" t="0" r="19050" b="19050"/>
              <wp:wrapNone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AD94F" id="Přímá spojnice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3.65pt" to="45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" o:allowincell="f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CC"/>
    <w:rsid w:val="000055D9"/>
    <w:rsid w:val="001B6D7A"/>
    <w:rsid w:val="001F4F64"/>
    <w:rsid w:val="0022098C"/>
    <w:rsid w:val="002317D1"/>
    <w:rsid w:val="00255B31"/>
    <w:rsid w:val="002849BC"/>
    <w:rsid w:val="002B46D1"/>
    <w:rsid w:val="003D0773"/>
    <w:rsid w:val="004770DF"/>
    <w:rsid w:val="004C07BB"/>
    <w:rsid w:val="00585280"/>
    <w:rsid w:val="006151EF"/>
    <w:rsid w:val="00672C75"/>
    <w:rsid w:val="00725124"/>
    <w:rsid w:val="0075724C"/>
    <w:rsid w:val="007E7AA3"/>
    <w:rsid w:val="00806BCC"/>
    <w:rsid w:val="00904F0F"/>
    <w:rsid w:val="00AC4D13"/>
    <w:rsid w:val="00AE2A1E"/>
    <w:rsid w:val="00B4668F"/>
    <w:rsid w:val="00B47B5E"/>
    <w:rsid w:val="00BA66D6"/>
    <w:rsid w:val="00BD2AD3"/>
    <w:rsid w:val="00BE5E0C"/>
    <w:rsid w:val="00BE76FD"/>
    <w:rsid w:val="00C6034A"/>
    <w:rsid w:val="00D90BF2"/>
    <w:rsid w:val="00DB2421"/>
    <w:rsid w:val="00DD1462"/>
    <w:rsid w:val="00E1225C"/>
    <w:rsid w:val="00F34F5C"/>
    <w:rsid w:val="00FC7F8D"/>
    <w:rsid w:val="00FE1675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D195E70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055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customStyle="1" w:styleId="Nadpis3Char">
    <w:name w:val="Nadpis 3 Char"/>
    <w:basedOn w:val="Standardnpsmoodstavce"/>
    <w:link w:val="Nadpis3"/>
    <w:uiPriority w:val="9"/>
    <w:rsid w:val="000055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FACD-1E38-4E6E-9465-DD4F33C9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Kerulová Dagmar</cp:lastModifiedBy>
  <cp:revision>38</cp:revision>
  <dcterms:created xsi:type="dcterms:W3CDTF">2018-10-23T06:09:00Z</dcterms:created>
  <dcterms:modified xsi:type="dcterms:W3CDTF">2020-12-02T06:55:00Z</dcterms:modified>
</cp:coreProperties>
</file>