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single" w:sz="4" w:space="0" w:color="auto"/>
          <w:insideV w:val="single" w:sz="4" w:space="0" w:color="auto"/>
        </w:tblBorders>
        <w:tblCellMar>
          <w:left w:w="0" w:type="dxa"/>
          <w:right w:w="0" w:type="dxa"/>
        </w:tblCellMar>
        <w:tblLook w:val="0000" w:firstRow="0" w:lastRow="0" w:firstColumn="0" w:lastColumn="0" w:noHBand="0" w:noVBand="0"/>
      </w:tblPr>
      <w:tblGrid>
        <w:gridCol w:w="4819"/>
        <w:gridCol w:w="4820"/>
      </w:tblGrid>
      <w:tr w:rsidR="00284856" w:rsidRPr="008512AC" w14:paraId="48470E52" w14:textId="77777777" w:rsidTr="006452B1">
        <w:trPr>
          <w:trHeight w:hRule="exact" w:val="340"/>
        </w:trPr>
        <w:tc>
          <w:tcPr>
            <w:tcW w:w="5000" w:type="pct"/>
            <w:gridSpan w:val="2"/>
            <w:tcBorders>
              <w:bottom w:val="nil"/>
            </w:tcBorders>
          </w:tcPr>
          <w:p w14:paraId="6498782C" w14:textId="45E0AE25" w:rsidR="00284856" w:rsidRPr="006452B1" w:rsidRDefault="006452B1" w:rsidP="00306F5E">
            <w:pPr>
              <w:pStyle w:val="zFSDraft"/>
              <w:spacing w:after="240" w:line="240" w:lineRule="auto"/>
              <w:rPr>
                <w:rFonts w:cstheme="minorHAnsi"/>
                <w:b/>
                <w:sz w:val="20"/>
                <w:szCs w:val="22"/>
              </w:rPr>
            </w:pPr>
            <w:r w:rsidRPr="00191504">
              <w:rPr>
                <w:rFonts w:cstheme="minorHAnsi"/>
                <w:b/>
                <w:szCs w:val="22"/>
              </w:rPr>
              <w:t xml:space="preserve">PŘÍLOHA </w:t>
            </w:r>
            <w:r w:rsidR="00306F5E" w:rsidRPr="00191504">
              <w:rPr>
                <w:rFonts w:cstheme="minorHAnsi"/>
                <w:b/>
                <w:szCs w:val="22"/>
              </w:rPr>
              <w:t>D</w:t>
            </w:r>
            <w:r w:rsidRPr="00191504">
              <w:rPr>
                <w:rFonts w:cstheme="minorHAnsi"/>
                <w:b/>
                <w:szCs w:val="22"/>
              </w:rPr>
              <w:t xml:space="preserve"> – VZOR SMLOUVY</w:t>
            </w:r>
          </w:p>
        </w:tc>
      </w:tr>
      <w:tr w:rsidR="00284856" w:rsidRPr="008512AC" w14:paraId="53C9DBFB" w14:textId="77777777" w:rsidTr="006452B1">
        <w:trPr>
          <w:trHeight w:hRule="exact" w:val="939"/>
        </w:trPr>
        <w:tc>
          <w:tcPr>
            <w:tcW w:w="5000" w:type="pct"/>
            <w:gridSpan w:val="2"/>
            <w:tcBorders>
              <w:top w:val="nil"/>
              <w:bottom w:val="nil"/>
            </w:tcBorders>
          </w:tcPr>
          <w:p w14:paraId="68FD2D90" w14:textId="77777777" w:rsidR="00284856" w:rsidRPr="008512AC" w:rsidRDefault="00284856" w:rsidP="00022971">
            <w:pPr>
              <w:pStyle w:val="zFSDate"/>
              <w:spacing w:after="240" w:line="240" w:lineRule="auto"/>
              <w:jc w:val="left"/>
              <w:rPr>
                <w:rFonts w:cstheme="minorHAnsi"/>
                <w:szCs w:val="22"/>
              </w:rPr>
            </w:pPr>
          </w:p>
        </w:tc>
      </w:tr>
      <w:tr w:rsidR="00284856" w:rsidRPr="008512AC" w14:paraId="0A3A8E20" w14:textId="77777777" w:rsidTr="006452B1">
        <w:trPr>
          <w:cantSplit/>
          <w:trHeight w:hRule="exact" w:val="5284"/>
        </w:trPr>
        <w:tc>
          <w:tcPr>
            <w:tcW w:w="5000" w:type="pct"/>
            <w:gridSpan w:val="2"/>
            <w:tcBorders>
              <w:top w:val="nil"/>
              <w:bottom w:val="nil"/>
            </w:tcBorders>
            <w:vAlign w:val="center"/>
          </w:tcPr>
          <w:p w14:paraId="020910E4" w14:textId="77777777" w:rsidR="00AD4498" w:rsidRDefault="00672EBD" w:rsidP="00A85740">
            <w:pPr>
              <w:pStyle w:val="Nzev"/>
              <w:spacing w:line="240" w:lineRule="auto"/>
              <w:jc w:val="center"/>
              <w:rPr>
                <w:rFonts w:cstheme="minorHAnsi"/>
                <w:szCs w:val="25"/>
              </w:rPr>
            </w:pPr>
            <w:r w:rsidRPr="008512AC">
              <w:rPr>
                <w:rFonts w:cstheme="minorHAnsi"/>
                <w:szCs w:val="25"/>
              </w:rPr>
              <w:t xml:space="preserve">Smlouva o dílo </w:t>
            </w:r>
          </w:p>
          <w:p w14:paraId="30D9B31A" w14:textId="77777777" w:rsidR="00284856" w:rsidRPr="008512AC" w:rsidRDefault="00672EBD" w:rsidP="00A85740">
            <w:pPr>
              <w:pStyle w:val="Nzev"/>
              <w:spacing w:line="240" w:lineRule="auto"/>
              <w:jc w:val="center"/>
              <w:rPr>
                <w:rFonts w:cstheme="minorHAnsi"/>
                <w:szCs w:val="25"/>
              </w:rPr>
            </w:pPr>
            <w:r w:rsidRPr="008512AC">
              <w:rPr>
                <w:rFonts w:cstheme="minorHAnsi"/>
                <w:szCs w:val="25"/>
              </w:rPr>
              <w:t xml:space="preserve">na </w:t>
            </w:r>
            <w:r w:rsidR="00AD4498">
              <w:rPr>
                <w:rFonts w:cstheme="minorHAnsi"/>
                <w:szCs w:val="25"/>
              </w:rPr>
              <w:t xml:space="preserve">vytvoření projektové dokumentace a na </w:t>
            </w:r>
            <w:r w:rsidRPr="008512AC">
              <w:rPr>
                <w:rFonts w:cstheme="minorHAnsi"/>
                <w:szCs w:val="25"/>
              </w:rPr>
              <w:t>zhotovení stavby</w:t>
            </w:r>
          </w:p>
          <w:p w14:paraId="2AB8AFBC" w14:textId="529D4951" w:rsidR="00814DA4" w:rsidRPr="006452B1" w:rsidRDefault="00814DA4" w:rsidP="00E06168">
            <w:pPr>
              <w:pStyle w:val="Body"/>
              <w:jc w:val="center"/>
              <w:rPr>
                <w:b/>
                <w:sz w:val="24"/>
              </w:rPr>
            </w:pPr>
            <w:r w:rsidRPr="006452B1">
              <w:rPr>
                <w:b/>
                <w:sz w:val="24"/>
              </w:rPr>
              <w:t>„</w:t>
            </w:r>
            <w:r w:rsidR="00E06168">
              <w:rPr>
                <w:b/>
                <w:sz w:val="24"/>
              </w:rPr>
              <w:t>Záchytné systémy</w:t>
            </w:r>
            <w:r w:rsidRPr="006452B1">
              <w:rPr>
                <w:b/>
                <w:sz w:val="24"/>
              </w:rPr>
              <w:t>“</w:t>
            </w:r>
          </w:p>
        </w:tc>
      </w:tr>
      <w:tr w:rsidR="00284856" w:rsidRPr="008512AC" w14:paraId="0E3D15F6" w14:textId="77777777" w:rsidTr="006452B1">
        <w:trPr>
          <w:cantSplit/>
          <w:trHeight w:hRule="exact" w:val="5860"/>
        </w:trPr>
        <w:tc>
          <w:tcPr>
            <w:tcW w:w="5000" w:type="pct"/>
            <w:gridSpan w:val="2"/>
            <w:tcBorders>
              <w:top w:val="nil"/>
              <w:bottom w:val="nil"/>
            </w:tcBorders>
          </w:tcPr>
          <w:p w14:paraId="036B1867" w14:textId="0074B3A7" w:rsidR="00284856" w:rsidRPr="008512AC" w:rsidRDefault="00382877">
            <w:pPr>
              <w:spacing w:after="240" w:line="240" w:lineRule="auto"/>
              <w:jc w:val="center"/>
              <w:rPr>
                <w:rFonts w:cstheme="minorHAnsi"/>
                <w:b/>
                <w:szCs w:val="22"/>
              </w:rPr>
            </w:pPr>
            <w:r w:rsidRPr="00382877">
              <w:rPr>
                <w:rFonts w:cstheme="minorHAnsi"/>
                <w:b/>
                <w:szCs w:val="22"/>
              </w:rPr>
              <w:t xml:space="preserve">Letiště Praha, a. s. </w:t>
            </w:r>
          </w:p>
          <w:p w14:paraId="3E93D26D" w14:textId="77777777" w:rsidR="00284856" w:rsidRPr="008512AC" w:rsidRDefault="00672EBD">
            <w:pPr>
              <w:spacing w:after="240" w:line="240" w:lineRule="auto"/>
              <w:jc w:val="center"/>
              <w:rPr>
                <w:rFonts w:cstheme="minorHAnsi"/>
                <w:szCs w:val="22"/>
              </w:rPr>
            </w:pPr>
            <w:r w:rsidRPr="008512AC">
              <w:rPr>
                <w:rFonts w:cstheme="minorHAnsi"/>
                <w:szCs w:val="22"/>
              </w:rPr>
              <w:t>jako Objednatel</w:t>
            </w:r>
          </w:p>
          <w:p w14:paraId="47FC837A" w14:textId="77777777" w:rsidR="00284856" w:rsidRPr="008512AC" w:rsidRDefault="00672EBD">
            <w:pPr>
              <w:spacing w:after="240" w:line="240" w:lineRule="auto"/>
              <w:jc w:val="center"/>
              <w:rPr>
                <w:rFonts w:cstheme="minorHAnsi"/>
                <w:szCs w:val="22"/>
              </w:rPr>
            </w:pPr>
            <w:r w:rsidRPr="008512AC">
              <w:rPr>
                <w:rFonts w:cstheme="minorHAnsi"/>
                <w:szCs w:val="22"/>
              </w:rPr>
              <w:t>a</w:t>
            </w:r>
          </w:p>
          <w:p w14:paraId="3D4CBE08" w14:textId="77777777" w:rsidR="00284856" w:rsidRPr="008512AC" w:rsidRDefault="00672EBD">
            <w:pPr>
              <w:spacing w:after="240" w:line="240" w:lineRule="auto"/>
              <w:jc w:val="center"/>
              <w:rPr>
                <w:rFonts w:cstheme="minorHAnsi"/>
                <w:b/>
                <w:szCs w:val="22"/>
              </w:rPr>
            </w:pPr>
            <w:r w:rsidRPr="008512AC">
              <w:rPr>
                <w:rFonts w:cstheme="minorHAnsi"/>
                <w:b/>
                <w:szCs w:val="22"/>
              </w:rPr>
              <w:t>[</w:t>
            </w:r>
            <w:r w:rsidRPr="008512AC">
              <w:rPr>
                <w:rFonts w:cstheme="minorHAnsi"/>
                <w:b/>
                <w:szCs w:val="22"/>
                <w:highlight w:val="yellow"/>
              </w:rPr>
              <w:t>obchodní firma Dodavatele - doplní Dodavatel</w:t>
            </w:r>
            <w:r w:rsidRPr="008512AC">
              <w:rPr>
                <w:rFonts w:cstheme="minorHAnsi"/>
                <w:b/>
                <w:szCs w:val="22"/>
              </w:rPr>
              <w:t>]</w:t>
            </w:r>
          </w:p>
          <w:p w14:paraId="44230329" w14:textId="77777777" w:rsidR="00284856" w:rsidRPr="008512AC" w:rsidRDefault="00672EBD">
            <w:pPr>
              <w:spacing w:after="240" w:line="240" w:lineRule="auto"/>
              <w:jc w:val="center"/>
              <w:rPr>
                <w:rFonts w:cstheme="minorHAnsi"/>
                <w:szCs w:val="22"/>
              </w:rPr>
            </w:pPr>
            <w:r w:rsidRPr="008512AC">
              <w:rPr>
                <w:rFonts w:cstheme="minorHAnsi"/>
                <w:szCs w:val="22"/>
              </w:rPr>
              <w:t>jako Dodavatel</w:t>
            </w:r>
          </w:p>
        </w:tc>
      </w:tr>
      <w:tr w:rsidR="00284856" w:rsidRPr="008512AC" w14:paraId="1A3278E2" w14:textId="77777777" w:rsidTr="006452B1">
        <w:trPr>
          <w:trHeight w:hRule="exact" w:val="266"/>
        </w:trPr>
        <w:tc>
          <w:tcPr>
            <w:tcW w:w="2500" w:type="pct"/>
            <w:tcBorders>
              <w:top w:val="nil"/>
              <w:left w:val="nil"/>
              <w:bottom w:val="nil"/>
              <w:right w:val="nil"/>
            </w:tcBorders>
          </w:tcPr>
          <w:p w14:paraId="58803E94" w14:textId="77777777" w:rsidR="00284856" w:rsidRPr="006452B1" w:rsidRDefault="00672EBD" w:rsidP="00B2724C">
            <w:pPr>
              <w:spacing w:line="240" w:lineRule="auto"/>
              <w:rPr>
                <w:rFonts w:cstheme="minorHAnsi"/>
                <w:sz w:val="20"/>
                <w:szCs w:val="20"/>
              </w:rPr>
            </w:pPr>
            <w:bookmarkStart w:id="0" w:name="OLE_LINK1"/>
            <w:r w:rsidRPr="006452B1">
              <w:rPr>
                <w:rFonts w:cstheme="minorHAnsi"/>
                <w:sz w:val="20"/>
                <w:szCs w:val="20"/>
              </w:rPr>
              <w:t>Evidenční číslo Smlouvy Objednatele:</w:t>
            </w:r>
            <w:bookmarkEnd w:id="0"/>
          </w:p>
        </w:tc>
        <w:tc>
          <w:tcPr>
            <w:tcW w:w="2500" w:type="pct"/>
            <w:tcBorders>
              <w:top w:val="nil"/>
              <w:left w:val="nil"/>
              <w:bottom w:val="nil"/>
              <w:right w:val="nil"/>
            </w:tcBorders>
          </w:tcPr>
          <w:p w14:paraId="4AEDA728" w14:textId="77777777" w:rsidR="00284856" w:rsidRPr="006452B1" w:rsidRDefault="00672EBD" w:rsidP="00B2724C">
            <w:pPr>
              <w:spacing w:line="240" w:lineRule="auto"/>
              <w:rPr>
                <w:rFonts w:cstheme="minorHAnsi"/>
                <w:sz w:val="20"/>
                <w:szCs w:val="20"/>
              </w:rPr>
            </w:pPr>
            <w:r w:rsidRPr="006452B1">
              <w:rPr>
                <w:rFonts w:cstheme="minorHAnsi"/>
                <w:sz w:val="20"/>
                <w:szCs w:val="20"/>
              </w:rPr>
              <w:t>Evidenční číslo Smlouvy Dodavatele:</w:t>
            </w:r>
          </w:p>
        </w:tc>
      </w:tr>
      <w:tr w:rsidR="008C7FB2" w:rsidRPr="008512AC" w14:paraId="3D5D2812" w14:textId="77777777" w:rsidTr="006452B1">
        <w:trPr>
          <w:trHeight w:hRule="exact" w:val="559"/>
        </w:trPr>
        <w:tc>
          <w:tcPr>
            <w:tcW w:w="2500" w:type="pct"/>
            <w:tcBorders>
              <w:top w:val="nil"/>
              <w:left w:val="nil"/>
              <w:bottom w:val="nil"/>
              <w:right w:val="nil"/>
            </w:tcBorders>
          </w:tcPr>
          <w:p w14:paraId="1D54374B" w14:textId="77777777" w:rsidR="008C7FB2" w:rsidRPr="006452B1" w:rsidRDefault="008C7FB2">
            <w:pPr>
              <w:spacing w:after="240" w:line="240" w:lineRule="auto"/>
              <w:rPr>
                <w:rFonts w:cstheme="minorHAnsi"/>
                <w:sz w:val="20"/>
                <w:szCs w:val="20"/>
              </w:rPr>
            </w:pPr>
            <w:r w:rsidRPr="006452B1">
              <w:rPr>
                <w:rFonts w:cstheme="minorHAnsi"/>
                <w:sz w:val="20"/>
                <w:szCs w:val="20"/>
              </w:rPr>
              <w:t>[</w:t>
            </w:r>
            <w:r w:rsidRPr="006452B1">
              <w:rPr>
                <w:rFonts w:cstheme="minorHAnsi"/>
                <w:sz w:val="20"/>
                <w:szCs w:val="20"/>
                <w:highlight w:val="yellow"/>
              </w:rPr>
              <w:t>doplní Objednatel</w:t>
            </w:r>
            <w:r w:rsidRPr="006452B1">
              <w:rPr>
                <w:rFonts w:cstheme="minorHAnsi"/>
                <w:sz w:val="20"/>
                <w:szCs w:val="20"/>
              </w:rPr>
              <w:t>]</w:t>
            </w:r>
          </w:p>
        </w:tc>
        <w:tc>
          <w:tcPr>
            <w:tcW w:w="2500" w:type="pct"/>
            <w:tcBorders>
              <w:top w:val="nil"/>
              <w:left w:val="nil"/>
              <w:bottom w:val="nil"/>
              <w:right w:val="nil"/>
            </w:tcBorders>
          </w:tcPr>
          <w:p w14:paraId="42D9ECC5" w14:textId="77777777" w:rsidR="008C7FB2" w:rsidRPr="006452B1" w:rsidRDefault="008C7FB2">
            <w:pPr>
              <w:spacing w:after="240" w:line="240" w:lineRule="auto"/>
              <w:rPr>
                <w:rFonts w:cstheme="minorHAnsi"/>
                <w:sz w:val="20"/>
                <w:szCs w:val="20"/>
              </w:rPr>
            </w:pPr>
            <w:r w:rsidRPr="006452B1">
              <w:rPr>
                <w:rFonts w:cstheme="minorHAnsi"/>
                <w:sz w:val="20"/>
                <w:szCs w:val="20"/>
              </w:rPr>
              <w:t>[</w:t>
            </w:r>
            <w:r w:rsidRPr="006452B1">
              <w:rPr>
                <w:rFonts w:cstheme="minorHAnsi"/>
                <w:sz w:val="20"/>
                <w:szCs w:val="20"/>
                <w:highlight w:val="yellow"/>
              </w:rPr>
              <w:t>doplní Dodavatel</w:t>
            </w:r>
            <w:r w:rsidRPr="006452B1">
              <w:rPr>
                <w:rFonts w:cstheme="minorHAnsi"/>
                <w:sz w:val="20"/>
                <w:szCs w:val="20"/>
              </w:rPr>
              <w:t>]</w:t>
            </w:r>
          </w:p>
        </w:tc>
      </w:tr>
    </w:tbl>
    <w:p w14:paraId="39D70099" w14:textId="77777777" w:rsidR="00284856" w:rsidRPr="008512AC" w:rsidRDefault="00284856">
      <w:pPr>
        <w:spacing w:after="240" w:line="240" w:lineRule="auto"/>
        <w:rPr>
          <w:rFonts w:cstheme="minorHAnsi"/>
          <w:szCs w:val="22"/>
        </w:rPr>
        <w:sectPr w:rsidR="00284856" w:rsidRPr="008512AC" w:rsidSect="006452B1">
          <w:headerReference w:type="default" r:id="rId12"/>
          <w:footerReference w:type="even" r:id="rId13"/>
          <w:footerReference w:type="default" r:id="rId14"/>
          <w:pgSz w:w="11907" w:h="16839" w:code="9"/>
          <w:pgMar w:top="1134" w:right="1134" w:bottom="1134" w:left="1134" w:header="765" w:footer="482" w:gutter="0"/>
          <w:pgNumType w:start="0"/>
          <w:cols w:space="708"/>
          <w:titlePg/>
          <w:docGrid w:linePitch="360"/>
        </w:sectPr>
      </w:pPr>
      <w:bookmarkStart w:id="1" w:name="bmkLogoCaption"/>
      <w:bookmarkEnd w:id="1"/>
    </w:p>
    <w:p w14:paraId="083EC10E" w14:textId="77777777" w:rsidR="00AD4498" w:rsidRDefault="00672EBD" w:rsidP="00BD11E5">
      <w:pPr>
        <w:shd w:val="clear" w:color="auto" w:fill="FFFFFF"/>
        <w:tabs>
          <w:tab w:val="left" w:pos="1985"/>
        </w:tabs>
        <w:spacing w:line="240" w:lineRule="auto"/>
        <w:ind w:left="17"/>
        <w:jc w:val="center"/>
        <w:rPr>
          <w:rFonts w:cstheme="minorHAnsi"/>
          <w:b/>
          <w:sz w:val="18"/>
          <w:szCs w:val="18"/>
        </w:rPr>
      </w:pPr>
      <w:bookmarkStart w:id="2" w:name="bmkStart"/>
      <w:bookmarkEnd w:id="2"/>
      <w:r w:rsidRPr="008512AC">
        <w:rPr>
          <w:rFonts w:cstheme="minorHAnsi"/>
          <w:b/>
          <w:sz w:val="18"/>
          <w:szCs w:val="18"/>
        </w:rPr>
        <w:lastRenderedPageBreak/>
        <w:t xml:space="preserve">SMLOUVA O DÍLO </w:t>
      </w:r>
    </w:p>
    <w:p w14:paraId="6A80F6E6" w14:textId="77777777" w:rsidR="00BD11E5" w:rsidRDefault="00672EBD" w:rsidP="00BD11E5">
      <w:pPr>
        <w:shd w:val="clear" w:color="auto" w:fill="FFFFFF"/>
        <w:tabs>
          <w:tab w:val="left" w:pos="1985"/>
        </w:tabs>
        <w:spacing w:line="240" w:lineRule="auto"/>
        <w:ind w:left="17"/>
        <w:jc w:val="center"/>
        <w:rPr>
          <w:rFonts w:cstheme="minorHAnsi"/>
          <w:b/>
          <w:sz w:val="18"/>
          <w:szCs w:val="18"/>
        </w:rPr>
      </w:pPr>
      <w:r w:rsidRPr="008512AC">
        <w:rPr>
          <w:rFonts w:cstheme="minorHAnsi"/>
          <w:b/>
          <w:sz w:val="18"/>
          <w:szCs w:val="18"/>
        </w:rPr>
        <w:t>NA</w:t>
      </w:r>
      <w:r w:rsidR="00AD4498">
        <w:rPr>
          <w:rFonts w:cstheme="minorHAnsi"/>
          <w:b/>
          <w:sz w:val="18"/>
          <w:szCs w:val="18"/>
        </w:rPr>
        <w:t xml:space="preserve"> VYTVOŘENÍ PROJEKTOVÉ DOKUMENTACE A NA</w:t>
      </w:r>
      <w:r w:rsidR="00AD4498" w:rsidRPr="008512AC">
        <w:rPr>
          <w:rFonts w:cstheme="minorHAnsi"/>
          <w:b/>
          <w:sz w:val="18"/>
          <w:szCs w:val="18"/>
        </w:rPr>
        <w:t xml:space="preserve"> </w:t>
      </w:r>
      <w:r w:rsidRPr="008512AC">
        <w:rPr>
          <w:rFonts w:cstheme="minorHAnsi"/>
          <w:b/>
          <w:sz w:val="18"/>
          <w:szCs w:val="18"/>
        </w:rPr>
        <w:t>ZHOTOVENÍ STAVBY</w:t>
      </w:r>
    </w:p>
    <w:p w14:paraId="708CB3F6" w14:textId="77777777" w:rsidR="00284856" w:rsidRPr="008512AC" w:rsidRDefault="00672EBD" w:rsidP="00BD11E5">
      <w:pPr>
        <w:shd w:val="clear" w:color="auto" w:fill="FFFFFF"/>
        <w:tabs>
          <w:tab w:val="left" w:pos="1985"/>
        </w:tabs>
        <w:spacing w:after="240" w:line="240" w:lineRule="auto"/>
        <w:ind w:left="17"/>
        <w:jc w:val="center"/>
        <w:rPr>
          <w:rFonts w:cstheme="minorHAnsi"/>
          <w:sz w:val="18"/>
          <w:szCs w:val="18"/>
        </w:rPr>
      </w:pPr>
      <w:r w:rsidRPr="008512AC">
        <w:rPr>
          <w:rFonts w:cstheme="minorHAnsi"/>
          <w:sz w:val="18"/>
          <w:szCs w:val="18"/>
        </w:rPr>
        <w:t>(dále jen „</w:t>
      </w:r>
      <w:r w:rsidRPr="008512AC">
        <w:rPr>
          <w:rFonts w:cstheme="minorHAnsi"/>
          <w:b/>
          <w:sz w:val="18"/>
          <w:szCs w:val="18"/>
        </w:rPr>
        <w:t>Smlouva</w:t>
      </w:r>
      <w:r w:rsidRPr="008512AC">
        <w:rPr>
          <w:rFonts w:cstheme="minorHAnsi"/>
          <w:sz w:val="18"/>
          <w:szCs w:val="18"/>
        </w:rPr>
        <w:t>“):</w:t>
      </w:r>
    </w:p>
    <w:tbl>
      <w:tblPr>
        <w:tblW w:w="9292" w:type="dxa"/>
        <w:tblLook w:val="0000" w:firstRow="0" w:lastRow="0" w:firstColumn="0" w:lastColumn="0" w:noHBand="0" w:noVBand="0"/>
      </w:tblPr>
      <w:tblGrid>
        <w:gridCol w:w="1945"/>
        <w:gridCol w:w="7347"/>
      </w:tblGrid>
      <w:tr w:rsidR="000A7A04" w:rsidRPr="001264D2" w14:paraId="2DEA0F95" w14:textId="77777777" w:rsidTr="006452B1">
        <w:trPr>
          <w:cantSplit/>
          <w:trHeight w:val="247"/>
        </w:trPr>
        <w:tc>
          <w:tcPr>
            <w:tcW w:w="9292" w:type="dxa"/>
            <w:gridSpan w:val="2"/>
          </w:tcPr>
          <w:p w14:paraId="60E0DF79" w14:textId="77777777" w:rsidR="000A7A04" w:rsidRPr="001264D2" w:rsidRDefault="000A7A04" w:rsidP="00356E84">
            <w:pPr>
              <w:spacing w:line="240" w:lineRule="auto"/>
              <w:ind w:hanging="108"/>
              <w:rPr>
                <w:rFonts w:ascii="Calibri" w:hAnsi="Calibri" w:cs="Calibri"/>
                <w:b/>
                <w:sz w:val="18"/>
              </w:rPr>
            </w:pPr>
            <w:r w:rsidRPr="001264D2">
              <w:rPr>
                <w:rFonts w:ascii="Calibri" w:hAnsi="Calibri" w:cs="Calibri"/>
                <w:b/>
                <w:sz w:val="18"/>
              </w:rPr>
              <w:t>Letiště Praha, a. s.</w:t>
            </w:r>
          </w:p>
        </w:tc>
      </w:tr>
      <w:tr w:rsidR="000A7A04" w:rsidRPr="001264D2" w14:paraId="7FB8C300" w14:textId="77777777" w:rsidTr="006452B1">
        <w:trPr>
          <w:trHeight w:val="247"/>
        </w:trPr>
        <w:tc>
          <w:tcPr>
            <w:tcW w:w="1945" w:type="dxa"/>
          </w:tcPr>
          <w:p w14:paraId="07648CD1"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se sídlem:</w:t>
            </w:r>
          </w:p>
        </w:tc>
        <w:tc>
          <w:tcPr>
            <w:tcW w:w="7347" w:type="dxa"/>
          </w:tcPr>
          <w:p w14:paraId="377ADE8E" w14:textId="77777777" w:rsidR="000A7A04" w:rsidRPr="001264D2" w:rsidRDefault="000A7A04" w:rsidP="00E827E9">
            <w:pPr>
              <w:spacing w:line="240" w:lineRule="auto"/>
              <w:ind w:hanging="108"/>
              <w:rPr>
                <w:rFonts w:ascii="Calibri" w:hAnsi="Calibri" w:cs="Calibri"/>
                <w:sz w:val="18"/>
              </w:rPr>
            </w:pPr>
            <w:r w:rsidRPr="00AB1DB9">
              <w:rPr>
                <w:rFonts w:ascii="Calibri" w:hAnsi="Calibri" w:cs="Calibri"/>
                <w:sz w:val="18"/>
              </w:rPr>
              <w:t xml:space="preserve">K </w:t>
            </w:r>
            <w:r w:rsidR="00E827E9">
              <w:rPr>
                <w:rFonts w:ascii="Calibri" w:hAnsi="Calibri" w:cs="Calibri"/>
                <w:sz w:val="18"/>
              </w:rPr>
              <w:t>l</w:t>
            </w:r>
            <w:r w:rsidR="00E827E9" w:rsidRPr="009C24FD">
              <w:rPr>
                <w:rFonts w:ascii="Calibri" w:hAnsi="Calibri" w:cs="Calibri"/>
                <w:sz w:val="18"/>
              </w:rPr>
              <w:t xml:space="preserve">etišti </w:t>
            </w:r>
            <w:r w:rsidRPr="009C24FD">
              <w:rPr>
                <w:rFonts w:ascii="Calibri" w:hAnsi="Calibri" w:cs="Calibri"/>
                <w:sz w:val="18"/>
              </w:rPr>
              <w:t>1019/6, Ruzyně, 161 00 Praha 6</w:t>
            </w:r>
          </w:p>
        </w:tc>
      </w:tr>
      <w:tr w:rsidR="000A7A04" w:rsidRPr="001264D2" w14:paraId="0A3D32FC" w14:textId="77777777" w:rsidTr="006452B1">
        <w:trPr>
          <w:cantSplit/>
          <w:trHeight w:val="208"/>
        </w:trPr>
        <w:tc>
          <w:tcPr>
            <w:tcW w:w="9292" w:type="dxa"/>
            <w:gridSpan w:val="2"/>
          </w:tcPr>
          <w:p w14:paraId="6E1DD9E6"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zapsaná v obchodním rejstříku vedeném Městským soudem v Praze, oddíl B, vložka 14003</w:t>
            </w:r>
          </w:p>
        </w:tc>
      </w:tr>
      <w:tr w:rsidR="000A7A04" w:rsidRPr="001264D2" w14:paraId="48F7EF87" w14:textId="77777777" w:rsidTr="006452B1">
        <w:trPr>
          <w:trHeight w:val="247"/>
        </w:trPr>
        <w:tc>
          <w:tcPr>
            <w:tcW w:w="1945" w:type="dxa"/>
          </w:tcPr>
          <w:p w14:paraId="68D9ACB6"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IČ</w:t>
            </w:r>
            <w:r>
              <w:rPr>
                <w:rFonts w:ascii="Calibri" w:hAnsi="Calibri" w:cs="Calibri"/>
                <w:sz w:val="18"/>
              </w:rPr>
              <w:t>O</w:t>
            </w:r>
            <w:r w:rsidRPr="001264D2">
              <w:rPr>
                <w:rFonts w:ascii="Calibri" w:hAnsi="Calibri" w:cs="Calibri"/>
                <w:sz w:val="18"/>
              </w:rPr>
              <w:t>:</w:t>
            </w:r>
          </w:p>
        </w:tc>
        <w:tc>
          <w:tcPr>
            <w:tcW w:w="7347" w:type="dxa"/>
          </w:tcPr>
          <w:p w14:paraId="01C3A0AE"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282 44 532</w:t>
            </w:r>
          </w:p>
        </w:tc>
      </w:tr>
      <w:tr w:rsidR="000A7A04" w:rsidRPr="001264D2" w14:paraId="5AEDAD42" w14:textId="77777777" w:rsidTr="006452B1">
        <w:trPr>
          <w:trHeight w:val="247"/>
        </w:trPr>
        <w:tc>
          <w:tcPr>
            <w:tcW w:w="1945" w:type="dxa"/>
          </w:tcPr>
          <w:p w14:paraId="6AACF059"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DIČ:</w:t>
            </w:r>
          </w:p>
        </w:tc>
        <w:tc>
          <w:tcPr>
            <w:tcW w:w="7347" w:type="dxa"/>
          </w:tcPr>
          <w:p w14:paraId="078D832B"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CZ699003361</w:t>
            </w:r>
          </w:p>
        </w:tc>
      </w:tr>
      <w:tr w:rsidR="000A7A04" w:rsidRPr="001264D2" w14:paraId="7F5A6803" w14:textId="77777777" w:rsidTr="006452B1">
        <w:trPr>
          <w:trHeight w:val="179"/>
        </w:trPr>
        <w:tc>
          <w:tcPr>
            <w:tcW w:w="1945" w:type="dxa"/>
          </w:tcPr>
          <w:p w14:paraId="6B1CB65C"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bankovní spojení:</w:t>
            </w:r>
          </w:p>
        </w:tc>
        <w:tc>
          <w:tcPr>
            <w:tcW w:w="7347" w:type="dxa"/>
          </w:tcPr>
          <w:p w14:paraId="478CCB27"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UniCredit Bank Czech Republic and Slovakia, a.s.</w:t>
            </w:r>
          </w:p>
        </w:tc>
      </w:tr>
      <w:tr w:rsidR="000A7A04" w:rsidRPr="001264D2" w14:paraId="2C21280D" w14:textId="77777777" w:rsidTr="006452B1">
        <w:trPr>
          <w:trHeight w:val="247"/>
        </w:trPr>
        <w:tc>
          <w:tcPr>
            <w:tcW w:w="1945" w:type="dxa"/>
          </w:tcPr>
          <w:p w14:paraId="4A553AEB"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číslo účtu (CZK):</w:t>
            </w:r>
          </w:p>
        </w:tc>
        <w:tc>
          <w:tcPr>
            <w:tcW w:w="7347" w:type="dxa"/>
          </w:tcPr>
          <w:p w14:paraId="42C21EB7" w14:textId="77777777" w:rsidR="000A7A04" w:rsidRPr="001264D2" w:rsidRDefault="000A7A04" w:rsidP="00356E84">
            <w:pPr>
              <w:spacing w:line="240" w:lineRule="auto"/>
              <w:ind w:hanging="108"/>
              <w:rPr>
                <w:rFonts w:ascii="Calibri" w:hAnsi="Calibri" w:cs="Calibri"/>
                <w:sz w:val="18"/>
              </w:rPr>
            </w:pPr>
            <w:r w:rsidRPr="001264D2">
              <w:rPr>
                <w:rFonts w:ascii="Calibri" w:hAnsi="Calibri" w:cs="Calibri"/>
                <w:sz w:val="18"/>
              </w:rPr>
              <w:t>801812025/2700</w:t>
            </w:r>
          </w:p>
        </w:tc>
      </w:tr>
      <w:tr w:rsidR="000A7A04" w:rsidRPr="001264D2" w14:paraId="410B4DA5" w14:textId="77777777" w:rsidTr="006452B1">
        <w:trPr>
          <w:trHeight w:val="247"/>
        </w:trPr>
        <w:tc>
          <w:tcPr>
            <w:tcW w:w="1945" w:type="dxa"/>
          </w:tcPr>
          <w:p w14:paraId="0F0A3ED6" w14:textId="77777777" w:rsidR="000A7A04" w:rsidRPr="001264D2" w:rsidRDefault="000A7A04" w:rsidP="00356E84">
            <w:pPr>
              <w:spacing w:line="240" w:lineRule="auto"/>
              <w:rPr>
                <w:rFonts w:ascii="Calibri" w:hAnsi="Calibri" w:cs="Calibri"/>
                <w:sz w:val="18"/>
              </w:rPr>
            </w:pPr>
          </w:p>
        </w:tc>
        <w:tc>
          <w:tcPr>
            <w:tcW w:w="7347" w:type="dxa"/>
          </w:tcPr>
          <w:p w14:paraId="17194F7E" w14:textId="77777777" w:rsidR="000A7A04" w:rsidRPr="001264D2" w:rsidRDefault="000A7A04" w:rsidP="00356E84">
            <w:pPr>
              <w:spacing w:line="240" w:lineRule="auto"/>
              <w:rPr>
                <w:rFonts w:ascii="Calibri" w:hAnsi="Calibri" w:cs="Calibri"/>
                <w:sz w:val="18"/>
              </w:rPr>
            </w:pPr>
          </w:p>
        </w:tc>
      </w:tr>
    </w:tbl>
    <w:p w14:paraId="69AE879C" w14:textId="77777777" w:rsidR="000A7A04" w:rsidRDefault="000A7A04" w:rsidP="00356E84">
      <w:pPr>
        <w:pStyle w:val="Zpat"/>
        <w:rPr>
          <w:rFonts w:ascii="Calibri" w:hAnsi="Calibri" w:cs="Calibri"/>
          <w:sz w:val="18"/>
        </w:rPr>
      </w:pPr>
      <w:r w:rsidRPr="001264D2">
        <w:rPr>
          <w:rFonts w:ascii="Calibri" w:hAnsi="Calibri" w:cs="Calibri"/>
          <w:sz w:val="18"/>
        </w:rPr>
        <w:t>(dále jen „</w:t>
      </w:r>
      <w:r w:rsidRPr="001264D2">
        <w:rPr>
          <w:rFonts w:ascii="Calibri" w:hAnsi="Calibri" w:cs="Calibri"/>
          <w:b/>
          <w:sz w:val="18"/>
        </w:rPr>
        <w:t>Objednatel</w:t>
      </w:r>
      <w:r w:rsidRPr="001264D2">
        <w:rPr>
          <w:rFonts w:ascii="Calibri" w:hAnsi="Calibri" w:cs="Calibri"/>
          <w:sz w:val="18"/>
        </w:rPr>
        <w:t>“)</w:t>
      </w:r>
    </w:p>
    <w:p w14:paraId="67954F40" w14:textId="77777777" w:rsidR="000A7A04" w:rsidRDefault="000A7A04" w:rsidP="00356E84">
      <w:pPr>
        <w:pStyle w:val="Zpat"/>
        <w:rPr>
          <w:rFonts w:cstheme="minorHAnsi"/>
          <w:sz w:val="18"/>
          <w:szCs w:val="18"/>
        </w:rPr>
      </w:pPr>
    </w:p>
    <w:p w14:paraId="660E3373" w14:textId="77777777" w:rsidR="00284856" w:rsidRPr="008512AC" w:rsidRDefault="00672EBD" w:rsidP="00B2724C">
      <w:pPr>
        <w:spacing w:after="240" w:line="240" w:lineRule="auto"/>
        <w:jc w:val="left"/>
        <w:rPr>
          <w:rFonts w:cstheme="minorHAnsi"/>
          <w:sz w:val="18"/>
          <w:szCs w:val="18"/>
        </w:rPr>
      </w:pPr>
      <w:r w:rsidRPr="008512AC">
        <w:rPr>
          <w:rFonts w:cstheme="minorHAnsi"/>
          <w:sz w:val="18"/>
          <w:szCs w:val="18"/>
        </w:rPr>
        <w:t>a</w:t>
      </w:r>
    </w:p>
    <w:tbl>
      <w:tblPr>
        <w:tblW w:w="9322" w:type="dxa"/>
        <w:tblLook w:val="0000" w:firstRow="0" w:lastRow="0" w:firstColumn="0" w:lastColumn="0" w:noHBand="0" w:noVBand="0"/>
      </w:tblPr>
      <w:tblGrid>
        <w:gridCol w:w="1945"/>
        <w:gridCol w:w="6"/>
        <w:gridCol w:w="7341"/>
        <w:gridCol w:w="30"/>
      </w:tblGrid>
      <w:tr w:rsidR="00284856" w:rsidRPr="008512AC" w14:paraId="161FA985" w14:textId="77777777" w:rsidTr="006452B1">
        <w:trPr>
          <w:cantSplit/>
        </w:trPr>
        <w:tc>
          <w:tcPr>
            <w:tcW w:w="9322" w:type="dxa"/>
            <w:gridSpan w:val="4"/>
          </w:tcPr>
          <w:p w14:paraId="49D89D84" w14:textId="77777777" w:rsidR="00284856" w:rsidRPr="008512AC" w:rsidRDefault="00672EBD" w:rsidP="00356E84">
            <w:pPr>
              <w:spacing w:line="240" w:lineRule="auto"/>
              <w:ind w:left="-108"/>
              <w:jc w:val="left"/>
              <w:rPr>
                <w:rFonts w:cstheme="minorHAnsi"/>
                <w:b/>
                <w:sz w:val="18"/>
                <w:szCs w:val="18"/>
              </w:rPr>
            </w:pPr>
            <w:r w:rsidRPr="008512AC">
              <w:rPr>
                <w:rFonts w:cstheme="minorHAnsi"/>
                <w:b/>
                <w:sz w:val="18"/>
                <w:szCs w:val="18"/>
              </w:rPr>
              <w:t>[</w:t>
            </w:r>
            <w:r w:rsidRPr="008512AC">
              <w:rPr>
                <w:rFonts w:cstheme="minorHAnsi"/>
                <w:b/>
                <w:sz w:val="18"/>
                <w:szCs w:val="18"/>
                <w:highlight w:val="yellow"/>
              </w:rPr>
              <w:t>obchodní firma Dodavatele - doplní Dodavatel</w:t>
            </w:r>
            <w:r w:rsidRPr="008512AC">
              <w:rPr>
                <w:rFonts w:cstheme="minorHAnsi"/>
                <w:b/>
                <w:sz w:val="18"/>
                <w:szCs w:val="18"/>
              </w:rPr>
              <w:t>]</w:t>
            </w:r>
          </w:p>
        </w:tc>
      </w:tr>
      <w:tr w:rsidR="006452B1" w:rsidRPr="001264D2" w14:paraId="1379D61F" w14:textId="77777777" w:rsidTr="006452B1">
        <w:trPr>
          <w:gridAfter w:val="1"/>
          <w:wAfter w:w="30" w:type="dxa"/>
          <w:trHeight w:val="247"/>
        </w:trPr>
        <w:tc>
          <w:tcPr>
            <w:tcW w:w="1945" w:type="dxa"/>
          </w:tcPr>
          <w:p w14:paraId="57B7219E" w14:textId="77777777" w:rsidR="006452B1" w:rsidRPr="001264D2" w:rsidRDefault="006452B1" w:rsidP="006452B1">
            <w:pPr>
              <w:spacing w:line="240" w:lineRule="auto"/>
              <w:ind w:hanging="108"/>
              <w:rPr>
                <w:rFonts w:ascii="Calibri" w:hAnsi="Calibri" w:cs="Calibri"/>
                <w:sz w:val="18"/>
              </w:rPr>
            </w:pPr>
            <w:r w:rsidRPr="001264D2">
              <w:rPr>
                <w:rFonts w:ascii="Calibri" w:hAnsi="Calibri" w:cs="Calibri"/>
                <w:sz w:val="18"/>
              </w:rPr>
              <w:t>se sídlem:</w:t>
            </w:r>
          </w:p>
        </w:tc>
        <w:tc>
          <w:tcPr>
            <w:tcW w:w="7347" w:type="dxa"/>
            <w:gridSpan w:val="2"/>
          </w:tcPr>
          <w:p w14:paraId="27917D1F" w14:textId="77777777" w:rsidR="006452B1" w:rsidRPr="008512AC" w:rsidRDefault="006452B1" w:rsidP="006452B1">
            <w:pPr>
              <w:spacing w:line="240" w:lineRule="auto"/>
              <w:ind w:left="-108"/>
              <w:jc w:val="left"/>
              <w:rPr>
                <w:rStyle w:val="platne"/>
                <w:rFonts w:cstheme="minorHAnsi"/>
                <w:sz w:val="18"/>
                <w:szCs w:val="18"/>
              </w:rPr>
            </w:pPr>
            <w:r w:rsidRPr="008512AC">
              <w:rPr>
                <w:rFonts w:cstheme="minorHAnsi"/>
                <w:sz w:val="18"/>
                <w:szCs w:val="18"/>
              </w:rPr>
              <w:t>[</w:t>
            </w:r>
            <w:r w:rsidRPr="008512AC">
              <w:rPr>
                <w:rFonts w:cstheme="minorHAnsi"/>
                <w:sz w:val="18"/>
                <w:szCs w:val="18"/>
                <w:highlight w:val="yellow"/>
              </w:rPr>
              <w:t>doplní Dodavatel</w:t>
            </w:r>
            <w:r w:rsidRPr="008512AC">
              <w:rPr>
                <w:rFonts w:cstheme="minorHAnsi"/>
                <w:sz w:val="18"/>
                <w:szCs w:val="18"/>
              </w:rPr>
              <w:t>]</w:t>
            </w:r>
          </w:p>
        </w:tc>
      </w:tr>
      <w:tr w:rsidR="00284856" w:rsidRPr="008512AC" w14:paraId="6C49B587" w14:textId="77777777" w:rsidTr="006452B1">
        <w:trPr>
          <w:cantSplit/>
        </w:trPr>
        <w:tc>
          <w:tcPr>
            <w:tcW w:w="9322" w:type="dxa"/>
            <w:gridSpan w:val="4"/>
          </w:tcPr>
          <w:p w14:paraId="44181E28" w14:textId="77777777" w:rsidR="00284856" w:rsidRPr="008512AC" w:rsidRDefault="00672EBD" w:rsidP="00356E84">
            <w:pPr>
              <w:spacing w:line="240" w:lineRule="auto"/>
              <w:ind w:left="-108"/>
              <w:jc w:val="left"/>
              <w:rPr>
                <w:rFonts w:cstheme="minorHAnsi"/>
                <w:sz w:val="18"/>
                <w:szCs w:val="18"/>
              </w:rPr>
            </w:pPr>
            <w:r w:rsidRPr="008512AC">
              <w:rPr>
                <w:rFonts w:cstheme="minorHAnsi"/>
                <w:sz w:val="18"/>
                <w:szCs w:val="18"/>
              </w:rPr>
              <w:t>zapsaná v </w:t>
            </w:r>
            <w:r w:rsidRPr="008512AC">
              <w:rPr>
                <w:rFonts w:cstheme="minorHAnsi"/>
                <w:sz w:val="18"/>
                <w:szCs w:val="18"/>
                <w:highlight w:val="yellow"/>
              </w:rPr>
              <w:t>[obchodním rejstříku (případně jiné zákonem upravené evidenci) – doplní Dodavatel, pokud je to aplikovatelné</w:t>
            </w:r>
            <w:r w:rsidRPr="008512AC">
              <w:rPr>
                <w:rFonts w:cstheme="minorHAnsi"/>
                <w:sz w:val="18"/>
                <w:szCs w:val="18"/>
              </w:rPr>
              <w:t>] vedeném [</w:t>
            </w:r>
            <w:r w:rsidRPr="008512AC">
              <w:rPr>
                <w:rFonts w:cstheme="minorHAnsi"/>
                <w:sz w:val="18"/>
                <w:szCs w:val="18"/>
                <w:highlight w:val="yellow"/>
              </w:rPr>
              <w:t>název instituce vedoucí evidenci (např. Městský</w:t>
            </w:r>
            <w:r w:rsidR="00620C47">
              <w:rPr>
                <w:rFonts w:cstheme="minorHAnsi"/>
                <w:sz w:val="18"/>
                <w:szCs w:val="18"/>
                <w:highlight w:val="yellow"/>
              </w:rPr>
              <w:t>m</w:t>
            </w:r>
            <w:r w:rsidRPr="008512AC">
              <w:rPr>
                <w:rFonts w:cstheme="minorHAnsi"/>
                <w:sz w:val="18"/>
                <w:szCs w:val="18"/>
                <w:highlight w:val="yellow"/>
              </w:rPr>
              <w:t xml:space="preserve"> soud</w:t>
            </w:r>
            <w:r w:rsidR="00620C47">
              <w:rPr>
                <w:rFonts w:cstheme="minorHAnsi"/>
                <w:sz w:val="18"/>
                <w:szCs w:val="18"/>
                <w:highlight w:val="yellow"/>
              </w:rPr>
              <w:t>em</w:t>
            </w:r>
            <w:r w:rsidRPr="008512AC">
              <w:rPr>
                <w:rFonts w:cstheme="minorHAnsi"/>
                <w:sz w:val="18"/>
                <w:szCs w:val="18"/>
                <w:highlight w:val="yellow"/>
              </w:rPr>
              <w:t xml:space="preserve"> v Praze) - doplní Dodavatel, pokud je to aplikovatelné</w:t>
            </w:r>
            <w:r w:rsidRPr="008512AC">
              <w:rPr>
                <w:rFonts w:cstheme="minorHAnsi"/>
                <w:sz w:val="18"/>
                <w:szCs w:val="18"/>
              </w:rPr>
              <w:t>], oddíl [</w:t>
            </w:r>
            <w:r w:rsidRPr="008512AC">
              <w:rPr>
                <w:rFonts w:cstheme="minorHAnsi"/>
                <w:sz w:val="18"/>
                <w:szCs w:val="18"/>
                <w:highlight w:val="yellow"/>
              </w:rPr>
              <w:t>doplní Dodavatel, pokud je to aplikovatelné</w:t>
            </w:r>
            <w:r w:rsidRPr="008512AC">
              <w:rPr>
                <w:rFonts w:cstheme="minorHAnsi"/>
                <w:sz w:val="18"/>
                <w:szCs w:val="18"/>
              </w:rPr>
              <w:t>], vložka [</w:t>
            </w:r>
            <w:r w:rsidRPr="008512AC">
              <w:rPr>
                <w:rFonts w:cstheme="minorHAnsi"/>
                <w:sz w:val="18"/>
                <w:szCs w:val="18"/>
                <w:highlight w:val="yellow"/>
              </w:rPr>
              <w:t>doplní Dodavatel, pokud je to aplikovatelné</w:t>
            </w:r>
            <w:r w:rsidRPr="008512AC">
              <w:rPr>
                <w:rFonts w:cstheme="minorHAnsi"/>
                <w:sz w:val="18"/>
                <w:szCs w:val="18"/>
              </w:rPr>
              <w:t>]</w:t>
            </w:r>
          </w:p>
        </w:tc>
      </w:tr>
      <w:tr w:rsidR="00284856" w:rsidRPr="008512AC" w14:paraId="67783387" w14:textId="77777777" w:rsidTr="006452B1">
        <w:tc>
          <w:tcPr>
            <w:tcW w:w="1951" w:type="dxa"/>
            <w:gridSpan w:val="2"/>
          </w:tcPr>
          <w:p w14:paraId="62C5E371" w14:textId="77777777" w:rsidR="00284856" w:rsidRPr="008512AC" w:rsidRDefault="00672EBD" w:rsidP="00356E84">
            <w:pPr>
              <w:spacing w:line="240" w:lineRule="auto"/>
              <w:ind w:left="-108"/>
              <w:jc w:val="left"/>
              <w:rPr>
                <w:rFonts w:cstheme="minorHAnsi"/>
                <w:sz w:val="18"/>
                <w:szCs w:val="18"/>
              </w:rPr>
            </w:pPr>
            <w:r w:rsidRPr="008512AC">
              <w:rPr>
                <w:rFonts w:cstheme="minorHAnsi"/>
                <w:sz w:val="18"/>
                <w:szCs w:val="18"/>
              </w:rPr>
              <w:t>IČ</w:t>
            </w:r>
            <w:r w:rsidR="00676FC5">
              <w:rPr>
                <w:rFonts w:cstheme="minorHAnsi"/>
                <w:sz w:val="18"/>
                <w:szCs w:val="18"/>
              </w:rPr>
              <w:t>O</w:t>
            </w:r>
            <w:r w:rsidRPr="008512AC">
              <w:rPr>
                <w:rFonts w:cstheme="minorHAnsi"/>
                <w:sz w:val="18"/>
                <w:szCs w:val="18"/>
              </w:rPr>
              <w:t>:</w:t>
            </w:r>
          </w:p>
        </w:tc>
        <w:tc>
          <w:tcPr>
            <w:tcW w:w="7371" w:type="dxa"/>
            <w:gridSpan w:val="2"/>
          </w:tcPr>
          <w:p w14:paraId="5CB3595D" w14:textId="77777777" w:rsidR="00284856" w:rsidRPr="008512AC" w:rsidRDefault="00672EBD" w:rsidP="00356E84">
            <w:pPr>
              <w:spacing w:line="240" w:lineRule="auto"/>
              <w:ind w:left="-108"/>
              <w:jc w:val="left"/>
              <w:rPr>
                <w:rStyle w:val="platne"/>
                <w:rFonts w:cstheme="minorHAnsi"/>
                <w:sz w:val="18"/>
                <w:szCs w:val="18"/>
              </w:rPr>
            </w:pPr>
            <w:r w:rsidRPr="008512AC">
              <w:rPr>
                <w:rFonts w:cstheme="minorHAnsi"/>
                <w:sz w:val="18"/>
                <w:szCs w:val="18"/>
              </w:rPr>
              <w:t>[</w:t>
            </w:r>
            <w:r w:rsidRPr="008512AC">
              <w:rPr>
                <w:rFonts w:cstheme="minorHAnsi"/>
                <w:sz w:val="18"/>
                <w:szCs w:val="18"/>
                <w:highlight w:val="yellow"/>
              </w:rPr>
              <w:t>doplní Dodavatel</w:t>
            </w:r>
            <w:r w:rsidRPr="008512AC">
              <w:rPr>
                <w:rFonts w:cstheme="minorHAnsi"/>
                <w:sz w:val="18"/>
                <w:szCs w:val="18"/>
              </w:rPr>
              <w:t>]</w:t>
            </w:r>
          </w:p>
        </w:tc>
      </w:tr>
      <w:tr w:rsidR="00284856" w:rsidRPr="008512AC" w14:paraId="097E3D4D" w14:textId="77777777" w:rsidTr="006452B1">
        <w:tc>
          <w:tcPr>
            <w:tcW w:w="1951" w:type="dxa"/>
            <w:gridSpan w:val="2"/>
          </w:tcPr>
          <w:p w14:paraId="095DADB8" w14:textId="77777777" w:rsidR="00284856" w:rsidRPr="008512AC" w:rsidRDefault="00672EBD" w:rsidP="00356E84">
            <w:pPr>
              <w:spacing w:line="240" w:lineRule="auto"/>
              <w:ind w:left="-108"/>
              <w:jc w:val="left"/>
              <w:rPr>
                <w:rFonts w:cstheme="minorHAnsi"/>
                <w:sz w:val="18"/>
                <w:szCs w:val="18"/>
              </w:rPr>
            </w:pPr>
            <w:r w:rsidRPr="008512AC">
              <w:rPr>
                <w:rFonts w:cstheme="minorHAnsi"/>
                <w:sz w:val="18"/>
                <w:szCs w:val="18"/>
              </w:rPr>
              <w:t>DIČ:</w:t>
            </w:r>
          </w:p>
        </w:tc>
        <w:tc>
          <w:tcPr>
            <w:tcW w:w="7371" w:type="dxa"/>
            <w:gridSpan w:val="2"/>
          </w:tcPr>
          <w:p w14:paraId="69DE1FFE" w14:textId="77777777" w:rsidR="00284856" w:rsidRPr="008512AC" w:rsidRDefault="00672EBD" w:rsidP="00356E84">
            <w:pPr>
              <w:spacing w:line="240" w:lineRule="auto"/>
              <w:ind w:left="-108"/>
              <w:jc w:val="left"/>
              <w:rPr>
                <w:rStyle w:val="platne"/>
                <w:rFonts w:cstheme="minorHAnsi"/>
                <w:sz w:val="18"/>
                <w:szCs w:val="18"/>
              </w:rPr>
            </w:pPr>
            <w:r w:rsidRPr="008512AC">
              <w:rPr>
                <w:rFonts w:cstheme="minorHAnsi"/>
                <w:sz w:val="18"/>
                <w:szCs w:val="18"/>
              </w:rPr>
              <w:t>[</w:t>
            </w:r>
            <w:r w:rsidRPr="008512AC">
              <w:rPr>
                <w:rFonts w:cstheme="minorHAnsi"/>
                <w:sz w:val="18"/>
                <w:szCs w:val="18"/>
                <w:highlight w:val="yellow"/>
              </w:rPr>
              <w:t>doplní Dodavatel</w:t>
            </w:r>
            <w:r w:rsidRPr="008512AC">
              <w:rPr>
                <w:rFonts w:cstheme="minorHAnsi"/>
                <w:sz w:val="18"/>
                <w:szCs w:val="18"/>
              </w:rPr>
              <w:t>]</w:t>
            </w:r>
          </w:p>
        </w:tc>
      </w:tr>
      <w:tr w:rsidR="00284856" w:rsidRPr="008512AC" w14:paraId="6C2D70F6" w14:textId="77777777" w:rsidTr="006452B1">
        <w:tc>
          <w:tcPr>
            <w:tcW w:w="1951" w:type="dxa"/>
            <w:gridSpan w:val="2"/>
          </w:tcPr>
          <w:p w14:paraId="4B026746" w14:textId="77777777" w:rsidR="00284856" w:rsidRPr="008512AC" w:rsidRDefault="00672EBD" w:rsidP="00356E84">
            <w:pPr>
              <w:spacing w:line="240" w:lineRule="auto"/>
              <w:ind w:left="-108"/>
              <w:jc w:val="left"/>
              <w:rPr>
                <w:rFonts w:cstheme="minorHAnsi"/>
                <w:sz w:val="18"/>
                <w:szCs w:val="18"/>
              </w:rPr>
            </w:pPr>
            <w:r w:rsidRPr="008512AC">
              <w:rPr>
                <w:rFonts w:cstheme="minorHAnsi"/>
                <w:sz w:val="18"/>
                <w:szCs w:val="18"/>
              </w:rPr>
              <w:t>bankovní spojení:</w:t>
            </w:r>
          </w:p>
        </w:tc>
        <w:tc>
          <w:tcPr>
            <w:tcW w:w="7371" w:type="dxa"/>
            <w:gridSpan w:val="2"/>
          </w:tcPr>
          <w:p w14:paraId="3640BA07" w14:textId="77777777" w:rsidR="00284856" w:rsidRPr="008512AC" w:rsidRDefault="00672EBD" w:rsidP="00356E84">
            <w:pPr>
              <w:spacing w:line="240" w:lineRule="auto"/>
              <w:ind w:left="-108"/>
              <w:jc w:val="left"/>
              <w:rPr>
                <w:rStyle w:val="platne"/>
                <w:rFonts w:cstheme="minorHAnsi"/>
                <w:sz w:val="18"/>
                <w:szCs w:val="18"/>
              </w:rPr>
            </w:pPr>
            <w:r w:rsidRPr="008512AC">
              <w:rPr>
                <w:rFonts w:cstheme="minorHAnsi"/>
                <w:sz w:val="18"/>
                <w:szCs w:val="18"/>
              </w:rPr>
              <w:t>[</w:t>
            </w:r>
            <w:r w:rsidRPr="008512AC">
              <w:rPr>
                <w:rFonts w:cstheme="minorHAnsi"/>
                <w:sz w:val="18"/>
                <w:szCs w:val="18"/>
                <w:highlight w:val="yellow"/>
              </w:rPr>
              <w:t>doplní Dodavatel</w:t>
            </w:r>
            <w:r w:rsidRPr="008512AC">
              <w:rPr>
                <w:rFonts w:cstheme="minorHAnsi"/>
                <w:sz w:val="18"/>
                <w:szCs w:val="18"/>
              </w:rPr>
              <w:t>]</w:t>
            </w:r>
          </w:p>
        </w:tc>
      </w:tr>
      <w:tr w:rsidR="00284856" w:rsidRPr="008512AC" w14:paraId="03630151" w14:textId="77777777" w:rsidTr="006452B1">
        <w:tc>
          <w:tcPr>
            <w:tcW w:w="1951" w:type="dxa"/>
            <w:gridSpan w:val="2"/>
          </w:tcPr>
          <w:p w14:paraId="26538614" w14:textId="77777777" w:rsidR="00284856" w:rsidRPr="008512AC" w:rsidRDefault="00672EBD" w:rsidP="00356E84">
            <w:pPr>
              <w:spacing w:line="240" w:lineRule="auto"/>
              <w:ind w:left="-108"/>
              <w:jc w:val="left"/>
              <w:rPr>
                <w:rFonts w:cstheme="minorHAnsi"/>
                <w:sz w:val="18"/>
                <w:szCs w:val="18"/>
              </w:rPr>
            </w:pPr>
            <w:r w:rsidRPr="008512AC">
              <w:rPr>
                <w:rFonts w:cstheme="minorHAnsi"/>
                <w:sz w:val="18"/>
                <w:szCs w:val="18"/>
              </w:rPr>
              <w:t>číslo účtu (CZK):</w:t>
            </w:r>
          </w:p>
        </w:tc>
        <w:tc>
          <w:tcPr>
            <w:tcW w:w="7371" w:type="dxa"/>
            <w:gridSpan w:val="2"/>
          </w:tcPr>
          <w:p w14:paraId="6D4B78B7" w14:textId="77777777" w:rsidR="00284856" w:rsidRPr="008512AC" w:rsidRDefault="00672EBD" w:rsidP="00356E84">
            <w:pPr>
              <w:spacing w:line="240" w:lineRule="auto"/>
              <w:ind w:left="-108"/>
              <w:jc w:val="left"/>
              <w:rPr>
                <w:rStyle w:val="platne"/>
                <w:rFonts w:cstheme="minorHAnsi"/>
                <w:sz w:val="18"/>
                <w:szCs w:val="18"/>
              </w:rPr>
            </w:pPr>
            <w:r w:rsidRPr="008512AC">
              <w:rPr>
                <w:rFonts w:cstheme="minorHAnsi"/>
                <w:sz w:val="18"/>
                <w:szCs w:val="18"/>
              </w:rPr>
              <w:t>[</w:t>
            </w:r>
            <w:r w:rsidRPr="008512AC">
              <w:rPr>
                <w:rFonts w:cstheme="minorHAnsi"/>
                <w:sz w:val="18"/>
                <w:szCs w:val="18"/>
                <w:highlight w:val="yellow"/>
              </w:rPr>
              <w:t>ve formátu: číslo účtu / kód banky - doplní Dodavatel</w:t>
            </w:r>
            <w:r w:rsidRPr="008512AC">
              <w:rPr>
                <w:rFonts w:cstheme="minorHAnsi"/>
                <w:sz w:val="18"/>
                <w:szCs w:val="18"/>
              </w:rPr>
              <w:t>]</w:t>
            </w:r>
          </w:p>
        </w:tc>
      </w:tr>
      <w:tr w:rsidR="00284856" w:rsidRPr="008512AC" w14:paraId="1B24C5AD" w14:textId="77777777" w:rsidTr="006452B1">
        <w:tc>
          <w:tcPr>
            <w:tcW w:w="1951" w:type="dxa"/>
            <w:gridSpan w:val="2"/>
          </w:tcPr>
          <w:p w14:paraId="08362538" w14:textId="77777777" w:rsidR="00284856" w:rsidRPr="008512AC" w:rsidRDefault="00284856">
            <w:pPr>
              <w:spacing w:line="240" w:lineRule="auto"/>
              <w:rPr>
                <w:rFonts w:cstheme="minorHAnsi"/>
                <w:sz w:val="18"/>
                <w:szCs w:val="18"/>
              </w:rPr>
            </w:pPr>
          </w:p>
        </w:tc>
        <w:tc>
          <w:tcPr>
            <w:tcW w:w="7371" w:type="dxa"/>
            <w:gridSpan w:val="2"/>
          </w:tcPr>
          <w:p w14:paraId="203E8FF1" w14:textId="77777777" w:rsidR="00284856" w:rsidRPr="008512AC" w:rsidRDefault="00284856">
            <w:pPr>
              <w:spacing w:line="240" w:lineRule="auto"/>
              <w:rPr>
                <w:rFonts w:cstheme="minorHAnsi"/>
                <w:sz w:val="18"/>
                <w:szCs w:val="18"/>
              </w:rPr>
            </w:pPr>
          </w:p>
        </w:tc>
      </w:tr>
    </w:tbl>
    <w:p w14:paraId="6CC04F5E" w14:textId="77777777" w:rsidR="00284856" w:rsidRPr="008512AC" w:rsidRDefault="00672EBD">
      <w:pPr>
        <w:spacing w:after="240" w:line="240" w:lineRule="auto"/>
        <w:rPr>
          <w:rFonts w:cstheme="minorHAnsi"/>
          <w:sz w:val="18"/>
          <w:szCs w:val="18"/>
        </w:rPr>
      </w:pPr>
      <w:r w:rsidRPr="008512AC">
        <w:rPr>
          <w:rFonts w:cstheme="minorHAnsi"/>
          <w:sz w:val="18"/>
          <w:szCs w:val="18"/>
        </w:rPr>
        <w:t>(dále jen „</w:t>
      </w:r>
      <w:r w:rsidRPr="008512AC">
        <w:rPr>
          <w:rFonts w:cstheme="minorHAnsi"/>
          <w:b/>
          <w:sz w:val="18"/>
          <w:szCs w:val="18"/>
        </w:rPr>
        <w:t>Dodavatel</w:t>
      </w:r>
      <w:r w:rsidRPr="008512AC">
        <w:rPr>
          <w:rFonts w:cstheme="minorHAnsi"/>
          <w:sz w:val="18"/>
          <w:szCs w:val="18"/>
        </w:rPr>
        <w:t>“)</w:t>
      </w:r>
    </w:p>
    <w:p w14:paraId="28B1BAF7" w14:textId="77777777" w:rsidR="00284856" w:rsidRPr="008512AC" w:rsidRDefault="00672EBD">
      <w:pPr>
        <w:pStyle w:val="Body1"/>
        <w:spacing w:after="240" w:line="240" w:lineRule="auto"/>
        <w:ind w:left="0"/>
        <w:rPr>
          <w:rFonts w:cstheme="minorHAnsi"/>
          <w:sz w:val="18"/>
          <w:szCs w:val="18"/>
        </w:rPr>
      </w:pPr>
      <w:r w:rsidRPr="008512AC">
        <w:rPr>
          <w:rFonts w:cstheme="minorHAnsi"/>
          <w:sz w:val="18"/>
          <w:szCs w:val="18"/>
        </w:rPr>
        <w:t>Objednatel a Dodavatel dále společně také „</w:t>
      </w:r>
      <w:r w:rsidRPr="008512AC">
        <w:rPr>
          <w:rFonts w:cstheme="minorHAnsi"/>
          <w:b/>
          <w:sz w:val="18"/>
          <w:szCs w:val="18"/>
        </w:rPr>
        <w:t>Strany</w:t>
      </w:r>
      <w:r w:rsidRPr="008512AC">
        <w:rPr>
          <w:rFonts w:cstheme="minorHAnsi"/>
          <w:sz w:val="18"/>
          <w:szCs w:val="18"/>
        </w:rPr>
        <w:t>“ či jednotlivě „</w:t>
      </w:r>
      <w:r w:rsidRPr="008512AC">
        <w:rPr>
          <w:rFonts w:cstheme="minorHAnsi"/>
          <w:b/>
          <w:sz w:val="18"/>
          <w:szCs w:val="18"/>
        </w:rPr>
        <w:t>Strana</w:t>
      </w:r>
      <w:r w:rsidRPr="008512AC">
        <w:rPr>
          <w:rFonts w:cstheme="minorHAnsi"/>
          <w:sz w:val="18"/>
          <w:szCs w:val="18"/>
        </w:rPr>
        <w:t>“.</w:t>
      </w:r>
    </w:p>
    <w:p w14:paraId="455E6C46" w14:textId="77777777" w:rsidR="00284856" w:rsidRPr="008512AC" w:rsidRDefault="00CB5779" w:rsidP="00BD11E5">
      <w:pPr>
        <w:pStyle w:val="Head"/>
        <w:spacing w:before="600" w:after="120" w:line="240" w:lineRule="auto"/>
        <w:jc w:val="center"/>
        <w:rPr>
          <w:rFonts w:cstheme="minorHAnsi"/>
          <w:sz w:val="18"/>
          <w:szCs w:val="18"/>
        </w:rPr>
      </w:pPr>
      <w:r w:rsidRPr="008512AC">
        <w:rPr>
          <w:rFonts w:cstheme="minorHAnsi"/>
          <w:sz w:val="18"/>
          <w:szCs w:val="18"/>
        </w:rPr>
        <w:t>PREAMBULE</w:t>
      </w:r>
    </w:p>
    <w:p w14:paraId="526C8B67" w14:textId="77777777" w:rsidR="00284856" w:rsidRPr="008512AC" w:rsidRDefault="00672EBD">
      <w:pPr>
        <w:pStyle w:val="Head"/>
        <w:spacing w:before="0" w:after="240" w:line="240" w:lineRule="auto"/>
        <w:rPr>
          <w:rFonts w:cstheme="minorHAnsi"/>
          <w:sz w:val="18"/>
          <w:szCs w:val="18"/>
        </w:rPr>
      </w:pPr>
      <w:r w:rsidRPr="008512AC">
        <w:rPr>
          <w:rFonts w:cstheme="minorHAnsi"/>
          <w:sz w:val="18"/>
          <w:szCs w:val="18"/>
        </w:rPr>
        <w:t>Vzhledem k tomu, že:</w:t>
      </w:r>
      <w:bookmarkStart w:id="3" w:name="_DV_M26"/>
      <w:bookmarkEnd w:id="3"/>
    </w:p>
    <w:p w14:paraId="292CBD52" w14:textId="0007E762" w:rsidR="00284856" w:rsidRPr="008512AC" w:rsidRDefault="00672EBD">
      <w:pPr>
        <w:pStyle w:val="UCAlpha1"/>
        <w:numPr>
          <w:ilvl w:val="0"/>
          <w:numId w:val="40"/>
        </w:numPr>
        <w:tabs>
          <w:tab w:val="clear" w:pos="2041"/>
          <w:tab w:val="clear" w:pos="3289"/>
        </w:tabs>
        <w:spacing w:after="240" w:line="240" w:lineRule="auto"/>
        <w:rPr>
          <w:rFonts w:cstheme="minorHAnsi"/>
          <w:sz w:val="18"/>
          <w:szCs w:val="18"/>
        </w:rPr>
      </w:pPr>
      <w:r w:rsidRPr="008512AC">
        <w:rPr>
          <w:rFonts w:cstheme="minorHAnsi"/>
          <w:sz w:val="18"/>
          <w:szCs w:val="18"/>
        </w:rPr>
        <w:t>záměrem Objednatele je nechat pro sebe</w:t>
      </w:r>
      <w:r w:rsidR="00007019">
        <w:rPr>
          <w:rFonts w:cstheme="minorHAnsi"/>
          <w:sz w:val="18"/>
          <w:szCs w:val="18"/>
        </w:rPr>
        <w:t xml:space="preserve"> </w:t>
      </w:r>
      <w:r w:rsidR="00D26FAC" w:rsidRPr="00191504">
        <w:rPr>
          <w:rFonts w:cstheme="minorHAnsi"/>
          <w:sz w:val="18"/>
          <w:szCs w:val="18"/>
        </w:rPr>
        <w:t>vypracovat</w:t>
      </w:r>
      <w:r w:rsidR="00007019" w:rsidRPr="00191504">
        <w:rPr>
          <w:rFonts w:cstheme="minorHAnsi"/>
          <w:sz w:val="18"/>
          <w:szCs w:val="18"/>
        </w:rPr>
        <w:t xml:space="preserve"> Dokumentaci stavby pro stavbu </w:t>
      </w:r>
      <w:r w:rsidR="00DB09C0" w:rsidRPr="00191504">
        <w:rPr>
          <w:rFonts w:cstheme="minorHAnsi"/>
          <w:sz w:val="18"/>
          <w:szCs w:val="18"/>
        </w:rPr>
        <w:t>„Záchytné systémy“</w:t>
      </w:r>
      <w:r w:rsidR="00A80D43" w:rsidRPr="00F22145">
        <w:rPr>
          <w:rFonts w:cstheme="minorHAnsi"/>
          <w:sz w:val="18"/>
          <w:szCs w:val="18"/>
        </w:rPr>
        <w:t xml:space="preserve"> </w:t>
      </w:r>
      <w:r w:rsidR="00A80D43">
        <w:rPr>
          <w:rFonts w:cstheme="minorHAnsi"/>
          <w:sz w:val="18"/>
          <w:szCs w:val="18"/>
        </w:rPr>
        <w:t xml:space="preserve">na </w:t>
      </w:r>
      <w:r w:rsidR="00A5007A">
        <w:rPr>
          <w:rFonts w:cstheme="minorHAnsi"/>
          <w:sz w:val="18"/>
          <w:szCs w:val="18"/>
        </w:rPr>
        <w:t>střechách objektů</w:t>
      </w:r>
      <w:r w:rsidR="00A80D43">
        <w:rPr>
          <w:rFonts w:cstheme="minorHAnsi"/>
          <w:sz w:val="18"/>
          <w:szCs w:val="18"/>
        </w:rPr>
        <w:t xml:space="preserve"> uveden</w:t>
      </w:r>
      <w:r w:rsidR="007951DC">
        <w:rPr>
          <w:rFonts w:cstheme="minorHAnsi"/>
          <w:sz w:val="18"/>
          <w:szCs w:val="18"/>
        </w:rPr>
        <w:t>ých</w:t>
      </w:r>
      <w:r w:rsidR="00A7420F" w:rsidRPr="00191504">
        <w:rPr>
          <w:rFonts w:cstheme="minorHAnsi"/>
          <w:sz w:val="18"/>
          <w:szCs w:val="18"/>
        </w:rPr>
        <w:t xml:space="preserve"> v příloze č. </w:t>
      </w:r>
      <w:r w:rsidR="00AC75E4" w:rsidRPr="00191504">
        <w:rPr>
          <w:rFonts w:cstheme="minorHAnsi"/>
          <w:sz w:val="18"/>
          <w:szCs w:val="18"/>
        </w:rPr>
        <w:t xml:space="preserve">2 </w:t>
      </w:r>
      <w:r w:rsidR="00A7420F" w:rsidRPr="00191504">
        <w:rPr>
          <w:rFonts w:cstheme="minorHAnsi"/>
          <w:sz w:val="18"/>
          <w:szCs w:val="18"/>
        </w:rPr>
        <w:t xml:space="preserve">této Smlouvy </w:t>
      </w:r>
      <w:r w:rsidR="00D26FAC" w:rsidRPr="00191504">
        <w:rPr>
          <w:rFonts w:cstheme="minorHAnsi"/>
          <w:sz w:val="18"/>
          <w:szCs w:val="18"/>
        </w:rPr>
        <w:t>(dále jen „</w:t>
      </w:r>
      <w:r w:rsidR="00D26FAC" w:rsidRPr="00191504">
        <w:rPr>
          <w:rFonts w:cstheme="minorHAnsi"/>
          <w:b/>
          <w:sz w:val="18"/>
          <w:szCs w:val="18"/>
        </w:rPr>
        <w:t>Stavba</w:t>
      </w:r>
      <w:r w:rsidR="00D26FAC" w:rsidRPr="00191504">
        <w:rPr>
          <w:rFonts w:cstheme="minorHAnsi"/>
          <w:sz w:val="18"/>
          <w:szCs w:val="18"/>
        </w:rPr>
        <w:t>“)</w:t>
      </w:r>
      <w:r w:rsidR="00007019" w:rsidRPr="00191504">
        <w:rPr>
          <w:rFonts w:cstheme="minorHAnsi"/>
          <w:sz w:val="18"/>
          <w:szCs w:val="18"/>
        </w:rPr>
        <w:t xml:space="preserve"> </w:t>
      </w:r>
      <w:r w:rsidR="00D26FAC" w:rsidRPr="00191504">
        <w:rPr>
          <w:rFonts w:cstheme="minorHAnsi"/>
          <w:sz w:val="18"/>
          <w:szCs w:val="18"/>
        </w:rPr>
        <w:t xml:space="preserve">a nechat pro sebe tuto Stavbu </w:t>
      </w:r>
      <w:r w:rsidR="002A382C" w:rsidRPr="00191504">
        <w:rPr>
          <w:rFonts w:cstheme="minorHAnsi"/>
          <w:sz w:val="18"/>
          <w:szCs w:val="18"/>
        </w:rPr>
        <w:t>zhotovit</w:t>
      </w:r>
      <w:r w:rsidRPr="00DB09C0">
        <w:rPr>
          <w:rFonts w:cstheme="minorHAnsi"/>
          <w:sz w:val="18"/>
          <w:szCs w:val="18"/>
        </w:rPr>
        <w:t>;</w:t>
      </w:r>
    </w:p>
    <w:p w14:paraId="6560F749" w14:textId="022801C1" w:rsidR="00284856" w:rsidRPr="000B3A81" w:rsidRDefault="00672EBD" w:rsidP="00191504">
      <w:pPr>
        <w:pStyle w:val="UCAlpha1"/>
        <w:numPr>
          <w:ilvl w:val="0"/>
          <w:numId w:val="40"/>
        </w:numPr>
        <w:spacing w:after="240" w:line="240" w:lineRule="auto"/>
        <w:rPr>
          <w:rFonts w:cstheme="minorHAnsi"/>
          <w:sz w:val="18"/>
          <w:szCs w:val="18"/>
        </w:rPr>
      </w:pPr>
      <w:r w:rsidRPr="00191504">
        <w:rPr>
          <w:rFonts w:cstheme="minorHAnsi"/>
          <w:sz w:val="18"/>
          <w:szCs w:val="18"/>
        </w:rPr>
        <w:t>na základě výsledku výběrového řízení provedeného Objednatelem dle vnitřních norem Objednatele mimo rámec zákona č.</w:t>
      </w:r>
      <w:r w:rsidR="00DB09C0" w:rsidRPr="00191504">
        <w:rPr>
          <w:rFonts w:cstheme="minorHAnsi"/>
          <w:sz w:val="18"/>
          <w:szCs w:val="18"/>
        </w:rPr>
        <w:t> </w:t>
      </w:r>
      <w:r w:rsidR="000A7A04" w:rsidRPr="00191504">
        <w:rPr>
          <w:rFonts w:cstheme="minorHAnsi"/>
          <w:sz w:val="18"/>
          <w:szCs w:val="18"/>
        </w:rPr>
        <w:t>134</w:t>
      </w:r>
      <w:r w:rsidRPr="00191504">
        <w:rPr>
          <w:rFonts w:cstheme="minorHAnsi"/>
          <w:sz w:val="18"/>
          <w:szCs w:val="18"/>
        </w:rPr>
        <w:t>/</w:t>
      </w:r>
      <w:r w:rsidR="000A7A04" w:rsidRPr="00191504">
        <w:rPr>
          <w:rFonts w:cstheme="minorHAnsi"/>
          <w:sz w:val="18"/>
          <w:szCs w:val="18"/>
        </w:rPr>
        <w:t xml:space="preserve">2016 </w:t>
      </w:r>
      <w:r w:rsidRPr="00191504">
        <w:rPr>
          <w:rFonts w:cstheme="minorHAnsi"/>
          <w:sz w:val="18"/>
          <w:szCs w:val="18"/>
        </w:rPr>
        <w:t xml:space="preserve">Sb., o </w:t>
      </w:r>
      <w:r w:rsidR="000A7A04" w:rsidRPr="00191504">
        <w:rPr>
          <w:rFonts w:cstheme="minorHAnsi"/>
          <w:sz w:val="18"/>
          <w:szCs w:val="18"/>
        </w:rPr>
        <w:t xml:space="preserve">zadávání </w:t>
      </w:r>
      <w:r w:rsidRPr="00191504">
        <w:rPr>
          <w:rFonts w:cstheme="minorHAnsi"/>
          <w:sz w:val="18"/>
          <w:szCs w:val="18"/>
        </w:rPr>
        <w:t xml:space="preserve">veřejných </w:t>
      </w:r>
      <w:r w:rsidR="000A7A04" w:rsidRPr="00191504">
        <w:rPr>
          <w:rFonts w:cstheme="minorHAnsi"/>
          <w:sz w:val="18"/>
          <w:szCs w:val="18"/>
        </w:rPr>
        <w:t>zakázek</w:t>
      </w:r>
      <w:r w:rsidRPr="00191504">
        <w:rPr>
          <w:rFonts w:cstheme="minorHAnsi"/>
          <w:sz w:val="18"/>
          <w:szCs w:val="18"/>
        </w:rPr>
        <w:t>, ve znění pozdějších předpisů</w:t>
      </w:r>
      <w:r w:rsidR="000B3A81">
        <w:rPr>
          <w:rFonts w:cstheme="minorHAnsi"/>
          <w:sz w:val="18"/>
          <w:szCs w:val="18"/>
        </w:rPr>
        <w:t xml:space="preserve"> </w:t>
      </w:r>
      <w:r w:rsidRPr="000B3A81">
        <w:rPr>
          <w:rFonts w:cstheme="minorHAnsi"/>
          <w:sz w:val="18"/>
          <w:szCs w:val="18"/>
        </w:rPr>
        <w:t>(dále jen „</w:t>
      </w:r>
      <w:r w:rsidR="00FB08DF">
        <w:rPr>
          <w:rFonts w:cstheme="minorHAnsi"/>
          <w:b/>
          <w:sz w:val="18"/>
          <w:szCs w:val="18"/>
        </w:rPr>
        <w:t>Poptávkové</w:t>
      </w:r>
      <w:r w:rsidR="00FB08DF" w:rsidRPr="000B3A81">
        <w:rPr>
          <w:rFonts w:cstheme="minorHAnsi"/>
          <w:b/>
          <w:sz w:val="18"/>
          <w:szCs w:val="18"/>
        </w:rPr>
        <w:t xml:space="preserve"> </w:t>
      </w:r>
      <w:r w:rsidRPr="000B3A81">
        <w:rPr>
          <w:rFonts w:cstheme="minorHAnsi"/>
          <w:b/>
          <w:sz w:val="18"/>
          <w:szCs w:val="18"/>
        </w:rPr>
        <w:t>řízení</w:t>
      </w:r>
      <w:r w:rsidRPr="000B3A81">
        <w:rPr>
          <w:rFonts w:cstheme="minorHAnsi"/>
          <w:sz w:val="18"/>
          <w:szCs w:val="18"/>
        </w:rPr>
        <w:t>“) Objednatel rozhodl, že nejvhodnější nabídka je nabídka předložená Dodavatelem;</w:t>
      </w:r>
    </w:p>
    <w:p w14:paraId="53FB86B5" w14:textId="20105DE3" w:rsidR="00582A17" w:rsidRPr="00007019" w:rsidRDefault="00672EBD" w:rsidP="00B2724C">
      <w:pPr>
        <w:pStyle w:val="UCAlpha1"/>
        <w:numPr>
          <w:ilvl w:val="0"/>
          <w:numId w:val="40"/>
        </w:numPr>
        <w:spacing w:after="240" w:line="240" w:lineRule="auto"/>
        <w:rPr>
          <w:rFonts w:cs="Calibri"/>
          <w:sz w:val="18"/>
          <w:highlight w:val="yellow"/>
        </w:rPr>
      </w:pPr>
      <w:r w:rsidRPr="00007019">
        <w:rPr>
          <w:rFonts w:cstheme="minorHAnsi"/>
          <w:sz w:val="18"/>
          <w:szCs w:val="18"/>
        </w:rPr>
        <w:t xml:space="preserve">Dodavatel </w:t>
      </w:r>
      <w:r w:rsidR="00FA0157" w:rsidRPr="00007019">
        <w:rPr>
          <w:rFonts w:cstheme="minorHAnsi"/>
          <w:sz w:val="18"/>
          <w:szCs w:val="18"/>
        </w:rPr>
        <w:t xml:space="preserve">v souladu s ustanovením § 5 odst. </w:t>
      </w:r>
      <w:r w:rsidR="008D30E2" w:rsidRPr="00007019">
        <w:rPr>
          <w:rFonts w:cstheme="minorHAnsi"/>
          <w:sz w:val="18"/>
          <w:szCs w:val="18"/>
        </w:rPr>
        <w:t xml:space="preserve">1 </w:t>
      </w:r>
      <w:r w:rsidR="00FA0157" w:rsidRPr="00007019">
        <w:rPr>
          <w:rFonts w:cstheme="minorHAnsi"/>
          <w:sz w:val="18"/>
          <w:szCs w:val="18"/>
        </w:rPr>
        <w:t xml:space="preserve">Občanského zákoníku prohlašuje, že </w:t>
      </w:r>
      <w:r w:rsidRPr="00007019">
        <w:rPr>
          <w:rFonts w:cstheme="minorHAnsi"/>
          <w:sz w:val="18"/>
          <w:szCs w:val="18"/>
        </w:rPr>
        <w:t>je podnikatel s profesionálními zkušenostmi a podnikající v oboru [</w:t>
      </w:r>
      <w:r w:rsidR="00007019" w:rsidRPr="00007019">
        <w:rPr>
          <w:rFonts w:cstheme="minorHAnsi"/>
          <w:sz w:val="18"/>
          <w:szCs w:val="18"/>
          <w:highlight w:val="yellow"/>
        </w:rPr>
        <w:t xml:space="preserve">např. </w:t>
      </w:r>
      <w:r w:rsidR="00007019" w:rsidRPr="00007019">
        <w:rPr>
          <w:rFonts w:cs="Calibri"/>
          <w:sz w:val="18"/>
          <w:highlight w:val="yellow"/>
        </w:rPr>
        <w:t xml:space="preserve">projektová </w:t>
      </w:r>
      <w:r w:rsidR="00007019" w:rsidRPr="001264D2">
        <w:rPr>
          <w:rFonts w:cs="Calibri"/>
          <w:sz w:val="18"/>
          <w:highlight w:val="yellow"/>
        </w:rPr>
        <w:t xml:space="preserve">činnost ve </w:t>
      </w:r>
      <w:r w:rsidR="00007019" w:rsidRPr="00007019">
        <w:rPr>
          <w:rFonts w:cs="Calibri"/>
          <w:sz w:val="18"/>
          <w:highlight w:val="yellow"/>
        </w:rPr>
        <w:t>výstavbě, provádění staveb, jejich změn a odstraňování</w:t>
      </w:r>
      <w:r w:rsidR="00305312">
        <w:rPr>
          <w:rFonts w:cs="Calibri"/>
          <w:sz w:val="18"/>
          <w:highlight w:val="yellow"/>
        </w:rPr>
        <w:t xml:space="preserve"> – doplní Dodavatel</w:t>
      </w:r>
      <w:r w:rsidR="00305312">
        <w:rPr>
          <w:rFonts w:cs="Calibri"/>
          <w:sz w:val="18"/>
          <w:highlight w:val="yellow"/>
          <w:lang w:val="en-US"/>
        </w:rPr>
        <w:t>]</w:t>
      </w:r>
      <w:r w:rsidRPr="00007019">
        <w:rPr>
          <w:rFonts w:cs="Calibri"/>
          <w:sz w:val="18"/>
          <w:highlight w:val="yellow"/>
        </w:rPr>
        <w:t>;</w:t>
      </w:r>
    </w:p>
    <w:p w14:paraId="736BA9C3" w14:textId="2EEE82E4" w:rsidR="00284856" w:rsidRPr="008512AC" w:rsidRDefault="00672EBD">
      <w:pPr>
        <w:pStyle w:val="UCAlpha1"/>
        <w:numPr>
          <w:ilvl w:val="0"/>
          <w:numId w:val="40"/>
        </w:numPr>
        <w:spacing w:after="240" w:line="240" w:lineRule="auto"/>
        <w:rPr>
          <w:rFonts w:cstheme="minorHAnsi"/>
          <w:sz w:val="18"/>
          <w:szCs w:val="18"/>
        </w:rPr>
      </w:pPr>
      <w:r w:rsidRPr="008512AC">
        <w:rPr>
          <w:rFonts w:cstheme="minorHAnsi"/>
          <w:sz w:val="18"/>
          <w:szCs w:val="18"/>
        </w:rPr>
        <w:t>Dodavatel prohlašuje a</w:t>
      </w:r>
      <w:r w:rsidR="00407E4D" w:rsidRPr="008512AC">
        <w:rPr>
          <w:rFonts w:cstheme="minorHAnsi"/>
          <w:sz w:val="18"/>
          <w:szCs w:val="18"/>
        </w:rPr>
        <w:t xml:space="preserve"> v rámci </w:t>
      </w:r>
      <w:r w:rsidR="00FB08DF">
        <w:rPr>
          <w:rFonts w:cstheme="minorHAnsi"/>
          <w:sz w:val="18"/>
          <w:szCs w:val="18"/>
        </w:rPr>
        <w:t>Poptávkového</w:t>
      </w:r>
      <w:r w:rsidR="00FB08DF" w:rsidRPr="008512AC">
        <w:rPr>
          <w:rFonts w:cstheme="minorHAnsi"/>
          <w:sz w:val="18"/>
          <w:szCs w:val="18"/>
        </w:rPr>
        <w:t xml:space="preserve"> </w:t>
      </w:r>
      <w:r w:rsidR="00407E4D" w:rsidRPr="008512AC">
        <w:rPr>
          <w:rFonts w:cstheme="minorHAnsi"/>
          <w:sz w:val="18"/>
          <w:szCs w:val="18"/>
        </w:rPr>
        <w:t>řízení</w:t>
      </w:r>
      <w:r w:rsidRPr="008512AC">
        <w:rPr>
          <w:rFonts w:cstheme="minorHAnsi"/>
          <w:sz w:val="18"/>
          <w:szCs w:val="18"/>
        </w:rPr>
        <w:t xml:space="preserve"> do</w:t>
      </w:r>
      <w:r w:rsidR="00407E4D" w:rsidRPr="008512AC">
        <w:rPr>
          <w:rFonts w:cstheme="minorHAnsi"/>
          <w:sz w:val="18"/>
          <w:szCs w:val="18"/>
        </w:rPr>
        <w:t>ložil</w:t>
      </w:r>
      <w:r w:rsidRPr="008512AC">
        <w:rPr>
          <w:rFonts w:cstheme="minorHAnsi"/>
          <w:sz w:val="18"/>
          <w:szCs w:val="18"/>
        </w:rPr>
        <w:t>, že je oprávněn poskytnout Objednateli plnění podle této Smlouvy a že disponuje nezbytnými zkušenostmi, potřebným know-how, znalostmi, technickými a personálními zdroji, potřebnými k poskytnutí plnění podle této Smlouvy;</w:t>
      </w:r>
    </w:p>
    <w:p w14:paraId="045CA025" w14:textId="77777777" w:rsidR="00284856" w:rsidRPr="008512AC" w:rsidRDefault="00672EBD">
      <w:pPr>
        <w:numPr>
          <w:ilvl w:val="0"/>
          <w:numId w:val="40"/>
        </w:numPr>
        <w:spacing w:after="240" w:line="240" w:lineRule="auto"/>
        <w:rPr>
          <w:rFonts w:cstheme="minorHAnsi"/>
          <w:kern w:val="20"/>
          <w:sz w:val="18"/>
          <w:szCs w:val="18"/>
        </w:rPr>
      </w:pPr>
      <w:r w:rsidRPr="008512AC">
        <w:rPr>
          <w:rFonts w:cstheme="minorHAnsi"/>
          <w:kern w:val="20"/>
          <w:sz w:val="18"/>
          <w:szCs w:val="18"/>
        </w:rPr>
        <w:t>Strany mají zájem upravit vzájemná práva a povinnosti</w:t>
      </w:r>
      <w:r w:rsidR="00CB5779">
        <w:rPr>
          <w:rFonts w:cstheme="minorHAnsi"/>
          <w:kern w:val="20"/>
          <w:sz w:val="18"/>
          <w:szCs w:val="18"/>
        </w:rPr>
        <w:t>;</w:t>
      </w:r>
    </w:p>
    <w:p w14:paraId="70785A1E" w14:textId="77777777" w:rsidR="00284856" w:rsidRPr="008512AC" w:rsidRDefault="00672EBD" w:rsidP="00BD11E5">
      <w:pPr>
        <w:pStyle w:val="Head"/>
        <w:spacing w:before="0" w:after="240" w:line="240" w:lineRule="auto"/>
        <w:jc w:val="center"/>
        <w:rPr>
          <w:rFonts w:cstheme="minorHAnsi"/>
          <w:sz w:val="18"/>
          <w:szCs w:val="18"/>
        </w:rPr>
      </w:pPr>
      <w:r w:rsidRPr="008512AC">
        <w:rPr>
          <w:rFonts w:cstheme="minorHAnsi"/>
          <w:sz w:val="18"/>
          <w:szCs w:val="18"/>
        </w:rPr>
        <w:t xml:space="preserve">dohodly se Strany </w:t>
      </w:r>
      <w:r w:rsidR="0044239F" w:rsidRPr="008512AC">
        <w:rPr>
          <w:rFonts w:cstheme="minorHAnsi"/>
          <w:sz w:val="18"/>
          <w:szCs w:val="18"/>
        </w:rPr>
        <w:t xml:space="preserve">v souladu s ustanovením § 2586 a násl. </w:t>
      </w:r>
      <w:r w:rsidR="00D92139" w:rsidRPr="008512AC">
        <w:rPr>
          <w:rFonts w:cstheme="minorHAnsi"/>
          <w:sz w:val="18"/>
          <w:szCs w:val="18"/>
        </w:rPr>
        <w:t>Občanského zákoníku</w:t>
      </w:r>
      <w:r w:rsidR="0044239F" w:rsidRPr="008512AC">
        <w:rPr>
          <w:rFonts w:cstheme="minorHAnsi"/>
          <w:sz w:val="18"/>
          <w:szCs w:val="18"/>
        </w:rPr>
        <w:t xml:space="preserve"> </w:t>
      </w:r>
      <w:r w:rsidRPr="008512AC">
        <w:rPr>
          <w:rFonts w:cstheme="minorHAnsi"/>
          <w:sz w:val="18"/>
          <w:szCs w:val="18"/>
        </w:rPr>
        <w:t>následovně:</w:t>
      </w:r>
    </w:p>
    <w:p w14:paraId="54263752" w14:textId="603F7841" w:rsidR="00284856" w:rsidRPr="008512AC" w:rsidRDefault="00CE0558">
      <w:pPr>
        <w:pStyle w:val="Nadpis1"/>
      </w:pPr>
      <w:bookmarkStart w:id="4" w:name="_DV_M82"/>
      <w:bookmarkStart w:id="5" w:name="_DV_M84"/>
      <w:bookmarkStart w:id="6" w:name="_Toc423529015"/>
      <w:bookmarkStart w:id="7" w:name="_Toc424306709"/>
      <w:bookmarkEnd w:id="4"/>
      <w:bookmarkEnd w:id="5"/>
      <w:r w:rsidRPr="008512AC">
        <w:t>Předmět Smlouvy</w:t>
      </w:r>
      <w:bookmarkEnd w:id="6"/>
      <w:bookmarkEnd w:id="7"/>
    </w:p>
    <w:p w14:paraId="59251988" w14:textId="77777777" w:rsidR="00284856" w:rsidRPr="008512AC" w:rsidRDefault="00672EBD" w:rsidP="00191504">
      <w:pPr>
        <w:pStyle w:val="Nadpis2"/>
      </w:pPr>
      <w:bookmarkStart w:id="8" w:name="_Ref191952863"/>
      <w:bookmarkStart w:id="9" w:name="_Toc423529016"/>
      <w:bookmarkStart w:id="10" w:name="_Toc424306710"/>
      <w:r w:rsidRPr="008512AC">
        <w:t>Úvodní ustanovení.</w:t>
      </w:r>
      <w:bookmarkEnd w:id="8"/>
      <w:bookmarkEnd w:id="9"/>
      <w:bookmarkEnd w:id="10"/>
    </w:p>
    <w:p w14:paraId="7F5160F3" w14:textId="072A9F5F" w:rsidR="00284856" w:rsidRPr="008512AC" w:rsidRDefault="00672EBD" w:rsidP="006918D7">
      <w:pPr>
        <w:pStyle w:val="Nadpis3"/>
      </w:pPr>
      <w:bookmarkStart w:id="11" w:name="_Ref191909829"/>
      <w:r w:rsidRPr="008512AC">
        <w:t xml:space="preserve">Dodavatel </w:t>
      </w:r>
      <w:r w:rsidR="002415FF">
        <w:t>prohlašuje</w:t>
      </w:r>
      <w:r w:rsidRPr="008512AC">
        <w:t xml:space="preserve">, že je oprávněn </w:t>
      </w:r>
      <w:r w:rsidR="00D26FAC">
        <w:t>provést</w:t>
      </w:r>
      <w:r w:rsidR="00407E4D" w:rsidRPr="008512AC">
        <w:t xml:space="preserve"> </w:t>
      </w:r>
      <w:r w:rsidRPr="008512AC">
        <w:t>Dílo specifikované v této Smlouvě v</w:t>
      </w:r>
      <w:r w:rsidR="00B70CAB">
        <w:t> </w:t>
      </w:r>
      <w:r w:rsidRPr="008512AC">
        <w:t xml:space="preserve">rozsahu a </w:t>
      </w:r>
      <w:r w:rsidR="00B70CAB">
        <w:t xml:space="preserve">v </w:t>
      </w:r>
      <w:r w:rsidRPr="008512AC">
        <w:t xml:space="preserve">kvalitě požadované touto Smlouvou a že je vybaven potřebnými materiálními, technickými a organizačními prostředky k jeho </w:t>
      </w:r>
      <w:r w:rsidR="00D26FAC">
        <w:t>provedení</w:t>
      </w:r>
      <w:r w:rsidRPr="008512AC">
        <w:t>.</w:t>
      </w:r>
    </w:p>
    <w:p w14:paraId="700155B7" w14:textId="77777777" w:rsidR="00284856" w:rsidRPr="008512AC" w:rsidRDefault="00672EBD" w:rsidP="00191504">
      <w:pPr>
        <w:pStyle w:val="Nadpis2"/>
      </w:pPr>
      <w:bookmarkStart w:id="12" w:name="_Toc424306711"/>
      <w:r w:rsidRPr="008512AC">
        <w:t>Obchodní podmínky.</w:t>
      </w:r>
      <w:bookmarkEnd w:id="12"/>
    </w:p>
    <w:p w14:paraId="7E424F07" w14:textId="77777777" w:rsidR="00284856" w:rsidRPr="008512AC" w:rsidRDefault="00672EBD" w:rsidP="006918D7">
      <w:pPr>
        <w:pStyle w:val="Nadpis3"/>
      </w:pPr>
      <w:r w:rsidRPr="008512AC">
        <w:lastRenderedPageBreak/>
        <w:t xml:space="preserve">Neoddělitelnou součástí této Smlouvy jsou jako její </w:t>
      </w:r>
      <w:r w:rsidRPr="002415FF">
        <w:t xml:space="preserve">Příloha č. </w:t>
      </w:r>
      <w:r w:rsidRPr="00191504">
        <w:t>1</w:t>
      </w:r>
      <w:r w:rsidRPr="002415FF">
        <w:t xml:space="preserve"> </w:t>
      </w:r>
      <w:r w:rsidR="00E32AEE" w:rsidRPr="002415FF">
        <w:t>- O</w:t>
      </w:r>
      <w:r w:rsidRPr="002415FF">
        <w:t>bchodní</w:t>
      </w:r>
      <w:r w:rsidRPr="008512AC">
        <w:t xml:space="preserve"> podmínky </w:t>
      </w:r>
      <w:r w:rsidR="0059298D">
        <w:t>Letiště Praha, a.</w:t>
      </w:r>
      <w:r w:rsidR="002415FF">
        <w:t xml:space="preserve"> </w:t>
      </w:r>
      <w:r w:rsidR="0059298D">
        <w:t xml:space="preserve">s. ke </w:t>
      </w:r>
      <w:r w:rsidR="003F2ADF">
        <w:t>S</w:t>
      </w:r>
      <w:r w:rsidR="0059298D">
        <w:t xml:space="preserve">mlouvě o dílo na </w:t>
      </w:r>
      <w:r w:rsidR="00D26FAC">
        <w:t xml:space="preserve">vytvoření projektové dokumentace a na </w:t>
      </w:r>
      <w:r w:rsidR="0059298D">
        <w:t xml:space="preserve">zhotovení stavby </w:t>
      </w:r>
      <w:r w:rsidRPr="008512AC">
        <w:t>upravující práva a povinnosti Dodavatele a Objednatele podle této Smlouvy (dále jen „</w:t>
      </w:r>
      <w:r w:rsidRPr="008512AC">
        <w:rPr>
          <w:b/>
        </w:rPr>
        <w:t>Obchodní podmínky</w:t>
      </w:r>
      <w:r w:rsidRPr="008512AC">
        <w:t xml:space="preserve">“). Není-li ve Smlouvě výslovně stanoveno jinak, platí ustanovení Obchodních podmínek. V případě jakéhokoliv rozporu mezi ustanovením této Smlouvy a Obchodních podmínek platí příslušné ustanovení této Smlouvy. </w:t>
      </w:r>
    </w:p>
    <w:p w14:paraId="50DEC1FE" w14:textId="77777777" w:rsidR="00284856" w:rsidRPr="008512AC" w:rsidRDefault="00672EBD" w:rsidP="006918D7">
      <w:pPr>
        <w:pStyle w:val="Nadpis3"/>
      </w:pPr>
      <w:r w:rsidRPr="008512AC">
        <w:t>Strany si</w:t>
      </w:r>
      <w:r w:rsidR="0044239F" w:rsidRPr="008512AC">
        <w:t xml:space="preserve"> pro účely této Smlouvy </w:t>
      </w:r>
      <w:r w:rsidRPr="008512AC">
        <w:t xml:space="preserve">sjednávají, že výrazy nadepsané v této Smlouvě s velkým počátečním písmenem mají význam jim přiřazený v této Smlouvě </w:t>
      </w:r>
      <w:r w:rsidR="00B70CAB">
        <w:t>a/</w:t>
      </w:r>
      <w:r w:rsidRPr="008512AC">
        <w:t>nebo v Obchodních podmínkách. Neobsahuje-li tato Smlouva příslušnou definici, použije se definice obsažená v Obchodních podmínkách. Definice obsažené jak v této Smlouvě, tak v Obchodních podmínkách je třeba vykládat ve vzájemném souladu Smlouvy a Obchodních podmínek, přičemž v případě odchylek nebo rozporů definic má definice obsažená v této Smlouvě přednost.</w:t>
      </w:r>
    </w:p>
    <w:p w14:paraId="0CC51042" w14:textId="77777777" w:rsidR="00284856" w:rsidRPr="008512AC" w:rsidRDefault="00672EBD" w:rsidP="006918D7">
      <w:pPr>
        <w:pStyle w:val="Nadpis3"/>
      </w:pPr>
      <w:r w:rsidRPr="008512AC">
        <w:t>Dodavatel prohlašuje a potvrzuje, že se s Obchodními podmínkami seznámil a souhlasí s jejich obsahem, jejich závazností, a zavazuje se tyto</w:t>
      </w:r>
      <w:r w:rsidR="00407E4D" w:rsidRPr="008512AC">
        <w:t xml:space="preserve"> Obchodní podmínky</w:t>
      </w:r>
      <w:r w:rsidRPr="008512AC">
        <w:t xml:space="preserve"> dodržovat bez jakýchkoliv výhrad. </w:t>
      </w:r>
    </w:p>
    <w:p w14:paraId="7F0D656D" w14:textId="77777777" w:rsidR="00284856" w:rsidRPr="008512AC" w:rsidRDefault="00672EBD" w:rsidP="006918D7">
      <w:pPr>
        <w:pStyle w:val="Nadpis3"/>
      </w:pPr>
      <w:r w:rsidRPr="008512AC">
        <w:t xml:space="preserve">Strany výslovně sjednávají, že případné všeobecné obchodní nebo jiné obdobné podmínky Dodavatele se na vztahy upravené </w:t>
      </w:r>
      <w:r w:rsidR="00407E4D" w:rsidRPr="008512AC">
        <w:t xml:space="preserve">nebo předpokládané </w:t>
      </w:r>
      <w:r w:rsidRPr="008512AC">
        <w:t xml:space="preserve">touto Smlouvou nikdy neuplatní, a to ani v případě, že takové podmínky budou součástí komunikace mezi Stranami. </w:t>
      </w:r>
    </w:p>
    <w:p w14:paraId="3FF9024E" w14:textId="77777777" w:rsidR="00284856" w:rsidRPr="008512AC" w:rsidRDefault="00672EBD" w:rsidP="00191504">
      <w:pPr>
        <w:pStyle w:val="Nadpis2"/>
      </w:pPr>
      <w:bookmarkStart w:id="13" w:name="_Toc423529017"/>
      <w:bookmarkStart w:id="14" w:name="_Toc424306712"/>
      <w:bookmarkStart w:id="15" w:name="_Ref333502331"/>
      <w:bookmarkStart w:id="16" w:name="_Ref54078774"/>
      <w:r w:rsidRPr="008512AC">
        <w:rPr>
          <w:rStyle w:val="DlnadpisChar"/>
        </w:rPr>
        <w:t>Dílo.</w:t>
      </w:r>
      <w:bookmarkEnd w:id="13"/>
      <w:bookmarkEnd w:id="14"/>
      <w:r w:rsidRPr="008512AC">
        <w:t xml:space="preserve"> Pro účely této Smlouvy se Dílem rozumí:</w:t>
      </w:r>
      <w:bookmarkEnd w:id="15"/>
      <w:bookmarkEnd w:id="16"/>
    </w:p>
    <w:p w14:paraId="7A192D1F" w14:textId="5DA5013F" w:rsidR="00D26FAC" w:rsidRPr="00191504" w:rsidRDefault="00D26FAC" w:rsidP="006918D7">
      <w:pPr>
        <w:pStyle w:val="Nadpis3"/>
      </w:pPr>
      <w:bookmarkStart w:id="17" w:name="_Ref47700415"/>
      <w:r w:rsidRPr="00191504">
        <w:t>vypracování Dokumentace pro provádění stavby</w:t>
      </w:r>
      <w:r w:rsidR="00DE52E3" w:rsidRPr="00191504">
        <w:t>, včetně oceněného</w:t>
      </w:r>
      <w:r w:rsidR="00C02E8E" w:rsidRPr="00191504">
        <w:t xml:space="preserve"> </w:t>
      </w:r>
      <w:r w:rsidR="00AB37B3">
        <w:t xml:space="preserve">položkového </w:t>
      </w:r>
      <w:r w:rsidR="00DE52E3" w:rsidRPr="00191504">
        <w:t>rozpočtu,</w:t>
      </w:r>
      <w:r w:rsidRPr="00191504">
        <w:t xml:space="preserve"> pro Stavbu</w:t>
      </w:r>
      <w:r w:rsidR="00A35FDB" w:rsidRPr="00191504">
        <w:t xml:space="preserve"> (dále též „</w:t>
      </w:r>
      <w:r w:rsidR="00A35FDB" w:rsidRPr="00191504">
        <w:rPr>
          <w:b/>
        </w:rPr>
        <w:t>DPS</w:t>
      </w:r>
      <w:r w:rsidR="00A35FDB" w:rsidRPr="00191504">
        <w:t>“)</w:t>
      </w:r>
      <w:r w:rsidRPr="00191504">
        <w:t>,</w:t>
      </w:r>
      <w:bookmarkEnd w:id="17"/>
    </w:p>
    <w:p w14:paraId="47FEBC4D" w14:textId="6C3DE245" w:rsidR="00284856" w:rsidRPr="00191504" w:rsidRDefault="00672EBD" w:rsidP="006918D7">
      <w:pPr>
        <w:pStyle w:val="Nadpis3"/>
      </w:pPr>
      <w:bookmarkStart w:id="18" w:name="_Ref47700459"/>
      <w:r w:rsidRPr="00191504">
        <w:t xml:space="preserve">zhotovení </w:t>
      </w:r>
      <w:r w:rsidR="002A382C" w:rsidRPr="00191504">
        <w:t>S</w:t>
      </w:r>
      <w:r w:rsidRPr="00191504">
        <w:t xml:space="preserve">tavby </w:t>
      </w:r>
      <w:r w:rsidR="002A382C" w:rsidRPr="00191504">
        <w:t>dle p</w:t>
      </w:r>
      <w:r w:rsidRPr="00191504">
        <w:t>rojektové dokumentac</w:t>
      </w:r>
      <w:r w:rsidR="002A382C" w:rsidRPr="00191504">
        <w:t xml:space="preserve">e uvedené v čl. </w:t>
      </w:r>
      <w:r w:rsidR="00C12FC1" w:rsidRPr="00191504">
        <w:fldChar w:fldCharType="begin"/>
      </w:r>
      <w:r w:rsidR="00C12FC1" w:rsidRPr="00191504">
        <w:instrText xml:space="preserve"> REF _Ref47700415 \r \h </w:instrText>
      </w:r>
      <w:r w:rsidR="00C12FC1">
        <w:instrText xml:space="preserve"> \* MERGEFORMAT </w:instrText>
      </w:r>
      <w:r w:rsidR="00C12FC1" w:rsidRPr="00191504">
        <w:fldChar w:fldCharType="separate"/>
      </w:r>
      <w:r w:rsidR="00191504">
        <w:t>1.3.1</w:t>
      </w:r>
      <w:r w:rsidR="00C12FC1" w:rsidRPr="00191504">
        <w:fldChar w:fldCharType="end"/>
      </w:r>
      <w:r w:rsidRPr="00191504">
        <w:t xml:space="preserve"> </w:t>
      </w:r>
      <w:r w:rsidR="00B70CAB" w:rsidRPr="00191504">
        <w:t xml:space="preserve">schválené </w:t>
      </w:r>
      <w:r w:rsidRPr="00191504">
        <w:t>Objednatelem, při dodržování provozních opatření Objednatele,</w:t>
      </w:r>
      <w:bookmarkEnd w:id="18"/>
    </w:p>
    <w:p w14:paraId="0901A789" w14:textId="77777777" w:rsidR="00284856" w:rsidRPr="00191504" w:rsidRDefault="00672EBD" w:rsidP="006918D7">
      <w:pPr>
        <w:pStyle w:val="Nadpis3"/>
      </w:pPr>
      <w:r w:rsidRPr="00191504">
        <w:t>vypracování Závěrečné zprávy</w:t>
      </w:r>
      <w:r w:rsidR="00830B11" w:rsidRPr="00191504">
        <w:t xml:space="preserve"> (dále též „</w:t>
      </w:r>
      <w:r w:rsidR="00830B11" w:rsidRPr="00191504">
        <w:rPr>
          <w:b/>
        </w:rPr>
        <w:t>Závěrečná zpráva</w:t>
      </w:r>
      <w:r w:rsidR="00830B11" w:rsidRPr="00191504">
        <w:t>“)</w:t>
      </w:r>
      <w:r w:rsidRPr="00191504">
        <w:t xml:space="preserve">, </w:t>
      </w:r>
    </w:p>
    <w:p w14:paraId="2922CEEE" w14:textId="38CCC464" w:rsidR="006E2E9A" w:rsidRDefault="00672EBD" w:rsidP="006918D7">
      <w:pPr>
        <w:pStyle w:val="Nadpis3"/>
      </w:pPr>
      <w:r w:rsidRPr="00191504">
        <w:t xml:space="preserve">vypracování Dokumentace skutečného provedení </w:t>
      </w:r>
      <w:r w:rsidR="00830B11" w:rsidRPr="00191504">
        <w:t xml:space="preserve">pro stavbu zhotovenou dle čl. </w:t>
      </w:r>
      <w:r w:rsidR="00C12FC1" w:rsidRPr="00191504">
        <w:fldChar w:fldCharType="begin"/>
      </w:r>
      <w:r w:rsidR="00C12FC1" w:rsidRPr="00191504">
        <w:instrText xml:space="preserve"> REF _Ref47700459 \r \h </w:instrText>
      </w:r>
      <w:r w:rsidR="00C12FC1">
        <w:instrText xml:space="preserve"> \* MERGEFORMAT </w:instrText>
      </w:r>
      <w:r w:rsidR="00C12FC1" w:rsidRPr="00191504">
        <w:fldChar w:fldCharType="separate"/>
      </w:r>
      <w:r w:rsidR="00191504">
        <w:t>1.3.2</w:t>
      </w:r>
      <w:r w:rsidR="00C12FC1" w:rsidRPr="00191504">
        <w:fldChar w:fldCharType="end"/>
      </w:r>
      <w:r w:rsidR="00830B11" w:rsidRPr="00191504">
        <w:t xml:space="preserve"> (dále též „</w:t>
      </w:r>
      <w:r w:rsidR="00830B11" w:rsidRPr="00191504">
        <w:rPr>
          <w:b/>
        </w:rPr>
        <w:t>DSPS</w:t>
      </w:r>
      <w:r w:rsidR="00830B11" w:rsidRPr="00191504">
        <w:t>“)</w:t>
      </w:r>
      <w:r w:rsidR="006E2E9A">
        <w:t>,</w:t>
      </w:r>
    </w:p>
    <w:p w14:paraId="0A1619B3" w14:textId="77777777" w:rsidR="00CC32C7" w:rsidRPr="00CC32C7" w:rsidRDefault="00CC32C7" w:rsidP="00473EF7">
      <w:pPr>
        <w:pStyle w:val="Nadpis2"/>
        <w:rPr>
          <w:szCs w:val="20"/>
        </w:rPr>
      </w:pPr>
      <w:r>
        <w:t>to vše dle specifikace a za podmínek uvedených v této Smlouvě, jejích přílohách a dokumentech, na které odkazuje.</w:t>
      </w:r>
    </w:p>
    <w:p w14:paraId="0CE48BEC" w14:textId="77777777" w:rsidR="00284856" w:rsidRPr="008512AC" w:rsidRDefault="00672EBD">
      <w:pPr>
        <w:pStyle w:val="Level2"/>
        <w:numPr>
          <w:ilvl w:val="0"/>
          <w:numId w:val="0"/>
        </w:numPr>
        <w:spacing w:after="240" w:line="240" w:lineRule="auto"/>
        <w:ind w:left="1247" w:hanging="538"/>
        <w:rPr>
          <w:rFonts w:cstheme="minorHAnsi"/>
          <w:sz w:val="18"/>
        </w:rPr>
      </w:pPr>
      <w:r w:rsidRPr="008512AC">
        <w:rPr>
          <w:rFonts w:cstheme="minorHAnsi"/>
          <w:sz w:val="18"/>
        </w:rPr>
        <w:t>(dále jen „</w:t>
      </w:r>
      <w:r w:rsidRPr="008512AC">
        <w:rPr>
          <w:rFonts w:cstheme="minorHAnsi"/>
          <w:b/>
          <w:sz w:val="18"/>
        </w:rPr>
        <w:t>Dílo</w:t>
      </w:r>
      <w:r w:rsidRPr="008512AC">
        <w:rPr>
          <w:rFonts w:cstheme="minorHAnsi"/>
          <w:sz w:val="18"/>
        </w:rPr>
        <w:t>“).</w:t>
      </w:r>
    </w:p>
    <w:p w14:paraId="36D89070" w14:textId="5CBEBDF8" w:rsidR="00284856" w:rsidRPr="00BD75A4" w:rsidRDefault="00672EBD" w:rsidP="00191504">
      <w:pPr>
        <w:pStyle w:val="Nadpis2"/>
      </w:pPr>
      <w:bookmarkStart w:id="19" w:name="_Toc423529018"/>
      <w:bookmarkStart w:id="20" w:name="_Toc424306713"/>
      <w:bookmarkEnd w:id="11"/>
      <w:r w:rsidRPr="00BD75A4">
        <w:t>Předmět Smlouvy.</w:t>
      </w:r>
      <w:bookmarkEnd w:id="19"/>
      <w:bookmarkEnd w:id="20"/>
    </w:p>
    <w:p w14:paraId="2D29D8E7" w14:textId="03612A90" w:rsidR="00284856" w:rsidRPr="00BD75A4" w:rsidRDefault="00672EBD" w:rsidP="006918D7">
      <w:pPr>
        <w:pStyle w:val="Nadpis3"/>
      </w:pPr>
      <w:r w:rsidRPr="00BD75A4">
        <w:t xml:space="preserve">Za podmínek sjednaných v této Smlouvě se Dodavatel zavazuje provést na svůj náklad a nebezpečí </w:t>
      </w:r>
      <w:r w:rsidR="007A1110" w:rsidRPr="00BD75A4">
        <w:t xml:space="preserve">v souladu s touto Smlouvou a Obchodními podmínkami </w:t>
      </w:r>
      <w:r w:rsidRPr="00BD75A4">
        <w:t>pro Objednatele Dílo</w:t>
      </w:r>
      <w:r w:rsidR="007A1110" w:rsidRPr="00BD75A4">
        <w:t>,</w:t>
      </w:r>
      <w:r w:rsidR="00BD75A4" w:rsidRPr="00BD75A4">
        <w:t xml:space="preserve"> resp. jednotlivé části Díla uvedené v čl. </w:t>
      </w:r>
      <w:r w:rsidR="00C12FC1">
        <w:fldChar w:fldCharType="begin"/>
      </w:r>
      <w:r w:rsidR="00C12FC1">
        <w:instrText xml:space="preserve"> REF _Ref333502331 \r \h </w:instrText>
      </w:r>
      <w:r w:rsidR="00C12FC1">
        <w:fldChar w:fldCharType="separate"/>
      </w:r>
      <w:r w:rsidR="00191504">
        <w:t>1.3</w:t>
      </w:r>
      <w:r w:rsidR="00C12FC1">
        <w:fldChar w:fldCharType="end"/>
      </w:r>
      <w:r w:rsidR="00BD75A4" w:rsidRPr="00BD75A4">
        <w:t xml:space="preserve"> Smlouvy,</w:t>
      </w:r>
      <w:r w:rsidR="007A1110" w:rsidRPr="00BD75A4">
        <w:t xml:space="preserve"> a to</w:t>
      </w:r>
      <w:r w:rsidR="001E699F" w:rsidRPr="00BD75A4">
        <w:t xml:space="preserve"> </w:t>
      </w:r>
      <w:r w:rsidR="007A1110" w:rsidRPr="00BD75A4">
        <w:t xml:space="preserve">řádně a včas, </w:t>
      </w:r>
      <w:r w:rsidRPr="00BD75A4">
        <w:t>a Objednatel se zavazuje Řádně dokončené Dílo</w:t>
      </w:r>
      <w:r w:rsidR="00BD75A4" w:rsidRPr="00BD75A4">
        <w:t>, resp. řádně dokončené části Díla uvedené v čl. 1.3. Smlouvy,</w:t>
      </w:r>
      <w:r w:rsidRPr="00BD75A4">
        <w:t xml:space="preserve"> převzít a zaplatit</w:t>
      </w:r>
      <w:r w:rsidR="00B70CAB" w:rsidRPr="00BD75A4">
        <w:t xml:space="preserve"> za něj</w:t>
      </w:r>
      <w:r w:rsidR="00680912">
        <w:t>/ně</w:t>
      </w:r>
      <w:r w:rsidRPr="00BD75A4">
        <w:t xml:space="preserve"> </w:t>
      </w:r>
      <w:r w:rsidR="00E763EB" w:rsidRPr="00BD75A4">
        <w:t xml:space="preserve">Dodavateli </w:t>
      </w:r>
      <w:r w:rsidRPr="00BD75A4">
        <w:t>Cenu</w:t>
      </w:r>
      <w:r w:rsidR="007A1110" w:rsidRPr="00BD75A4">
        <w:t xml:space="preserve"> Díla</w:t>
      </w:r>
      <w:r w:rsidR="00BD75A4" w:rsidRPr="00BD75A4">
        <w:t>, resp. příslušnou Cenu dílčího plnění</w:t>
      </w:r>
      <w:r w:rsidRPr="00BD75A4">
        <w:t>.</w:t>
      </w:r>
      <w:r w:rsidR="007A1110" w:rsidRPr="00BD75A4">
        <w:t xml:space="preserve"> </w:t>
      </w:r>
    </w:p>
    <w:p w14:paraId="28756159" w14:textId="77777777" w:rsidR="006E2E9A" w:rsidRDefault="00D129B5" w:rsidP="006918D7">
      <w:pPr>
        <w:pStyle w:val="Nadpis3"/>
      </w:pPr>
      <w:r>
        <w:t>U</w:t>
      </w:r>
      <w:r w:rsidR="00CC32C7" w:rsidRPr="00BD75A4">
        <w:t>jednává Dodavatel jakožto poskytovatel Licence a Objednatel jakožto nabyvatel Licence poskytnutí, resp. přijmutí Licence v</w:t>
      </w:r>
      <w:r w:rsidR="00CD6F1B">
        <w:t xml:space="preserve"> rozsahu dle čl. 6 této Smlouvy, </w:t>
      </w:r>
      <w:r w:rsidR="00536DFB" w:rsidRPr="00BD75A4">
        <w:t>čl.</w:t>
      </w:r>
      <w:r w:rsidR="00536DFB">
        <w:t xml:space="preserve"> 1.1.19 </w:t>
      </w:r>
      <w:r w:rsidR="00CD6F1B">
        <w:t xml:space="preserve">a čl. </w:t>
      </w:r>
      <w:r w:rsidR="00CC32C7" w:rsidRPr="00BD75A4">
        <w:t xml:space="preserve"> </w:t>
      </w:r>
      <w:r w:rsidR="00BD75A4" w:rsidRPr="00BD75A4">
        <w:t>19</w:t>
      </w:r>
      <w:r w:rsidR="00AD6141" w:rsidRPr="00BD75A4">
        <w:t xml:space="preserve"> Obchodních podmínek.</w:t>
      </w:r>
      <w:bookmarkStart w:id="21" w:name="_Toc423529019"/>
      <w:bookmarkStart w:id="22" w:name="_Toc424306714"/>
    </w:p>
    <w:p w14:paraId="62AC64A7" w14:textId="49015EB3" w:rsidR="006E2E9A" w:rsidRPr="006E2E9A" w:rsidRDefault="006E2E9A" w:rsidP="006918D7">
      <w:pPr>
        <w:pStyle w:val="Nadpis3"/>
      </w:pPr>
      <w:bookmarkStart w:id="23" w:name="_Ref57733301"/>
      <w:r>
        <w:t xml:space="preserve">Za podmínek sjednaných v čl. </w:t>
      </w:r>
      <w:r w:rsidR="006918D7">
        <w:fldChar w:fldCharType="begin"/>
      </w:r>
      <w:r w:rsidR="006918D7">
        <w:instrText xml:space="preserve"> REF _Ref469555184 \r \h </w:instrText>
      </w:r>
      <w:r w:rsidR="006918D7">
        <w:fldChar w:fldCharType="separate"/>
      </w:r>
      <w:r w:rsidR="00191504">
        <w:t>13</w:t>
      </w:r>
      <w:r w:rsidR="006918D7">
        <w:fldChar w:fldCharType="end"/>
      </w:r>
      <w:r>
        <w:t xml:space="preserve"> Smlouvy se Dodavatel zavazuje provádět </w:t>
      </w:r>
      <w:r w:rsidRPr="00191504">
        <w:rPr>
          <w:b/>
        </w:rPr>
        <w:t>Revize</w:t>
      </w:r>
      <w:r>
        <w:t>.</w:t>
      </w:r>
      <w:bookmarkEnd w:id="23"/>
      <w:r>
        <w:t xml:space="preserve"> </w:t>
      </w:r>
    </w:p>
    <w:p w14:paraId="07792D44" w14:textId="77777777" w:rsidR="00A06E3E" w:rsidRPr="00A06E3E" w:rsidRDefault="00CC32C7" w:rsidP="00191504">
      <w:pPr>
        <w:pStyle w:val="Nadpis2"/>
      </w:pPr>
      <w:bookmarkStart w:id="24" w:name="_Ref47706494"/>
      <w:r w:rsidRPr="00CC32C7">
        <w:t>Změna rozsahu Díla</w:t>
      </w:r>
      <w:r>
        <w:t xml:space="preserve"> a odložení realizace (části) Díla.</w:t>
      </w:r>
      <w:bookmarkEnd w:id="24"/>
    </w:p>
    <w:p w14:paraId="4ECA4AE4" w14:textId="5050DA93" w:rsidR="00A06E3E" w:rsidRDefault="00A06E3E" w:rsidP="006918D7">
      <w:pPr>
        <w:pStyle w:val="Nadpis3"/>
      </w:pPr>
      <w:r w:rsidRPr="00BD75A4">
        <w:t>Objednatel</w:t>
      </w:r>
      <w:r w:rsidRPr="00447C36">
        <w:t xml:space="preserve"> si vyhrazuje právo podle svých potřeb sloučit některé vybrané typy dokumentací uvedené v čl. </w:t>
      </w:r>
      <w:r w:rsidRPr="00447C36">
        <w:fldChar w:fldCharType="begin"/>
      </w:r>
      <w:r w:rsidRPr="00447C36">
        <w:instrText xml:space="preserve"> REF _Ref333502331 \r \h </w:instrText>
      </w:r>
      <w:r w:rsidRPr="00447C36">
        <w:fldChar w:fldCharType="separate"/>
      </w:r>
      <w:r w:rsidR="00191504">
        <w:t>1.3</w:t>
      </w:r>
      <w:r w:rsidRPr="00447C36">
        <w:fldChar w:fldCharType="end"/>
      </w:r>
      <w:r w:rsidRPr="00447C36">
        <w:t xml:space="preserve"> této Smlouvy nebo jejich obsah stanovit s ohledem na účely pořizování dokumentace. Pro tyto případy poskytne Dodavatel v potřebném rozsahu Objednateli součinnost tak, aby vlastnosti pořizovaných Dokumentací staveb, případně jiné dokumentace/jiných dokumentů odpovídaly potřebám pro zejména, nikoliv však výlučně, veřejnoprávní projednání těchto dokumentací</w:t>
      </w:r>
      <w:r w:rsidR="001B6E23">
        <w:t>/dokumentů</w:t>
      </w:r>
      <w:r>
        <w:t>.</w:t>
      </w:r>
    </w:p>
    <w:p w14:paraId="41A7E7B7" w14:textId="096730C7" w:rsidR="00635AC9" w:rsidRPr="00D650D9" w:rsidRDefault="00C02E8E" w:rsidP="006918D7">
      <w:pPr>
        <w:pStyle w:val="Nadpis3"/>
      </w:pPr>
      <w:r w:rsidRPr="00A06E3E">
        <w:t>Objednatel je oprávněn před zahájením realizace Díla či během jeho provádění jednostranně upravit, zejména, nikoliv však výlučně, zmenšit rozsah plnění Díla, Dodavatel je povinen tato rozhodnutí respektovat a položky, které nebudou Objednatelem požadovány, neprovádět a tím ani nepožadovat jejich úhradu. Strany si ujednaly, že Dodavatel nemá právo na náhradu nákladů, které Dodavateli či jakékoli třetí osobě vznikly v souvislosti s předmětným rozhodnutím Objednatele, ani na náhradu jakékoli jiné škody</w:t>
      </w:r>
      <w:r>
        <w:t xml:space="preserve">. </w:t>
      </w:r>
      <w:r w:rsidR="00BF3953">
        <w:t xml:space="preserve">Rozhodne-li se Objednatel, že nebude realizována část Díla, jíž je vytvoření některého typu dokumentace uvedeného v čl. </w:t>
      </w:r>
      <w:r w:rsidR="00C12FC1" w:rsidRPr="00447C36">
        <w:fldChar w:fldCharType="begin"/>
      </w:r>
      <w:r w:rsidR="00C12FC1" w:rsidRPr="00447C36">
        <w:instrText xml:space="preserve"> REF _Ref333502331 \r \h </w:instrText>
      </w:r>
      <w:r w:rsidR="00C12FC1" w:rsidRPr="00447C36">
        <w:fldChar w:fldCharType="separate"/>
      </w:r>
      <w:r w:rsidR="00191504">
        <w:t>1.3</w:t>
      </w:r>
      <w:r w:rsidR="00C12FC1" w:rsidRPr="00447C36">
        <w:fldChar w:fldCharType="end"/>
      </w:r>
      <w:r w:rsidR="00BF3953">
        <w:t xml:space="preserve"> této Smlouvy, </w:t>
      </w:r>
      <w:r w:rsidR="00635AC9" w:rsidRPr="007B2364">
        <w:t>poskytne Dodavatel v potřebném rozsahu Objednateli součinnost tak, aby vlastnosti pořizovaných Dokumentací stavb</w:t>
      </w:r>
      <w:r w:rsidR="00635AC9">
        <w:t>y</w:t>
      </w:r>
      <w:r w:rsidR="00635AC9" w:rsidRPr="007B2364">
        <w:t xml:space="preserve"> odpovídaly potřebám pro zejména, nikoliv však výlučně, veřejnoprávní projednání těchto dokumentací.</w:t>
      </w:r>
      <w:r w:rsidR="00635AC9">
        <w:t xml:space="preserve"> </w:t>
      </w:r>
    </w:p>
    <w:p w14:paraId="61713DFB" w14:textId="77777777" w:rsidR="00CC32C7" w:rsidRPr="004E0B8D" w:rsidRDefault="00635AC9" w:rsidP="006918D7">
      <w:pPr>
        <w:pStyle w:val="Nadpis3"/>
        <w:rPr>
          <w:u w:val="single"/>
        </w:rPr>
      </w:pPr>
      <w:r w:rsidRPr="007B2364">
        <w:t>Objednatel si vyhrazuje právo podle svých potřeb odložit realizaci kterékoliv z částí Díla. Objednatel</w:t>
      </w:r>
      <w:r>
        <w:t xml:space="preserve"> však</w:t>
      </w:r>
      <w:r w:rsidRPr="007B2364">
        <w:t xml:space="preserve"> bere na vědomí, že obnovení realizace předmětné části Díla bude přizpůsobeno aktuálním kapacitním možnostem Dodavatele, který se zavazuje činnosti zahájit nejpozději do deseti (10) pracovních dnů po obdržení pokynu k pokračování v realizaci.</w:t>
      </w:r>
      <w:r w:rsidR="00CC32C7">
        <w:t xml:space="preserve"> </w:t>
      </w:r>
    </w:p>
    <w:p w14:paraId="1BC7B7C8" w14:textId="77777777" w:rsidR="00A35FDB" w:rsidRDefault="00A35FDB" w:rsidP="00A35FDB">
      <w:pPr>
        <w:pStyle w:val="Nadpis1"/>
      </w:pPr>
      <w:bookmarkStart w:id="25" w:name="_Toc442677436"/>
      <w:r>
        <w:t>Podmínky provádění díla</w:t>
      </w:r>
      <w:bookmarkEnd w:id="25"/>
    </w:p>
    <w:p w14:paraId="57E23478" w14:textId="2B592686" w:rsidR="00A35FDB" w:rsidRPr="00363419" w:rsidRDefault="00A35FDB" w:rsidP="00191504">
      <w:pPr>
        <w:pStyle w:val="Nadpis2"/>
      </w:pPr>
      <w:bookmarkStart w:id="26" w:name="_Toc442677437"/>
      <w:bookmarkEnd w:id="21"/>
      <w:bookmarkEnd w:id="22"/>
      <w:r w:rsidRPr="00363419">
        <w:t xml:space="preserve">Podmínky </w:t>
      </w:r>
      <w:r w:rsidR="00363419" w:rsidRPr="00363419">
        <w:t xml:space="preserve">pro zpracování Dokumentace stavby, resp. jiné dokumentace </w:t>
      </w:r>
      <w:r w:rsidR="00363419" w:rsidRPr="00B61551">
        <w:t xml:space="preserve">uvedené v čl. </w:t>
      </w:r>
      <w:r w:rsidR="00B61551" w:rsidRPr="008B5264">
        <w:fldChar w:fldCharType="begin"/>
      </w:r>
      <w:r w:rsidR="00B61551" w:rsidRPr="00B61551">
        <w:instrText xml:space="preserve"> REF _Ref333502331 \r \h </w:instrText>
      </w:r>
      <w:r w:rsidR="00B61551" w:rsidRPr="008B5264">
        <w:fldChar w:fldCharType="separate"/>
      </w:r>
      <w:r w:rsidR="00191504">
        <w:t>1.3</w:t>
      </w:r>
      <w:r w:rsidR="00B61551" w:rsidRPr="008B5264">
        <w:fldChar w:fldCharType="end"/>
      </w:r>
      <w:r w:rsidR="00363419" w:rsidRPr="00B61551">
        <w:t xml:space="preserve"> Smlouvy</w:t>
      </w:r>
      <w:r w:rsidRPr="00363419">
        <w:t>.</w:t>
      </w:r>
      <w:bookmarkEnd w:id="26"/>
    </w:p>
    <w:p w14:paraId="1C03BE02" w14:textId="5738B38F" w:rsidR="00A35FDB" w:rsidRDefault="00A35FDB" w:rsidP="003E0008">
      <w:pPr>
        <w:pStyle w:val="Nadpis3"/>
      </w:pPr>
      <w:r>
        <w:lastRenderedPageBreak/>
        <w:t xml:space="preserve">Dodavatel se zavazuje vypracovat </w:t>
      </w:r>
      <w:r w:rsidR="00363419" w:rsidRPr="00191504">
        <w:t>DPS</w:t>
      </w:r>
      <w:r w:rsidR="00450F8B">
        <w:t xml:space="preserve"> </w:t>
      </w:r>
      <w:r>
        <w:t xml:space="preserve">dle specifikace uvedené </w:t>
      </w:r>
      <w:r w:rsidR="00363419">
        <w:t>v</w:t>
      </w:r>
      <w:r>
        <w:t xml:space="preserve"> této Smlouvě</w:t>
      </w:r>
      <w:r w:rsidR="00363419">
        <w:t xml:space="preserve">, jejích přílohách, </w:t>
      </w:r>
      <w:r>
        <w:t>dokumentech, na které Smlouva odkazuje</w:t>
      </w:r>
      <w:r w:rsidR="00363419">
        <w:t xml:space="preserve">, na základě </w:t>
      </w:r>
      <w:r w:rsidR="003E0008">
        <w:t>P</w:t>
      </w:r>
      <w:r w:rsidR="00363419">
        <w:t>odkladů (jak jsou definovány níže)</w:t>
      </w:r>
      <w:r>
        <w:t xml:space="preserve"> a v souladu s pokyny Objednatele.</w:t>
      </w:r>
    </w:p>
    <w:p w14:paraId="569D011B" w14:textId="4A338EA6" w:rsidR="00A35FDB" w:rsidRDefault="00A35FDB" w:rsidP="006918D7">
      <w:pPr>
        <w:pStyle w:val="Nadpis3"/>
      </w:pPr>
      <w:bookmarkStart w:id="27" w:name="_Ref47703912"/>
      <w:r>
        <w:t xml:space="preserve">Objednatel je v souladu s  Obchodními podmínkami povinen Dodavateli poskytnout následující výchozí podklady pro vypracování </w:t>
      </w:r>
      <w:r w:rsidR="00363419" w:rsidRPr="00191504">
        <w:t>DPS</w:t>
      </w:r>
      <w:r>
        <w:t>:</w:t>
      </w:r>
      <w:bookmarkEnd w:id="27"/>
    </w:p>
    <w:p w14:paraId="6040535B" w14:textId="1A54416F" w:rsidR="00A35FDB" w:rsidRDefault="001A6BBC" w:rsidP="006918D7">
      <w:pPr>
        <w:pStyle w:val="Nadpis3"/>
        <w:numPr>
          <w:ilvl w:val="2"/>
          <w:numId w:val="40"/>
        </w:numPr>
      </w:pPr>
      <w:r>
        <w:t>pasport střech</w:t>
      </w:r>
    </w:p>
    <w:p w14:paraId="01CC1610" w14:textId="77777777" w:rsidR="00A35FDB" w:rsidRDefault="00A35FDB" w:rsidP="00191504">
      <w:pPr>
        <w:pStyle w:val="Nadpis3"/>
        <w:numPr>
          <w:ilvl w:val="0"/>
          <w:numId w:val="0"/>
        </w:numPr>
        <w:ind w:left="1418"/>
        <w:rPr>
          <w:rFonts w:cs="Calibri"/>
        </w:rPr>
      </w:pPr>
      <w:r>
        <w:t>(dále společně také jen „</w:t>
      </w:r>
      <w:r>
        <w:rPr>
          <w:b/>
        </w:rPr>
        <w:t>Podklady</w:t>
      </w:r>
      <w:r>
        <w:t>“).</w:t>
      </w:r>
      <w:r>
        <w:rPr>
          <w:rFonts w:cs="Calibri"/>
        </w:rPr>
        <w:t xml:space="preserve"> </w:t>
      </w:r>
    </w:p>
    <w:p w14:paraId="0D771D83" w14:textId="77777777" w:rsidR="00A35FDB" w:rsidRDefault="00A35FDB" w:rsidP="006918D7">
      <w:pPr>
        <w:pStyle w:val="Nadpis3"/>
        <w:rPr>
          <w:lang w:eastAsia="en-US"/>
        </w:rPr>
      </w:pPr>
      <w:r>
        <w:t xml:space="preserve">O předání a převzetí Podkladů se Strany zavazují sepsat písemný předávací protokol, který musí být podepsán oběma Stranami. </w:t>
      </w:r>
    </w:p>
    <w:p w14:paraId="2DB3D8D3" w14:textId="0456FDB7" w:rsidR="00A35FDB" w:rsidRDefault="000A7A04" w:rsidP="006918D7">
      <w:pPr>
        <w:pStyle w:val="Nadpis3"/>
      </w:pPr>
      <w:r w:rsidRPr="007B2364">
        <w:t xml:space="preserve">Objednatel se zavazuje poskytnout Dodavateli na základě jeho žádosti </w:t>
      </w:r>
      <w:r w:rsidRPr="001B4521">
        <w:t>i další podklady</w:t>
      </w:r>
      <w:r>
        <w:t xml:space="preserve"> </w:t>
      </w:r>
      <w:r w:rsidR="00A35FDB">
        <w:t xml:space="preserve">nutné pro řádné vypracování </w:t>
      </w:r>
      <w:r w:rsidR="00DE52E3" w:rsidRPr="00191504">
        <w:t>DPS</w:t>
      </w:r>
      <w:r>
        <w:t>, jež má Objednatel k dispozici a jež je oprávněn poskytnout třetímu subjektu.</w:t>
      </w:r>
    </w:p>
    <w:p w14:paraId="6791E3E7" w14:textId="6ED5F1F7" w:rsidR="00A35FDB" w:rsidRDefault="00A35FDB" w:rsidP="006918D7">
      <w:pPr>
        <w:pStyle w:val="Nadpis3"/>
      </w:pPr>
      <w:r w:rsidRPr="00DE52E3">
        <w:rPr>
          <w:u w:val="single"/>
        </w:rPr>
        <w:t xml:space="preserve">Pracovní verze </w:t>
      </w:r>
      <w:r w:rsidR="00DE52E3" w:rsidRPr="00191504">
        <w:rPr>
          <w:u w:val="single"/>
        </w:rPr>
        <w:t>DPS</w:t>
      </w:r>
      <w:r>
        <w:t>. Dodavatel se zavazuje</w:t>
      </w:r>
      <w:r w:rsidR="00DE52E3">
        <w:t xml:space="preserve"> řádně</w:t>
      </w:r>
      <w:r>
        <w:t xml:space="preserve"> vy</w:t>
      </w:r>
      <w:r w:rsidR="00DE52E3">
        <w:t>pracovat</w:t>
      </w:r>
      <w:r>
        <w:t xml:space="preserve"> a předat pracovní verzi </w:t>
      </w:r>
      <w:r w:rsidR="00DE52E3" w:rsidRPr="00191504">
        <w:t>DPS</w:t>
      </w:r>
      <w:r w:rsidR="0088081D">
        <w:t xml:space="preserve"> </w:t>
      </w:r>
      <w:r>
        <w:t xml:space="preserve">k připomínkám Objednateli </w:t>
      </w:r>
      <w:r w:rsidRPr="00CA28FE">
        <w:t>v</w:t>
      </w:r>
      <w:r w:rsidR="00604B1F" w:rsidRPr="00CA28FE">
        <w:t>e</w:t>
      </w:r>
      <w:r w:rsidRPr="00CA28FE">
        <w:t> </w:t>
      </w:r>
      <w:r w:rsidR="00604B1F" w:rsidRPr="00191504">
        <w:t xml:space="preserve">2 </w:t>
      </w:r>
      <w:r w:rsidRPr="00191504">
        <w:t>(</w:t>
      </w:r>
      <w:r w:rsidR="00604B1F" w:rsidRPr="00191504">
        <w:t>dvou</w:t>
      </w:r>
      <w:r w:rsidRPr="00191504">
        <w:t>) vyhotovení</w:t>
      </w:r>
      <w:r w:rsidR="00604B1F" w:rsidRPr="00CA28FE">
        <w:t>ch</w:t>
      </w:r>
      <w:r>
        <w:t xml:space="preserve"> v</w:t>
      </w:r>
      <w:r w:rsidR="00DE52E3">
        <w:t xml:space="preserve"> listinné </w:t>
      </w:r>
      <w:r w:rsidR="00DE52E3" w:rsidRPr="00604B1F">
        <w:t xml:space="preserve">formě, v </w:t>
      </w:r>
      <w:r w:rsidR="00604B1F" w:rsidRPr="00191504">
        <w:t xml:space="preserve">1 </w:t>
      </w:r>
      <w:r w:rsidR="00DE52E3" w:rsidRPr="00191504">
        <w:t>(</w:t>
      </w:r>
      <w:r w:rsidR="00604B1F" w:rsidRPr="00191504">
        <w:t>jednom</w:t>
      </w:r>
      <w:r w:rsidR="00DE52E3" w:rsidRPr="00191504">
        <w:t>) vyhotovení</w:t>
      </w:r>
      <w:r w:rsidR="00DE52E3">
        <w:t xml:space="preserve"> v </w:t>
      </w:r>
      <w:r>
        <w:t>digitální editovatelné formě ve formátu *.doc</w:t>
      </w:r>
      <w:r w:rsidR="00604B1F">
        <w:t>x</w:t>
      </w:r>
      <w:r>
        <w:t>, *.xls</w:t>
      </w:r>
      <w:r w:rsidR="00604B1F">
        <w:t>x</w:t>
      </w:r>
      <w:r>
        <w:t>, *.dwg na CD nebo DVD</w:t>
      </w:r>
      <w:r w:rsidR="00DE52E3">
        <w:t xml:space="preserve"> a v </w:t>
      </w:r>
      <w:r w:rsidR="00604B1F" w:rsidRPr="00191504">
        <w:t>1</w:t>
      </w:r>
      <w:r w:rsidR="00DE52E3" w:rsidRPr="00191504">
        <w:t xml:space="preserve"> (</w:t>
      </w:r>
      <w:r w:rsidR="00604B1F" w:rsidRPr="00191504">
        <w:t>jednom</w:t>
      </w:r>
      <w:r w:rsidR="00DE52E3" w:rsidRPr="00191504">
        <w:t>) vyhotovení</w:t>
      </w:r>
      <w:r w:rsidR="00DE52E3" w:rsidRPr="00604B1F">
        <w:t xml:space="preserve"> v</w:t>
      </w:r>
      <w:r w:rsidR="00DE52E3">
        <w:t xml:space="preserve"> digitální needitovatelné formě ve formátu *.pdf na CD nebo DVD</w:t>
      </w:r>
      <w:r>
        <w:t>.</w:t>
      </w:r>
      <w:r w:rsidR="00DE52E3">
        <w:t xml:space="preserve"> </w:t>
      </w:r>
    </w:p>
    <w:p w14:paraId="62E0F92C" w14:textId="7243AC75" w:rsidR="00A35FDB" w:rsidRDefault="00A35FDB" w:rsidP="006918D7">
      <w:pPr>
        <w:pStyle w:val="Nadpis3"/>
      </w:pPr>
      <w:r w:rsidRPr="00D63C2D">
        <w:rPr>
          <w:u w:val="single"/>
        </w:rPr>
        <w:t xml:space="preserve">Konečná verze (čistopis) </w:t>
      </w:r>
      <w:r w:rsidR="00D63C2D" w:rsidRPr="00191504">
        <w:rPr>
          <w:u w:val="single"/>
        </w:rPr>
        <w:t>DPS</w:t>
      </w:r>
      <w:r>
        <w:t>. Dodavatel se zavazuje</w:t>
      </w:r>
      <w:r w:rsidR="00D63C2D">
        <w:t xml:space="preserve"> řádně </w:t>
      </w:r>
      <w:r>
        <w:t>vy</w:t>
      </w:r>
      <w:r w:rsidR="00D63C2D">
        <w:t>pracovat</w:t>
      </w:r>
      <w:r>
        <w:t xml:space="preserve"> a předat konečnou verzi (čistopis) </w:t>
      </w:r>
      <w:r w:rsidR="00D63C2D" w:rsidRPr="00191504">
        <w:t>DPS</w:t>
      </w:r>
      <w:r w:rsidR="00604B1F">
        <w:t xml:space="preserve"> </w:t>
      </w:r>
      <w:r w:rsidR="00D63C2D">
        <w:t xml:space="preserve">(se všemi řádně </w:t>
      </w:r>
      <w:r w:rsidR="00D63C2D" w:rsidRPr="00604B1F">
        <w:t>zapracovanými požadovanými úpravami a připomínkami Objednatele) Objednateli v </w:t>
      </w:r>
      <w:r w:rsidR="00604B1F" w:rsidRPr="00191504">
        <w:t xml:space="preserve">5 </w:t>
      </w:r>
      <w:r w:rsidR="00D63C2D" w:rsidRPr="00191504">
        <w:t>(</w:t>
      </w:r>
      <w:r w:rsidR="00604B1F" w:rsidRPr="00191504">
        <w:t>pěti</w:t>
      </w:r>
      <w:r w:rsidR="00D63C2D" w:rsidRPr="00191504">
        <w:t>) vyhotovení</w:t>
      </w:r>
      <w:r w:rsidR="00604B1F" w:rsidRPr="00604B1F">
        <w:t>ch</w:t>
      </w:r>
      <w:r w:rsidR="00D63C2D" w:rsidRPr="00604B1F">
        <w:t xml:space="preserve"> v listinné formě, v </w:t>
      </w:r>
      <w:r w:rsidR="00604B1F" w:rsidRPr="00191504">
        <w:t>1</w:t>
      </w:r>
      <w:r w:rsidR="00D63C2D" w:rsidRPr="00191504">
        <w:t xml:space="preserve"> (</w:t>
      </w:r>
      <w:r w:rsidR="00604B1F" w:rsidRPr="00191504">
        <w:t>jednom</w:t>
      </w:r>
      <w:r w:rsidR="00D63C2D" w:rsidRPr="00191504">
        <w:t>) vyhotovení</w:t>
      </w:r>
      <w:r w:rsidR="00D63C2D" w:rsidRPr="00604B1F">
        <w:t xml:space="preserve"> v digitální editovatelné formě ve formátu *.doc</w:t>
      </w:r>
      <w:r w:rsidR="00604B1F" w:rsidRPr="00604B1F">
        <w:t>x</w:t>
      </w:r>
      <w:r w:rsidR="00D63C2D" w:rsidRPr="00604B1F">
        <w:t>, *.xls</w:t>
      </w:r>
      <w:r w:rsidR="00604B1F" w:rsidRPr="00604B1F">
        <w:t>x</w:t>
      </w:r>
      <w:r w:rsidR="00D63C2D" w:rsidRPr="00604B1F">
        <w:t xml:space="preserve">, *.dwg na CD nebo DVD a v </w:t>
      </w:r>
      <w:r w:rsidR="00604B1F" w:rsidRPr="00191504">
        <w:t xml:space="preserve">1 </w:t>
      </w:r>
      <w:r w:rsidR="00D63C2D" w:rsidRPr="00191504">
        <w:t>(</w:t>
      </w:r>
      <w:r w:rsidR="00604B1F" w:rsidRPr="00191504">
        <w:t>jednom</w:t>
      </w:r>
      <w:r w:rsidR="00D63C2D" w:rsidRPr="00191504">
        <w:t>) vyhotovení</w:t>
      </w:r>
      <w:r w:rsidR="00D63C2D" w:rsidRPr="00604B1F">
        <w:t xml:space="preserve"> v</w:t>
      </w:r>
      <w:r w:rsidR="00D63C2D">
        <w:t xml:space="preserve"> digitální needitovatelné formě ve formátu *.pdf na CD nebo DVD.</w:t>
      </w:r>
    </w:p>
    <w:p w14:paraId="55AEBBFF" w14:textId="3F313C9B" w:rsidR="00B56C63" w:rsidRPr="00191504" w:rsidRDefault="00B56C63" w:rsidP="006918D7">
      <w:pPr>
        <w:pStyle w:val="Nadpis3"/>
      </w:pPr>
      <w:r w:rsidRPr="00191504">
        <w:rPr>
          <w:u w:val="single"/>
        </w:rPr>
        <w:t>Návrh Závěrečné zprávy</w:t>
      </w:r>
      <w:r w:rsidRPr="00191504">
        <w:t>. Dodavatel se zavazuje řádně vypracovat a předat návrh Závěrečné zprávy Objednateli k připomínkám v </w:t>
      </w:r>
      <w:r w:rsidR="00186C7F" w:rsidRPr="00191504">
        <w:t>1</w:t>
      </w:r>
      <w:r w:rsidRPr="00191504">
        <w:t xml:space="preserve"> (</w:t>
      </w:r>
      <w:r w:rsidR="00186C7F" w:rsidRPr="00191504">
        <w:t>jednom</w:t>
      </w:r>
      <w:r w:rsidRPr="00191504">
        <w:t>) vyhotovení v listinné formě</w:t>
      </w:r>
      <w:r w:rsidR="00186C7F" w:rsidRPr="00191504">
        <w:t xml:space="preserve"> a</w:t>
      </w:r>
      <w:r w:rsidRPr="00191504">
        <w:t xml:space="preserve"> v </w:t>
      </w:r>
      <w:r w:rsidR="00186C7F" w:rsidRPr="00191504">
        <w:t xml:space="preserve">1 </w:t>
      </w:r>
      <w:r w:rsidRPr="00191504">
        <w:t>(</w:t>
      </w:r>
      <w:r w:rsidR="00186C7F" w:rsidRPr="00191504">
        <w:t>jednom</w:t>
      </w:r>
      <w:r w:rsidRPr="00191504">
        <w:t>) vyhotovení v digitální editovatelné formě ve formátu *.doc</w:t>
      </w:r>
      <w:r w:rsidR="00CA28FE" w:rsidRPr="00191504">
        <w:t>x</w:t>
      </w:r>
      <w:r w:rsidRPr="00191504">
        <w:t>, *.xls</w:t>
      </w:r>
      <w:r w:rsidR="00CA28FE" w:rsidRPr="00191504">
        <w:t>x</w:t>
      </w:r>
      <w:r w:rsidRPr="00191504">
        <w:t>, *.dwg na CD nebo DVD.</w:t>
      </w:r>
    </w:p>
    <w:p w14:paraId="2B6F0193" w14:textId="6142D70E" w:rsidR="00B56C63" w:rsidRPr="00191504" w:rsidRDefault="00B56C63" w:rsidP="006918D7">
      <w:pPr>
        <w:pStyle w:val="Nadpis3"/>
      </w:pPr>
      <w:r w:rsidRPr="00191504">
        <w:rPr>
          <w:u w:val="single"/>
        </w:rPr>
        <w:t>Konečná verze (čistopis) Závěrečné zprávy</w:t>
      </w:r>
      <w:r w:rsidRPr="00191504">
        <w:t>. Dodavatel se zavazuje řádně vypracovat a předat konečnou verzi (čistopis) Závěrečné zprávy (se všemi řádně zapracovanými požadovanými úpravami a připomínkami Objednatele) Objednateli v</w:t>
      </w:r>
      <w:r w:rsidR="00186C7F" w:rsidRPr="00191504">
        <w:t>e</w:t>
      </w:r>
      <w:r w:rsidRPr="00191504">
        <w:t> </w:t>
      </w:r>
      <w:r w:rsidR="00186C7F" w:rsidRPr="00191504">
        <w:t>2</w:t>
      </w:r>
      <w:r w:rsidRPr="00191504">
        <w:t xml:space="preserve"> (</w:t>
      </w:r>
      <w:r w:rsidR="00186C7F" w:rsidRPr="00191504">
        <w:t>dvou</w:t>
      </w:r>
      <w:r w:rsidRPr="00191504">
        <w:t>) vyhotoveních v listinné formě</w:t>
      </w:r>
      <w:r w:rsidR="00186C7F" w:rsidRPr="00191504">
        <w:t xml:space="preserve"> a</w:t>
      </w:r>
      <w:r w:rsidRPr="00191504">
        <w:t xml:space="preserve"> v </w:t>
      </w:r>
      <w:r w:rsidR="00186C7F" w:rsidRPr="00191504">
        <w:t xml:space="preserve">1 </w:t>
      </w:r>
      <w:r w:rsidRPr="00191504">
        <w:t>(</w:t>
      </w:r>
      <w:r w:rsidR="00186C7F" w:rsidRPr="00191504">
        <w:t>jednom</w:t>
      </w:r>
      <w:r w:rsidRPr="00191504">
        <w:t>) vyhotovení v digitální editovatelné formě ve formátu *.doc</w:t>
      </w:r>
      <w:r w:rsidR="00186C7F" w:rsidRPr="00191504">
        <w:t>x</w:t>
      </w:r>
      <w:r w:rsidRPr="00191504">
        <w:t>, *.xls</w:t>
      </w:r>
      <w:r w:rsidR="00186C7F" w:rsidRPr="00191504">
        <w:t>x</w:t>
      </w:r>
      <w:r w:rsidRPr="00191504">
        <w:t xml:space="preserve">, *.dwg </w:t>
      </w:r>
      <w:r w:rsidR="00186C7F" w:rsidRPr="00191504">
        <w:t>a v</w:t>
      </w:r>
      <w:r w:rsidR="003C69BC">
        <w:t> needitovatelné formě ve formátu</w:t>
      </w:r>
      <w:r w:rsidR="00186C7F" w:rsidRPr="00191504">
        <w:t xml:space="preserve"> *.pdf </w:t>
      </w:r>
      <w:r w:rsidRPr="00191504">
        <w:t>na CD nebo DVD.</w:t>
      </w:r>
    </w:p>
    <w:p w14:paraId="0CD64EAA" w14:textId="6BC9265D" w:rsidR="00B56C63" w:rsidRPr="00191504" w:rsidRDefault="00B56C63" w:rsidP="006918D7">
      <w:pPr>
        <w:pStyle w:val="Nadpis3"/>
        <w:rPr>
          <w:i/>
        </w:rPr>
      </w:pPr>
      <w:r w:rsidRPr="00191504">
        <w:rPr>
          <w:u w:val="single"/>
        </w:rPr>
        <w:t>Návrh DSPS</w:t>
      </w:r>
      <w:r w:rsidRPr="00191504">
        <w:t>. Dodavatel se zavazuje řádně vypracovat a předat návrh DSPS Objednateli k připomínkám v </w:t>
      </w:r>
      <w:r w:rsidR="003C69BC" w:rsidRPr="00191504">
        <w:t>1</w:t>
      </w:r>
      <w:r w:rsidRPr="00191504">
        <w:t xml:space="preserve"> (</w:t>
      </w:r>
      <w:r w:rsidR="003C69BC" w:rsidRPr="00191504">
        <w:t>jednom</w:t>
      </w:r>
      <w:r w:rsidRPr="00191504">
        <w:t>) vyhotovení v listinné formě</w:t>
      </w:r>
      <w:r w:rsidR="003C69BC" w:rsidRPr="00191504">
        <w:t xml:space="preserve"> a</w:t>
      </w:r>
      <w:r w:rsidRPr="00191504">
        <w:t xml:space="preserve"> v </w:t>
      </w:r>
      <w:r w:rsidR="003C69BC" w:rsidRPr="00191504">
        <w:t xml:space="preserve">1 </w:t>
      </w:r>
      <w:r w:rsidRPr="00191504">
        <w:t>(</w:t>
      </w:r>
      <w:r w:rsidR="003C69BC" w:rsidRPr="00191504">
        <w:t>jednom</w:t>
      </w:r>
      <w:r w:rsidRPr="00191504">
        <w:t>) vyhotovení v digitální editovatelné formě ve formátu *.doc</w:t>
      </w:r>
      <w:r w:rsidR="009757B3" w:rsidRPr="00191504">
        <w:t>x</w:t>
      </w:r>
      <w:r w:rsidRPr="00191504">
        <w:t>, *.xls</w:t>
      </w:r>
      <w:r w:rsidR="009757B3" w:rsidRPr="00191504">
        <w:t>x</w:t>
      </w:r>
      <w:r w:rsidRPr="00191504">
        <w:t xml:space="preserve">, *.dwg </w:t>
      </w:r>
      <w:r w:rsidR="003C69BC" w:rsidRPr="003C69BC">
        <w:t>a v needitovatelné formě ve formátu *.pdf</w:t>
      </w:r>
      <w:r w:rsidR="003C69BC" w:rsidRPr="00191504">
        <w:t xml:space="preserve"> </w:t>
      </w:r>
      <w:r w:rsidRPr="00191504">
        <w:t>na CD nebo DVD.</w:t>
      </w:r>
    </w:p>
    <w:p w14:paraId="149485A2" w14:textId="538DBC1F" w:rsidR="00B56C63" w:rsidRPr="00191504" w:rsidRDefault="00B56C63" w:rsidP="006918D7">
      <w:pPr>
        <w:pStyle w:val="Nadpis3"/>
        <w:rPr>
          <w:i/>
        </w:rPr>
      </w:pPr>
      <w:r w:rsidRPr="00191504">
        <w:rPr>
          <w:u w:val="single"/>
        </w:rPr>
        <w:t>Konečná verze (čistopis) DSPS</w:t>
      </w:r>
      <w:r w:rsidRPr="00191504">
        <w:t xml:space="preserve">. Dodavatel se zavazuje řádně vypracovat a předat konečnou verzi (čistopis) </w:t>
      </w:r>
      <w:r w:rsidR="00830B11" w:rsidRPr="00191504">
        <w:t>DSPS</w:t>
      </w:r>
      <w:r w:rsidRPr="00191504">
        <w:t xml:space="preserve"> (se všemi řádně zapracovanými požadovanými úpravami a připomínkami Objednatele) Objednateli v</w:t>
      </w:r>
      <w:r w:rsidR="003C69BC" w:rsidRPr="00191504">
        <w:t>e</w:t>
      </w:r>
      <w:r w:rsidRPr="00191504">
        <w:t> </w:t>
      </w:r>
      <w:r w:rsidR="003C69BC" w:rsidRPr="00191504">
        <w:t xml:space="preserve">2 </w:t>
      </w:r>
      <w:r w:rsidRPr="00191504">
        <w:t>(</w:t>
      </w:r>
      <w:r w:rsidR="003C69BC" w:rsidRPr="00191504">
        <w:t>dvou</w:t>
      </w:r>
      <w:r w:rsidRPr="00191504">
        <w:t xml:space="preserve">) vyhotoveních v listinné formě </w:t>
      </w:r>
      <w:r w:rsidR="003C69BC" w:rsidRPr="00191504">
        <w:t xml:space="preserve">a </w:t>
      </w:r>
      <w:r w:rsidRPr="00191504">
        <w:t xml:space="preserve">v </w:t>
      </w:r>
      <w:r w:rsidR="003C69BC" w:rsidRPr="00191504">
        <w:t xml:space="preserve">1 </w:t>
      </w:r>
      <w:r w:rsidRPr="00191504">
        <w:t>(</w:t>
      </w:r>
      <w:r w:rsidR="003C69BC" w:rsidRPr="00191504">
        <w:t>jednom</w:t>
      </w:r>
      <w:r w:rsidRPr="00191504">
        <w:t>) vyhotovení v digitální editovatelné formě ve formátu *.doc</w:t>
      </w:r>
      <w:r w:rsidR="009757B3" w:rsidRPr="00191504">
        <w:t>x</w:t>
      </w:r>
      <w:r w:rsidRPr="00191504">
        <w:t>, *.xls</w:t>
      </w:r>
      <w:r w:rsidR="009757B3" w:rsidRPr="00191504">
        <w:t>x</w:t>
      </w:r>
      <w:r w:rsidRPr="00191504">
        <w:t xml:space="preserve">, *.dwg </w:t>
      </w:r>
      <w:r w:rsidR="003C69BC" w:rsidRPr="003C69BC">
        <w:t xml:space="preserve">a v needitovatelné formě ve formátu *.pdf </w:t>
      </w:r>
      <w:r w:rsidRPr="00191504">
        <w:t xml:space="preserve">na CD nebo DVD. </w:t>
      </w:r>
    </w:p>
    <w:p w14:paraId="20D76255" w14:textId="78FDAC07" w:rsidR="00F070F4" w:rsidRPr="00F61E38" w:rsidRDefault="00F070F4" w:rsidP="006918D7">
      <w:pPr>
        <w:pStyle w:val="Nadpis3"/>
      </w:pPr>
      <w:r>
        <w:t xml:space="preserve">Digitální forma </w:t>
      </w:r>
      <w:r w:rsidRPr="00191504">
        <w:t>DPS</w:t>
      </w:r>
      <w:r w:rsidR="008803F7">
        <w:t>, Závěrečná zpráva</w:t>
      </w:r>
      <w:r w:rsidR="009757B3" w:rsidRPr="00191504">
        <w:t xml:space="preserve"> a</w:t>
      </w:r>
      <w:r w:rsidRPr="00191504">
        <w:t xml:space="preserve"> DSPS</w:t>
      </w:r>
      <w:r w:rsidR="00680912" w:rsidRPr="008803F7">
        <w:t xml:space="preserve"> </w:t>
      </w:r>
      <w:r w:rsidRPr="008803F7">
        <w:t>musí</w:t>
      </w:r>
      <w:r>
        <w:t xml:space="preserve"> být zpracována v souladu s požadavky Objednatele na digitální formu dokumentace uvedenými </w:t>
      </w:r>
      <w:r w:rsidR="00CA28FE" w:rsidRPr="00CA28FE">
        <w:t>ve Standa</w:t>
      </w:r>
      <w:r w:rsidR="00CA28FE">
        <w:t xml:space="preserve">rdech dle čl. </w:t>
      </w:r>
      <w:r w:rsidR="004711AE">
        <w:fldChar w:fldCharType="begin"/>
      </w:r>
      <w:r w:rsidR="004711AE">
        <w:instrText xml:space="preserve"> REF _Ref44576707 \r \h </w:instrText>
      </w:r>
      <w:r w:rsidR="004711AE">
        <w:fldChar w:fldCharType="separate"/>
      </w:r>
      <w:r w:rsidR="00191504">
        <w:t>2.3.3</w:t>
      </w:r>
      <w:r w:rsidR="004711AE">
        <w:fldChar w:fldCharType="end"/>
      </w:r>
      <w:r w:rsidR="00CA28FE">
        <w:t xml:space="preserve"> </w:t>
      </w:r>
      <w:r w:rsidRPr="00F61E38">
        <w:t>této Smlouvy.</w:t>
      </w:r>
    </w:p>
    <w:p w14:paraId="01E41F7D" w14:textId="654D259C" w:rsidR="00F61E38" w:rsidRPr="00F61E38" w:rsidRDefault="00F61E38" w:rsidP="006918D7">
      <w:pPr>
        <w:pStyle w:val="Nadpis3"/>
      </w:pPr>
      <w:r w:rsidRPr="00F61E38">
        <w:t xml:space="preserve">Objednatel je oprávněn doručit Dodavateli </w:t>
      </w:r>
      <w:r w:rsidR="00103EDC">
        <w:t>požadavky na úpravy/</w:t>
      </w:r>
      <w:r w:rsidR="00103EDC" w:rsidRPr="00F61E38">
        <w:t xml:space="preserve"> </w:t>
      </w:r>
      <w:r w:rsidRPr="00F61E38">
        <w:t>připomínky k Dokumentaci stavby, resp. jakékoli jiné dokumentaci</w:t>
      </w:r>
      <w:r w:rsidR="00103EDC">
        <w:t xml:space="preserve"> uvedené</w:t>
      </w:r>
      <w:r w:rsidRPr="00F61E38">
        <w:t xml:space="preserve"> v této Smlouvě též prostřednictvím e</w:t>
      </w:r>
      <w:r w:rsidR="00527D5D">
        <w:t>-</w:t>
      </w:r>
      <w:r w:rsidRPr="00F61E38">
        <w:t>mailu zaslaného na e</w:t>
      </w:r>
      <w:r w:rsidR="00527D5D">
        <w:t>-</w:t>
      </w:r>
      <w:r w:rsidRPr="00F61E38">
        <w:t xml:space="preserve">mailovou adresu Dodavatele pro doručování </w:t>
      </w:r>
      <w:r w:rsidRPr="0038097D">
        <w:t xml:space="preserve">uvedenou v Příloze č. </w:t>
      </w:r>
      <w:r w:rsidR="0038097D" w:rsidRPr="0038097D">
        <w:t xml:space="preserve">3 </w:t>
      </w:r>
      <w:r w:rsidRPr="0038097D">
        <w:t>této</w:t>
      </w:r>
      <w:r w:rsidRPr="00F61E38">
        <w:t xml:space="preserve"> Smlouvy. </w:t>
      </w:r>
    </w:p>
    <w:p w14:paraId="2798B243" w14:textId="2008BB00" w:rsidR="00A35FDB" w:rsidRPr="00B263D6" w:rsidRDefault="00A35FDB" w:rsidP="006918D7">
      <w:pPr>
        <w:pStyle w:val="Nadpis3"/>
      </w:pPr>
      <w:r>
        <w:t xml:space="preserve">Dodavatel odpovídá za úplnost a správnost </w:t>
      </w:r>
      <w:r w:rsidR="00830B11" w:rsidRPr="00830B11">
        <w:t>Dokumentace stavby,</w:t>
      </w:r>
      <w:r w:rsidR="00830B11">
        <w:t xml:space="preserve"> resp. jin</w:t>
      </w:r>
      <w:r w:rsidR="00FE3E4E">
        <w:t>é</w:t>
      </w:r>
      <w:r w:rsidR="00830B11">
        <w:t xml:space="preserve"> dokumentace uveden</w:t>
      </w:r>
      <w:r w:rsidR="00E27998">
        <w:t>é</w:t>
      </w:r>
      <w:r w:rsidR="00830B11">
        <w:t xml:space="preserve"> v čl. </w:t>
      </w:r>
      <w:r w:rsidR="00CC0042">
        <w:fldChar w:fldCharType="begin"/>
      </w:r>
      <w:r w:rsidR="00CC0042">
        <w:instrText xml:space="preserve"> REF _Ref54078774 \r \h </w:instrText>
      </w:r>
      <w:r w:rsidR="00CC0042">
        <w:fldChar w:fldCharType="separate"/>
      </w:r>
      <w:r w:rsidR="00191504">
        <w:t>1.3</w:t>
      </w:r>
      <w:r w:rsidR="00CC0042">
        <w:fldChar w:fldCharType="end"/>
      </w:r>
      <w:r w:rsidR="00830B11">
        <w:t xml:space="preserve"> Smlouvy</w:t>
      </w:r>
      <w:r w:rsidR="004C761B">
        <w:t xml:space="preserve"> či jiných dokumentů předaných Dodavatelem </w:t>
      </w:r>
      <w:r w:rsidR="00D129B5">
        <w:t>Objednateli</w:t>
      </w:r>
      <w:r w:rsidR="00FE3E4E">
        <w:t>.</w:t>
      </w:r>
    </w:p>
    <w:p w14:paraId="27FB827F" w14:textId="24A3735A" w:rsidR="00A06E3E" w:rsidRPr="0084347D" w:rsidRDefault="00C26FBD" w:rsidP="006918D7">
      <w:pPr>
        <w:pStyle w:val="Nadpis3"/>
      </w:pPr>
      <w:r w:rsidRPr="00191504">
        <w:t>DPS bude obsahovat podrobnou specifikaci prací</w:t>
      </w:r>
      <w:r w:rsidR="009757B3" w:rsidRPr="00191504">
        <w:t xml:space="preserve"> a položkový rozpočet ve formátu *.xlsx s oceněním Stavby dle aktuálních platných cen a dodávek</w:t>
      </w:r>
      <w:r w:rsidRPr="00191504">
        <w:t xml:space="preserve">. </w:t>
      </w:r>
      <w:r w:rsidR="0084347D" w:rsidRPr="00191504">
        <w:t xml:space="preserve">Rozpočet bude </w:t>
      </w:r>
      <w:r w:rsidRPr="00191504">
        <w:t>zpracován dle pravidel Callida nebo ÚRS Praha v aktuální cenové úrovni. Stavba nebo její části,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Dokumentace pro provádění stavby bude i zpracování provozních opatření nutných k realizaci Stavby</w:t>
      </w:r>
      <w:r w:rsidRPr="0084347D">
        <w:t>.</w:t>
      </w:r>
    </w:p>
    <w:p w14:paraId="76C9F78F" w14:textId="72AA6C49" w:rsidR="00C26FBD" w:rsidRDefault="00C26FBD" w:rsidP="006918D7">
      <w:pPr>
        <w:pStyle w:val="Nadpis3"/>
      </w:pPr>
      <w:bookmarkStart w:id="28" w:name="_Ref47702549"/>
      <w:r w:rsidRPr="000D1C25">
        <w:t xml:space="preserve">Dodavatel se zavazuje, že </w:t>
      </w:r>
      <w:r w:rsidR="00BC5887" w:rsidRPr="000D1C25">
        <w:t xml:space="preserve">Dokumentaci stavby, resp. jiné dokumenty uvedené v čl. </w:t>
      </w:r>
      <w:r w:rsidR="00804B86">
        <w:fldChar w:fldCharType="begin"/>
      </w:r>
      <w:r w:rsidR="00804B86">
        <w:instrText xml:space="preserve"> REF _Ref333502331 \r \h </w:instrText>
      </w:r>
      <w:r w:rsidR="00804B86">
        <w:fldChar w:fldCharType="separate"/>
      </w:r>
      <w:r w:rsidR="00191504">
        <w:t>1.3</w:t>
      </w:r>
      <w:r w:rsidR="00804B86">
        <w:fldChar w:fldCharType="end"/>
      </w:r>
      <w:r w:rsidR="00BC5887" w:rsidRPr="000D1C25">
        <w:t xml:space="preserve"> Smlouvy, </w:t>
      </w:r>
      <w:r w:rsidRPr="000D1C25">
        <w:t xml:space="preserve">budou </w:t>
      </w:r>
      <w:r w:rsidR="00BC5887" w:rsidRPr="000D1C25">
        <w:t>vy</w:t>
      </w:r>
      <w:r w:rsidR="00FB1382" w:rsidRPr="000D1C25">
        <w:t>p</w:t>
      </w:r>
      <w:r w:rsidR="00BC5887" w:rsidRPr="000D1C25">
        <w:t>racovávat</w:t>
      </w:r>
      <w:r w:rsidRPr="000D1C25">
        <w:t xml:space="preserve"> osoby autorizované pro příslušný obor dle zákona č. 360/1992 Sb., o výkonu povolání autorizovaných architektů a o výkonu povolání autorizovaných inženýrů a techniků činných ve výstavbě, ve znění pozdějších předpisů</w:t>
      </w:r>
      <w:r w:rsidR="00014EE2" w:rsidRPr="00014EE2">
        <w:t xml:space="preserve">, které uvedl ve své nabídce za účelem prokázání </w:t>
      </w:r>
      <w:r w:rsidR="00014EE2" w:rsidRPr="007F52A7">
        <w:t>splnění kvalifikace dle čl. III.1.1 pravidel</w:t>
      </w:r>
      <w:r w:rsidR="00014EE2" w:rsidRPr="00014EE2">
        <w:t xml:space="preserve"> poptávkového řízení předcházejícího uzavření této Smlouvy</w:t>
      </w:r>
      <w:r w:rsidRPr="000D1C25">
        <w:t>.</w:t>
      </w:r>
      <w:bookmarkEnd w:id="28"/>
    </w:p>
    <w:p w14:paraId="3D2B1658" w14:textId="77777777" w:rsidR="00014EE2" w:rsidRPr="007F26E4" w:rsidRDefault="00014EE2" w:rsidP="00191504">
      <w:pPr>
        <w:pStyle w:val="Nadpis4"/>
        <w:rPr>
          <w:rFonts w:ascii="Calibri" w:hAnsi="Calibri"/>
        </w:rPr>
      </w:pPr>
      <w:bookmarkStart w:id="29" w:name="_Ref471298265"/>
      <w:r w:rsidRPr="00594503">
        <w:t>V případě, že nebude moci některá z těchto osob participovat na plnění Smlouvy, a to z jakéhokoliv důvodu, zavazuje se Dodavatel o této skutečnosti Objednatele neprodleně písemně informovat.</w:t>
      </w:r>
      <w:bookmarkEnd w:id="29"/>
    </w:p>
    <w:p w14:paraId="39050F4D" w14:textId="6C8DFEEF" w:rsidR="00014EE2" w:rsidRPr="008B5264" w:rsidRDefault="00014EE2" w:rsidP="00191504">
      <w:pPr>
        <w:pStyle w:val="Nadpis4"/>
      </w:pPr>
      <w:bookmarkStart w:id="30" w:name="_Ref466381130"/>
      <w:r w:rsidRPr="008B5264">
        <w:lastRenderedPageBreak/>
        <w:t xml:space="preserve">Dodavatel se v takovém případě zavazuje tuto osobu nahradit osobou s obdobnou kvalifikací, jako měla původní osoba. Současně se Dodavatel zavazuje zaslat Objednateli společně s oznámením dle čl. </w:t>
      </w:r>
      <w:r>
        <w:fldChar w:fldCharType="begin"/>
      </w:r>
      <w:r>
        <w:instrText xml:space="preserve"> REF _Ref47702549 \r \h </w:instrText>
      </w:r>
      <w:r>
        <w:fldChar w:fldCharType="separate"/>
      </w:r>
      <w:r w:rsidR="00191504">
        <w:t>2.1.15</w:t>
      </w:r>
      <w:r>
        <w:fldChar w:fldCharType="end"/>
      </w:r>
      <w:r>
        <w:t xml:space="preserve"> písm. </w:t>
      </w:r>
      <w:r w:rsidRPr="008B5264">
        <w:fldChar w:fldCharType="begin"/>
      </w:r>
      <w:r w:rsidRPr="006918D7">
        <w:instrText xml:space="preserve"> REF _Ref471298265 \r \h  \* MERGEFORMAT </w:instrText>
      </w:r>
      <w:r w:rsidRPr="008B5264">
        <w:fldChar w:fldCharType="separate"/>
      </w:r>
      <w:r w:rsidR="00191504">
        <w:t>(a)</w:t>
      </w:r>
      <w:r w:rsidRPr="008B5264">
        <w:fldChar w:fldCharType="end"/>
      </w:r>
      <w:r w:rsidRPr="008B5264">
        <w:t xml:space="preserve"> Smlouvy doklady prokazující splnění požadavků náhradní osobu dle kvalifikačních požadavků Poptávkového řízení.</w:t>
      </w:r>
      <w:bookmarkEnd w:id="30"/>
    </w:p>
    <w:p w14:paraId="1228D4F1" w14:textId="598E4D5B" w:rsidR="00014EE2" w:rsidRPr="007F26E4" w:rsidRDefault="00014EE2" w:rsidP="00191504">
      <w:pPr>
        <w:pStyle w:val="Nadpis4"/>
      </w:pPr>
      <w:r w:rsidRPr="00D94D59">
        <w:t xml:space="preserve">Objednatel je oprávněn písemně sdělit Dodavateli svůj nesouhlas (neakceptaci) s plněním Smlouvy prostřednictvím této náhradní osoby. Dodavatel se v takovém případě zavazuje do 3 (tří) pracovních dnů ode dne doručení tohoto zamítavého stanoviska Objednatele Dodavateli písemně sdělit Objednateli identifikační údaje a další doklady dle čl. </w:t>
      </w:r>
      <w:r>
        <w:fldChar w:fldCharType="begin"/>
      </w:r>
      <w:r>
        <w:instrText xml:space="preserve"> REF _Ref47702549 \r \h </w:instrText>
      </w:r>
      <w:r>
        <w:fldChar w:fldCharType="separate"/>
      </w:r>
      <w:r w:rsidR="00191504">
        <w:t>2.1.15</w:t>
      </w:r>
      <w:r>
        <w:fldChar w:fldCharType="end"/>
      </w:r>
      <w:r>
        <w:t xml:space="preserve"> písm. </w:t>
      </w:r>
      <w:r w:rsidRPr="007F26E4">
        <w:fldChar w:fldCharType="begin"/>
      </w:r>
      <w:r w:rsidRPr="00D94D59">
        <w:instrText xml:space="preserve"> REF _Ref466381130 \r \h  \* MERGEFORMAT </w:instrText>
      </w:r>
      <w:r w:rsidRPr="007F26E4">
        <w:fldChar w:fldCharType="separate"/>
      </w:r>
      <w:r w:rsidR="00191504">
        <w:t>(b)</w:t>
      </w:r>
      <w:r w:rsidRPr="007F26E4">
        <w:fldChar w:fldCharType="end"/>
      </w:r>
      <w:r w:rsidRPr="00D94D59">
        <w:t xml:space="preserve"> Smlouvy o jiné náhradní osobě. V případě opětovného nesouhlasu Objednatele s touto jinou náhradní osobou se postupuje analogicky dle tohoto odstavce Smlouvy do vyslovení akceptace s náhradní osobou ze strany Objednatele. Po vyslovení akceptace ze strany Objednatele může být Dílo prováděno schválenou náhradní osobou.</w:t>
      </w:r>
    </w:p>
    <w:p w14:paraId="4ECC6EEB" w14:textId="690F9245" w:rsidR="00A35FDB" w:rsidRPr="000D1C25" w:rsidRDefault="00A35FDB" w:rsidP="006918D7">
      <w:pPr>
        <w:pStyle w:val="Nadpis3"/>
      </w:pPr>
      <w:r w:rsidRPr="000D1C25">
        <w:t xml:space="preserve">Dodavatel se zavazuje, že </w:t>
      </w:r>
      <w:r w:rsidR="00D63C2D" w:rsidRPr="000D1C25">
        <w:t>Dokumentac</w:t>
      </w:r>
      <w:r w:rsidR="00C26FBD" w:rsidRPr="000D1C25">
        <w:t>e</w:t>
      </w:r>
      <w:r w:rsidR="00D63C2D" w:rsidRPr="000D1C25">
        <w:t xml:space="preserve"> stavby, </w:t>
      </w:r>
      <w:r w:rsidR="00830B11" w:rsidRPr="000D1C25">
        <w:t>resp.</w:t>
      </w:r>
      <w:r w:rsidR="00D63C2D" w:rsidRPr="000D1C25">
        <w:t xml:space="preserve"> jin</w:t>
      </w:r>
      <w:r w:rsidR="00C26FBD" w:rsidRPr="000D1C25">
        <w:t>á</w:t>
      </w:r>
      <w:r w:rsidR="00D63C2D" w:rsidRPr="000D1C25">
        <w:t xml:space="preserve"> dokumentac</w:t>
      </w:r>
      <w:r w:rsidR="00C26FBD" w:rsidRPr="000D1C25">
        <w:t>e</w:t>
      </w:r>
      <w:r w:rsidR="00D63C2D" w:rsidRPr="000D1C25">
        <w:t xml:space="preserve">/jiné dokumenty </w:t>
      </w:r>
      <w:r w:rsidR="00C26FBD" w:rsidRPr="000D1C25">
        <w:t xml:space="preserve">uvedené v čl. </w:t>
      </w:r>
      <w:r w:rsidR="00804B86">
        <w:fldChar w:fldCharType="begin"/>
      </w:r>
      <w:r w:rsidR="00804B86">
        <w:instrText xml:space="preserve"> REF _Ref333502331 \r \h </w:instrText>
      </w:r>
      <w:r w:rsidR="00804B86">
        <w:fldChar w:fldCharType="separate"/>
      </w:r>
      <w:r w:rsidR="00191504">
        <w:t>1.3</w:t>
      </w:r>
      <w:r w:rsidR="00804B86">
        <w:fldChar w:fldCharType="end"/>
      </w:r>
      <w:r w:rsidR="00C26FBD" w:rsidRPr="000D1C25">
        <w:t xml:space="preserve"> Smlouvy, bude vyhotovena v souladu s příslušnými právními předpisy České republiky, a to zejména v souladu se zákonem č. 183/2006 Sb., o územním plánování a stavebním řádu, ve znění pozdějších předpisů, vyhláškou č.</w:t>
      </w:r>
      <w:r w:rsidR="00EB0399">
        <w:t> </w:t>
      </w:r>
      <w:r w:rsidR="00C26FBD" w:rsidRPr="000D1C25">
        <w:t xml:space="preserve">146/2008 Sb., o rozsahu a obsahu projektové dokumentace dopravních staveb, ve znění pozdějších předpisů, vyhláškou č. 499/2006 Sb., o dokumentaci staveb, ve znění pozdějších předpisů, a vyhláškou č. </w:t>
      </w:r>
      <w:r w:rsidR="00804B86" w:rsidRPr="00724AA4">
        <w:t>169/2016 Sb., o stanovení rozsahu dokumentace veřejné zakázky na stavební práce a soupisu stavebních prací, dodávek a služeb s výkazem výměr</w:t>
      </w:r>
      <w:r w:rsidR="00C26FBD" w:rsidRPr="000D1C25">
        <w:t>, ve znění pozdějších předpisů,</w:t>
      </w:r>
      <w:r w:rsidR="00E04C66">
        <w:t xml:space="preserve"> a </w:t>
      </w:r>
      <w:r w:rsidR="00E04C66" w:rsidRPr="00AC0CFB">
        <w:t>ČSN EN 795 „Prostředky ochrany osob proti pádu - Kotvicí zařízení“</w:t>
      </w:r>
      <w:r w:rsidR="00C26FBD" w:rsidRPr="000D1C25">
        <w:t xml:space="preserve"> </w:t>
      </w:r>
      <w:r w:rsidR="00CD3077">
        <w:t xml:space="preserve">a </w:t>
      </w:r>
      <w:r w:rsidR="00CD3077" w:rsidRPr="00892E39">
        <w:t xml:space="preserve">ČSN EN 363 </w:t>
      </w:r>
      <w:r w:rsidR="00CD3077">
        <w:t>„</w:t>
      </w:r>
      <w:r w:rsidR="00CD3077" w:rsidRPr="00892E39">
        <w:t>Prostředky ochrany osob proti pádu - Systémy ochrany osob proti pádu</w:t>
      </w:r>
      <w:r w:rsidR="00CD3077">
        <w:t>“</w:t>
      </w:r>
      <w:r w:rsidR="00CD3077" w:rsidRPr="000D1C25">
        <w:t xml:space="preserve"> </w:t>
      </w:r>
      <w:r w:rsidR="00C26FBD" w:rsidRPr="000D1C25">
        <w:t xml:space="preserve">či předpisy, které výše uvedené normy zcela nebo z části nahradí. Řešení, navrhovaná v Dokumentaci stavby, případně jiné dokumentaci /jiných dokumentech uvedených v čl. </w:t>
      </w:r>
      <w:r w:rsidR="00E04C66">
        <w:fldChar w:fldCharType="begin"/>
      </w:r>
      <w:r w:rsidR="00E04C66">
        <w:instrText xml:space="preserve"> REF _Ref333502331 \r \h </w:instrText>
      </w:r>
      <w:r w:rsidR="00E04C66">
        <w:fldChar w:fldCharType="separate"/>
      </w:r>
      <w:r w:rsidR="00191504">
        <w:t>1.3</w:t>
      </w:r>
      <w:r w:rsidR="00E04C66">
        <w:fldChar w:fldCharType="end"/>
      </w:r>
      <w:r w:rsidR="00C26FBD" w:rsidRPr="000D1C25">
        <w:t xml:space="preserve"> Smlouvy, budou respektovat platnou technickou legislativu ČR.</w:t>
      </w:r>
    </w:p>
    <w:p w14:paraId="13C81899" w14:textId="7526B3B9" w:rsidR="00A35FDB" w:rsidRDefault="00A35FDB" w:rsidP="006918D7">
      <w:pPr>
        <w:pStyle w:val="Nadpis3"/>
      </w:pPr>
      <w:r w:rsidRPr="0055221A">
        <w:t xml:space="preserve">Při vlastním zpracování </w:t>
      </w:r>
      <w:r w:rsidR="00C26FBD" w:rsidRPr="00191504">
        <w:t>DPS</w:t>
      </w:r>
      <w:r w:rsidR="0055221A" w:rsidRPr="00191504">
        <w:t xml:space="preserve"> </w:t>
      </w:r>
      <w:r w:rsidR="00C26FBD" w:rsidRPr="00191504">
        <w:t>budou</w:t>
      </w:r>
      <w:r w:rsidRPr="0055221A">
        <w:t xml:space="preserve"> Dodavatelem </w:t>
      </w:r>
      <w:r w:rsidR="00C26FBD" w:rsidRPr="00191504">
        <w:t>svolány</w:t>
      </w:r>
      <w:r w:rsidRPr="0055221A">
        <w:t xml:space="preserve"> min. </w:t>
      </w:r>
      <w:r w:rsidR="0055221A" w:rsidRPr="00191504">
        <w:t>2</w:t>
      </w:r>
      <w:r w:rsidRPr="00191504">
        <w:t xml:space="preserve"> (</w:t>
      </w:r>
      <w:r w:rsidR="0055221A" w:rsidRPr="00191504">
        <w:t>dvě</w:t>
      </w:r>
      <w:r w:rsidRPr="00191504">
        <w:t>)</w:t>
      </w:r>
      <w:r w:rsidRPr="0055221A">
        <w:t xml:space="preserve"> </w:t>
      </w:r>
      <w:r w:rsidR="00C26FBD" w:rsidRPr="00191504">
        <w:t>technické rady</w:t>
      </w:r>
      <w:r w:rsidRPr="0055221A">
        <w:t xml:space="preserve"> (dále také jako </w:t>
      </w:r>
      <w:r w:rsidRPr="0055221A">
        <w:rPr>
          <w:b/>
        </w:rPr>
        <w:t>„TER”</w:t>
      </w:r>
      <w:r w:rsidRPr="0055221A">
        <w:t xml:space="preserve">), na </w:t>
      </w:r>
      <w:r w:rsidR="00C26FBD" w:rsidRPr="00191504">
        <w:t>které</w:t>
      </w:r>
      <w:r w:rsidRPr="0055221A">
        <w:t xml:space="preserve"> bude přizván Objednatel a na </w:t>
      </w:r>
      <w:r w:rsidR="00B56C63" w:rsidRPr="00191504">
        <w:t xml:space="preserve">kterých </w:t>
      </w:r>
      <w:r w:rsidRPr="0055221A">
        <w:t xml:space="preserve">Dodavatel předloží postup prací a rozpracovanost a budou projednány dotazy a připomínky obou Stran. Z každé technické rady bude pořízen Dodavatelem zápis. Všechny připomínky Objednatele musí být Dodavatelem do </w:t>
      </w:r>
      <w:r w:rsidR="00B56C63" w:rsidRPr="00191504">
        <w:t>DPS</w:t>
      </w:r>
      <w:r w:rsidR="0055221A" w:rsidRPr="0055221A">
        <w:t xml:space="preserve"> </w:t>
      </w:r>
      <w:r w:rsidRPr="0055221A">
        <w:t>zapracovány</w:t>
      </w:r>
      <w:r>
        <w:t>.</w:t>
      </w:r>
    </w:p>
    <w:p w14:paraId="7E645648" w14:textId="77777777" w:rsidR="00B56C63" w:rsidRPr="00B56C63" w:rsidRDefault="00B56C63" w:rsidP="00191504">
      <w:pPr>
        <w:pStyle w:val="Nadpis2"/>
      </w:pPr>
      <w:bookmarkStart w:id="31" w:name="_Toc442677438"/>
      <w:r>
        <w:t>Podmínky provádění Stavby.</w:t>
      </w:r>
      <w:bookmarkEnd w:id="31"/>
    </w:p>
    <w:p w14:paraId="6A4F0AE7" w14:textId="349EF15B" w:rsidR="00B56C63" w:rsidRPr="00BA572D" w:rsidRDefault="00B56C63" w:rsidP="006918D7">
      <w:pPr>
        <w:pStyle w:val="Nadpis3"/>
      </w:pPr>
      <w:r>
        <w:t>Závazným dok</w:t>
      </w:r>
      <w:r w:rsidR="00FE3E4E">
        <w:t>umentem pro zhotovení Stavby je</w:t>
      </w:r>
      <w:r>
        <w:t xml:space="preserve"> </w:t>
      </w:r>
      <w:r w:rsidRPr="00191504">
        <w:t>DPS</w:t>
      </w:r>
      <w:r w:rsidR="00014EE2">
        <w:t xml:space="preserve"> </w:t>
      </w:r>
      <w:r>
        <w:t>schválen</w:t>
      </w:r>
      <w:r w:rsidR="00FE3E4E">
        <w:t>á</w:t>
      </w:r>
      <w:r>
        <w:t xml:space="preserve"> Objednatelem</w:t>
      </w:r>
      <w:r w:rsidR="00FE3E4E">
        <w:t xml:space="preserve"> v celém rozsahu</w:t>
      </w:r>
      <w:r>
        <w:t xml:space="preserve">. </w:t>
      </w:r>
      <w:r w:rsidR="002E7781">
        <w:t>Dodavatel odpovídá za úplnost a správnost takové dokumentace.</w:t>
      </w:r>
    </w:p>
    <w:p w14:paraId="550EF943" w14:textId="77777777" w:rsidR="00B56C63" w:rsidRPr="00191504" w:rsidRDefault="00B56C63" w:rsidP="006918D7">
      <w:pPr>
        <w:pStyle w:val="Nadpis3"/>
        <w:rPr>
          <w:i/>
        </w:rPr>
      </w:pPr>
      <w:r w:rsidRPr="00191504">
        <w:t xml:space="preserve">Dodavatel předloží před zahájením prací na </w:t>
      </w:r>
      <w:r w:rsidR="00FE3E4E" w:rsidRPr="00191504">
        <w:t>Stavbě</w:t>
      </w:r>
      <w:r w:rsidRPr="00191504">
        <w:t xml:space="preserve"> písemný technologický postup realizace </w:t>
      </w:r>
      <w:r w:rsidR="00FE3E4E" w:rsidRPr="00191504">
        <w:t>Stavby</w:t>
      </w:r>
      <w:r w:rsidR="003966C1" w:rsidRPr="00191504">
        <w:t xml:space="preserve"> ve formě Kontrolního a zkušebního plánu, </w:t>
      </w:r>
      <w:r w:rsidRPr="00191504">
        <w:t>vč. výrobní dokumentace</w:t>
      </w:r>
      <w:r w:rsidR="00FB1382" w:rsidRPr="00191504">
        <w:t xml:space="preserve"> (dále též </w:t>
      </w:r>
      <w:r w:rsidR="00FB1382" w:rsidRPr="00191504">
        <w:rPr>
          <w:b/>
        </w:rPr>
        <w:t>„KZP</w:t>
      </w:r>
      <w:r w:rsidR="00FB1382" w:rsidRPr="00191504">
        <w:t>“)</w:t>
      </w:r>
      <w:r w:rsidR="003966C1" w:rsidRPr="00191504">
        <w:t>,</w:t>
      </w:r>
      <w:r w:rsidRPr="00191504">
        <w:t xml:space="preserve"> ke schválení Objednateli. V případě, že nebude </w:t>
      </w:r>
      <w:r w:rsidR="003966C1" w:rsidRPr="00191504">
        <w:t>KZP</w:t>
      </w:r>
      <w:r w:rsidRPr="00191504">
        <w:t xml:space="preserve"> Objednatelem schválen, pak platí, že není Objednatelem schválena realizace </w:t>
      </w:r>
      <w:r w:rsidR="00FE3E4E" w:rsidRPr="00191504">
        <w:t>Stavby</w:t>
      </w:r>
      <w:r w:rsidRPr="00191504">
        <w:t xml:space="preserve"> dle tohoto </w:t>
      </w:r>
      <w:r w:rsidR="003966C1" w:rsidRPr="00191504">
        <w:t>KZP</w:t>
      </w:r>
      <w:r w:rsidRPr="00191504">
        <w:t xml:space="preserve">. Po takovémto zamítnutí </w:t>
      </w:r>
      <w:r w:rsidR="003966C1" w:rsidRPr="00191504">
        <w:t>KZP</w:t>
      </w:r>
      <w:r w:rsidRPr="00191504">
        <w:t xml:space="preserve"> je Dodavatel povinen předložit Objednateli nový </w:t>
      </w:r>
      <w:r w:rsidR="003966C1" w:rsidRPr="00191504">
        <w:t>KZP</w:t>
      </w:r>
      <w:r w:rsidRPr="00191504">
        <w:t xml:space="preserve"> ke schválení. Tento postup se opakuje, dokud Dodavatel nepředloží Objednateli </w:t>
      </w:r>
      <w:r w:rsidR="003966C1" w:rsidRPr="00191504">
        <w:t>KZP</w:t>
      </w:r>
      <w:r w:rsidR="00F61E38" w:rsidRPr="00191504">
        <w:t xml:space="preserve"> </w:t>
      </w:r>
      <w:r w:rsidR="00026847" w:rsidRPr="00191504">
        <w:t xml:space="preserve">(tj. včetně </w:t>
      </w:r>
      <w:r w:rsidRPr="00191504">
        <w:t xml:space="preserve">výrobní </w:t>
      </w:r>
      <w:r w:rsidR="00026847" w:rsidRPr="00191504">
        <w:t xml:space="preserve">dokumentace) </w:t>
      </w:r>
      <w:r w:rsidRPr="00191504">
        <w:t xml:space="preserve">v takovém stavu, aby mohl být ze strany Objednatele schválen bez připomínek. S termínem pro schválení musí Dodavatel počítat při tvorbě jednotlivých fází postupu prací v Harmonogramu prací. Objednatelem neschválený </w:t>
      </w:r>
      <w:r w:rsidR="00216307" w:rsidRPr="00191504">
        <w:t>KZP</w:t>
      </w:r>
      <w:r w:rsidRPr="00191504">
        <w:t xml:space="preserve"> jde k tíži Dodavatele a Dodavateli v takovém případě nevzniká nárok na prodloužení termínu dokončení </w:t>
      </w:r>
      <w:r w:rsidR="00FE3E4E" w:rsidRPr="00191504">
        <w:t>Stavby</w:t>
      </w:r>
      <w:r w:rsidRPr="00191504">
        <w:t xml:space="preserve">, resp. Díla jako celku.     </w:t>
      </w:r>
    </w:p>
    <w:p w14:paraId="3A7D562F" w14:textId="77777777" w:rsidR="00FE3E4E" w:rsidRPr="00191504" w:rsidRDefault="00FE3E4E" w:rsidP="00191504">
      <w:pPr>
        <w:pStyle w:val="Nadpis2"/>
      </w:pPr>
      <w:bookmarkStart w:id="32" w:name="_Toc442677439"/>
      <w:r w:rsidRPr="00191504">
        <w:t>Obecné podmínky provádění Díla.</w:t>
      </w:r>
      <w:bookmarkEnd w:id="32"/>
    </w:p>
    <w:p w14:paraId="7560108E" w14:textId="6DB13BD2" w:rsidR="00CE4990" w:rsidRPr="00191504" w:rsidRDefault="002114E2" w:rsidP="006918D7">
      <w:pPr>
        <w:pStyle w:val="Nadpis3"/>
      </w:pPr>
      <w:r w:rsidRPr="00191504">
        <w:t>Není-li v této Smlouvě, resp. dokumentech, na které Smlouva odkazuje a jež definují Dílo</w:t>
      </w:r>
      <w:r w:rsidR="00FB1382" w:rsidRPr="00191504">
        <w:t xml:space="preserve">, </w:t>
      </w:r>
      <w:r w:rsidRPr="00191504">
        <w:t>uvedeno výslovně jinak, je Dodavatel při provádění Díla vázán též minimálním technickým standardem, vlastnostmi a parametry Díla definovaný</w:t>
      </w:r>
      <w:r w:rsidR="0030462D" w:rsidRPr="00191504">
        <w:t>mi</w:t>
      </w:r>
      <w:r w:rsidRPr="00191504">
        <w:t xml:space="preserve"> v dokumentech poskytnutých Dodavateli v rámci </w:t>
      </w:r>
      <w:r w:rsidR="00FB08DF" w:rsidRPr="00191504">
        <w:t xml:space="preserve">Poptávkového </w:t>
      </w:r>
      <w:r w:rsidRPr="00191504">
        <w:t>řízení, zejména v</w:t>
      </w:r>
      <w:r w:rsidR="00FB08DF" w:rsidRPr="00191504">
        <w:t> Pravidlech poptávkového řízení</w:t>
      </w:r>
      <w:r w:rsidRPr="00191504">
        <w:t xml:space="preserve"> a </w:t>
      </w:r>
      <w:r w:rsidR="00FB08DF" w:rsidRPr="00191504">
        <w:t xml:space="preserve">jeho </w:t>
      </w:r>
      <w:r w:rsidRPr="00191504">
        <w:t>přílohách.</w:t>
      </w:r>
    </w:p>
    <w:p w14:paraId="0167FC5E" w14:textId="11B69F8F" w:rsidR="00D42A37" w:rsidRPr="00191504" w:rsidRDefault="00CE4990" w:rsidP="006918D7">
      <w:pPr>
        <w:pStyle w:val="Nadpis3"/>
      </w:pPr>
      <w:r w:rsidRPr="00191504">
        <w:t>Veškeré názvy výrobků, výrobců a zařízení (dále jen „</w:t>
      </w:r>
      <w:r w:rsidRPr="00191504">
        <w:rPr>
          <w:b/>
        </w:rPr>
        <w:t>Dodávky</w:t>
      </w:r>
      <w:r w:rsidRPr="00191504">
        <w:t xml:space="preserve">“), které Dodavatel uvedl ve své nabídce podané v rámci </w:t>
      </w:r>
      <w:r w:rsidR="00FB08DF" w:rsidRPr="00191504">
        <w:t xml:space="preserve">Poptávkového </w:t>
      </w:r>
      <w:r w:rsidRPr="00191504">
        <w:t xml:space="preserve">řízení, jsou považovány za referenční, tj. stanovují minimální požadovaný standard, vlastnosti a parametry Dodávky. Objednatel je oprávněn odmítnout návrh Dodavatele na změnu Dodávky, pokud dle jeho názoru nesplňuje navrhovaná Dodávka minimální požadovaný standard, vlastnosti a parametry. V takovém případě je Dodavatel povinen dodat Dodávku určenou Dodavatelem ve své nabídce podané v rámci </w:t>
      </w:r>
      <w:r w:rsidR="00DC1788" w:rsidRPr="00191504">
        <w:t>Poptávk</w:t>
      </w:r>
      <w:r w:rsidR="00FB08DF" w:rsidRPr="00191504">
        <w:t xml:space="preserve">ového </w:t>
      </w:r>
      <w:r w:rsidRPr="00191504">
        <w:t>řízení, příp. jinou Dodávku takovou Dodávku nahrazující, se kterou Objednatel vyjádřil souhlas.</w:t>
      </w:r>
    </w:p>
    <w:p w14:paraId="0D496177" w14:textId="77777777" w:rsidR="00840281" w:rsidRPr="00410A6D" w:rsidRDefault="00840281" w:rsidP="00191504">
      <w:pPr>
        <w:pStyle w:val="Nadpis3"/>
      </w:pPr>
      <w:bookmarkStart w:id="33" w:name="_Ref44576707"/>
      <w:r w:rsidRPr="00410A6D">
        <w:t xml:space="preserve">Součástí této Smlouvy </w:t>
      </w:r>
      <w:r w:rsidRPr="00410A6D">
        <w:rPr>
          <w:rFonts w:cstheme="minorHAnsi"/>
        </w:rPr>
        <w:t>jsou</w:t>
      </w:r>
      <w:r w:rsidRPr="00410A6D">
        <w:t xml:space="preserve"> dále níže uvedené dokumenty Objednatele:</w:t>
      </w:r>
      <w:bookmarkEnd w:id="33"/>
    </w:p>
    <w:p w14:paraId="532CD85D" w14:textId="77777777" w:rsidR="00024A3C" w:rsidRPr="00CF0B77" w:rsidRDefault="00024A3C" w:rsidP="00191504">
      <w:pPr>
        <w:pStyle w:val="Nadpis3"/>
        <w:numPr>
          <w:ilvl w:val="2"/>
          <w:numId w:val="55"/>
        </w:numPr>
        <w:tabs>
          <w:tab w:val="clear" w:pos="1418"/>
          <w:tab w:val="num" w:pos="1701"/>
        </w:tabs>
        <w:ind w:left="1701" w:hanging="283"/>
        <w:jc w:val="left"/>
      </w:pPr>
      <w:r w:rsidRPr="00CF0B77">
        <w:t xml:space="preserve">Standardy PBŘ platné </w:t>
      </w:r>
      <w:r w:rsidRPr="00602863">
        <w:t>od 15. 4. 2019</w:t>
      </w:r>
      <w:r w:rsidRPr="00CF0B77">
        <w:t>, otisk SHA256: 2bad0c3223dd696225ef7d87aa99485232dfa628c75f723d5781956dcce2f1f9,</w:t>
      </w:r>
    </w:p>
    <w:p w14:paraId="7A754DB9" w14:textId="77777777" w:rsidR="00024A3C" w:rsidRPr="00CF0B77" w:rsidRDefault="00024A3C" w:rsidP="00191504">
      <w:pPr>
        <w:pStyle w:val="Nadpis3"/>
        <w:numPr>
          <w:ilvl w:val="2"/>
          <w:numId w:val="55"/>
        </w:numPr>
        <w:tabs>
          <w:tab w:val="clear" w:pos="1418"/>
          <w:tab w:val="num" w:pos="1701"/>
        </w:tabs>
        <w:ind w:left="1701" w:hanging="283"/>
        <w:jc w:val="left"/>
      </w:pPr>
      <w:r w:rsidRPr="00CF0B77">
        <w:t xml:space="preserve">Standardy BOZP a POV platné od </w:t>
      </w:r>
      <w:r w:rsidRPr="00602863">
        <w:t>7. 2. 2019,</w:t>
      </w:r>
      <w:r w:rsidRPr="00CF0B77">
        <w:t xml:space="preserve"> otisk SHA256: 3cf7a4f573727f4f8bf2245c369a8137a58fd3977ce7a443b5976b58b5ab05f6,</w:t>
      </w:r>
      <w:r w:rsidRPr="00CF0B77" w:rsidDel="00B57E7A">
        <w:t xml:space="preserve"> </w:t>
      </w:r>
    </w:p>
    <w:p w14:paraId="0133A3F4" w14:textId="77777777" w:rsidR="00024A3C" w:rsidRPr="00CF0B77" w:rsidRDefault="00024A3C" w:rsidP="00191504">
      <w:pPr>
        <w:pStyle w:val="Nadpis3"/>
        <w:numPr>
          <w:ilvl w:val="2"/>
          <w:numId w:val="55"/>
        </w:numPr>
        <w:tabs>
          <w:tab w:val="clear" w:pos="1418"/>
          <w:tab w:val="num" w:pos="1701"/>
        </w:tabs>
        <w:ind w:left="1701" w:hanging="283"/>
        <w:jc w:val="left"/>
      </w:pPr>
      <w:r w:rsidRPr="00CF0B77">
        <w:t>Standardy tvorby PD platné od 1. 1. 2020, otisk SHA256: f7468e799e6722a8db54fa80ff45174ade8301368fa1145f1fcbc0d914ac3f6b,</w:t>
      </w:r>
      <w:r w:rsidRPr="00CF0B77" w:rsidDel="00B57E7A">
        <w:t xml:space="preserve"> </w:t>
      </w:r>
    </w:p>
    <w:p w14:paraId="352570ED" w14:textId="77777777" w:rsidR="00024A3C" w:rsidRPr="00CF0B77" w:rsidRDefault="00024A3C" w:rsidP="00191504">
      <w:pPr>
        <w:pStyle w:val="Nadpis3"/>
        <w:numPr>
          <w:ilvl w:val="2"/>
          <w:numId w:val="55"/>
        </w:numPr>
        <w:tabs>
          <w:tab w:val="clear" w:pos="1418"/>
          <w:tab w:val="num" w:pos="1701"/>
        </w:tabs>
        <w:ind w:left="1701" w:hanging="283"/>
        <w:jc w:val="left"/>
      </w:pPr>
      <w:r w:rsidRPr="00CF0B77">
        <w:t>Standardy geodetické dokumentace platné od 15. 4. 2019, otisk SHA256: 6a6d1a53f7dd60e80d5de2e48fbca7c0fa6f5ab8282ae2f3a4ce3da6c2a306be,</w:t>
      </w:r>
    </w:p>
    <w:p w14:paraId="786A1128" w14:textId="77777777" w:rsidR="00024A3C" w:rsidRPr="00CF0B77" w:rsidRDefault="00024A3C" w:rsidP="00191504">
      <w:pPr>
        <w:pStyle w:val="Nadpis3"/>
        <w:numPr>
          <w:ilvl w:val="2"/>
          <w:numId w:val="55"/>
        </w:numPr>
        <w:tabs>
          <w:tab w:val="clear" w:pos="1418"/>
          <w:tab w:val="num" w:pos="1701"/>
        </w:tabs>
        <w:ind w:left="1701" w:hanging="283"/>
      </w:pPr>
      <w:r w:rsidRPr="00CF0B77">
        <w:lastRenderedPageBreak/>
        <w:t>Standardy letiště Praha/Ruzyně OJ SET A FSB platné od 15. 1. 2020, včetně jejich příloh, otisk SHA256: 92cb68df4058b3d6bd3450d88127bb30cd792b615e7ee13b894100c839ec4da6, příloha otisk SHA256: ec7270ece300f43d3d1963fce930f5d7dd1825d8d92384dac10cfa19f22233316c3</w:t>
      </w:r>
    </w:p>
    <w:p w14:paraId="182127CD" w14:textId="77777777" w:rsidR="00024A3C" w:rsidRPr="0015597A" w:rsidRDefault="00024A3C" w:rsidP="00191504">
      <w:pPr>
        <w:pStyle w:val="Nadpis3"/>
        <w:numPr>
          <w:ilvl w:val="0"/>
          <w:numId w:val="0"/>
        </w:numPr>
        <w:ind w:left="1418"/>
      </w:pPr>
      <w:r w:rsidRPr="00D714E3">
        <w:rPr>
          <w:rFonts w:cstheme="minorHAnsi"/>
        </w:rPr>
        <w:t>upravující další práva a povinnosti Stran vyplývající z právního vztahu založeného touto Smlouvou</w:t>
      </w:r>
      <w:r>
        <w:rPr>
          <w:rFonts w:cstheme="minorHAnsi"/>
        </w:rPr>
        <w:t xml:space="preserve">, </w:t>
      </w:r>
      <w:r w:rsidRPr="0015597A">
        <w:t xml:space="preserve">popř. některé kvalitativní, estetické, technické, technologické, procedurální a další požadavky Objednatele související s plněním Dodavatele podle </w:t>
      </w:r>
      <w:r w:rsidRPr="00191504">
        <w:rPr>
          <w:rFonts w:ascii="Calibri" w:hAnsi="Calibri" w:cs="Calibri"/>
        </w:rPr>
        <w:t>této</w:t>
      </w:r>
      <w:r w:rsidRPr="0015597A">
        <w:t xml:space="preserve"> Smlouvy</w:t>
      </w:r>
      <w:r w:rsidRPr="00D714E3">
        <w:rPr>
          <w:rFonts w:cstheme="minorHAnsi"/>
        </w:rPr>
        <w:t xml:space="preserve"> (dále též „</w:t>
      </w:r>
      <w:r w:rsidRPr="00D714E3">
        <w:rPr>
          <w:rFonts w:cstheme="minorHAnsi"/>
          <w:b/>
        </w:rPr>
        <w:t>Standardy</w:t>
      </w:r>
      <w:r w:rsidRPr="00D714E3">
        <w:rPr>
          <w:rFonts w:cstheme="minorHAnsi"/>
        </w:rPr>
        <w:t xml:space="preserve">“). </w:t>
      </w:r>
      <w:r w:rsidRPr="0015597A">
        <w:t>Dodavatel jakožto podnikatel-odborník prohlašuje, že rozumí významu tohoto ustanovení včleňujícího Standardy jako součást Smlouvy. Výše uvedené „Standardy letiště Praha/Ruzyně OJ SET a FSB nepodléhající ZZVZ” jsou z hlediska v nich obsažených odkazů na dodavatele či výrobky poskytovány Dodavateli pro informaci o stávajících systémech a výrobkové základně užívané Objednatelem, a za účelem zajištění kompatibility Stavby s nimi.</w:t>
      </w:r>
    </w:p>
    <w:p w14:paraId="4B00B3DF" w14:textId="77777777" w:rsidR="00024A3C" w:rsidRPr="00D714E3" w:rsidRDefault="00024A3C" w:rsidP="00191504">
      <w:pPr>
        <w:pStyle w:val="Nadpis3"/>
        <w:numPr>
          <w:ilvl w:val="0"/>
          <w:numId w:val="0"/>
        </w:numPr>
        <w:ind w:left="1418"/>
      </w:pPr>
      <w:r w:rsidRPr="00D714E3">
        <w:t xml:space="preserve">Nestanoví-li Smlouva </w:t>
      </w:r>
      <w:r w:rsidRPr="008B5264">
        <w:t>výslovně</w:t>
      </w:r>
      <w:r w:rsidRPr="00D714E3">
        <w:t xml:space="preserve"> jinak, mají v případě rozporu mezi ustanoveními Smlouvy, Obchodních podmínek a Standardů předmětné dokumenty přednost v následujícím pořadí:</w:t>
      </w:r>
    </w:p>
    <w:p w14:paraId="75014807" w14:textId="77777777" w:rsidR="00024A3C" w:rsidRPr="00D714E3" w:rsidRDefault="00024A3C" w:rsidP="00024A3C">
      <w:pPr>
        <w:pStyle w:val="Bezmezer"/>
        <w:numPr>
          <w:ilvl w:val="0"/>
          <w:numId w:val="58"/>
        </w:numPr>
        <w:ind w:left="1701" w:hanging="283"/>
        <w:jc w:val="both"/>
        <w:rPr>
          <w:rFonts w:asciiTheme="minorHAnsi" w:hAnsiTheme="minorHAnsi" w:cstheme="minorHAnsi"/>
          <w:sz w:val="18"/>
          <w:szCs w:val="18"/>
          <w:lang w:val="cs-CZ" w:eastAsia="cs-CZ"/>
        </w:rPr>
      </w:pPr>
      <w:r w:rsidRPr="00D714E3">
        <w:rPr>
          <w:rFonts w:asciiTheme="minorHAnsi" w:hAnsiTheme="minorHAnsi" w:cstheme="minorHAnsi"/>
          <w:sz w:val="18"/>
          <w:szCs w:val="18"/>
          <w:lang w:val="cs-CZ" w:eastAsia="cs-CZ"/>
        </w:rPr>
        <w:t>Smlouva (bez příloh);</w:t>
      </w:r>
    </w:p>
    <w:p w14:paraId="4D352276" w14:textId="77777777" w:rsidR="00024A3C" w:rsidRPr="00D714E3" w:rsidRDefault="00024A3C" w:rsidP="00024A3C">
      <w:pPr>
        <w:pStyle w:val="Bezmezer"/>
        <w:numPr>
          <w:ilvl w:val="0"/>
          <w:numId w:val="58"/>
        </w:numPr>
        <w:ind w:left="1701" w:hanging="283"/>
        <w:jc w:val="both"/>
        <w:rPr>
          <w:rFonts w:asciiTheme="minorHAnsi" w:hAnsiTheme="minorHAnsi" w:cstheme="minorHAnsi"/>
          <w:sz w:val="18"/>
          <w:szCs w:val="18"/>
          <w:lang w:val="cs-CZ" w:eastAsia="cs-CZ"/>
        </w:rPr>
      </w:pPr>
      <w:r w:rsidRPr="00D714E3">
        <w:rPr>
          <w:rFonts w:asciiTheme="minorHAnsi" w:hAnsiTheme="minorHAnsi" w:cstheme="minorHAnsi"/>
          <w:sz w:val="18"/>
          <w:szCs w:val="18"/>
          <w:lang w:val="cs-CZ" w:eastAsia="cs-CZ"/>
        </w:rPr>
        <w:t>Příloha č. 1 Smlouvy -  Obchodní podmínky;</w:t>
      </w:r>
    </w:p>
    <w:p w14:paraId="0A77F4B1" w14:textId="77777777" w:rsidR="00024A3C" w:rsidRPr="00D714E3" w:rsidRDefault="00024A3C" w:rsidP="00024A3C">
      <w:pPr>
        <w:pStyle w:val="Bezmezer"/>
        <w:numPr>
          <w:ilvl w:val="0"/>
          <w:numId w:val="58"/>
        </w:numPr>
        <w:ind w:left="1701" w:hanging="283"/>
        <w:jc w:val="both"/>
        <w:rPr>
          <w:rFonts w:asciiTheme="minorHAnsi" w:hAnsiTheme="minorHAnsi" w:cstheme="minorHAnsi"/>
          <w:sz w:val="18"/>
          <w:szCs w:val="18"/>
          <w:lang w:val="cs-CZ" w:eastAsia="cs-CZ"/>
        </w:rPr>
      </w:pPr>
      <w:r w:rsidRPr="00D714E3">
        <w:rPr>
          <w:rFonts w:asciiTheme="minorHAnsi" w:hAnsiTheme="minorHAnsi" w:cstheme="minorHAnsi"/>
          <w:sz w:val="18"/>
          <w:szCs w:val="18"/>
          <w:lang w:val="cs-CZ" w:eastAsia="cs-CZ"/>
        </w:rPr>
        <w:t>Standardy.</w:t>
      </w:r>
    </w:p>
    <w:p w14:paraId="36F2EC63" w14:textId="77777777" w:rsidR="00024A3C" w:rsidRPr="00D714E3" w:rsidRDefault="00024A3C" w:rsidP="00024A3C">
      <w:pPr>
        <w:pStyle w:val="Bezmezer"/>
        <w:ind w:left="1134"/>
        <w:jc w:val="both"/>
        <w:rPr>
          <w:rFonts w:asciiTheme="minorHAnsi" w:hAnsiTheme="minorHAnsi" w:cstheme="minorHAnsi"/>
          <w:sz w:val="18"/>
          <w:szCs w:val="18"/>
          <w:lang w:val="cs-CZ" w:eastAsia="cs-CZ"/>
        </w:rPr>
      </w:pPr>
    </w:p>
    <w:p w14:paraId="206373C0" w14:textId="77777777" w:rsidR="00840281" w:rsidRPr="00191504" w:rsidRDefault="00024A3C" w:rsidP="00191504">
      <w:pPr>
        <w:pStyle w:val="Nadpis3"/>
        <w:numPr>
          <w:ilvl w:val="0"/>
          <w:numId w:val="0"/>
        </w:numPr>
        <w:ind w:left="1418"/>
      </w:pPr>
      <w:r w:rsidRPr="00602863">
        <w:t>Strany prohlašují, že Objednatel (jakožto zadavatel) zveřejnil Standardy na svém profilu, tedy profilu zadavatele (https://zakazky.prg.aero/), v rámci poptávkového řízení předcházejícího uzavření této Smlouvy spolu s ostatními podklady vztahujícími se k zakázce, na jejíž plnění byla uzavřena tato Smlouva. Dodavatel prohlašuje a činí nesporným, že Dodavatel měl možnost si Standardy z profilu zadavatele stáhnout a uložit a uchovat si tak jejich obsah (a že způsob jejich zveřejnění tento postup umožňoval) a že měl dostatek času se se Standardy před podáním nabídky v rámci poptávkového řízení předcházejícího uzavření této Smlouvy, resp. též před uzavřením této Smlouvy, řádně seznámit. Dodavatel prohlašuje a činí nesporným, že Objednatel poskytl před uzavřením Smlouvy Dodavateli Standardy, Dodavatel se s nimi řádně seznámil, souhlasí s nimi a zavazuje se je dodržovat. Dodavatel prohlašuje, že rozumí významu toho ustanovení Smlouvy.</w:t>
      </w:r>
    </w:p>
    <w:p w14:paraId="225C41CD" w14:textId="77777777" w:rsidR="00284856" w:rsidRPr="008512AC" w:rsidRDefault="00672EBD" w:rsidP="00191504">
      <w:pPr>
        <w:pStyle w:val="Nadpis2"/>
      </w:pPr>
      <w:bookmarkStart w:id="34" w:name="_Toc423529020"/>
      <w:bookmarkStart w:id="35" w:name="_Toc424306715"/>
      <w:r w:rsidRPr="008512AC">
        <w:t>Předání a převzetí Díla.</w:t>
      </w:r>
      <w:bookmarkEnd w:id="34"/>
      <w:bookmarkEnd w:id="35"/>
    </w:p>
    <w:p w14:paraId="48552007" w14:textId="5209B68D" w:rsidR="005333F0" w:rsidRPr="005333F0" w:rsidRDefault="00BE33D0" w:rsidP="006918D7">
      <w:pPr>
        <w:pStyle w:val="Nadpis3"/>
      </w:pPr>
      <w:r w:rsidRPr="005333F0">
        <w:t xml:space="preserve">O předání a převzetí každé </w:t>
      </w:r>
      <w:r w:rsidR="00A61A9D" w:rsidRPr="005333F0">
        <w:t>příslušné</w:t>
      </w:r>
      <w:r w:rsidR="006F0608">
        <w:t xml:space="preserve"> řádně </w:t>
      </w:r>
      <w:r w:rsidR="006F0608" w:rsidRPr="000D1C25">
        <w:t>dokončené</w:t>
      </w:r>
      <w:r w:rsidRPr="000D1C25">
        <w:t xml:space="preserve"> </w:t>
      </w:r>
      <w:r w:rsidR="004C761B" w:rsidRPr="000D1C25">
        <w:t xml:space="preserve">části Díla uvedené v čl. </w:t>
      </w:r>
      <w:r w:rsidR="0031542C">
        <w:fldChar w:fldCharType="begin"/>
      </w:r>
      <w:r w:rsidR="0031542C">
        <w:instrText xml:space="preserve"> REF _Ref333502331 \r \h </w:instrText>
      </w:r>
      <w:r w:rsidR="0031542C">
        <w:fldChar w:fldCharType="separate"/>
      </w:r>
      <w:r w:rsidR="00191504">
        <w:t>1.3</w:t>
      </w:r>
      <w:r w:rsidR="0031542C">
        <w:fldChar w:fldCharType="end"/>
      </w:r>
      <w:r w:rsidR="004C761B" w:rsidRPr="000D1C25">
        <w:t xml:space="preserve"> Smlouvy</w:t>
      </w:r>
      <w:r w:rsidR="006E0C01" w:rsidRPr="000D1C25">
        <w:t xml:space="preserve"> a o zpětném předání Staveniště Objednateli</w:t>
      </w:r>
      <w:r w:rsidR="004C761B" w:rsidRPr="000D1C25">
        <w:t xml:space="preserve"> </w:t>
      </w:r>
      <w:r w:rsidRPr="000D1C25">
        <w:t>bude sepsán předávací protokol</w:t>
      </w:r>
      <w:r w:rsidR="000D1C25" w:rsidRPr="000D1C25">
        <w:t xml:space="preserve"> (zápis)</w:t>
      </w:r>
      <w:r w:rsidRPr="000D1C25">
        <w:t xml:space="preserve">. </w:t>
      </w:r>
      <w:r w:rsidR="00A61A9D" w:rsidRPr="000D1C25">
        <w:t>Příslušná</w:t>
      </w:r>
      <w:r w:rsidRPr="000D1C25">
        <w:t xml:space="preserve"> </w:t>
      </w:r>
      <w:r w:rsidR="005333F0" w:rsidRPr="000D1C25">
        <w:t>část Díla</w:t>
      </w:r>
      <w:r w:rsidR="006E0C01" w:rsidRPr="000D1C25">
        <w:t>, resp. Staveniště,</w:t>
      </w:r>
      <w:r w:rsidRPr="000D1C25">
        <w:t xml:space="preserve"> bud</w:t>
      </w:r>
      <w:r w:rsidR="006E0C01" w:rsidRPr="000D1C25">
        <w:t>ou</w:t>
      </w:r>
      <w:r w:rsidRPr="000D1C25">
        <w:t xml:space="preserve"> předá</w:t>
      </w:r>
      <w:r w:rsidR="006E0C01" w:rsidRPr="000D1C25">
        <w:t xml:space="preserve">ny </w:t>
      </w:r>
      <w:r w:rsidRPr="000D1C25">
        <w:t>a převzat</w:t>
      </w:r>
      <w:r w:rsidR="006E0C01" w:rsidRPr="000D1C25">
        <w:t>y</w:t>
      </w:r>
      <w:r w:rsidRPr="000D1C25">
        <w:t xml:space="preserve"> okamžikem</w:t>
      </w:r>
      <w:r w:rsidRPr="005333F0">
        <w:t xml:space="preserve"> podpisu </w:t>
      </w:r>
      <w:r w:rsidR="006E0C01">
        <w:t xml:space="preserve">příslušného </w:t>
      </w:r>
      <w:r w:rsidR="005333F0">
        <w:t>p</w:t>
      </w:r>
      <w:r w:rsidRPr="005333F0">
        <w:t xml:space="preserve">ředávacího protokolu </w:t>
      </w:r>
      <w:r w:rsidR="00202131" w:rsidRPr="005333F0">
        <w:t>oběma Stranami.</w:t>
      </w:r>
      <w:r w:rsidR="00202131">
        <w:t xml:space="preserve"> Je-li předmětem takové části Díla vytvoření a předání či předání příslušné dokumentace/dokumentu a Smlouva a/nebo Obchodní podmínky stanoví, že Objednateli bude předána též konečná verze (čistopis) takové dokumentace/dokumentu, musí se předávací protokol vztahovat k čistopisu takové dokumentace/dokumentu.</w:t>
      </w:r>
      <w:r w:rsidR="00202131" w:rsidRPr="005333F0">
        <w:t xml:space="preserve"> </w:t>
      </w:r>
    </w:p>
    <w:p w14:paraId="04BA7C1F" w14:textId="603C8536" w:rsidR="00D46632" w:rsidRPr="00C66550" w:rsidRDefault="005333F0" w:rsidP="006918D7">
      <w:pPr>
        <w:pStyle w:val="Nadpis3"/>
      </w:pPr>
      <w:bookmarkStart w:id="36" w:name="_Ref331072411"/>
      <w:r w:rsidRPr="00C66550">
        <w:t>Stanoví-li Smlouva a/nebo Obchodní podmínky, že Objednateli bude předána pracovní verze/návrh příslušné dokumentace/dokumentu a poté konečná verze (čistopis) příslušné dokumentace/dokumentu, je Dodavatel povinen předat Objednateli konečnou verzi (čistopis) příslušné dokumentace/dokumentu se všemi zapracovanými požadovanými úpravami a připomínkami Objednatele, příp. příslušného orgánu veřejné moci, v čistopise, tj. nikoli provedenými formou ručně vepsaných a opravených údajů do příslušné dokumentace/dokumentu.</w:t>
      </w:r>
    </w:p>
    <w:p w14:paraId="6AEDBECC" w14:textId="488077FF" w:rsidR="00284856" w:rsidRPr="008B5264" w:rsidRDefault="00672EBD" w:rsidP="00191504">
      <w:pPr>
        <w:pStyle w:val="Nadpis3"/>
      </w:pPr>
      <w:r w:rsidRPr="00191504">
        <w:t xml:space="preserve">Nejpozději při předání </w:t>
      </w:r>
      <w:r w:rsidR="00A61A9D" w:rsidRPr="00191504">
        <w:t>Stavby</w:t>
      </w:r>
      <w:r w:rsidRPr="00191504">
        <w:t xml:space="preserve"> je Dodavatel povinen předat Objednateli</w:t>
      </w:r>
      <w:r w:rsidR="002E7781" w:rsidRPr="00191504">
        <w:t xml:space="preserve"> (jako součást plnění dle této Smlouvy zahrnutého v Ceně Díla) </w:t>
      </w:r>
      <w:r w:rsidRPr="00191504">
        <w:t xml:space="preserve">též originály revizních zpráv ohledně </w:t>
      </w:r>
      <w:r w:rsidR="00E715FE" w:rsidRPr="00191504">
        <w:t>Stavby</w:t>
      </w:r>
      <w:r w:rsidRPr="00191504">
        <w:t xml:space="preserve">, doklady o materiálech použitých ke zhotovení </w:t>
      </w:r>
      <w:r w:rsidR="00E715FE" w:rsidRPr="00191504">
        <w:t>Stavby</w:t>
      </w:r>
      <w:r w:rsidRPr="00191504">
        <w:t xml:space="preserve">, doklady o provedení zkoušek prokazujících kvalitu provedení </w:t>
      </w:r>
      <w:r w:rsidR="00E715FE" w:rsidRPr="00191504">
        <w:t>Stavby</w:t>
      </w:r>
      <w:r w:rsidRPr="00191504">
        <w:t xml:space="preserve">, </w:t>
      </w:r>
      <w:r w:rsidR="002E7781" w:rsidRPr="00191504">
        <w:t xml:space="preserve">dokumenty potřebné pro vydání kolaudačního souhlasu a dokumenty potřebné dle platných právních předpisů a technických norem k řádnému provozování Stavby, </w:t>
      </w:r>
      <w:r w:rsidRPr="00191504">
        <w:t xml:space="preserve">kopie veškerých účetních dokladů, smluv, dohod a ostatních podkladů, které se vztahují ke zhotovení </w:t>
      </w:r>
      <w:r w:rsidR="00F61E38" w:rsidRPr="00191504">
        <w:t>Díla</w:t>
      </w:r>
      <w:r w:rsidR="00E715FE" w:rsidRPr="00191504">
        <w:t xml:space="preserve"> </w:t>
      </w:r>
      <w:r w:rsidRPr="00191504">
        <w:t xml:space="preserve">a všechny ostatní materiály a doklady vážící se k Dílu včetně souhlasu subdodavatelů </w:t>
      </w:r>
      <w:r w:rsidR="00E715FE" w:rsidRPr="00191504">
        <w:t xml:space="preserve">Dodavatele </w:t>
      </w:r>
      <w:r w:rsidRPr="00191504">
        <w:t>s převodem záruk vážících se k předmětu Díla z Dodavatele na Objednatele</w:t>
      </w:r>
      <w:r w:rsidR="000F4B89" w:rsidRPr="00191504">
        <w:t xml:space="preserve">, doklady o </w:t>
      </w:r>
      <w:r w:rsidR="002E7781" w:rsidRPr="00191504">
        <w:t>odstranění/využití</w:t>
      </w:r>
      <w:r w:rsidR="000F4B89" w:rsidRPr="00191504">
        <w:t xml:space="preserve"> odpadu vzniklého při realizaci Díla</w:t>
      </w:r>
      <w:r w:rsidRPr="008B5264">
        <w:t>.</w:t>
      </w:r>
      <w:bookmarkEnd w:id="36"/>
    </w:p>
    <w:p w14:paraId="3DBD7FBD" w14:textId="77777777" w:rsidR="007C7AE8" w:rsidRPr="008512AC" w:rsidRDefault="00672EBD" w:rsidP="007C7AE8">
      <w:pPr>
        <w:pStyle w:val="Nadpis1"/>
      </w:pPr>
      <w:bookmarkStart w:id="37" w:name="_Toc423529021"/>
      <w:bookmarkStart w:id="38" w:name="_Toc424306716"/>
      <w:r w:rsidRPr="008512AC">
        <w:t>Doba plnění</w:t>
      </w:r>
      <w:bookmarkStart w:id="39" w:name="_Toc442677442"/>
      <w:bookmarkEnd w:id="37"/>
      <w:bookmarkEnd w:id="38"/>
    </w:p>
    <w:p w14:paraId="2B94401D" w14:textId="08847BBA" w:rsidR="003E0008" w:rsidRPr="00A61A9D" w:rsidRDefault="00A61A9D" w:rsidP="00191504">
      <w:pPr>
        <w:pStyle w:val="Nadpis2"/>
      </w:pPr>
      <w:bookmarkStart w:id="40" w:name="_Ref447806350"/>
      <w:r>
        <w:rPr>
          <w:rStyle w:val="DlnadpisChar"/>
          <w:u w:val="none"/>
        </w:rPr>
        <w:t xml:space="preserve">Dodavatel se zavazuje provést </w:t>
      </w:r>
      <w:r w:rsidR="007C7AE8">
        <w:rPr>
          <w:rStyle w:val="DlnadpisChar"/>
          <w:u w:val="none"/>
        </w:rPr>
        <w:t>části Díla</w:t>
      </w:r>
      <w:bookmarkEnd w:id="39"/>
      <w:r w:rsidRPr="00A61A9D">
        <w:t xml:space="preserve"> v těchto termínech:</w:t>
      </w:r>
      <w:bookmarkEnd w:id="40"/>
      <w:r w:rsidRPr="00A61A9D">
        <w:t xml:space="preserve"> </w:t>
      </w:r>
      <w:r w:rsidR="007C7AE8">
        <w:t xml:space="preserve"> </w:t>
      </w:r>
    </w:p>
    <w:p w14:paraId="2A564445" w14:textId="60624F96" w:rsidR="00CF5448" w:rsidRDefault="00A61A9D" w:rsidP="00191504">
      <w:pPr>
        <w:pStyle w:val="Nadpis3"/>
      </w:pPr>
      <w:bookmarkStart w:id="41" w:name="_Ref47704175"/>
      <w:r w:rsidRPr="00191504">
        <w:rPr>
          <w:u w:val="single"/>
        </w:rPr>
        <w:t>Lhůta pro dodání D</w:t>
      </w:r>
      <w:r w:rsidR="00473EF7" w:rsidRPr="00473EF7">
        <w:rPr>
          <w:u w:val="single"/>
        </w:rPr>
        <w:t>PS</w:t>
      </w:r>
      <w:r w:rsidRPr="00191504">
        <w:t xml:space="preserve"> je </w:t>
      </w:r>
      <w:r w:rsidR="0037628F">
        <w:t xml:space="preserve">150 </w:t>
      </w:r>
      <w:r w:rsidR="0031542C" w:rsidRPr="00B40669">
        <w:t xml:space="preserve">kalendářních dnů ode dne předání </w:t>
      </w:r>
      <w:r w:rsidR="003E0008">
        <w:t>Podkladů</w:t>
      </w:r>
      <w:r w:rsidR="0031542C" w:rsidRPr="00B40669">
        <w:t xml:space="preserve"> dle odst. </w:t>
      </w:r>
      <w:r w:rsidR="00695A5A" w:rsidRPr="00306F5E">
        <w:fldChar w:fldCharType="begin"/>
      </w:r>
      <w:r w:rsidR="00695A5A" w:rsidRPr="00B40669">
        <w:instrText xml:space="preserve"> REF _Ref47703912 \r \h </w:instrText>
      </w:r>
      <w:r w:rsidR="00B40669">
        <w:instrText xml:space="preserve"> \* MERGEFORMAT </w:instrText>
      </w:r>
      <w:r w:rsidR="00695A5A" w:rsidRPr="00306F5E">
        <w:fldChar w:fldCharType="separate"/>
      </w:r>
      <w:r w:rsidR="00191504">
        <w:t>2.1.2</w:t>
      </w:r>
      <w:r w:rsidR="00695A5A" w:rsidRPr="00306F5E">
        <w:fldChar w:fldCharType="end"/>
      </w:r>
      <w:r w:rsidR="0031542C" w:rsidRPr="00B40669">
        <w:t xml:space="preserve"> Smlouvy Dodavateli</w:t>
      </w:r>
      <w:r w:rsidR="00CF5448">
        <w:t>.</w:t>
      </w:r>
      <w:bookmarkStart w:id="42" w:name="_GoBack"/>
      <w:bookmarkEnd w:id="42"/>
      <w:r w:rsidR="00CF5448">
        <w:tab/>
      </w:r>
    </w:p>
    <w:p w14:paraId="20AAF48A" w14:textId="7E0E048D" w:rsidR="00A61A9D" w:rsidRPr="002E7781" w:rsidRDefault="00A61A9D" w:rsidP="00191504">
      <w:pPr>
        <w:pStyle w:val="Nadpis3"/>
      </w:pPr>
      <w:bookmarkStart w:id="43" w:name="_Ref47704065"/>
      <w:bookmarkEnd w:id="41"/>
      <w:r w:rsidRPr="00191504">
        <w:rPr>
          <w:u w:val="single"/>
        </w:rPr>
        <w:t xml:space="preserve">Lhůta pro schválení </w:t>
      </w:r>
      <w:r w:rsidR="00C2020E" w:rsidRPr="00191504">
        <w:rPr>
          <w:u w:val="single"/>
        </w:rPr>
        <w:t>DPS</w:t>
      </w:r>
      <w:r w:rsidRPr="002E7781">
        <w:t xml:space="preserve"> Objednatelem </w:t>
      </w:r>
      <w:r w:rsidRPr="00EE66C0">
        <w:t xml:space="preserve">je </w:t>
      </w:r>
      <w:r w:rsidR="00EE66C0" w:rsidRPr="00191504">
        <w:t>14 (čtrnáct)</w:t>
      </w:r>
      <w:r w:rsidRPr="00191504">
        <w:t xml:space="preserve"> </w:t>
      </w:r>
      <w:r w:rsidR="00EE66C0" w:rsidRPr="00191504">
        <w:t xml:space="preserve">kalendářních dnů </w:t>
      </w:r>
      <w:r w:rsidR="007B4EEF" w:rsidRPr="00191504">
        <w:t>od</w:t>
      </w:r>
      <w:r w:rsidRPr="00191504">
        <w:t xml:space="preserve"> dodání </w:t>
      </w:r>
      <w:r w:rsidR="00EE66C0" w:rsidRPr="00191504">
        <w:t>DPS</w:t>
      </w:r>
      <w:r w:rsidR="00C77864" w:rsidRPr="00191504">
        <w:t xml:space="preserve"> </w:t>
      </w:r>
      <w:r w:rsidRPr="00191504">
        <w:t>Objednateli.</w:t>
      </w:r>
      <w:r w:rsidRPr="00EE66C0">
        <w:t xml:space="preserve"> Vznese-li O</w:t>
      </w:r>
      <w:r w:rsidRPr="002E7781">
        <w:t xml:space="preserve">bjednatel ve shora uvedené lhůtě žádost na provedení úprav </w:t>
      </w:r>
      <w:r w:rsidR="00C2020E">
        <w:t>DPS</w:t>
      </w:r>
      <w:r w:rsidR="00C77864" w:rsidRPr="002E7781">
        <w:t>,</w:t>
      </w:r>
      <w:r w:rsidRPr="002E7781">
        <w:t xml:space="preserve"> je Dodavatel povinen požadované úpravy </w:t>
      </w:r>
      <w:r w:rsidR="00C2020E">
        <w:t>DPS</w:t>
      </w:r>
      <w:r w:rsidRPr="002E7781">
        <w:t xml:space="preserve"> k žádosti Objednatele provést. Odměna za provedení takových úprav je již zahrnuta v Ceně Díla.</w:t>
      </w:r>
      <w:bookmarkEnd w:id="43"/>
    </w:p>
    <w:p w14:paraId="59740934" w14:textId="1CAD5F75" w:rsidR="00A61A9D" w:rsidRPr="005C606B" w:rsidRDefault="00A61A9D" w:rsidP="00191504">
      <w:pPr>
        <w:pStyle w:val="Nadpis3"/>
      </w:pPr>
      <w:bookmarkStart w:id="44" w:name="_Ref47704179"/>
      <w:r w:rsidRPr="00191504">
        <w:rPr>
          <w:u w:val="single"/>
        </w:rPr>
        <w:t xml:space="preserve">Lhůta pro dodání upravené části </w:t>
      </w:r>
      <w:r w:rsidR="00C2020E" w:rsidRPr="00191504">
        <w:rPr>
          <w:u w:val="single"/>
        </w:rPr>
        <w:t>DPS</w:t>
      </w:r>
      <w:r w:rsidRPr="005C606B">
        <w:t xml:space="preserve"> dle </w:t>
      </w:r>
      <w:r w:rsidR="005C606B" w:rsidRPr="005C606B">
        <w:t>odst</w:t>
      </w:r>
      <w:r w:rsidRPr="005C606B">
        <w:t xml:space="preserve">. </w:t>
      </w:r>
      <w:r w:rsidR="00F44DBC" w:rsidRPr="00A65AB0">
        <w:rPr>
          <w:highlight w:val="yellow"/>
        </w:rPr>
        <w:fldChar w:fldCharType="begin"/>
      </w:r>
      <w:r w:rsidR="00F44DBC" w:rsidRPr="005C606B">
        <w:instrText xml:space="preserve"> REF _Ref47704065 \r \h </w:instrText>
      </w:r>
      <w:r w:rsidR="005C606B">
        <w:rPr>
          <w:highlight w:val="yellow"/>
        </w:rPr>
        <w:instrText xml:space="preserve"> \* MERGEFORMAT </w:instrText>
      </w:r>
      <w:r w:rsidR="00F44DBC" w:rsidRPr="00A65AB0">
        <w:rPr>
          <w:highlight w:val="yellow"/>
        </w:rPr>
      </w:r>
      <w:r w:rsidR="00F44DBC" w:rsidRPr="00A65AB0">
        <w:rPr>
          <w:highlight w:val="yellow"/>
        </w:rPr>
        <w:fldChar w:fldCharType="separate"/>
      </w:r>
      <w:r w:rsidR="00191504">
        <w:t>3.1.2</w:t>
      </w:r>
      <w:r w:rsidR="00F44DBC" w:rsidRPr="00A65AB0">
        <w:rPr>
          <w:highlight w:val="yellow"/>
        </w:rPr>
        <w:fldChar w:fldCharType="end"/>
      </w:r>
      <w:r w:rsidRPr="005C606B">
        <w:t xml:space="preserve"> Objednateli je </w:t>
      </w:r>
      <w:r w:rsidR="00AC6369" w:rsidRPr="00191504">
        <w:t>14 (čtrnáct) kalendářních dnů</w:t>
      </w:r>
      <w:r w:rsidRPr="00191504">
        <w:t xml:space="preserve"> od doručení žádosti Objednatele k provedení takové úpravy Dodavateli. Po dodání </w:t>
      </w:r>
      <w:r w:rsidRPr="005C606B">
        <w:t xml:space="preserve">upravené části </w:t>
      </w:r>
      <w:r w:rsidR="00C2020E" w:rsidRPr="005C606B">
        <w:t>DPS</w:t>
      </w:r>
      <w:r w:rsidRPr="005C606B">
        <w:t xml:space="preserve"> Objednateli běží nová </w:t>
      </w:r>
      <w:r w:rsidR="00C77864" w:rsidRPr="005C606B">
        <w:t xml:space="preserve">příslušná </w:t>
      </w:r>
      <w:r w:rsidRPr="005C606B">
        <w:t xml:space="preserve">Lhůta pro schválení </w:t>
      </w:r>
      <w:r w:rsidR="00C2020E" w:rsidRPr="005C606B">
        <w:t>DPS</w:t>
      </w:r>
      <w:r w:rsidRPr="005C606B">
        <w:t xml:space="preserve"> Objednatelem pro upravenou část </w:t>
      </w:r>
      <w:r w:rsidR="00C2020E" w:rsidRPr="005C606B">
        <w:t>DPS</w:t>
      </w:r>
      <w:r w:rsidR="00C77864" w:rsidRPr="005C606B">
        <w:t>.</w:t>
      </w:r>
      <w:bookmarkEnd w:id="44"/>
      <w:r w:rsidR="00C77864" w:rsidRPr="005C606B">
        <w:t xml:space="preserve"> </w:t>
      </w:r>
    </w:p>
    <w:p w14:paraId="5391FD23" w14:textId="02B39015" w:rsidR="00A61A9D" w:rsidRPr="005C606B" w:rsidRDefault="00A61A9D" w:rsidP="00191504">
      <w:pPr>
        <w:pStyle w:val="Nadpis2"/>
      </w:pPr>
      <w:r w:rsidRPr="005C606B">
        <w:t>Ve lhůtách uvedených v </w:t>
      </w:r>
      <w:r w:rsidR="005C606B">
        <w:t>odst</w:t>
      </w:r>
      <w:r w:rsidRPr="005C606B">
        <w:t xml:space="preserve">. </w:t>
      </w:r>
      <w:r w:rsidR="00AC6369" w:rsidRPr="00191504">
        <w:fldChar w:fldCharType="begin"/>
      </w:r>
      <w:r w:rsidR="00AC6369" w:rsidRPr="005C606B">
        <w:instrText xml:space="preserve"> REF _Ref47704175 \r \h  \* MERGEFORMAT </w:instrText>
      </w:r>
      <w:r w:rsidR="00AC6369" w:rsidRPr="00191504">
        <w:fldChar w:fldCharType="separate"/>
      </w:r>
      <w:r w:rsidR="00191504">
        <w:t>3.1.1</w:t>
      </w:r>
      <w:r w:rsidR="00AC6369" w:rsidRPr="00191504">
        <w:fldChar w:fldCharType="end"/>
      </w:r>
      <w:r w:rsidR="00862442">
        <w:t xml:space="preserve"> </w:t>
      </w:r>
      <w:r w:rsidR="00AC6369" w:rsidRPr="00191504">
        <w:t>a</w:t>
      </w:r>
      <w:r w:rsidR="00862442">
        <w:t xml:space="preserve">ž </w:t>
      </w:r>
      <w:r w:rsidR="00AC6369" w:rsidRPr="00191504">
        <w:t xml:space="preserve"> </w:t>
      </w:r>
      <w:r w:rsidR="00AF415C">
        <w:fldChar w:fldCharType="begin"/>
      </w:r>
      <w:r w:rsidR="00AF415C">
        <w:instrText xml:space="preserve"> REF _Ref47704179 \r \h </w:instrText>
      </w:r>
      <w:r w:rsidR="00AF415C">
        <w:fldChar w:fldCharType="separate"/>
      </w:r>
      <w:r w:rsidR="00191504">
        <w:t>3.1.3</w:t>
      </w:r>
      <w:r w:rsidR="00AF415C">
        <w:fldChar w:fldCharType="end"/>
      </w:r>
      <w:r w:rsidR="00AC6369" w:rsidRPr="00191504">
        <w:t xml:space="preserve"> </w:t>
      </w:r>
      <w:r w:rsidR="00C77864" w:rsidRPr="005C606B">
        <w:t xml:space="preserve"> </w:t>
      </w:r>
      <w:r w:rsidRPr="005C606B">
        <w:t xml:space="preserve">výše je Dodavatel povinen předat Objednateli vždy pracovní verzi příslušné </w:t>
      </w:r>
      <w:r w:rsidR="00C2020E" w:rsidRPr="005C606B">
        <w:t>DPS</w:t>
      </w:r>
      <w:r w:rsidRPr="005C606B">
        <w:t xml:space="preserve">. Konečnou verzi (čistopis) </w:t>
      </w:r>
      <w:r w:rsidR="00C2020E" w:rsidRPr="005C606B">
        <w:t>DPS</w:t>
      </w:r>
      <w:r w:rsidRPr="005C606B">
        <w:t xml:space="preserve"> je Dodavatel povinen předat Objednateli nejpozději </w:t>
      </w:r>
      <w:r w:rsidRPr="00191504">
        <w:t xml:space="preserve">do </w:t>
      </w:r>
      <w:r w:rsidR="00AF4A7D" w:rsidRPr="00191504">
        <w:t>7 (sedmi) kalendářních</w:t>
      </w:r>
      <w:r w:rsidR="007B4EEF" w:rsidRPr="00191504">
        <w:t xml:space="preserve"> </w:t>
      </w:r>
      <w:r w:rsidR="00B9069D" w:rsidRPr="00191504">
        <w:t xml:space="preserve">dnů </w:t>
      </w:r>
      <w:r w:rsidRPr="00191504">
        <w:t xml:space="preserve">ode </w:t>
      </w:r>
      <w:r w:rsidRPr="00191504">
        <w:lastRenderedPageBreak/>
        <w:t xml:space="preserve">dne schválení </w:t>
      </w:r>
      <w:r w:rsidR="00C2020E" w:rsidRPr="005C606B">
        <w:t>DPS</w:t>
      </w:r>
      <w:r w:rsidRPr="00191504">
        <w:t xml:space="preserve"> v celém rozsahu Objednatelem, příp. nepožádá-li Objednatel Dodavatele ve Lhůtě pro schválení </w:t>
      </w:r>
      <w:r w:rsidR="00C2020E" w:rsidRPr="005C606B">
        <w:t>DPS</w:t>
      </w:r>
      <w:r w:rsidRPr="00191504">
        <w:t xml:space="preserve"> o provedení úprav </w:t>
      </w:r>
      <w:r w:rsidR="00C77864" w:rsidRPr="00191504">
        <w:t xml:space="preserve">příslušné </w:t>
      </w:r>
      <w:r w:rsidR="00C2020E" w:rsidRPr="005C606B">
        <w:t>DPS</w:t>
      </w:r>
      <w:r w:rsidRPr="00191504">
        <w:t xml:space="preserve"> a ani v této lhůtě </w:t>
      </w:r>
      <w:r w:rsidR="00C2020E" w:rsidRPr="005C606B">
        <w:t>DPS</w:t>
      </w:r>
      <w:r w:rsidRPr="00191504">
        <w:t xml:space="preserve"> neschválí, ode dne marného uplynutí Lhůty pro schválení </w:t>
      </w:r>
      <w:r w:rsidR="00C2020E" w:rsidRPr="005C606B">
        <w:t>DPS</w:t>
      </w:r>
      <w:r w:rsidRPr="00191504">
        <w:t>.</w:t>
      </w:r>
    </w:p>
    <w:p w14:paraId="35F708C5" w14:textId="281EE58E" w:rsidR="00C77864" w:rsidRDefault="00A80D43" w:rsidP="00191504">
      <w:pPr>
        <w:pStyle w:val="Nadpis2"/>
      </w:pPr>
      <w:r w:rsidRPr="00191504">
        <w:t xml:space="preserve">Realizace </w:t>
      </w:r>
      <w:r w:rsidR="00C77864" w:rsidRPr="005A7F63">
        <w:rPr>
          <w:u w:val="single"/>
        </w:rPr>
        <w:t>Stavb</w:t>
      </w:r>
      <w:r w:rsidRPr="005A7F63">
        <w:rPr>
          <w:u w:val="single"/>
        </w:rPr>
        <w:t>y</w:t>
      </w:r>
      <w:r w:rsidRPr="00C75DF4">
        <w:t xml:space="preserve"> bude </w:t>
      </w:r>
      <w:r w:rsidR="00AA618C" w:rsidRPr="00C75DF4">
        <w:t>probíhat</w:t>
      </w:r>
      <w:r w:rsidR="00C77864" w:rsidRPr="00C75DF4">
        <w:t xml:space="preserve"> </w:t>
      </w:r>
      <w:r w:rsidR="00AA618C" w:rsidRPr="00C75DF4">
        <w:t>po etapách</w:t>
      </w:r>
      <w:r w:rsidR="00C75DF4" w:rsidRPr="00C75DF4">
        <w:t xml:space="preserve"> během </w:t>
      </w:r>
      <w:r w:rsidR="00A65AB0">
        <w:t>roků 2021 až 2025</w:t>
      </w:r>
      <w:r w:rsidR="00B9069D" w:rsidRPr="00191504">
        <w:t>.</w:t>
      </w:r>
      <w:r w:rsidR="00A5007A" w:rsidRPr="00191504">
        <w:t xml:space="preserve"> Objednatel vždy nejpozději do 1. března daného roku</w:t>
      </w:r>
      <w:r w:rsidR="00A65AB0">
        <w:t xml:space="preserve"> </w:t>
      </w:r>
      <w:r w:rsidR="00A5007A" w:rsidRPr="00191504">
        <w:t xml:space="preserve">trvání Smlouvy </w:t>
      </w:r>
      <w:r w:rsidR="00A65AB0">
        <w:t>(mimo roku 2021)</w:t>
      </w:r>
      <w:r w:rsidR="00A65AB0" w:rsidRPr="00955780">
        <w:t xml:space="preserve"> </w:t>
      </w:r>
      <w:r w:rsidR="00A5007A" w:rsidRPr="00191504">
        <w:t>doručí e-mailem Dodavateli zadání na reali</w:t>
      </w:r>
      <w:r w:rsidR="00C75DF4">
        <w:t>zaci příslušné etapy Stavby</w:t>
      </w:r>
      <w:r w:rsidR="00CF037E">
        <w:t>, tj. seznam objektů, kde bude Stavba v daném roce realizována</w:t>
      </w:r>
      <w:r w:rsidR="00287529">
        <w:t>, včetně předpokládané posloupnosti prací na jednotlivých objektech</w:t>
      </w:r>
      <w:r w:rsidR="00C75DF4">
        <w:t xml:space="preserve">. Dodavatel je </w:t>
      </w:r>
      <w:r w:rsidR="00C75DF4" w:rsidRPr="00C75DF4">
        <w:t xml:space="preserve">povinen zahájit zhotovování </w:t>
      </w:r>
      <w:r w:rsidR="00C75DF4">
        <w:t>každé etapy Stavby</w:t>
      </w:r>
      <w:r w:rsidR="00C75DF4" w:rsidRPr="00C75DF4">
        <w:t xml:space="preserve"> </w:t>
      </w:r>
      <w:r w:rsidR="00C75DF4" w:rsidRPr="005C606B">
        <w:t>nejpozději do 1. května daného</w:t>
      </w:r>
      <w:r w:rsidR="00C75DF4">
        <w:t xml:space="preserve"> roku</w:t>
      </w:r>
      <w:r w:rsidR="00C75DF4" w:rsidRPr="00C75DF4">
        <w:t xml:space="preserve"> (den zahájení prací) a dokončit a př</w:t>
      </w:r>
      <w:r w:rsidR="00C75DF4">
        <w:t>edat Objednateli Řádně dokončenou etapu Stavby</w:t>
      </w:r>
      <w:r w:rsidR="00C75DF4" w:rsidRPr="00C75DF4">
        <w:t xml:space="preserve"> (s výjimkou čistopisů dokumentů dle </w:t>
      </w:r>
      <w:r w:rsidR="005C606B">
        <w:t>odst</w:t>
      </w:r>
      <w:r w:rsidR="00F41A25">
        <w:t>.</w:t>
      </w:r>
      <w:r w:rsidR="00AF415C">
        <w:t xml:space="preserve"> </w:t>
      </w:r>
      <w:r w:rsidR="00AF415C">
        <w:fldChar w:fldCharType="begin"/>
      </w:r>
      <w:r w:rsidR="00AF415C">
        <w:instrText xml:space="preserve"> REF _Ref447806325 \r \h </w:instrText>
      </w:r>
      <w:r w:rsidR="00AF415C">
        <w:fldChar w:fldCharType="separate"/>
      </w:r>
      <w:r w:rsidR="00191504">
        <w:t>3.6</w:t>
      </w:r>
      <w:r w:rsidR="00AF415C">
        <w:fldChar w:fldCharType="end"/>
      </w:r>
      <w:r w:rsidR="001D3F67">
        <w:t xml:space="preserve"> </w:t>
      </w:r>
      <w:r w:rsidR="00F41A25">
        <w:t>níže</w:t>
      </w:r>
      <w:r w:rsidR="00C75DF4">
        <w:t>) nejpozději do 30</w:t>
      </w:r>
      <w:r w:rsidR="00C75DF4" w:rsidRPr="00C75DF4">
        <w:t xml:space="preserve">. </w:t>
      </w:r>
      <w:r w:rsidR="00C75DF4">
        <w:t>listopadu daného roku</w:t>
      </w:r>
      <w:r w:rsidR="00C75DF4" w:rsidRPr="00C75DF4">
        <w:t>.</w:t>
      </w:r>
      <w:r w:rsidR="007D265F">
        <w:t xml:space="preserve"> V roce 2021 je Dodavatel </w:t>
      </w:r>
      <w:r w:rsidR="007D265F" w:rsidRPr="00C75DF4">
        <w:t xml:space="preserve">povinen zahájit zhotovování </w:t>
      </w:r>
      <w:r w:rsidR="007D265F">
        <w:t>této etapy Stavby</w:t>
      </w:r>
      <w:r w:rsidR="007D265F" w:rsidRPr="00C75DF4">
        <w:t xml:space="preserve"> </w:t>
      </w:r>
      <w:r w:rsidR="007D265F" w:rsidRPr="005C606B">
        <w:t xml:space="preserve">nejpozději do 1. </w:t>
      </w:r>
      <w:r w:rsidR="007D265F">
        <w:t>července</w:t>
      </w:r>
      <w:r w:rsidR="007D265F" w:rsidRPr="005C606B">
        <w:t xml:space="preserve"> </w:t>
      </w:r>
      <w:r w:rsidR="007D265F">
        <w:t>2021</w:t>
      </w:r>
      <w:r w:rsidR="007D265F" w:rsidRPr="00C75DF4">
        <w:t xml:space="preserve"> (den zahájení prací) a dokončit a př</w:t>
      </w:r>
      <w:r w:rsidR="007D265F">
        <w:t>edat Objednateli Řádně dokončenou etapu Stavby</w:t>
      </w:r>
      <w:r w:rsidR="007D265F" w:rsidRPr="00C75DF4">
        <w:t xml:space="preserve"> (s výjimkou čistopisů dokumentů dle </w:t>
      </w:r>
      <w:r w:rsidR="007D265F">
        <w:t xml:space="preserve">odst. </w:t>
      </w:r>
      <w:r w:rsidR="007D265F">
        <w:fldChar w:fldCharType="begin"/>
      </w:r>
      <w:r w:rsidR="007D265F">
        <w:instrText xml:space="preserve"> REF _Ref447806325 \r \h </w:instrText>
      </w:r>
      <w:r w:rsidR="007D265F">
        <w:fldChar w:fldCharType="separate"/>
      </w:r>
      <w:r w:rsidR="00191504">
        <w:t>3.6</w:t>
      </w:r>
      <w:r w:rsidR="007D265F">
        <w:fldChar w:fldCharType="end"/>
      </w:r>
      <w:r w:rsidR="007D265F">
        <w:t xml:space="preserve"> níže) nejpozději do 30</w:t>
      </w:r>
      <w:r w:rsidR="007D265F" w:rsidRPr="00C75DF4">
        <w:t xml:space="preserve">. </w:t>
      </w:r>
      <w:r w:rsidR="007D265F">
        <w:t>listopadu 2021</w:t>
      </w:r>
      <w:r w:rsidR="007D265F" w:rsidRPr="00C75DF4">
        <w:t>.</w:t>
      </w:r>
    </w:p>
    <w:p w14:paraId="4A7C537A" w14:textId="15BDB303" w:rsidR="00287529" w:rsidRPr="005C606B" w:rsidRDefault="00287529" w:rsidP="00191504">
      <w:pPr>
        <w:pStyle w:val="Nadpis2"/>
      </w:pPr>
      <w:r w:rsidRPr="005C606B">
        <w:t>Objednatel je oprávněn posloupnost zahájení prací na jednotlivých objektech upravit v závislosti na provozních potřebách Objednatele v jednotlivých objektech. O úpravě posloupnosti zahájení prací ve smyslu výše uvedeném učiní Objednatel zápis do Stavebního deníku. Dodavatel je povinen rozhodnutí Objednatele o změně termínu zahájení prací ve smyslu výše uvedeném respektovat a řídit se jím.</w:t>
      </w:r>
    </w:p>
    <w:p w14:paraId="611841EF" w14:textId="6C8A5CD8" w:rsidR="007C7AE8" w:rsidRPr="005C606B" w:rsidRDefault="007C7AE8" w:rsidP="00191504">
      <w:pPr>
        <w:pStyle w:val="Nadpis2"/>
      </w:pPr>
      <w:bookmarkStart w:id="45" w:name="_Ref447806321"/>
      <w:r w:rsidRPr="005C606B">
        <w:t xml:space="preserve">Návrh </w:t>
      </w:r>
      <w:r w:rsidRPr="00191504">
        <w:rPr>
          <w:u w:val="single"/>
        </w:rPr>
        <w:t>Závěrečné zprávy a DSPS</w:t>
      </w:r>
      <w:r w:rsidRPr="005C606B">
        <w:t xml:space="preserve"> př</w:t>
      </w:r>
      <w:r w:rsidR="00B9069D" w:rsidRPr="005C606B">
        <w:t xml:space="preserve">edá </w:t>
      </w:r>
      <w:r w:rsidRPr="005C606B">
        <w:t>Dodavatel Objednateli k připomín</w:t>
      </w:r>
      <w:r w:rsidR="00B9069D" w:rsidRPr="005C606B">
        <w:t>kám</w:t>
      </w:r>
      <w:r w:rsidRPr="005C606B">
        <w:t xml:space="preserve"> při předání </w:t>
      </w:r>
      <w:r w:rsidR="000E62F7" w:rsidRPr="005C606B">
        <w:t xml:space="preserve">příslušné etapy </w:t>
      </w:r>
      <w:r w:rsidRPr="005C606B">
        <w:t xml:space="preserve">Stavby Objednateli. Objednatel předá Dodavateli připomínky k příslušnému návrhu nejpozději do </w:t>
      </w:r>
      <w:r w:rsidR="000E62F7" w:rsidRPr="00191504">
        <w:t xml:space="preserve">5 (pěti) pracovních </w:t>
      </w:r>
      <w:r w:rsidRPr="005C606B">
        <w:t>dnů od předání takového návrhu Objednateli.</w:t>
      </w:r>
      <w:bookmarkEnd w:id="45"/>
    </w:p>
    <w:p w14:paraId="7AA65BE4" w14:textId="5772134E" w:rsidR="007C7AE8" w:rsidRPr="005C606B" w:rsidRDefault="007C7AE8" w:rsidP="00191504">
      <w:pPr>
        <w:pStyle w:val="Nadpis2"/>
      </w:pPr>
      <w:bookmarkStart w:id="46" w:name="_Ref447806325"/>
      <w:r w:rsidRPr="005C606B">
        <w:t xml:space="preserve">Konečnou verzi (čistopis) </w:t>
      </w:r>
      <w:r w:rsidRPr="00191504">
        <w:t>Závěrečné zprávy a DSPS</w:t>
      </w:r>
      <w:r w:rsidRPr="005C606B">
        <w:t xml:space="preserve"> </w:t>
      </w:r>
      <w:r w:rsidR="00F20492" w:rsidRPr="005C606B">
        <w:t xml:space="preserve">se všemi zapracovanými změnami a připomínkami Objednatele (tedy nikoli provedenými pouze ve formě ručně vepsaných a opravených údajů) </w:t>
      </w:r>
      <w:r w:rsidRPr="005C606B">
        <w:t xml:space="preserve">předá Dodavatel Objednateli nejpozději do </w:t>
      </w:r>
      <w:r w:rsidR="00F20492" w:rsidRPr="00191504">
        <w:t>14 (čtrnácti) kalendářních</w:t>
      </w:r>
      <w:r w:rsidRPr="00191504">
        <w:t xml:space="preserve"> </w:t>
      </w:r>
      <w:r w:rsidRPr="005C606B">
        <w:t xml:space="preserve">dnů </w:t>
      </w:r>
      <w:r w:rsidR="00447C36" w:rsidRPr="005C606B">
        <w:t>ode dne předání všech připomínek Objednatele k</w:t>
      </w:r>
      <w:r w:rsidR="00B9069D" w:rsidRPr="005C606B">
        <w:t> návrhu předmětné dokumentace/dokumentu</w:t>
      </w:r>
      <w:r w:rsidR="00447C36" w:rsidRPr="005C606B">
        <w:t xml:space="preserve"> Dodavateli</w:t>
      </w:r>
      <w:r w:rsidRPr="005C606B">
        <w:t>.</w:t>
      </w:r>
      <w:bookmarkEnd w:id="46"/>
    </w:p>
    <w:p w14:paraId="7D6501D3" w14:textId="49AE441B" w:rsidR="00A61A9D" w:rsidRPr="008F58C0" w:rsidRDefault="00A61A9D" w:rsidP="00191504">
      <w:pPr>
        <w:pStyle w:val="Nadpis2"/>
      </w:pPr>
      <w:bookmarkStart w:id="47" w:name="_Ref48049680"/>
      <w:r w:rsidRPr="00C77864">
        <w:t xml:space="preserve">Staveniště </w:t>
      </w:r>
      <w:r w:rsidR="004E1B0B">
        <w:t xml:space="preserve">příslušné etapy Stavby </w:t>
      </w:r>
      <w:r w:rsidRPr="00C77864">
        <w:t xml:space="preserve">předá Objednatel Dodavateli </w:t>
      </w:r>
      <w:r w:rsidR="0006413E">
        <w:t xml:space="preserve">nejpozději do </w:t>
      </w:r>
      <w:r w:rsidR="004E1B0B" w:rsidRPr="00191504">
        <w:t>1. května daného roku</w:t>
      </w:r>
      <w:r w:rsidR="0006413E" w:rsidRPr="008F58C0">
        <w:t>.</w:t>
      </w:r>
      <w:r w:rsidR="00B9069D" w:rsidRPr="008F58C0">
        <w:t xml:space="preserve"> </w:t>
      </w:r>
      <w:r w:rsidR="004E1B0B">
        <w:t>Zpětné předání Staveniště Objednateli proběhne nejpozději do 30. listopadu daného roku.</w:t>
      </w:r>
      <w:bookmarkEnd w:id="47"/>
    </w:p>
    <w:p w14:paraId="200BA556" w14:textId="137910B3" w:rsidR="00D549E3" w:rsidRPr="00D549E3" w:rsidRDefault="006D0006" w:rsidP="00191504">
      <w:pPr>
        <w:pStyle w:val="Nadpis2"/>
      </w:pPr>
      <w:bookmarkStart w:id="48" w:name="_Toc424306717"/>
      <w:bookmarkStart w:id="49" w:name="_Toc423529024"/>
      <w:r w:rsidRPr="00DC5ECF">
        <w:rPr>
          <w:rStyle w:val="DlnadpisChar"/>
        </w:rPr>
        <w:t>Harmonogram prací</w:t>
      </w:r>
      <w:r w:rsidRPr="00DC5ECF">
        <w:rPr>
          <w:rStyle w:val="DlnadpisChar"/>
          <w:u w:val="none"/>
        </w:rPr>
        <w:t>.</w:t>
      </w:r>
      <w:r w:rsidRPr="00DC5ECF">
        <w:t xml:space="preserve"> </w:t>
      </w:r>
      <w:r w:rsidR="002B7E55">
        <w:t>Příslušná etapa Stavby</w:t>
      </w:r>
      <w:r w:rsidR="002B7E55" w:rsidRPr="00DC5ECF">
        <w:t xml:space="preserve"> </w:t>
      </w:r>
      <w:r w:rsidRPr="00DC5ECF">
        <w:t>bude prováděn</w:t>
      </w:r>
      <w:r w:rsidR="002B7E55">
        <w:t>a</w:t>
      </w:r>
      <w:r w:rsidRPr="00DC5ECF">
        <w:t xml:space="preserve"> dle Harmonogramu prací, který</w:t>
      </w:r>
      <w:r w:rsidR="00DC5ECF" w:rsidRPr="00DC5ECF">
        <w:t xml:space="preserve"> </w:t>
      </w:r>
      <w:r w:rsidR="002B7E55">
        <w:t>předá Dodavatel Objednateli vždy do 1. dubna daného roku</w:t>
      </w:r>
      <w:r w:rsidR="00DC5ECF" w:rsidRPr="00DC5ECF">
        <w:t>.</w:t>
      </w:r>
    </w:p>
    <w:p w14:paraId="79D285FE" w14:textId="44594503" w:rsidR="00D549E3" w:rsidRPr="00DC5ECF" w:rsidRDefault="00D549E3" w:rsidP="00191504">
      <w:pPr>
        <w:pStyle w:val="Nadpis2"/>
      </w:pPr>
      <w:r w:rsidRPr="00D549E3">
        <w:rPr>
          <w:rFonts w:cstheme="minorHAnsi"/>
        </w:rPr>
        <w:t xml:space="preserve">Dodavatel </w:t>
      </w:r>
      <w:r w:rsidRPr="00D549E3">
        <w:t xml:space="preserve">je povinen doručit Objednateli před zahájením prací na Stavbě </w:t>
      </w:r>
      <w:r w:rsidRPr="00422D43">
        <w:t>vyplněný dotazník o druhu a množství</w:t>
      </w:r>
      <w:r w:rsidRPr="00D549E3">
        <w:t xml:space="preserve"> používaných chemikálií, jehož vzor je uveden v </w:t>
      </w:r>
      <w:r w:rsidRPr="00B66040">
        <w:t xml:space="preserve">příloze č. </w:t>
      </w:r>
      <w:r w:rsidRPr="00191504">
        <w:t>1</w:t>
      </w:r>
      <w:r w:rsidRPr="00B66040">
        <w:t xml:space="preserve"> Obchodních</w:t>
      </w:r>
      <w:r w:rsidRPr="00D549E3">
        <w:t xml:space="preserve"> podmínek, a to na e</w:t>
      </w:r>
      <w:r w:rsidR="00527D5D">
        <w:t>-</w:t>
      </w:r>
      <w:r w:rsidRPr="00D549E3">
        <w:t xml:space="preserve">mailovou adresu </w:t>
      </w:r>
      <w:hyperlink r:id="rId15" w:history="1">
        <w:r w:rsidRPr="00CF15D1">
          <w:rPr>
            <w:rStyle w:val="Hypertextovodkaz"/>
            <w:rFonts w:cstheme="minorHAnsi"/>
          </w:rPr>
          <w:t>zivotni.prostredi@prg.aero</w:t>
        </w:r>
      </w:hyperlink>
      <w:r>
        <w:rPr>
          <w:rStyle w:val="Hypertextovodkaz"/>
          <w:rFonts w:cstheme="minorHAnsi"/>
        </w:rPr>
        <w:t>.</w:t>
      </w:r>
    </w:p>
    <w:p w14:paraId="1C6B527E" w14:textId="727D2D21" w:rsidR="00284856" w:rsidRPr="008512AC" w:rsidRDefault="00672EBD">
      <w:pPr>
        <w:pStyle w:val="Nadpis1"/>
      </w:pPr>
      <w:bookmarkStart w:id="50" w:name="_Toc423529027"/>
      <w:bookmarkStart w:id="51" w:name="_Toc424306718"/>
      <w:bookmarkEnd w:id="48"/>
      <w:bookmarkEnd w:id="49"/>
      <w:r w:rsidRPr="008512AC">
        <w:t>Místo plnění</w:t>
      </w:r>
      <w:bookmarkEnd w:id="50"/>
      <w:bookmarkEnd w:id="51"/>
    </w:p>
    <w:p w14:paraId="5C4870EE" w14:textId="61C448F8" w:rsidR="00284856" w:rsidRPr="00AD6141" w:rsidRDefault="00672EBD" w:rsidP="00191504">
      <w:pPr>
        <w:pStyle w:val="Nadpis2"/>
      </w:pPr>
      <w:r w:rsidRPr="00AD6141">
        <w:t xml:space="preserve">Místem </w:t>
      </w:r>
      <w:r w:rsidR="006A52E2" w:rsidRPr="00AD6141">
        <w:t>realizace Stavby</w:t>
      </w:r>
      <w:r w:rsidRPr="00AD6141">
        <w:t xml:space="preserve"> je </w:t>
      </w:r>
      <w:r w:rsidR="008B4E88">
        <w:t>Praha 6 – areál letiště Praha/Ruzyně</w:t>
      </w:r>
      <w:r w:rsidR="008B4E88" w:rsidRPr="007D30A3">
        <w:t xml:space="preserve">. Blíže viz </w:t>
      </w:r>
      <w:r w:rsidR="008B4E88">
        <w:t>Příloha č. 2 této Smlouvy a DPS vypracovaná Dodavatelem</w:t>
      </w:r>
      <w:r w:rsidRPr="00AD6141">
        <w:t xml:space="preserve">. </w:t>
      </w:r>
      <w:r w:rsidR="006A52E2" w:rsidRPr="00AD6141">
        <w:t xml:space="preserve">Stavba </w:t>
      </w:r>
      <w:r w:rsidRPr="00AD6141">
        <w:t xml:space="preserve">bude </w:t>
      </w:r>
      <w:r w:rsidR="006A52E2" w:rsidRPr="00AD6141">
        <w:t xml:space="preserve">prováděna </w:t>
      </w:r>
      <w:r w:rsidRPr="00AD6141">
        <w:t xml:space="preserve">za provozu letiště </w:t>
      </w:r>
      <w:r w:rsidR="007E06BC" w:rsidRPr="00AD6141">
        <w:t xml:space="preserve">Praha/Ruzyně </w:t>
      </w:r>
      <w:r w:rsidR="004253F7" w:rsidRPr="00AD6141">
        <w:t>v rámci SRA</w:t>
      </w:r>
      <w:r w:rsidR="000961FA" w:rsidRPr="00AD6141">
        <w:t>.</w:t>
      </w:r>
      <w:r w:rsidR="00A543B3" w:rsidRPr="00AD6141">
        <w:t xml:space="preserve"> </w:t>
      </w:r>
    </w:p>
    <w:p w14:paraId="62214D66" w14:textId="4779DF90" w:rsidR="006A52E2" w:rsidRDefault="006A52E2" w:rsidP="00191504">
      <w:pPr>
        <w:pStyle w:val="Nadpis2"/>
      </w:pPr>
      <w:r w:rsidRPr="00AD6141">
        <w:t xml:space="preserve">Nedohodnou-li se Strany jinak nebo není-li v této Smlouvě výslovně uvedeno jinak, je Dodavatel povinen předat zástupci Objednatele </w:t>
      </w:r>
      <w:r w:rsidR="00663BC4">
        <w:t>jakoukoliv dokumentaci/</w:t>
      </w:r>
      <w:r w:rsidR="00D079EA" w:rsidRPr="00AD6141">
        <w:t>dokument</w:t>
      </w:r>
      <w:r w:rsidRPr="00AD6141">
        <w:t xml:space="preserve"> dle této Sml</w:t>
      </w:r>
      <w:r w:rsidR="00AD6141">
        <w:t xml:space="preserve">ouvy a/nebo Obchodních </w:t>
      </w:r>
      <w:r w:rsidR="00AD6141" w:rsidRPr="00B66040">
        <w:t>podmínek</w:t>
      </w:r>
      <w:r w:rsidRPr="00B66040">
        <w:t xml:space="preserve"> v </w:t>
      </w:r>
      <w:r w:rsidRPr="00191504">
        <w:t>sídle Objednatele</w:t>
      </w:r>
      <w:r w:rsidRPr="00AD6141">
        <w:t>.</w:t>
      </w:r>
    </w:p>
    <w:p w14:paraId="3A1B07B4" w14:textId="77777777" w:rsidR="00284856" w:rsidRPr="008512AC" w:rsidRDefault="00672EBD">
      <w:pPr>
        <w:pStyle w:val="Nadpis1"/>
      </w:pPr>
      <w:bookmarkStart w:id="52" w:name="_Toc423529028"/>
      <w:bookmarkStart w:id="53" w:name="_Toc424306719"/>
      <w:r w:rsidRPr="008512AC">
        <w:t>Cena Díla</w:t>
      </w:r>
      <w:bookmarkEnd w:id="52"/>
      <w:bookmarkEnd w:id="53"/>
    </w:p>
    <w:p w14:paraId="3A035D08" w14:textId="78E9B321" w:rsidR="00284856" w:rsidRPr="00AD6141" w:rsidRDefault="00AD6141" w:rsidP="00191504">
      <w:pPr>
        <w:pStyle w:val="Nadpis2"/>
      </w:pPr>
      <w:bookmarkStart w:id="54" w:name="_Ref333256932"/>
      <w:bookmarkEnd w:id="54"/>
      <w:r w:rsidRPr="00AD6141">
        <w:t>Objednatel se zavazuje uhradit Dodavateli cenu za Řádně dokončené Dílo a za poskytnutou Licenci dle</w:t>
      </w:r>
      <w:r>
        <w:t xml:space="preserve"> </w:t>
      </w:r>
      <w:r w:rsidRPr="00AD6141">
        <w:t xml:space="preserve">čl. </w:t>
      </w:r>
      <w:r w:rsidR="00AF415C">
        <w:fldChar w:fldCharType="begin"/>
      </w:r>
      <w:r w:rsidR="00AF415C">
        <w:instrText xml:space="preserve"> REF _Ref54077820 \r \h </w:instrText>
      </w:r>
      <w:r w:rsidR="00AF415C">
        <w:fldChar w:fldCharType="separate"/>
      </w:r>
      <w:r w:rsidR="00191504">
        <w:t>6</w:t>
      </w:r>
      <w:r w:rsidR="00AF415C">
        <w:fldChar w:fldCharType="end"/>
      </w:r>
      <w:r w:rsidRPr="00AD6141">
        <w:t xml:space="preserve"> této Smlouvy</w:t>
      </w:r>
      <w:r w:rsidR="00536DFB">
        <w:t xml:space="preserve">, </w:t>
      </w:r>
      <w:r w:rsidR="00536DFB" w:rsidRPr="00536DFB">
        <w:t>čl. 1.1.19</w:t>
      </w:r>
      <w:r w:rsidR="00536DFB">
        <w:t xml:space="preserve"> </w:t>
      </w:r>
      <w:r w:rsidRPr="00AD6141">
        <w:t xml:space="preserve"> a čl. </w:t>
      </w:r>
      <w:r w:rsidR="00663BC4">
        <w:t>19</w:t>
      </w:r>
      <w:r w:rsidRPr="00AD6141">
        <w:t xml:space="preserve"> Obchodních podmínek</w:t>
      </w:r>
      <w:r>
        <w:t xml:space="preserve"> </w:t>
      </w:r>
      <w:r w:rsidRPr="00AD6141">
        <w:t>v</w:t>
      </w:r>
      <w:r>
        <w:t>e</w:t>
      </w:r>
      <w:r w:rsidRPr="00AD6141">
        <w:t xml:space="preserve"> výši </w:t>
      </w:r>
      <w:r w:rsidRPr="00191504">
        <w:rPr>
          <w:b/>
        </w:rPr>
        <w:t>[</w:t>
      </w:r>
      <w:r w:rsidRPr="00191504">
        <w:rPr>
          <w:b/>
          <w:highlight w:val="yellow"/>
        </w:rPr>
        <w:t>doplní Dodavatel</w:t>
      </w:r>
      <w:r w:rsidRPr="00191504">
        <w:rPr>
          <w:b/>
        </w:rPr>
        <w:t>] Kč</w:t>
      </w:r>
      <w:r w:rsidRPr="00AD6141">
        <w:t xml:space="preserve"> (slovy: [</w:t>
      </w:r>
      <w:r w:rsidRPr="00AD6141">
        <w:rPr>
          <w:highlight w:val="yellow"/>
        </w:rPr>
        <w:t>doplní Dodavatel</w:t>
      </w:r>
      <w:r w:rsidR="00663BC4">
        <w:t>] korun českých</w:t>
      </w:r>
      <w:r w:rsidRPr="00AD6141">
        <w:t>), která se skládá z následujících cen dílčího plnění za jednotlivé řádně a včas provedené a předané části Díla:</w:t>
      </w:r>
      <w:r>
        <w:t xml:space="preserve"> </w:t>
      </w:r>
    </w:p>
    <w:p w14:paraId="5AD083F6" w14:textId="77777777" w:rsidR="005C5339" w:rsidRPr="00191504" w:rsidRDefault="005C5339" w:rsidP="006918D7">
      <w:pPr>
        <w:pStyle w:val="Nadpis3"/>
      </w:pPr>
      <w:r w:rsidRPr="00191504">
        <w:t xml:space="preserve">vypracování DPS: </w:t>
      </w:r>
      <w:r w:rsidRPr="00191504">
        <w:rPr>
          <w:b/>
          <w:highlight w:val="yellow"/>
        </w:rPr>
        <w:t xml:space="preserve">[částka číslicí - doplní </w:t>
      </w:r>
      <w:r w:rsidR="007C1DDA" w:rsidRPr="00191504">
        <w:rPr>
          <w:b/>
          <w:highlight w:val="yellow"/>
        </w:rPr>
        <w:t>Dodavatel</w:t>
      </w:r>
      <w:r w:rsidRPr="00191504">
        <w:rPr>
          <w:b/>
          <w:highlight w:val="yellow"/>
        </w:rPr>
        <w:t>]</w:t>
      </w:r>
      <w:r w:rsidRPr="00191504">
        <w:rPr>
          <w:b/>
        </w:rPr>
        <w:t xml:space="preserve"> Kč</w:t>
      </w:r>
      <w:r w:rsidRPr="00191504">
        <w:t xml:space="preserve"> (slovy: </w:t>
      </w:r>
      <w:r w:rsidRPr="000418EE">
        <w:rPr>
          <w:highlight w:val="yellow"/>
        </w:rPr>
        <w:t xml:space="preserve">[doplní </w:t>
      </w:r>
      <w:r w:rsidR="007C1DDA" w:rsidRPr="000418EE">
        <w:rPr>
          <w:highlight w:val="yellow"/>
        </w:rPr>
        <w:t>Dodavatel</w:t>
      </w:r>
      <w:r w:rsidRPr="000418EE">
        <w:rPr>
          <w:highlight w:val="yellow"/>
        </w:rPr>
        <w:t>]</w:t>
      </w:r>
      <w:r w:rsidRPr="00191504">
        <w:t xml:space="preserve"> korun českých);</w:t>
      </w:r>
    </w:p>
    <w:p w14:paraId="235F72C4" w14:textId="25BB974F" w:rsidR="008C1350" w:rsidRPr="00191504" w:rsidRDefault="002B6782" w:rsidP="006918D7">
      <w:pPr>
        <w:pStyle w:val="Nadpis3"/>
      </w:pPr>
      <w:bookmarkStart w:id="55" w:name="_Ref447806468"/>
      <w:r w:rsidRPr="00191504">
        <w:t>z</w:t>
      </w:r>
      <w:r w:rsidR="008C1350" w:rsidRPr="00191504">
        <w:t>hotovení Stavby</w:t>
      </w:r>
      <w:r w:rsidR="00890DCA" w:rsidRPr="00191504">
        <w:t>, Závěrečné zprávy a DSPS</w:t>
      </w:r>
      <w:r w:rsidR="008C1350" w:rsidRPr="00191504">
        <w:t xml:space="preserve">: </w:t>
      </w:r>
      <w:r w:rsidR="008C1350" w:rsidRPr="00191504">
        <w:rPr>
          <w:b/>
          <w:highlight w:val="yellow"/>
        </w:rPr>
        <w:t xml:space="preserve">[částka číslicí - doplní </w:t>
      </w:r>
      <w:r w:rsidR="007C1DDA" w:rsidRPr="00191504">
        <w:rPr>
          <w:b/>
          <w:highlight w:val="yellow"/>
        </w:rPr>
        <w:t>Dodavatel</w:t>
      </w:r>
      <w:r w:rsidR="008C1350" w:rsidRPr="00191504">
        <w:rPr>
          <w:b/>
          <w:highlight w:val="yellow"/>
        </w:rPr>
        <w:t>]</w:t>
      </w:r>
      <w:r w:rsidR="008C1350" w:rsidRPr="00191504">
        <w:rPr>
          <w:b/>
        </w:rPr>
        <w:t xml:space="preserve"> Kč</w:t>
      </w:r>
      <w:r w:rsidR="008C1350" w:rsidRPr="00191504">
        <w:t xml:space="preserve"> (slovy: </w:t>
      </w:r>
      <w:r w:rsidR="008C1350" w:rsidRPr="000418EE">
        <w:rPr>
          <w:highlight w:val="yellow"/>
        </w:rPr>
        <w:t xml:space="preserve">[doplní </w:t>
      </w:r>
      <w:r w:rsidR="007C1DDA" w:rsidRPr="000418EE">
        <w:rPr>
          <w:highlight w:val="yellow"/>
        </w:rPr>
        <w:t>Dodavatel</w:t>
      </w:r>
      <w:r w:rsidR="008C1350" w:rsidRPr="000418EE">
        <w:rPr>
          <w:highlight w:val="yellow"/>
        </w:rPr>
        <w:t>]</w:t>
      </w:r>
      <w:r w:rsidR="008C1350" w:rsidRPr="00191504">
        <w:t xml:space="preserve"> korun českých)</w:t>
      </w:r>
      <w:bookmarkEnd w:id="55"/>
      <w:r w:rsidR="00BF24C0" w:rsidRPr="00191504">
        <w:t>;</w:t>
      </w:r>
    </w:p>
    <w:p w14:paraId="074961F1" w14:textId="77777777" w:rsidR="00480AC1" w:rsidRPr="001264D2" w:rsidRDefault="00480AC1" w:rsidP="00480AC1">
      <w:pPr>
        <w:pStyle w:val="Level3"/>
        <w:numPr>
          <w:ilvl w:val="0"/>
          <w:numId w:val="0"/>
        </w:numPr>
        <w:spacing w:after="240" w:line="240" w:lineRule="auto"/>
        <w:ind w:firstLine="708"/>
        <w:rPr>
          <w:rFonts w:cs="Calibri"/>
          <w:sz w:val="18"/>
        </w:rPr>
      </w:pPr>
      <w:r w:rsidRPr="001264D2">
        <w:rPr>
          <w:rFonts w:cs="Calibri"/>
          <w:sz w:val="18"/>
        </w:rPr>
        <w:t>(dále jednotlivě jako „</w:t>
      </w:r>
      <w:r w:rsidRPr="001264D2">
        <w:rPr>
          <w:rFonts w:cs="Calibri"/>
          <w:b/>
          <w:sz w:val="18"/>
        </w:rPr>
        <w:t>Ceny dílčího plnění</w:t>
      </w:r>
      <w:r w:rsidRPr="001264D2">
        <w:rPr>
          <w:rFonts w:cs="Calibri"/>
          <w:sz w:val="18"/>
        </w:rPr>
        <w:t>“ a společně jako „</w:t>
      </w:r>
      <w:r w:rsidRPr="001264D2">
        <w:rPr>
          <w:rFonts w:cs="Calibri"/>
          <w:b/>
          <w:sz w:val="18"/>
        </w:rPr>
        <w:t>Cena Díla</w:t>
      </w:r>
      <w:r w:rsidRPr="001264D2">
        <w:rPr>
          <w:rFonts w:cs="Calibri"/>
          <w:sz w:val="18"/>
        </w:rPr>
        <w:t>“).</w:t>
      </w:r>
    </w:p>
    <w:p w14:paraId="253F0DCE" w14:textId="508F1363" w:rsidR="00284856" w:rsidRPr="00480AC1" w:rsidRDefault="00672EBD" w:rsidP="00191504">
      <w:pPr>
        <w:pStyle w:val="Nadpis2"/>
      </w:pPr>
      <w:r w:rsidRPr="00191504">
        <w:t xml:space="preserve">Cena Díla nezahrnuje daň z přidané hodnoty, tato daň bude připočtena ve výši dle právních předpisů </w:t>
      </w:r>
      <w:r w:rsidR="0044239F" w:rsidRPr="00191504">
        <w:t xml:space="preserve">platných </w:t>
      </w:r>
      <w:r w:rsidRPr="00191504">
        <w:t xml:space="preserve">ke dni zdanitelného plnění. </w:t>
      </w:r>
    </w:p>
    <w:p w14:paraId="7F015499" w14:textId="77777777" w:rsidR="004141BC" w:rsidRDefault="004141BC">
      <w:pPr>
        <w:pStyle w:val="Nadpis1"/>
      </w:pPr>
      <w:bookmarkStart w:id="56" w:name="_DV_M220"/>
      <w:bookmarkStart w:id="57" w:name="_DV_M221"/>
      <w:bookmarkStart w:id="58" w:name="_DV_M222"/>
      <w:bookmarkStart w:id="59" w:name="_DV_M224"/>
      <w:bookmarkStart w:id="60" w:name="_DV_M225"/>
      <w:bookmarkStart w:id="61" w:name="_DV_M227"/>
      <w:bookmarkStart w:id="62" w:name="_DV_M229"/>
      <w:bookmarkStart w:id="63" w:name="_DV_M230"/>
      <w:bookmarkStart w:id="64" w:name="_DV_M231"/>
      <w:bookmarkStart w:id="65" w:name="_DV_M233"/>
      <w:bookmarkStart w:id="66" w:name="_DV_M235"/>
      <w:bookmarkStart w:id="67" w:name="_DV_M237"/>
      <w:bookmarkStart w:id="68" w:name="_DV_M194"/>
      <w:bookmarkStart w:id="69" w:name="_DV_M196"/>
      <w:bookmarkStart w:id="70" w:name="_Ref54077820"/>
      <w:bookmarkStart w:id="71" w:name="_Ref318146435"/>
      <w:bookmarkStart w:id="72" w:name="_Toc423529029"/>
      <w:bookmarkStart w:id="73" w:name="_Toc424306720"/>
      <w:bookmarkEnd w:id="56"/>
      <w:bookmarkEnd w:id="57"/>
      <w:bookmarkEnd w:id="58"/>
      <w:bookmarkEnd w:id="59"/>
      <w:bookmarkEnd w:id="60"/>
      <w:bookmarkEnd w:id="61"/>
      <w:bookmarkEnd w:id="62"/>
      <w:bookmarkEnd w:id="63"/>
      <w:bookmarkEnd w:id="64"/>
      <w:bookmarkEnd w:id="65"/>
      <w:bookmarkEnd w:id="66"/>
      <w:bookmarkEnd w:id="67"/>
      <w:bookmarkEnd w:id="68"/>
      <w:bookmarkEnd w:id="69"/>
      <w:r>
        <w:t>Licence</w:t>
      </w:r>
      <w:bookmarkEnd w:id="70"/>
    </w:p>
    <w:p w14:paraId="71177DB2" w14:textId="77777777" w:rsidR="005656DB" w:rsidRDefault="005656DB" w:rsidP="00191504">
      <w:pPr>
        <w:pStyle w:val="Nadpis2"/>
      </w:pPr>
      <w:r>
        <w:t>Dodavatel poskytuje Objednateli Licenci (jak je definována v čl.</w:t>
      </w:r>
      <w:r w:rsidR="0054252D">
        <w:t xml:space="preserve"> 1.1.19 a čl.</w:t>
      </w:r>
      <w:r>
        <w:t xml:space="preserve"> 19 Obchodních podmínek), a to za podmínek uvedených v čl. </w:t>
      </w:r>
      <w:r w:rsidR="00536DFB" w:rsidRPr="00536DFB">
        <w:t>1.1.19</w:t>
      </w:r>
      <w:r w:rsidR="00536DFB">
        <w:t xml:space="preserve"> </w:t>
      </w:r>
      <w:r w:rsidR="00536DFB" w:rsidRPr="00AD6141">
        <w:t xml:space="preserve"> </w:t>
      </w:r>
      <w:r w:rsidR="00536DFB">
        <w:t xml:space="preserve">a čl. </w:t>
      </w:r>
      <w:r>
        <w:t>19 Obchodních podmínek</w:t>
      </w:r>
      <w:r w:rsidR="00BF24C0">
        <w:t>,</w:t>
      </w:r>
      <w:r>
        <w:t xml:space="preserve"> a Objednatel tuto Licenci přijímá.</w:t>
      </w:r>
    </w:p>
    <w:p w14:paraId="2D3E0948" w14:textId="77777777" w:rsidR="004141BC" w:rsidRPr="004141BC" w:rsidRDefault="005656DB" w:rsidP="00191504">
      <w:pPr>
        <w:pStyle w:val="Nadpis2"/>
      </w:pPr>
      <w:r>
        <w:t>O</w:t>
      </w:r>
      <w:r w:rsidR="004141BC" w:rsidRPr="004141BC">
        <w:t>dměna za poskytnutí Licence je plně zahrnuta v Ceně Díla, resp. příslušné Ceně dílčího plnění.</w:t>
      </w:r>
    </w:p>
    <w:p w14:paraId="3FF6CD1F" w14:textId="5EC04294" w:rsidR="004141BC" w:rsidRPr="004141BC" w:rsidRDefault="004141BC" w:rsidP="00191504">
      <w:pPr>
        <w:pStyle w:val="Nadpis2"/>
      </w:pPr>
      <w:r w:rsidRPr="005656DB">
        <w:t>Objednatel se stává oprávněným nabyvatelem</w:t>
      </w:r>
      <w:r w:rsidRPr="004141BC">
        <w:t xml:space="preserve"> Licence okamžikem uhrazení </w:t>
      </w:r>
      <w:r w:rsidRPr="00191504">
        <w:t>ceny za příslušnou část Díla</w:t>
      </w:r>
      <w:r w:rsidRPr="004141BC">
        <w:t>.</w:t>
      </w:r>
    </w:p>
    <w:p w14:paraId="7A28006A" w14:textId="50F284B3" w:rsidR="004141BC" w:rsidRPr="004141BC" w:rsidRDefault="004141BC" w:rsidP="00191504">
      <w:pPr>
        <w:pStyle w:val="Nadpis2"/>
      </w:pPr>
      <w:r w:rsidRPr="005656DB">
        <w:t>V případě porušení či nepravdivosti</w:t>
      </w:r>
      <w:r w:rsidRPr="004141BC">
        <w:t xml:space="preserve"> kteréhokoli prohlášení Dodavatele uvedeného v  čl. </w:t>
      </w:r>
      <w:r w:rsidR="005656DB">
        <w:t>19 Obchodních podmínek</w:t>
      </w:r>
      <w:r w:rsidRPr="004141BC">
        <w:t xml:space="preserve"> je Objednatel oprávněn od této Smlouvy okamžitě odstoupit a uplatnit vůči Dodavateli smluvní pokutu ve výši </w:t>
      </w:r>
      <w:r w:rsidR="00380AF4">
        <w:t>10.000</w:t>
      </w:r>
      <w:r w:rsidRPr="00EB7615">
        <w:t xml:space="preserve"> Kč</w:t>
      </w:r>
      <w:r w:rsidRPr="004141BC">
        <w:t xml:space="preserve"> </w:t>
      </w:r>
      <w:r w:rsidRPr="004141BC">
        <w:lastRenderedPageBreak/>
        <w:t xml:space="preserve">(slovy: </w:t>
      </w:r>
      <w:r w:rsidR="00380AF4">
        <w:t>deset tisíc</w:t>
      </w:r>
      <w:r w:rsidRPr="004141BC">
        <w:t xml:space="preserve"> korun českých). Dodavatel se zavazuje zaplatit předmětnou smluvní pokutu Objednateli. Vedle smluvní pokuty je Objednatel oprávněn požadovat na Dodavateli náhradu škody včetně újmy, způsobené porušením či nepravdivosti </w:t>
      </w:r>
      <w:r w:rsidR="000D0CCD">
        <w:t>předmětných</w:t>
      </w:r>
      <w:r w:rsidRPr="004141BC">
        <w:t xml:space="preserve"> prohlášení, a to v plné výši. </w:t>
      </w:r>
    </w:p>
    <w:p w14:paraId="6BA4E0C2" w14:textId="78E20FC4" w:rsidR="00284856" w:rsidRPr="008512AC" w:rsidRDefault="00672EBD">
      <w:pPr>
        <w:pStyle w:val="Nadpis1"/>
      </w:pPr>
      <w:bookmarkStart w:id="74" w:name="_Ref47967003"/>
      <w:r w:rsidRPr="008512AC">
        <w:t>Platební podmínky úhrady ceny díla</w:t>
      </w:r>
      <w:bookmarkEnd w:id="71"/>
      <w:bookmarkEnd w:id="72"/>
      <w:bookmarkEnd w:id="73"/>
      <w:bookmarkEnd w:id="74"/>
    </w:p>
    <w:p w14:paraId="2F4F753A" w14:textId="77777777" w:rsidR="00284856" w:rsidRDefault="00672EBD" w:rsidP="00191504">
      <w:pPr>
        <w:pStyle w:val="Nadpis2"/>
        <w:rPr>
          <w:rStyle w:val="DlnadpisChar"/>
          <w:b/>
          <w:caps/>
          <w:lang w:val="en-GB"/>
        </w:rPr>
      </w:pPr>
      <w:bookmarkStart w:id="75" w:name="_Toc423529030"/>
      <w:bookmarkStart w:id="76" w:name="_Toc424306721"/>
      <w:bookmarkStart w:id="77" w:name="_Ref191953011"/>
      <w:r w:rsidRPr="008512AC">
        <w:rPr>
          <w:rStyle w:val="DlnadpisChar"/>
        </w:rPr>
        <w:t>Způsob úhrady Ceny Díla a fakturace.</w:t>
      </w:r>
      <w:bookmarkEnd w:id="75"/>
      <w:bookmarkEnd w:id="76"/>
      <w:r w:rsidRPr="008512AC">
        <w:rPr>
          <w:rStyle w:val="DlnadpisChar"/>
        </w:rPr>
        <w:t xml:space="preserve"> </w:t>
      </w:r>
    </w:p>
    <w:bookmarkEnd w:id="77"/>
    <w:p w14:paraId="35506366" w14:textId="78AD3073" w:rsidR="00134314" w:rsidRPr="00191504" w:rsidRDefault="00B97DCA" w:rsidP="006918D7">
      <w:pPr>
        <w:pStyle w:val="Nadpis3"/>
      </w:pPr>
      <w:r w:rsidRPr="00191504">
        <w:t xml:space="preserve">Dokumentace </w:t>
      </w:r>
      <w:r w:rsidR="00422D43" w:rsidRPr="00191504">
        <w:t xml:space="preserve">pro provádění </w:t>
      </w:r>
      <w:r w:rsidRPr="00191504">
        <w:t>stavby</w:t>
      </w:r>
      <w:r w:rsidR="00134314" w:rsidRPr="00191504">
        <w:t>. Objednatel se zavazuje uhradit Dodavateli Cen</w:t>
      </w:r>
      <w:r w:rsidR="00422D43" w:rsidRPr="00191504">
        <w:t>u</w:t>
      </w:r>
      <w:r w:rsidR="00134314" w:rsidRPr="00191504">
        <w:t xml:space="preserve"> dílčího plnění za řádné vypracování a předání </w:t>
      </w:r>
      <w:r w:rsidR="00422D43" w:rsidRPr="00191504">
        <w:t xml:space="preserve">čistopisu </w:t>
      </w:r>
      <w:r w:rsidR="00134314" w:rsidRPr="00191504">
        <w:t xml:space="preserve">Dokumentace </w:t>
      </w:r>
      <w:r w:rsidR="00422D43" w:rsidRPr="00191504">
        <w:t xml:space="preserve">pro provádění </w:t>
      </w:r>
      <w:r w:rsidR="00134314" w:rsidRPr="00191504">
        <w:t>stavby Objednateli na základě</w:t>
      </w:r>
      <w:r w:rsidR="001F0641" w:rsidRPr="00191504">
        <w:t xml:space="preserve"> </w:t>
      </w:r>
      <w:r w:rsidR="00134314" w:rsidRPr="00191504">
        <w:t>faktur</w:t>
      </w:r>
      <w:r w:rsidR="00422D43" w:rsidRPr="00191504">
        <w:t>y</w:t>
      </w:r>
      <w:r w:rsidR="00134314" w:rsidRPr="00191504">
        <w:t xml:space="preserve"> vystaven</w:t>
      </w:r>
      <w:r w:rsidR="00422D43" w:rsidRPr="00191504">
        <w:t>é</w:t>
      </w:r>
      <w:r w:rsidR="00134314" w:rsidRPr="00191504">
        <w:t xml:space="preserve"> Dodavatelem.</w:t>
      </w:r>
      <w:r w:rsidR="007D2D50" w:rsidRPr="00191504">
        <w:t xml:space="preserve"> </w:t>
      </w:r>
      <w:r w:rsidR="00422D43" w:rsidRPr="00422D43">
        <w:t>Přílohou faktury vystavené na Cenu dílčího plnění za dodání Dokumentace</w:t>
      </w:r>
      <w:r w:rsidR="00422D43" w:rsidRPr="00191504">
        <w:t xml:space="preserve"> pro provádění</w:t>
      </w:r>
      <w:r w:rsidR="00422D43" w:rsidRPr="00422D43">
        <w:t xml:space="preserve"> stavby bude kopie předávacího protokolu vztahující se k čistopisu </w:t>
      </w:r>
      <w:r w:rsidR="00422D43" w:rsidRPr="00191504">
        <w:t>DPS</w:t>
      </w:r>
      <w:r w:rsidR="00422D43" w:rsidRPr="00422D43">
        <w:t xml:space="preserve"> podepsaného oběma Stranami.</w:t>
      </w:r>
    </w:p>
    <w:p w14:paraId="00121CE4" w14:textId="6C98B577" w:rsidR="00757959" w:rsidRPr="00AF20D3" w:rsidRDefault="00421454" w:rsidP="006918D7">
      <w:pPr>
        <w:pStyle w:val="Nadpis3"/>
      </w:pPr>
      <w:r w:rsidRPr="00191504">
        <w:t xml:space="preserve">Zhotovení Stavby. Objednatel se zavazuje uhradit Dodavateli Cenu dílčího plnění za řádné zhotovení Stavby postupně na základě dílčích faktur vystavovaných </w:t>
      </w:r>
      <w:r w:rsidR="00422D43" w:rsidRPr="007C0641">
        <w:t>k</w:t>
      </w:r>
      <w:r w:rsidR="00422D43" w:rsidRPr="00E72E26">
        <w:t xml:space="preserve"> poslednímu dni kalendářního měsíce, ve kterém byly práce, služby a dodávky materiálu provedeny a konečné faktury, kterou je Dodavatel oprávněn vystavit Objednateli nejdříve po Řádném </w:t>
      </w:r>
      <w:r w:rsidR="00422D43" w:rsidRPr="00A4369E">
        <w:t>dokončení</w:t>
      </w:r>
      <w:r w:rsidR="00422D43">
        <w:t xml:space="preserve"> příslušné etapy</w:t>
      </w:r>
      <w:r w:rsidR="00422D43" w:rsidRPr="00A4369E">
        <w:t xml:space="preserve"> Díla</w:t>
      </w:r>
      <w:r w:rsidR="00B36EE3">
        <w:t xml:space="preserve"> (tj. včetně čistopisu Závěrečné zprávy a DSPS)</w:t>
      </w:r>
      <w:r w:rsidR="001F0641">
        <w:t>.</w:t>
      </w:r>
    </w:p>
    <w:p w14:paraId="42C30F51" w14:textId="355F095F" w:rsidR="00DB16EC" w:rsidRPr="00DB16EC" w:rsidRDefault="00DB16EC" w:rsidP="00473EF7">
      <w:pPr>
        <w:pStyle w:val="Nadpis2"/>
        <w:rPr>
          <w:rStyle w:val="DlnadpisChar"/>
          <w:u w:val="none"/>
          <w:lang w:eastAsia="en-US"/>
        </w:rPr>
      </w:pPr>
      <w:bookmarkStart w:id="78" w:name="_Toc423529031"/>
      <w:bookmarkStart w:id="79" w:name="_Toc424306722"/>
      <w:r w:rsidRPr="00191504">
        <w:rPr>
          <w:rStyle w:val="DlnadpisChar"/>
          <w:u w:val="none"/>
        </w:rPr>
        <w:t xml:space="preserve">Den uskutečnění zdanitelného plnění je definován v čl. </w:t>
      </w:r>
      <w:r w:rsidR="004E26C9" w:rsidRPr="00191504">
        <w:rPr>
          <w:rStyle w:val="DlnadpisChar"/>
          <w:u w:val="none"/>
        </w:rPr>
        <w:t>8</w:t>
      </w:r>
      <w:r w:rsidRPr="00191504">
        <w:rPr>
          <w:rStyle w:val="DlnadpisChar"/>
          <w:u w:val="none"/>
        </w:rPr>
        <w:t xml:space="preserve"> Obchodních podmínek</w:t>
      </w:r>
      <w:r>
        <w:rPr>
          <w:rStyle w:val="DlnadpisChar"/>
          <w:u w:val="none"/>
        </w:rPr>
        <w:t>.</w:t>
      </w:r>
    </w:p>
    <w:p w14:paraId="502F7642" w14:textId="1B8E5443" w:rsidR="00284856" w:rsidRPr="0087227F" w:rsidRDefault="00672EBD" w:rsidP="00191504">
      <w:pPr>
        <w:pStyle w:val="Nadpis2"/>
      </w:pPr>
      <w:r w:rsidRPr="008512AC">
        <w:rPr>
          <w:rStyle w:val="DlnadpisChar"/>
        </w:rPr>
        <w:t>Splatnost.</w:t>
      </w:r>
      <w:bookmarkEnd w:id="78"/>
      <w:bookmarkEnd w:id="79"/>
      <w:r w:rsidRPr="008512AC">
        <w:t xml:space="preserve"> </w:t>
      </w:r>
      <w:r w:rsidRPr="0087227F">
        <w:t xml:space="preserve">Doba splatnosti </w:t>
      </w:r>
      <w:r w:rsidRPr="003A4958">
        <w:t xml:space="preserve">faktury je </w:t>
      </w:r>
      <w:r w:rsidRPr="00191504">
        <w:t>30</w:t>
      </w:r>
      <w:r w:rsidR="00014962" w:rsidRPr="00191504">
        <w:t xml:space="preserve"> (třicet</w:t>
      </w:r>
      <w:r w:rsidRPr="00191504">
        <w:t>)</w:t>
      </w:r>
      <w:r w:rsidRPr="003A4958">
        <w:t xml:space="preserve"> </w:t>
      </w:r>
      <w:r w:rsidR="0003538E" w:rsidRPr="003A4958">
        <w:t>kalendářních</w:t>
      </w:r>
      <w:r w:rsidR="0003538E" w:rsidRPr="0087227F">
        <w:t xml:space="preserve"> </w:t>
      </w:r>
      <w:r w:rsidRPr="0087227F">
        <w:t xml:space="preserve">dnů ode dne jejího doručení na kontaktní adresu Objednatele </w:t>
      </w:r>
      <w:r w:rsidR="008868FB" w:rsidRPr="0087227F">
        <w:t xml:space="preserve">určenou </w:t>
      </w:r>
      <w:r w:rsidRPr="0087227F">
        <w:t>pro zasílání faktur uvedenou v této Smlouvě.</w:t>
      </w:r>
    </w:p>
    <w:p w14:paraId="47D8A807" w14:textId="37B27DA3" w:rsidR="00014962" w:rsidRDefault="008868FB" w:rsidP="00191504">
      <w:pPr>
        <w:pStyle w:val="Nadpis2"/>
      </w:pPr>
      <w:bookmarkStart w:id="80" w:name="_Toc423529032"/>
      <w:bookmarkStart w:id="81" w:name="_Toc424306723"/>
      <w:r w:rsidRPr="008512AC">
        <w:rPr>
          <w:rStyle w:val="DlnadpisChar"/>
        </w:rPr>
        <w:t>Doručování</w:t>
      </w:r>
      <w:r w:rsidR="00B57C6C" w:rsidRPr="008512AC">
        <w:rPr>
          <w:rStyle w:val="DlnadpisChar"/>
        </w:rPr>
        <w:t xml:space="preserve"> Faktur</w:t>
      </w:r>
      <w:r w:rsidRPr="00EB1D28">
        <w:rPr>
          <w:rStyle w:val="DlnadpisChar"/>
          <w:u w:val="none"/>
        </w:rPr>
        <w:t>.</w:t>
      </w:r>
      <w:bookmarkEnd w:id="80"/>
      <w:bookmarkEnd w:id="81"/>
      <w:r w:rsidRPr="00EB1D28">
        <w:t xml:space="preserve"> </w:t>
      </w:r>
      <w:r w:rsidR="007942E4" w:rsidRPr="00EB1D28">
        <w:t xml:space="preserve">Faktury budou doručovány na adresy </w:t>
      </w:r>
      <w:r w:rsidRPr="00EB1D28">
        <w:t>uvedené v </w:t>
      </w:r>
      <w:r w:rsidR="00017A11" w:rsidRPr="00EB1D28">
        <w:t>P</w:t>
      </w:r>
      <w:r w:rsidRPr="00EB1D28">
        <w:t xml:space="preserve">říloze č. </w:t>
      </w:r>
      <w:r w:rsidR="0038097D">
        <w:t>3</w:t>
      </w:r>
      <w:r w:rsidR="0038097D" w:rsidRPr="00EB1D28">
        <w:t xml:space="preserve"> </w:t>
      </w:r>
      <w:r w:rsidR="007942E4" w:rsidRPr="00EB1D28">
        <w:t>této Smlouvy.</w:t>
      </w:r>
      <w:bookmarkStart w:id="82" w:name="_Toc423531065"/>
      <w:bookmarkStart w:id="83" w:name="_Toc423529034"/>
      <w:bookmarkStart w:id="84" w:name="_Toc424306724"/>
      <w:bookmarkEnd w:id="82"/>
    </w:p>
    <w:p w14:paraId="5DB2FD84" w14:textId="53621388" w:rsidR="00EB1D28" w:rsidRPr="00C75701" w:rsidRDefault="00EB1D28" w:rsidP="00191504">
      <w:pPr>
        <w:pStyle w:val="Nadpis2"/>
      </w:pPr>
      <w:r w:rsidRPr="00C75701">
        <w:t xml:space="preserve">Faktura musí obsahovat referenční číslo pro identifikaci platby (číslo interní objednávky), které si Dodavatel před vystavením faktury vyžádá od kontaktní osoby Objednatele uvedené v Příloze č. </w:t>
      </w:r>
      <w:r w:rsidR="0038097D" w:rsidRPr="00191504">
        <w:t>3</w:t>
      </w:r>
      <w:r w:rsidRPr="00C75701">
        <w:t xml:space="preserve"> této Smlouvy.</w:t>
      </w:r>
    </w:p>
    <w:p w14:paraId="36B49D27" w14:textId="77777777" w:rsidR="00DB16EC" w:rsidRPr="00DB16EC" w:rsidRDefault="0087227F" w:rsidP="00DB16EC">
      <w:pPr>
        <w:pStyle w:val="Nadpis1"/>
      </w:pPr>
      <w:r w:rsidRPr="00540802">
        <w:t>Zajištění</w:t>
      </w:r>
      <w:bookmarkStart w:id="85" w:name="_Toc423529035"/>
      <w:bookmarkStart w:id="86" w:name="_Toc424306725"/>
      <w:bookmarkEnd w:id="83"/>
      <w:bookmarkEnd w:id="84"/>
    </w:p>
    <w:p w14:paraId="49FD9FBC" w14:textId="44461E1F" w:rsidR="00DB16EC" w:rsidRPr="00191504" w:rsidRDefault="00DB16EC" w:rsidP="00473EF7">
      <w:pPr>
        <w:pStyle w:val="Nadpis2"/>
      </w:pPr>
      <w:r w:rsidRPr="00191504">
        <w:rPr>
          <w:u w:val="single"/>
        </w:rPr>
        <w:t>Zajištění realizace Díla a Zajištění záručních povinností</w:t>
      </w:r>
      <w:r w:rsidRPr="00191504">
        <w:t xml:space="preserve">. Dodavatel se zavazuje zajistit řádné plnění svých povinností z této Smlouvy, zejména pak povinností k řádné realizaci Díla a povinností plynoucích ze záruky na Dílo, ve formě Zádržného, a to ve výši </w:t>
      </w:r>
      <w:r w:rsidR="000418EE" w:rsidRPr="00191504">
        <w:t>10</w:t>
      </w:r>
      <w:r w:rsidR="00026847" w:rsidRPr="00191504">
        <w:t xml:space="preserve"> % (slovy: </w:t>
      </w:r>
      <w:r w:rsidR="000418EE" w:rsidRPr="00191504">
        <w:t>deset</w:t>
      </w:r>
      <w:r w:rsidR="00026847" w:rsidRPr="00191504">
        <w:t xml:space="preserve"> procent) </w:t>
      </w:r>
      <w:r w:rsidRPr="00191504">
        <w:t xml:space="preserve">z každé částky </w:t>
      </w:r>
      <w:r w:rsidR="00555D77" w:rsidRPr="00191504">
        <w:t xml:space="preserve">za </w:t>
      </w:r>
      <w:r w:rsidR="00555D77" w:rsidRPr="00555D77">
        <w:t>zhotovení Stavby, Závěrečné zprávy a DSPS</w:t>
      </w:r>
      <w:r w:rsidR="00555D77" w:rsidRPr="00191504">
        <w:t xml:space="preserve"> </w:t>
      </w:r>
      <w:r w:rsidRPr="00191504">
        <w:t>fakturované Dodavatelem Objednateli.</w:t>
      </w:r>
    </w:p>
    <w:bookmarkEnd w:id="85"/>
    <w:bookmarkEnd w:id="86"/>
    <w:p w14:paraId="512C428F" w14:textId="504F19AC" w:rsidR="0087227F" w:rsidRPr="00191504" w:rsidRDefault="0087227F" w:rsidP="00191504">
      <w:pPr>
        <w:pStyle w:val="Nadpis2"/>
      </w:pPr>
      <w:r w:rsidRPr="00191504">
        <w:t>Zádržné bude Objednatelem Dodavateli vyplaceno] na základě písemné výzvy Dodavatele</w:t>
      </w:r>
      <w:r w:rsidR="001D0CBB" w:rsidRPr="00191504">
        <w:t xml:space="preserve"> postupně, a to </w:t>
      </w:r>
      <w:r w:rsidR="0025559F" w:rsidRPr="00191504">
        <w:t>50</w:t>
      </w:r>
      <w:r w:rsidR="001D0CBB" w:rsidRPr="00191504">
        <w:t xml:space="preserve"> % (slovy: </w:t>
      </w:r>
      <w:r w:rsidR="0025559F" w:rsidRPr="00191504">
        <w:t>padesát</w:t>
      </w:r>
      <w:r w:rsidR="001D0CBB" w:rsidRPr="00191504">
        <w:t xml:space="preserve"> procent) Zádržného po Řádném dokončení </w:t>
      </w:r>
      <w:r w:rsidR="0025559F" w:rsidRPr="00191504">
        <w:t xml:space="preserve">příslušné etapy </w:t>
      </w:r>
      <w:r w:rsidR="001D0CBB" w:rsidRPr="00191504">
        <w:t xml:space="preserve">Díla </w:t>
      </w:r>
      <w:r w:rsidR="005314A8" w:rsidRPr="00191504">
        <w:t xml:space="preserve">do 20 (dvaceti)] pracovních dnů </w:t>
      </w:r>
      <w:r w:rsidR="005314A8" w:rsidRPr="00C75701">
        <w:t>od obdržení písemné výzvy Dodavatele k vrácení této části Zádržného</w:t>
      </w:r>
      <w:r w:rsidR="005314A8" w:rsidRPr="00191504">
        <w:t xml:space="preserve"> </w:t>
      </w:r>
      <w:r w:rsidR="001D0CBB" w:rsidRPr="00191504">
        <w:t xml:space="preserve">a </w:t>
      </w:r>
      <w:r w:rsidR="005314A8" w:rsidRPr="00191504">
        <w:t>50</w:t>
      </w:r>
      <w:r w:rsidR="001D0CBB" w:rsidRPr="00191504">
        <w:t xml:space="preserve"> % (slovy: </w:t>
      </w:r>
      <w:r w:rsidR="005314A8" w:rsidRPr="00191504">
        <w:t>padesát</w:t>
      </w:r>
      <w:r w:rsidR="001D0CBB" w:rsidRPr="00191504">
        <w:t xml:space="preserve"> procent) Zádržného po uplynutí všech záručních dob dle čl. dle čl. </w:t>
      </w:r>
      <w:r w:rsidR="004208ED" w:rsidRPr="00C75701">
        <w:fldChar w:fldCharType="begin"/>
      </w:r>
      <w:r w:rsidR="004208ED" w:rsidRPr="00C75701">
        <w:instrText xml:space="preserve"> REF _Ref48047149 \r \h </w:instrText>
      </w:r>
      <w:r w:rsidR="00C75701" w:rsidRPr="00C75701">
        <w:instrText xml:space="preserve"> \* MERGEFORMAT </w:instrText>
      </w:r>
      <w:r w:rsidR="004208ED" w:rsidRPr="00C75701">
        <w:fldChar w:fldCharType="separate"/>
      </w:r>
      <w:r w:rsidR="00191504">
        <w:t>9.3</w:t>
      </w:r>
      <w:r w:rsidR="004208ED" w:rsidRPr="00C75701">
        <w:fldChar w:fldCharType="end"/>
      </w:r>
      <w:r w:rsidR="001D0CBB" w:rsidRPr="00191504">
        <w:t xml:space="preserve"> a </w:t>
      </w:r>
      <w:r w:rsidR="004208ED" w:rsidRPr="00C75701">
        <w:fldChar w:fldCharType="begin"/>
      </w:r>
      <w:r w:rsidR="004208ED" w:rsidRPr="00C75701">
        <w:instrText xml:space="preserve"> REF _Ref48047154 \r \h </w:instrText>
      </w:r>
      <w:r w:rsidR="00C75701" w:rsidRPr="00C75701">
        <w:instrText xml:space="preserve"> \* MERGEFORMAT </w:instrText>
      </w:r>
      <w:r w:rsidR="004208ED" w:rsidRPr="00C75701">
        <w:fldChar w:fldCharType="separate"/>
      </w:r>
      <w:r w:rsidR="00191504">
        <w:t>9.4</w:t>
      </w:r>
      <w:r w:rsidR="004208ED" w:rsidRPr="00C75701">
        <w:fldChar w:fldCharType="end"/>
      </w:r>
      <w:r w:rsidR="001D0CBB" w:rsidRPr="00191504">
        <w:t xml:space="preserve"> této</w:t>
      </w:r>
      <w:r w:rsidR="001D0CBB" w:rsidRPr="00C75701">
        <w:t xml:space="preserve"> </w:t>
      </w:r>
      <w:r w:rsidR="001D0CBB" w:rsidRPr="00191504">
        <w:t>Smlouvy a odstranění všech záručních vad</w:t>
      </w:r>
      <w:r w:rsidR="005314A8" w:rsidRPr="00191504">
        <w:t xml:space="preserve"> do 20 (dvaceti)] pracovních dnů </w:t>
      </w:r>
      <w:r w:rsidR="005314A8" w:rsidRPr="00C75701">
        <w:t>po obdržení písemné žádosti Dodavatele o vyplacení této části Zádržného</w:t>
      </w:r>
      <w:r w:rsidR="001D0CBB" w:rsidRPr="00191504">
        <w:t>.</w:t>
      </w:r>
    </w:p>
    <w:p w14:paraId="72B14127" w14:textId="77777777" w:rsidR="00026847" w:rsidRPr="008512AC" w:rsidRDefault="00026847">
      <w:pPr>
        <w:pStyle w:val="Level3"/>
        <w:numPr>
          <w:ilvl w:val="0"/>
          <w:numId w:val="0"/>
        </w:numPr>
        <w:spacing w:after="240" w:line="240" w:lineRule="auto"/>
        <w:ind w:left="709"/>
        <w:rPr>
          <w:rFonts w:cstheme="minorHAnsi"/>
          <w:sz w:val="18"/>
          <w:szCs w:val="18"/>
        </w:rPr>
      </w:pPr>
      <w:r w:rsidRPr="00191504">
        <w:rPr>
          <w:rFonts w:cstheme="minorHAnsi"/>
          <w:sz w:val="18"/>
          <w:szCs w:val="18"/>
        </w:rPr>
        <w:t>Tím však není dotčeno právo Objednatele uvolnit Zádržné nebo jeho část i před splněním výše uvedených podmínek.</w:t>
      </w:r>
    </w:p>
    <w:p w14:paraId="151D5FCB" w14:textId="77777777" w:rsidR="0087227F" w:rsidRPr="00191504" w:rsidRDefault="0087227F" w:rsidP="00473EF7">
      <w:pPr>
        <w:pStyle w:val="Nadpis2"/>
      </w:pPr>
      <w:r w:rsidRPr="00191504">
        <w:t xml:space="preserve">Pro odstranění všech pochybností Strany uvádějí, že poskytnuté Zajištění realizace Díla a Zajištění záručních povinností není závdavkem ve smyslu § 1808 Občanského zákoníku.  </w:t>
      </w:r>
    </w:p>
    <w:p w14:paraId="2D2BEDF3" w14:textId="77777777" w:rsidR="0087227F" w:rsidRPr="008512AC" w:rsidRDefault="0087227F" w:rsidP="0087227F">
      <w:pPr>
        <w:pStyle w:val="Nadpis1"/>
      </w:pPr>
      <w:bookmarkStart w:id="87" w:name="_Toc423428516"/>
      <w:bookmarkStart w:id="88" w:name="_Toc423529037"/>
      <w:bookmarkStart w:id="89" w:name="_Toc423529938"/>
      <w:bookmarkStart w:id="90" w:name="_Toc423530208"/>
      <w:bookmarkStart w:id="91" w:name="_Toc423530263"/>
      <w:bookmarkStart w:id="92" w:name="_Toc423530342"/>
      <w:bookmarkStart w:id="93" w:name="_Toc423530373"/>
      <w:bookmarkStart w:id="94" w:name="_Toc423531074"/>
      <w:bookmarkStart w:id="95" w:name="_Toc423529038"/>
      <w:bookmarkStart w:id="96" w:name="_Toc424306727"/>
      <w:bookmarkEnd w:id="87"/>
      <w:bookmarkEnd w:id="88"/>
      <w:bookmarkEnd w:id="89"/>
      <w:bookmarkEnd w:id="90"/>
      <w:bookmarkEnd w:id="91"/>
      <w:bookmarkEnd w:id="92"/>
      <w:bookmarkEnd w:id="93"/>
      <w:bookmarkEnd w:id="94"/>
      <w:r w:rsidRPr="008512AC">
        <w:t>Odpovědnost za vady díla a záruka za jakost</w:t>
      </w:r>
      <w:bookmarkEnd w:id="95"/>
      <w:bookmarkEnd w:id="96"/>
    </w:p>
    <w:p w14:paraId="09546031" w14:textId="4AA96324" w:rsidR="0087227F" w:rsidRPr="00191504" w:rsidRDefault="0087227F" w:rsidP="00473EF7">
      <w:pPr>
        <w:pStyle w:val="Nadpis2"/>
      </w:pPr>
      <w:r w:rsidRPr="009A3028">
        <w:t xml:space="preserve">Plánovaná doba životnosti Stavby ve smyslu čl. </w:t>
      </w:r>
      <w:r w:rsidR="00DA638F" w:rsidRPr="009A3028">
        <w:t>3.6.3</w:t>
      </w:r>
      <w:r w:rsidRPr="009A3028">
        <w:t xml:space="preserve"> Obchodních podmínek je </w:t>
      </w:r>
      <w:r w:rsidR="00C637BE" w:rsidRPr="00191504">
        <w:t>15 (patnáct) let za předpokladu provádění zákonných revizí</w:t>
      </w:r>
      <w:r w:rsidRPr="00191504">
        <w:t>.</w:t>
      </w:r>
    </w:p>
    <w:p w14:paraId="04FAF446" w14:textId="0E7A97C4" w:rsidR="0087227F" w:rsidRPr="008512AC" w:rsidRDefault="0087227F" w:rsidP="00473EF7">
      <w:pPr>
        <w:pStyle w:val="Nadpis2"/>
      </w:pPr>
      <w:r w:rsidRPr="008512AC">
        <w:t xml:space="preserve">Dodavatel se zavazuje, že </w:t>
      </w:r>
      <w:r w:rsidR="00300164">
        <w:t>část Díla, jíž je zhotovení Stavby,</w:t>
      </w:r>
      <w:r w:rsidRPr="008512AC">
        <w:t xml:space="preserve"> bude po níže sjednanou dobu způsobil</w:t>
      </w:r>
      <w:r w:rsidR="00300164">
        <w:t>á</w:t>
      </w:r>
      <w:r w:rsidRPr="008512AC">
        <w:t xml:space="preserve"> k použití pro obvyklý účel a dále, že si zachová obvyklé vlastnosti, </w:t>
      </w:r>
      <w:r w:rsidRPr="00191504">
        <w:t>zejména pak vlastnosti uvedené v</w:t>
      </w:r>
      <w:r w:rsidR="00300164" w:rsidRPr="00191504">
        <w:t> příslušné Dokumentaci stavby</w:t>
      </w:r>
      <w:r w:rsidRPr="008512AC">
        <w:t>.</w:t>
      </w:r>
    </w:p>
    <w:p w14:paraId="2A79C4F3" w14:textId="6D5C6398" w:rsidR="0087227F" w:rsidRPr="009A3028" w:rsidRDefault="0087227F" w:rsidP="00473EF7">
      <w:pPr>
        <w:pStyle w:val="Nadpis2"/>
      </w:pPr>
      <w:bookmarkStart w:id="97" w:name="_Ref48047149"/>
      <w:r w:rsidRPr="009A3028">
        <w:t xml:space="preserve">Záruční doba na </w:t>
      </w:r>
      <w:r w:rsidR="002D6F0A" w:rsidRPr="009A3028">
        <w:t>část Díla, jíž je zhotovení Stavby,</w:t>
      </w:r>
      <w:r w:rsidRPr="009A3028">
        <w:t xml:space="preserve"> se sjednává (i) na stavební část v délce </w:t>
      </w:r>
      <w:r w:rsidR="009A3028" w:rsidRPr="009A3028">
        <w:t>120</w:t>
      </w:r>
      <w:r w:rsidRPr="009A3028">
        <w:t xml:space="preserve"> </w:t>
      </w:r>
      <w:r w:rsidRPr="00191504">
        <w:t>(</w:t>
      </w:r>
      <w:r w:rsidR="009A3028" w:rsidRPr="00191504">
        <w:t>sto dvacet</w:t>
      </w:r>
      <w:r w:rsidRPr="00191504">
        <w:t>)</w:t>
      </w:r>
      <w:r w:rsidRPr="009A3028">
        <w:t xml:space="preserve"> měsíců, (ii) na ostatní části </w:t>
      </w:r>
      <w:r w:rsidR="00E659EE" w:rsidRPr="009A3028">
        <w:t xml:space="preserve">předmětné části </w:t>
      </w:r>
      <w:r w:rsidRPr="009A3028">
        <w:t xml:space="preserve">Díla v délce uvedené v záručním listu příslušné části Díla, nejméně však v délce </w:t>
      </w:r>
      <w:r w:rsidR="009A3028" w:rsidRPr="009A3028">
        <w:t>120</w:t>
      </w:r>
      <w:r w:rsidR="003374C3" w:rsidRPr="009A3028">
        <w:t xml:space="preserve"> </w:t>
      </w:r>
      <w:r w:rsidR="003374C3" w:rsidRPr="00191504">
        <w:t>(</w:t>
      </w:r>
      <w:r w:rsidR="009A3028" w:rsidRPr="00191504">
        <w:t>sto dvacet</w:t>
      </w:r>
      <w:r w:rsidR="003374C3" w:rsidRPr="00191504">
        <w:t>)</w:t>
      </w:r>
      <w:r w:rsidRPr="009A3028">
        <w:t xml:space="preserve"> měsíců.</w:t>
      </w:r>
      <w:bookmarkEnd w:id="97"/>
    </w:p>
    <w:p w14:paraId="1C855581" w14:textId="23A81DA6" w:rsidR="003374C3" w:rsidRPr="008512AC" w:rsidRDefault="0087227F" w:rsidP="00473EF7">
      <w:pPr>
        <w:pStyle w:val="Nadpis2"/>
      </w:pPr>
      <w:bookmarkStart w:id="98" w:name="_Ref48047154"/>
      <w:r w:rsidRPr="008512AC">
        <w:t xml:space="preserve">Záruční doba na opravy záručních vad </w:t>
      </w:r>
      <w:r w:rsidR="00E659EE">
        <w:t>části Díla, jíž je zhotovení Stavby,</w:t>
      </w:r>
      <w:r w:rsidRPr="008512AC">
        <w:t xml:space="preserve"> dle Obchodníc</w:t>
      </w:r>
      <w:r>
        <w:t xml:space="preserve">h podmínek se sjednává v délce </w:t>
      </w:r>
      <w:r w:rsidR="00C75701">
        <w:t>24</w:t>
      </w:r>
      <w:r w:rsidR="00CE0558" w:rsidRPr="008512AC">
        <w:t xml:space="preserve"> </w:t>
      </w:r>
      <w:r w:rsidR="00CE0558" w:rsidRPr="00191504">
        <w:t>(</w:t>
      </w:r>
      <w:r w:rsidR="00C75701" w:rsidRPr="00191504">
        <w:t>dvacet čtyři</w:t>
      </w:r>
      <w:r w:rsidR="00CE0558" w:rsidRPr="00191504">
        <w:t xml:space="preserve">) </w:t>
      </w:r>
      <w:r w:rsidR="00CE0558" w:rsidRPr="00C75701">
        <w:t xml:space="preserve">měsíců. </w:t>
      </w:r>
      <w:r w:rsidR="00CE0558" w:rsidRPr="00191504">
        <w:t xml:space="preserve">Pokud by však záruční doba dle předchozí věty tohoto ustanovení měla uplynout před uplynutím příslušné záruční doby uvedené v čl. </w:t>
      </w:r>
      <w:r w:rsidR="00C75701" w:rsidRPr="00191504">
        <w:fldChar w:fldCharType="begin"/>
      </w:r>
      <w:r w:rsidR="00C75701" w:rsidRPr="00191504">
        <w:instrText xml:space="preserve"> REF _Ref48047149 \r \h </w:instrText>
      </w:r>
      <w:r w:rsidR="00C75701">
        <w:instrText xml:space="preserve"> \* MERGEFORMAT </w:instrText>
      </w:r>
      <w:r w:rsidR="00C75701" w:rsidRPr="00191504">
        <w:fldChar w:fldCharType="separate"/>
      </w:r>
      <w:r w:rsidR="00191504">
        <w:t>9.3</w:t>
      </w:r>
      <w:r w:rsidR="00C75701" w:rsidRPr="00191504">
        <w:fldChar w:fldCharType="end"/>
      </w:r>
      <w:r w:rsidR="00CE0558" w:rsidRPr="00191504">
        <w:t xml:space="preserve"> Smlouvy, platí, že taková záruční doba na opravy záručních vad skončí až uplynutím příslušné záruční doby uvedené v čl. </w:t>
      </w:r>
      <w:r w:rsidR="00C75701" w:rsidRPr="00F74356">
        <w:fldChar w:fldCharType="begin"/>
      </w:r>
      <w:r w:rsidR="00C75701" w:rsidRPr="00F74356">
        <w:instrText xml:space="preserve"> REF _Ref48047149 \r \h </w:instrText>
      </w:r>
      <w:r w:rsidR="00C75701">
        <w:instrText xml:space="preserve"> \* MERGEFORMAT </w:instrText>
      </w:r>
      <w:r w:rsidR="00C75701" w:rsidRPr="00F74356">
        <w:fldChar w:fldCharType="separate"/>
      </w:r>
      <w:r w:rsidR="00191504">
        <w:t>9.3</w:t>
      </w:r>
      <w:r w:rsidR="00C75701" w:rsidRPr="00F74356">
        <w:fldChar w:fldCharType="end"/>
      </w:r>
      <w:r w:rsidR="00CE0558" w:rsidRPr="00191504">
        <w:t xml:space="preserve"> Smlouvy.</w:t>
      </w:r>
      <w:r w:rsidR="00C75701" w:rsidRPr="00C75701">
        <w:rPr>
          <w:rStyle w:val="Odkaznakoment"/>
          <w:lang w:eastAsia="en-US"/>
        </w:rPr>
        <w:t xml:space="preserve"> </w:t>
      </w:r>
      <w:r w:rsidR="00CE0558" w:rsidDel="00CE0558">
        <w:t xml:space="preserve"> </w:t>
      </w:r>
      <w:bookmarkEnd w:id="98"/>
    </w:p>
    <w:p w14:paraId="422DE452" w14:textId="77777777" w:rsidR="0087227F" w:rsidRPr="008512AC" w:rsidRDefault="0087227F" w:rsidP="00191504">
      <w:pPr>
        <w:pStyle w:val="Nadpis2"/>
        <w:numPr>
          <w:ilvl w:val="0"/>
          <w:numId w:val="0"/>
        </w:numPr>
        <w:ind w:left="709"/>
      </w:pPr>
    </w:p>
    <w:p w14:paraId="759CE8F0" w14:textId="4B8DE01F" w:rsidR="0087227F" w:rsidRPr="008512AC" w:rsidRDefault="0087227F" w:rsidP="0087227F">
      <w:pPr>
        <w:pStyle w:val="Nadpis1"/>
      </w:pPr>
      <w:bookmarkStart w:id="99" w:name="_Toc423529039"/>
      <w:bookmarkStart w:id="100" w:name="_Toc424306728"/>
      <w:r w:rsidRPr="008512AC">
        <w:t>Pojištění Dodavatele</w:t>
      </w:r>
      <w:bookmarkEnd w:id="99"/>
      <w:bookmarkEnd w:id="100"/>
    </w:p>
    <w:p w14:paraId="1FA14683" w14:textId="33F21EBD" w:rsidR="00DB16EC" w:rsidRPr="00C75701" w:rsidRDefault="00D549E3" w:rsidP="00191504">
      <w:pPr>
        <w:pStyle w:val="Nadpis2"/>
      </w:pPr>
      <w:r w:rsidRPr="00C75701">
        <w:t xml:space="preserve">Minimální pojistná částka pojištění odpovědnosti za škodu způsobenou třetím osobám včetně pojištění odpovědnosti za škodu způsobenou stavební a montážní činností a odpovědnosti za vadu Díla/výrobku dle Obchodních podmínek je </w:t>
      </w:r>
      <w:r w:rsidR="00247714">
        <w:lastRenderedPageBreak/>
        <w:t>15</w:t>
      </w:r>
      <w:r w:rsidR="00CE0558" w:rsidRPr="00C75701">
        <w:t xml:space="preserve">.000.000 Kč ( </w:t>
      </w:r>
      <w:r w:rsidRPr="00C75701">
        <w:t xml:space="preserve">(slovy: </w:t>
      </w:r>
      <w:r w:rsidR="00247714">
        <w:t>patnáct</w:t>
      </w:r>
      <w:r w:rsidR="00AA4DB2" w:rsidRPr="00C75701">
        <w:t xml:space="preserve"> milionů</w:t>
      </w:r>
      <w:r w:rsidRPr="00C75701">
        <w:t xml:space="preserve"> korun českých). </w:t>
      </w:r>
      <w:r w:rsidRPr="00191504">
        <w:t>Toto pojištění je Dodavatel povinen udržovat minimálně po dobu</w:t>
      </w:r>
      <w:r w:rsidR="00AA4DB2" w:rsidRPr="00191504">
        <w:t xml:space="preserve"> </w:t>
      </w:r>
      <w:r w:rsidR="00195D20" w:rsidRPr="00C75701">
        <w:t>účinnosti</w:t>
      </w:r>
      <w:r w:rsidR="00AA4DB2" w:rsidRPr="00191504">
        <w:t xml:space="preserve"> </w:t>
      </w:r>
      <w:r w:rsidR="00195D20" w:rsidRPr="00C75701">
        <w:t>S</w:t>
      </w:r>
      <w:r w:rsidR="00AA4DB2" w:rsidRPr="00191504">
        <w:t>mlouvy</w:t>
      </w:r>
      <w:r w:rsidRPr="00C75701">
        <w:t>.</w:t>
      </w:r>
    </w:p>
    <w:p w14:paraId="091AC4DE" w14:textId="16F3308A" w:rsidR="00D549E3" w:rsidRDefault="00D549E3">
      <w:pPr>
        <w:pStyle w:val="Nadpis2"/>
      </w:pPr>
      <w:r w:rsidRPr="008512AC">
        <w:t xml:space="preserve">Minimální pojistná částka pojištění stavebně montážních rizik </w:t>
      </w:r>
      <w:r>
        <w:t xml:space="preserve">v rozsahu „all risk“ krytí (zejména </w:t>
      </w:r>
      <w:r w:rsidRPr="008512AC">
        <w:t xml:space="preserve">z důvodu živelné pohromy nebo zásahu třetí osoby při </w:t>
      </w:r>
      <w:r>
        <w:t>provádění</w:t>
      </w:r>
      <w:r w:rsidRPr="008512AC">
        <w:t xml:space="preserve"> Díla </w:t>
      </w:r>
      <w:r>
        <w:t xml:space="preserve">včetně vandalismu a odcizení a další) </w:t>
      </w:r>
      <w:r w:rsidRPr="008512AC">
        <w:t xml:space="preserve">dle </w:t>
      </w:r>
      <w:r>
        <w:t>příslušného</w:t>
      </w:r>
      <w:r w:rsidRPr="008512AC">
        <w:t xml:space="preserve"> ustanovení Obchodních podmínek je 100 % Ceny Díla.</w:t>
      </w:r>
    </w:p>
    <w:p w14:paraId="73242F98" w14:textId="77777777" w:rsidR="0087227F" w:rsidRPr="008512AC" w:rsidRDefault="0087227F" w:rsidP="0087227F">
      <w:pPr>
        <w:pStyle w:val="Nadpis1"/>
      </w:pPr>
      <w:bookmarkStart w:id="101" w:name="_Toc423529040"/>
      <w:bookmarkStart w:id="102" w:name="_Toc424306729"/>
      <w:r w:rsidRPr="008512AC">
        <w:t>Trvání Smlouvy a způsoby ukončení Smlouvy</w:t>
      </w:r>
      <w:bookmarkEnd w:id="101"/>
      <w:bookmarkEnd w:id="102"/>
    </w:p>
    <w:p w14:paraId="4E42D7CC" w14:textId="4F7D6D62" w:rsidR="0087227F" w:rsidRPr="00C75701" w:rsidRDefault="0087227F" w:rsidP="00191504">
      <w:pPr>
        <w:pStyle w:val="Nadpis2"/>
        <w:rPr>
          <w:rFonts w:cstheme="minorHAnsi"/>
        </w:rPr>
      </w:pPr>
      <w:bookmarkStart w:id="103" w:name="_Ref204105366"/>
      <w:bookmarkStart w:id="104" w:name="_Ref180391170"/>
      <w:r w:rsidRPr="00C75701">
        <w:t xml:space="preserve">Tato Smlouva nabývá platnosti a účinnosti dnem jejího podpisu </w:t>
      </w:r>
      <w:r w:rsidR="00EC008E">
        <w:t>poslední Stranou</w:t>
      </w:r>
      <w:r w:rsidR="00CB21A3" w:rsidRPr="00C75701">
        <w:t>.</w:t>
      </w:r>
      <w:bookmarkEnd w:id="103"/>
      <w:bookmarkEnd w:id="104"/>
      <w:r w:rsidR="00CB21A3" w:rsidRPr="00C75701">
        <w:t xml:space="preserve"> Stanoví-li však zvláštní právní předpis, že tato Smlouva může nabýt účinnosti nejdříve k určitému dni, který je dnem pozdějším než den podpisu této Smlouvy poslední Stranou, nabývá tato Smlouva účinnosti až dnem, ke kterému může tato Smlouva nabýt dle takového právního předpisu účinnosti nejdříve.</w:t>
      </w:r>
    </w:p>
    <w:p w14:paraId="755D976E" w14:textId="768A0EBF" w:rsidR="0087227F" w:rsidRPr="008512AC" w:rsidRDefault="0087227F">
      <w:pPr>
        <w:pStyle w:val="Nadpis2"/>
      </w:pPr>
      <w:bookmarkStart w:id="105" w:name="_Toc423529041"/>
      <w:bookmarkStart w:id="106" w:name="_Toc424306730"/>
      <w:r w:rsidRPr="008512AC">
        <w:rPr>
          <w:rStyle w:val="DlnadpisChar"/>
        </w:rPr>
        <w:t xml:space="preserve">Způsoby </w:t>
      </w:r>
      <w:r>
        <w:rPr>
          <w:rStyle w:val="DlnadpisChar"/>
        </w:rPr>
        <w:t xml:space="preserve">zániku závazků ze </w:t>
      </w:r>
      <w:r w:rsidRPr="008512AC">
        <w:rPr>
          <w:rStyle w:val="DlnadpisChar"/>
        </w:rPr>
        <w:t>Smlouvy.</w:t>
      </w:r>
      <w:bookmarkEnd w:id="105"/>
      <w:bookmarkEnd w:id="106"/>
      <w:r w:rsidRPr="008512AC">
        <w:t xml:space="preserve"> </w:t>
      </w:r>
      <w:r>
        <w:t>Závazky z té</w:t>
      </w:r>
      <w:r w:rsidRPr="008512AC">
        <w:t>to Smlouv</w:t>
      </w:r>
      <w:r>
        <w:t>y</w:t>
      </w:r>
      <w:r w:rsidRPr="008512AC">
        <w:t xml:space="preserve"> </w:t>
      </w:r>
      <w:r>
        <w:t>zanikají</w:t>
      </w:r>
      <w:r w:rsidRPr="008512AC">
        <w:t xml:space="preserve"> pouze a jen</w:t>
      </w:r>
      <w:r>
        <w:t xml:space="preserve"> (a to s výjimkou čl. </w:t>
      </w:r>
      <w:r w:rsidR="001E6F75">
        <w:fldChar w:fldCharType="begin"/>
      </w:r>
      <w:r w:rsidR="001E6F75">
        <w:instrText xml:space="preserve"> REF _Ref47706494 \r \h </w:instrText>
      </w:r>
      <w:r w:rsidR="001E6F75">
        <w:fldChar w:fldCharType="separate"/>
      </w:r>
      <w:r w:rsidR="00191504">
        <w:t>1.6</w:t>
      </w:r>
      <w:r w:rsidR="001E6F75">
        <w:fldChar w:fldCharType="end"/>
      </w:r>
      <w:r>
        <w:t xml:space="preserve"> Smlouvy)</w:t>
      </w:r>
      <w:r w:rsidRPr="008512AC">
        <w:t>:</w:t>
      </w:r>
    </w:p>
    <w:p w14:paraId="22874D80" w14:textId="77777777" w:rsidR="0087227F" w:rsidRPr="008512AC" w:rsidRDefault="0087227F" w:rsidP="006918D7">
      <w:pPr>
        <w:pStyle w:val="Nadpis3"/>
      </w:pPr>
      <w:r w:rsidRPr="008512AC">
        <w:t>splněním, nebo</w:t>
      </w:r>
    </w:p>
    <w:p w14:paraId="3BB4E8C3" w14:textId="77777777" w:rsidR="0087227F" w:rsidRPr="008512AC" w:rsidRDefault="0087227F" w:rsidP="006918D7">
      <w:pPr>
        <w:pStyle w:val="Nadpis3"/>
        <w:rPr>
          <w:spacing w:val="-6"/>
        </w:rPr>
      </w:pPr>
      <w:r w:rsidRPr="008512AC">
        <w:t>písemnou dohodou Stran, nebo</w:t>
      </w:r>
    </w:p>
    <w:p w14:paraId="265262B3" w14:textId="77777777" w:rsidR="00B81488" w:rsidRPr="00B81488" w:rsidRDefault="0087227F" w:rsidP="006918D7">
      <w:pPr>
        <w:pStyle w:val="Nadpis3"/>
      </w:pPr>
      <w:r w:rsidRPr="008512AC">
        <w:t>doručením oznámení odstupující Strany o odstoupení od Smlouvy, učiněného za podmínek stanovených v této Smlouvě a/nebo v Obchodních podmínkách, druhé Straně.</w:t>
      </w:r>
    </w:p>
    <w:p w14:paraId="41A1290C" w14:textId="77777777" w:rsidR="0087227F" w:rsidRPr="008512AC" w:rsidRDefault="0087227F" w:rsidP="0087227F">
      <w:pPr>
        <w:pStyle w:val="Nadpis1"/>
      </w:pPr>
      <w:bookmarkStart w:id="107" w:name="_DV_M372"/>
      <w:bookmarkStart w:id="108" w:name="_DV_M373"/>
      <w:bookmarkStart w:id="109" w:name="_DV_M374"/>
      <w:bookmarkStart w:id="110" w:name="_Toc423529042"/>
      <w:bookmarkStart w:id="111" w:name="_Toc424306731"/>
      <w:bookmarkEnd w:id="107"/>
      <w:bookmarkEnd w:id="108"/>
      <w:bookmarkEnd w:id="109"/>
      <w:r w:rsidRPr="008512AC">
        <w:t xml:space="preserve">Komunikace stran a oprávněné </w:t>
      </w:r>
      <w:r w:rsidRPr="008512AC">
        <w:rPr>
          <w:szCs w:val="24"/>
        </w:rPr>
        <w:t>osoby</w:t>
      </w:r>
      <w:bookmarkEnd w:id="110"/>
      <w:bookmarkEnd w:id="111"/>
    </w:p>
    <w:p w14:paraId="5EB077CA" w14:textId="1A0EDC43" w:rsidR="0087227F" w:rsidRPr="006E35E4" w:rsidRDefault="005B3F77" w:rsidP="00473EF7">
      <w:pPr>
        <w:pStyle w:val="Nadpis2"/>
        <w:rPr>
          <w:rFonts w:cstheme="minorHAnsi"/>
          <w:color w:val="000000"/>
        </w:rPr>
      </w:pPr>
      <w:bookmarkStart w:id="112" w:name="_Ref416956491"/>
      <w:r>
        <w:t>Není-li v této Smlouvě</w:t>
      </w:r>
      <w:r w:rsidR="00F61E38">
        <w:t xml:space="preserve"> nebo Obchodních podmínkách</w:t>
      </w:r>
      <w:r>
        <w:t xml:space="preserve"> výslovně stanoveno jinak, </w:t>
      </w:r>
      <w:r w:rsidR="00F61E38">
        <w:t xml:space="preserve">musí být </w:t>
      </w:r>
      <w:r>
        <w:t>j</w:t>
      </w:r>
      <w:r w:rsidR="0087227F" w:rsidRPr="008512AC">
        <w:t xml:space="preserve">akékoliv oznámení nebo dokument, který má být podle této Smlouvy učiněn písemně, doručen osobně nebo zaslán doporučenou poštovní zásilkou </w:t>
      </w:r>
      <w:bookmarkEnd w:id="112"/>
      <w:r w:rsidR="0087227F" w:rsidRPr="008512AC">
        <w:rPr>
          <w:color w:val="000000"/>
        </w:rPr>
        <w:t xml:space="preserve">na </w:t>
      </w:r>
      <w:r w:rsidR="0087227F" w:rsidRPr="006E35E4">
        <w:rPr>
          <w:rFonts w:cstheme="minorHAnsi"/>
          <w:color w:val="000000"/>
        </w:rPr>
        <w:t xml:space="preserve">kontaktní údaje druhé Strany uvedené v Příloze č. </w:t>
      </w:r>
      <w:r w:rsidR="0038097D">
        <w:rPr>
          <w:rFonts w:cstheme="minorHAnsi"/>
          <w:color w:val="000000"/>
        </w:rPr>
        <w:t>3</w:t>
      </w:r>
      <w:r w:rsidR="0038097D" w:rsidRPr="006E35E4">
        <w:rPr>
          <w:rFonts w:cstheme="minorHAnsi"/>
          <w:color w:val="000000"/>
        </w:rPr>
        <w:t xml:space="preserve"> </w:t>
      </w:r>
      <w:r w:rsidR="0087227F" w:rsidRPr="006E35E4">
        <w:rPr>
          <w:rFonts w:cstheme="minorHAnsi"/>
          <w:color w:val="000000"/>
        </w:rPr>
        <w:t>této Smlouvy.</w:t>
      </w:r>
    </w:p>
    <w:p w14:paraId="32F076B2" w14:textId="0A8ED7A8" w:rsidR="0087227F" w:rsidRPr="008512AC" w:rsidRDefault="0087227F" w:rsidP="00862442">
      <w:pPr>
        <w:pStyle w:val="Nadpis2"/>
        <w:rPr>
          <w:rFonts w:cstheme="minorHAnsi"/>
          <w:color w:val="000000"/>
        </w:rPr>
      </w:pPr>
      <w:bookmarkStart w:id="113" w:name="_Ref378692320"/>
      <w:r w:rsidRPr="008512AC">
        <w:t>Osoba stavbyvedoucího, osoby oprávněné jednat ve věcech technických, osoby oprávněné k podpisu předávací</w:t>
      </w:r>
      <w:r w:rsidR="005B3F77">
        <w:t xml:space="preserve">ch </w:t>
      </w:r>
      <w:r w:rsidRPr="008512AC">
        <w:t>protokol</w:t>
      </w:r>
      <w:r w:rsidR="005B3F77">
        <w:t>ů</w:t>
      </w:r>
      <w:r w:rsidRPr="008512AC">
        <w:t xml:space="preserve"> a osoby oprávněné k vydání pokynu k provedení Změn Díla jsou uvedeny v </w:t>
      </w:r>
      <w:r w:rsidR="0038097D">
        <w:t>P</w:t>
      </w:r>
      <w:r w:rsidRPr="008512AC">
        <w:t xml:space="preserve">říloze č. </w:t>
      </w:r>
      <w:r w:rsidR="0038097D">
        <w:t>3</w:t>
      </w:r>
      <w:r w:rsidR="0038097D" w:rsidRPr="008512AC">
        <w:t xml:space="preserve"> </w:t>
      </w:r>
      <w:r w:rsidRPr="008512AC">
        <w:t>této Smlouvy.</w:t>
      </w:r>
      <w:bookmarkEnd w:id="113"/>
    </w:p>
    <w:p w14:paraId="4E065D3C" w14:textId="6F97B1D5" w:rsidR="0087227F" w:rsidRPr="008512AC" w:rsidRDefault="0087227F" w:rsidP="00862442">
      <w:pPr>
        <w:pStyle w:val="Nadpis2"/>
      </w:pPr>
      <w:r w:rsidRPr="008512AC">
        <w:t>Kterákoli</w:t>
      </w:r>
      <w:r>
        <w:t>v</w:t>
      </w:r>
      <w:r w:rsidRPr="008512AC">
        <w:t xml:space="preserve"> ze Stran je oprávněna změnit své kontaktní údaje a osoby uvedené v Příloze č. </w:t>
      </w:r>
      <w:r w:rsidR="0038097D">
        <w:t>3</w:t>
      </w:r>
      <w:r w:rsidR="0038097D" w:rsidRPr="008512AC">
        <w:t xml:space="preserve"> </w:t>
      </w:r>
      <w:r w:rsidRPr="008512AC">
        <w:t>Smlouvy, s výjimkou osoby stavbyvedoucího, zasláním písemného oznámení druhé Straně. Za písemné oznámení se pro účely tohoto ustanovení Smlouvy považuje i e</w:t>
      </w:r>
      <w:r w:rsidR="00527D5D">
        <w:t>-</w:t>
      </w:r>
      <w:r w:rsidRPr="008512AC">
        <w:t xml:space="preserve">mailová zpráva zaslaná na kontaktní údaje druhé Strany uvedené v Příloze č. </w:t>
      </w:r>
      <w:r w:rsidR="0038097D">
        <w:t>3</w:t>
      </w:r>
      <w:r w:rsidR="0038097D" w:rsidRPr="008512AC">
        <w:t xml:space="preserve"> </w:t>
      </w:r>
      <w:r w:rsidRPr="008512AC">
        <w:t>této Smlouvy. Osoba stavbyvedoucího může být změněna pouze na základě předchozího písemného souhlasu Objednatele.</w:t>
      </w:r>
    </w:p>
    <w:p w14:paraId="6533A714" w14:textId="77777777" w:rsidR="0087227F" w:rsidRPr="00191504" w:rsidRDefault="0087227F" w:rsidP="001D3F67">
      <w:pPr>
        <w:pStyle w:val="Nadpis2"/>
      </w:pPr>
      <w:r w:rsidRPr="00191504">
        <w:t xml:space="preserve">Objednatel určí koordinátora bezpečnosti a ochrany zdraví při práci na </w:t>
      </w:r>
      <w:r w:rsidR="004074AC" w:rsidRPr="00191504">
        <w:t>S</w:t>
      </w:r>
      <w:r w:rsidRPr="00191504">
        <w:t>taveništi ve smyslu zákona č. 309/2006 Sb. (zákon o zajištění dalších podmínek bezpečnosti a ochrany zdraví při práci), v platném znění (dále jen „</w:t>
      </w:r>
      <w:r w:rsidRPr="00191504">
        <w:rPr>
          <w:b/>
        </w:rPr>
        <w:t>Koordinátor</w:t>
      </w:r>
      <w:r w:rsidRPr="00191504">
        <w:t xml:space="preserve">“). Údaje o osobě Koordinátora budou Dodavateli předány v dostatečném předstihu před zahájením realizace </w:t>
      </w:r>
      <w:r w:rsidR="004074AC" w:rsidRPr="00191504">
        <w:t xml:space="preserve">části </w:t>
      </w:r>
      <w:r w:rsidRPr="00191504">
        <w:t>Díla</w:t>
      </w:r>
      <w:r w:rsidR="004074AC" w:rsidRPr="00191504">
        <w:t>, jíž je zhotovení Stavby</w:t>
      </w:r>
      <w:r w:rsidRPr="00191504">
        <w:t>.</w:t>
      </w:r>
    </w:p>
    <w:p w14:paraId="099D93C5" w14:textId="06471154" w:rsidR="00C5140F" w:rsidRPr="0089274B" w:rsidRDefault="00C5140F" w:rsidP="00C5140F">
      <w:pPr>
        <w:pStyle w:val="Nadpis1"/>
        <w:rPr>
          <w:lang w:val="cs-CZ"/>
        </w:rPr>
      </w:pPr>
      <w:bookmarkStart w:id="114" w:name="_Ref469555184"/>
      <w:r w:rsidRPr="0089274B">
        <w:rPr>
          <w:lang w:val="cs-CZ"/>
        </w:rPr>
        <w:t>Revize</w:t>
      </w:r>
      <w:bookmarkEnd w:id="114"/>
    </w:p>
    <w:p w14:paraId="7D3A9673" w14:textId="13F6BD4D" w:rsidR="00C5140F" w:rsidRPr="00892E39" w:rsidRDefault="00C5140F" w:rsidP="00473EF7">
      <w:pPr>
        <w:pStyle w:val="Nadpis2"/>
      </w:pPr>
      <w:r w:rsidRPr="007D30A3">
        <w:t xml:space="preserve">Dodavatel se zavazuje za níže sjednaných podmínek provádět pro Objednatele na základě objednávek Objednatele </w:t>
      </w:r>
      <w:r w:rsidR="00C22B0D">
        <w:t xml:space="preserve">pravidelnou </w:t>
      </w:r>
      <w:r w:rsidRPr="007D30A3">
        <w:t xml:space="preserve">kontrolu záchytných systémů instalovaných na základě této Smlouvy (viz čl. </w:t>
      </w:r>
      <w:r w:rsidR="00F12415">
        <w:fldChar w:fldCharType="begin"/>
      </w:r>
      <w:r w:rsidR="00F12415">
        <w:instrText xml:space="preserve"> REF _Ref57733301 \r \h </w:instrText>
      </w:r>
      <w:r w:rsidR="00F12415">
        <w:fldChar w:fldCharType="separate"/>
      </w:r>
      <w:r w:rsidR="00191504">
        <w:t>1.5.3</w:t>
      </w:r>
      <w:r w:rsidR="00F12415">
        <w:fldChar w:fldCharType="end"/>
      </w:r>
      <w:r w:rsidRPr="00892E39">
        <w:t xml:space="preserve"> Smlouvy) (dále jen „</w:t>
      </w:r>
      <w:r w:rsidRPr="00C02CDA">
        <w:rPr>
          <w:b/>
        </w:rPr>
        <w:t>Revize</w:t>
      </w:r>
      <w:r w:rsidRPr="00892E39">
        <w:t>“) a Objednatel se zavazuje platit za to Dodavateli cen</w:t>
      </w:r>
      <w:r w:rsidR="00D707E2">
        <w:t>y</w:t>
      </w:r>
      <w:r w:rsidRPr="00892E39">
        <w:t xml:space="preserve"> uveden</w:t>
      </w:r>
      <w:r w:rsidR="00D707E2">
        <w:t>é</w:t>
      </w:r>
      <w:r w:rsidRPr="00892E39">
        <w:t xml:space="preserve"> v</w:t>
      </w:r>
      <w:r w:rsidR="00D707E2">
        <w:t> Příloze č. 4</w:t>
      </w:r>
      <w:r w:rsidRPr="00892E39">
        <w:t xml:space="preserve"> této Smlouvy.</w:t>
      </w:r>
    </w:p>
    <w:p w14:paraId="4BAAA839" w14:textId="77777777" w:rsidR="00C5140F" w:rsidRPr="00A4369E" w:rsidRDefault="00C5140F" w:rsidP="00862442">
      <w:pPr>
        <w:pStyle w:val="Nadpis2"/>
      </w:pPr>
      <w:r w:rsidRPr="00892E39">
        <w:t xml:space="preserve">Dodavatel se zavazuje provádět Revize v souladu s touto Smlouvou, platnými právními předpisy a příslušnými technickými normami, zejména v souladu s technickými normami ČSN EN 795 </w:t>
      </w:r>
      <w:r w:rsidR="00CD3077">
        <w:t>„</w:t>
      </w:r>
      <w:r w:rsidRPr="00892E39">
        <w:t>Prostředky ochrany osob proti pádu - Kotvicí zařízení</w:t>
      </w:r>
      <w:r w:rsidR="00CD3077">
        <w:t>“</w:t>
      </w:r>
      <w:r w:rsidRPr="00892E39">
        <w:t xml:space="preserve"> a ČSN EN 363 </w:t>
      </w:r>
      <w:r w:rsidR="00CD3077">
        <w:t>„</w:t>
      </w:r>
      <w:r w:rsidRPr="00892E39">
        <w:t>Prostředky ochrany osob proti pádu - Systémy ochrany osob proti pádu</w:t>
      </w:r>
      <w:r w:rsidR="00CD3077">
        <w:t>“</w:t>
      </w:r>
      <w:r w:rsidRPr="00892E39">
        <w:t xml:space="preserve">, případně </w:t>
      </w:r>
      <w:r w:rsidRPr="00A4369E">
        <w:t>technickými normami, které je nahradí.</w:t>
      </w:r>
    </w:p>
    <w:p w14:paraId="6D0462A7" w14:textId="6A40A9CE" w:rsidR="00C5140F" w:rsidRPr="00892E39" w:rsidRDefault="00C5140F" w:rsidP="001D3F67">
      <w:pPr>
        <w:pStyle w:val="Nadpis2"/>
      </w:pPr>
      <w:bookmarkStart w:id="115" w:name="_Ref463523413"/>
      <w:r w:rsidRPr="00A4369E">
        <w:t>Dodavatel se zavazuje písemně upozornit Objednatele na nutnost provedení Revize nejpozději ve lhůtě 1 (jeden) měsíc před uplynutím lhůty stanovené platnými právními předpisy, resp. platnými technickými normami pro provádění kontrol záchytných</w:t>
      </w:r>
      <w:r w:rsidRPr="00892E39">
        <w:t xml:space="preserve"> systémů, jenž budou instalovány na základě této Smlouvy.</w:t>
      </w:r>
      <w:bookmarkEnd w:id="115"/>
      <w:r w:rsidRPr="00892E39">
        <w:t xml:space="preserve">  </w:t>
      </w:r>
    </w:p>
    <w:p w14:paraId="5C49999A" w14:textId="692E8E0E" w:rsidR="00C5140F" w:rsidRPr="007D30A3" w:rsidRDefault="00C5140F">
      <w:pPr>
        <w:pStyle w:val="Nadpis2"/>
      </w:pPr>
      <w:r w:rsidRPr="00892E39">
        <w:t xml:space="preserve">Dodavatel Objednateli sděluje, že dle právních předpisů, resp. technických norem platných ke dni uzavření této Smlouvy musí být záchytné systémy, jež budou instalovány na základě této Smlouvy, kontrolovány minimálně </w:t>
      </w:r>
      <w:r>
        <w:t>1x ročně po dobu životnosti záchytných systémů</w:t>
      </w:r>
      <w:r w:rsidRPr="00892E39">
        <w:t xml:space="preserve">. Dojde-li ke změně lhůty, ve které musí být kontrola předmětných záchytných systémů prováděna, je Dodavatel povinen o takové změně Objednatele písemně informovat, a to nejpozději do 1 (jednoho) měsíce ode dne účinnosti takové změny. Tím není dotčena povinnost Dodavatele dle čl. </w:t>
      </w:r>
      <w:r w:rsidRPr="001C6D4E">
        <w:fldChar w:fldCharType="begin"/>
      </w:r>
      <w:r w:rsidRPr="00892E39">
        <w:instrText xml:space="preserve"> REF _Ref463523413 \r \h </w:instrText>
      </w:r>
      <w:r w:rsidRPr="001C6D4E">
        <w:fldChar w:fldCharType="separate"/>
      </w:r>
      <w:r w:rsidR="00191504">
        <w:t>13.3</w:t>
      </w:r>
      <w:r w:rsidRPr="001C6D4E">
        <w:fldChar w:fldCharType="end"/>
      </w:r>
      <w:r w:rsidRPr="007D30A3">
        <w:t xml:space="preserve"> této Smlouvy.</w:t>
      </w:r>
    </w:p>
    <w:p w14:paraId="0E968962" w14:textId="4BB1BFB7" w:rsidR="00C5140F" w:rsidRPr="00892E39" w:rsidRDefault="00C5140F">
      <w:pPr>
        <w:pStyle w:val="Nadpis2"/>
      </w:pPr>
      <w:bookmarkStart w:id="116" w:name="_Ref463944128"/>
      <w:r w:rsidRPr="007D30A3">
        <w:t xml:space="preserve">Dodavatel se zavazuje provést Revizi nejpozději </w:t>
      </w:r>
      <w:r w:rsidRPr="00A4369E">
        <w:t>do 14 (čtrnácti) kalendářních dnů ode</w:t>
      </w:r>
      <w:r w:rsidRPr="00892E39">
        <w:t xml:space="preserve"> dne doručení objednávky Objednatele na provedení Revize (dále jen „</w:t>
      </w:r>
      <w:r w:rsidRPr="00C02CDA">
        <w:rPr>
          <w:b/>
        </w:rPr>
        <w:t>Objednávka</w:t>
      </w:r>
      <w:r w:rsidRPr="00892E39">
        <w:t>“) Dodavateli. Konkrétní termín provedení Revize v rámci výše uvedené lhůty bude určen na základě dohody Stran. Nedohodnou-li se Strany na takovém termínu, je Dodavatel povinen provést Revizi v poslední den výše uvedené lhůty s tím, že je povinen zahájit provádění Revize v 9:00 hod. Provádění Revize je oprávněn účastnit se zástupce Objednatele.</w:t>
      </w:r>
      <w:bookmarkEnd w:id="116"/>
    </w:p>
    <w:p w14:paraId="40211F50" w14:textId="77777777" w:rsidR="00C5140F" w:rsidRPr="00892E39" w:rsidRDefault="00C5140F">
      <w:pPr>
        <w:pStyle w:val="Nadpis2"/>
      </w:pPr>
      <w:r w:rsidRPr="00892E39">
        <w:t xml:space="preserve">Objednatel je oprávněn doručit Objednávku Dodavateli e-mailem, a to na e-mailovou adresu </w:t>
      </w:r>
      <w:r w:rsidR="00AB0D6E" w:rsidRPr="00191504">
        <w:rPr>
          <w:highlight w:val="yellow"/>
        </w:rPr>
        <w:t>doplní Dodavatel</w:t>
      </w:r>
      <w:r w:rsidRPr="00892E39">
        <w:t>, případně na jinou e</w:t>
      </w:r>
      <w:r w:rsidR="00580C60">
        <w:t>-</w:t>
      </w:r>
      <w:r w:rsidRPr="00892E39">
        <w:t>mailovou adresu, kterou Dodavatel Objednateli písemně oznámí.</w:t>
      </w:r>
    </w:p>
    <w:p w14:paraId="51BB0811" w14:textId="26E5764C" w:rsidR="00C5140F" w:rsidRPr="00892E39" w:rsidRDefault="00C5140F">
      <w:pPr>
        <w:pStyle w:val="Nadpis2"/>
      </w:pPr>
      <w:r w:rsidRPr="00892E39">
        <w:lastRenderedPageBreak/>
        <w:t>Pro vyloučení pochybností Strany prohlašují, že doručením Objednávky Dodavateli je mezi Stranami uzavřena smlouva, jejímž předmětem je závazek Dodavatele provést pro Objednatele za podmínek uvedených v tomto článku Smlouvy Revizi a závazek Objednatele zaplatit Dodavateli za řádné provedení Revize cenu uvedenou v</w:t>
      </w:r>
      <w:r w:rsidR="00D707E2">
        <w:t> Příloze č. 4</w:t>
      </w:r>
      <w:r w:rsidRPr="007D30A3">
        <w:t xml:space="preserve"> této Smlouvy (dále jen „</w:t>
      </w:r>
      <w:r w:rsidRPr="00C02CDA">
        <w:rPr>
          <w:b/>
        </w:rPr>
        <w:t>Dílčí smlouva</w:t>
      </w:r>
      <w:r w:rsidRPr="007D30A3">
        <w:t>“). Z administrativních důvodů se Dodavatel zavazuje potvrdit Objednateli doručení Objednávky e</w:t>
      </w:r>
      <w:r w:rsidR="00580C60">
        <w:t>-</w:t>
      </w:r>
      <w:r w:rsidRPr="007D30A3">
        <w:t>mailem na e</w:t>
      </w:r>
      <w:r w:rsidR="00580C60">
        <w:t>-</w:t>
      </w:r>
      <w:r w:rsidRPr="007D30A3">
        <w:t>mailovou adresu kontaktní osoby Objednatele, která objednávku vystavila, případně na jinou e</w:t>
      </w:r>
      <w:r w:rsidR="00580C60">
        <w:t>-</w:t>
      </w:r>
      <w:r w:rsidRPr="007D30A3">
        <w:t xml:space="preserve">mailovou adresu, kterou Objednatel Dodavateli písemně oznámí, a to nejpozději do </w:t>
      </w:r>
      <w:r>
        <w:t>3</w:t>
      </w:r>
      <w:r w:rsidRPr="007D30A3">
        <w:t xml:space="preserve"> (</w:t>
      </w:r>
      <w:r>
        <w:t>tří</w:t>
      </w:r>
      <w:r w:rsidRPr="007D30A3">
        <w:t>)</w:t>
      </w:r>
      <w:r w:rsidRPr="00892E39">
        <w:t xml:space="preserve"> kalendářních dnů ode dne doručení Objednávky Dodavateli. Nepotvrdí-li Dodavatel Objednateli doručení Objednávky ve lhůtě uvedené v předchozí větě tohoto ustanovení, je Objednatel oprávněn od Dílčí smlouvy odstoupit.</w:t>
      </w:r>
    </w:p>
    <w:p w14:paraId="22B65993" w14:textId="033A1664" w:rsidR="00EF767B" w:rsidRDefault="00C5140F">
      <w:pPr>
        <w:pStyle w:val="Nadpis2"/>
      </w:pPr>
      <w:bookmarkStart w:id="117" w:name="_Ref463944245"/>
      <w:r w:rsidRPr="00892E39">
        <w:t>Dodavatel je povinen předat Objednateli po každé provedené Revizi doklad o kontrole (revizní zprávu) záchytných systémů instalovaných dle této Smlouvy vystavený v souladu s touto Smlouvou, platnými právními předpisy a platnými technickými normami (dále jen „</w:t>
      </w:r>
      <w:r w:rsidRPr="00C02CDA">
        <w:rPr>
          <w:b/>
        </w:rPr>
        <w:t>Revizní zpráva</w:t>
      </w:r>
      <w:r w:rsidRPr="00892E39">
        <w:t xml:space="preserve">“), v </w:t>
      </w:r>
      <w:r w:rsidRPr="00C02CDA">
        <w:t>počtu 2 (dvou) ks v listinném a 1 (jednom) elektronickém vyhotovení, a to nejpozději do 14 (čtrnácti) kalendářních dnů ode dne, kdy bylo provádění Revize ukončeno. Revizní zpráva musí dále obsahovat zejména číslo a název objektu, na kterém se nachází záchytné systémy, které jsou kontrolovány v rámci Revize, soupis a specifikaci kontrolovaných záchytných systémů, časovou platnost Revize a případné závady zjištěné Revizí. O předání a převzetí Revizní zprávy bude vyhotoven Stranami předávací protokol. Dodavatel je povinen předat Revi</w:t>
      </w:r>
      <w:r w:rsidRPr="00892E39">
        <w:t>zní zprávu Objednateli v sídle Objednatele. Odměna za vypracování Revizní zprávy je zahrnuta v ceně za provedení Revize uvedené v</w:t>
      </w:r>
      <w:r w:rsidR="00D707E2">
        <w:t> Příloze č. 4</w:t>
      </w:r>
      <w:r w:rsidRPr="007D30A3">
        <w:t xml:space="preserve"> této Smlouvy. </w:t>
      </w:r>
      <w:r w:rsidR="00E777C7" w:rsidRPr="007D30A3">
        <w:t>Dodavatel Objednatele ujišťuje, že v rámci provádění Revize zjistí veškeré závady/vady předmětných záchytných systémů.</w:t>
      </w:r>
    </w:p>
    <w:p w14:paraId="0F31635F" w14:textId="65B44202" w:rsidR="00C5140F" w:rsidRPr="00892E39" w:rsidRDefault="00C5140F">
      <w:pPr>
        <w:pStyle w:val="Nadpis2"/>
      </w:pPr>
      <w:r w:rsidRPr="007D30A3">
        <w:t>Budou-li v Revizní zprávě uvedeny závady předmětných záchytných systémů, na něž se nevztahuje záruka dle této Smlouvy, resp. ve vztahu</w:t>
      </w:r>
      <w:r>
        <w:t>,</w:t>
      </w:r>
      <w:r w:rsidRPr="007D30A3">
        <w:t xml:space="preserve"> k nimž nelze uplatnit práva z vadného plnění, zavazuje se Dodavatel doručit Objednateli nabídku na odstranění předmětných závad obsahující minimálně (i) specifikaci způsobu odstranění takových závad (ii) cenu za odstranění takových závad a (iii) termín dokončení odstraňování takových závad (dále jen „</w:t>
      </w:r>
      <w:r w:rsidRPr="00C02CDA">
        <w:rPr>
          <w:b/>
        </w:rPr>
        <w:t>Nabídka</w:t>
      </w:r>
      <w:r w:rsidRPr="00892E39">
        <w:t xml:space="preserve">“), a to spolu s Revizní zprávou. </w:t>
      </w:r>
      <w:r w:rsidRPr="00A4369E">
        <w:t>Nestanoví-li Dodavatel v Nabídce lhůtu delší, platí, že Nabídka je platná 3 (tři) měsíce</w:t>
      </w:r>
      <w:r w:rsidRPr="00892E39">
        <w:t xml:space="preserve"> ode dne doručení Nabídky Objednateli.</w:t>
      </w:r>
      <w:bookmarkEnd w:id="117"/>
    </w:p>
    <w:p w14:paraId="74BDFC44" w14:textId="1C41CDD6" w:rsidR="00C5140F" w:rsidRPr="007D30A3" w:rsidRDefault="00C5140F">
      <w:pPr>
        <w:pStyle w:val="Nadpis2"/>
      </w:pPr>
      <w:bookmarkStart w:id="118" w:name="_Ref463523542"/>
      <w:r w:rsidRPr="00892E39">
        <w:t xml:space="preserve">Objednatel se zavazuje zaplatit Dodavateli za provedení Revize </w:t>
      </w:r>
      <w:r w:rsidR="0095076E">
        <w:t xml:space="preserve">na konkrétním záchytném systému </w:t>
      </w:r>
      <w:r w:rsidRPr="00892E39">
        <w:t xml:space="preserve">částku ve výši </w:t>
      </w:r>
      <w:r w:rsidR="0095076E" w:rsidRPr="00191504">
        <w:t>uvedené v Příloze č. 4 této Smlouvy</w:t>
      </w:r>
      <w:r>
        <w:t xml:space="preserve"> </w:t>
      </w:r>
      <w:r w:rsidRPr="00892E39">
        <w:t>(dále jen „</w:t>
      </w:r>
      <w:r w:rsidRPr="00C02CDA">
        <w:rPr>
          <w:b/>
        </w:rPr>
        <w:t>Cena Revize</w:t>
      </w:r>
      <w:r w:rsidRPr="00892E39">
        <w:t xml:space="preserve">“).  Cena Revize zahrnuje veškeré vynaložené náklady Dodavatele spojené s prováděním Revize, zejména náklady spojené s vypracováním Revizní zprávy, náklady na dopravu, parkovné, náklady na školení a na zajištění identifikačních karet umožňujících vstup do prostoru letiště Praha/Ruzyně a ostatní náklady. Cena Revize bude uhrazena Dodavateli na základě daňového dokladu vystaveného Dodavatelem, přičemž Dodavatel je oprávněn vystavit předmětný daňový doklad nejdříve ke dni podpisu protokolu o předání a převzetí Revizní zprávy Objednatelem. Pro účely daně z přidané hodnoty je dnem uskutečnění zdanitelného plnění den podpisu protokolu o předání a převzetí Revizní zprávy Objednatelem. Přílohu výše uvedeného daňového dokladu bude tvořit kopie protokolu o předání a převzetí Revizní zprávy podepsaného oběma Stranami a kopie Objednávky. Ustanovení čl. </w:t>
      </w:r>
      <w:r w:rsidR="009F1773">
        <w:fldChar w:fldCharType="begin"/>
      </w:r>
      <w:r w:rsidR="009F1773">
        <w:instrText xml:space="preserve"> REF _Ref47967003 \r \h </w:instrText>
      </w:r>
      <w:r w:rsidR="009F1773">
        <w:fldChar w:fldCharType="separate"/>
      </w:r>
      <w:r w:rsidR="00191504">
        <w:t>7</w:t>
      </w:r>
      <w:r w:rsidR="009F1773">
        <w:fldChar w:fldCharType="end"/>
      </w:r>
      <w:r w:rsidRPr="007D30A3">
        <w:t xml:space="preserve"> této Smlouvy, resp. čl. </w:t>
      </w:r>
      <w:r w:rsidR="009F1773">
        <w:t>8</w:t>
      </w:r>
      <w:r w:rsidRPr="007D30A3">
        <w:t xml:space="preserve"> Obchodních podmínek se užije analogicky, ledaže je v tomto čl. </w:t>
      </w:r>
      <w:r w:rsidRPr="001C6D4E">
        <w:fldChar w:fldCharType="begin"/>
      </w:r>
      <w:r w:rsidRPr="00892E39">
        <w:instrText xml:space="preserve"> REF _Ref469555184 \r \h </w:instrText>
      </w:r>
      <w:r w:rsidRPr="001C6D4E">
        <w:fldChar w:fldCharType="separate"/>
      </w:r>
      <w:r w:rsidR="00191504">
        <w:t>13</w:t>
      </w:r>
      <w:r w:rsidRPr="001C6D4E">
        <w:fldChar w:fldCharType="end"/>
      </w:r>
      <w:r w:rsidRPr="007D30A3">
        <w:t xml:space="preserve"> Smlouvy výslovně uvedeno jinak.</w:t>
      </w:r>
      <w:bookmarkEnd w:id="118"/>
      <w:r w:rsidR="00E777C7" w:rsidRPr="00E777C7">
        <w:t xml:space="preserve"> </w:t>
      </w:r>
    </w:p>
    <w:p w14:paraId="3783A4DB" w14:textId="77777777" w:rsidR="00C5140F" w:rsidRPr="00892E39" w:rsidRDefault="00C5140F">
      <w:pPr>
        <w:pStyle w:val="Nadpis2"/>
      </w:pPr>
      <w:bookmarkStart w:id="119" w:name="_Ref337557366"/>
      <w:r w:rsidRPr="007D30A3">
        <w:t xml:space="preserve">Nebyla-li Revize provedena řádně, resp. nebyla-li Revizní zpráva vyhotovena řádně, není Objednatel, až do odstranění vytčených vad, povinen převzít Revizní zprávu. </w:t>
      </w:r>
    </w:p>
    <w:p w14:paraId="50582B9E" w14:textId="77777777" w:rsidR="00C5140F" w:rsidRPr="00A4369E" w:rsidRDefault="00C5140F">
      <w:pPr>
        <w:pStyle w:val="Nadpis2"/>
      </w:pPr>
      <w:r w:rsidRPr="00892E39">
        <w:t>Dodavatel poskytuje Objednateli záruku na provedenou Revizi (a to zejména záruku za to, že Revize byla provedena řádně, zejména v souladu s touto Smlouvou, platnými právními předpisy a příslušnými technickými normami, a že Revizní zpráva byla vypracována řádně, zejména, že obsahuje veškeré náležitosti stanovené touto Smlouvou, platnými právními předpisy a příslušnými technickými normami) v </w:t>
      </w:r>
      <w:r w:rsidRPr="00A4369E">
        <w:t xml:space="preserve">délce 12 (dvanáct) měsíců ode dne podpisu protokolu o předání a převzetí Revizní zprávy Objednatelem. </w:t>
      </w:r>
    </w:p>
    <w:p w14:paraId="618E1FDE" w14:textId="77777777" w:rsidR="00C5140F" w:rsidRPr="00A4369E" w:rsidRDefault="00C5140F">
      <w:pPr>
        <w:pStyle w:val="Nadpis2"/>
      </w:pPr>
      <w:bookmarkStart w:id="120" w:name="_Ref57733874"/>
      <w:r w:rsidRPr="00A4369E">
        <w:t>Dodavatel se zavazuje odstranit vady, resp. vady kryté zárukou ve lhůtě 30 (třicet) kalendářních dnů ode dne vytčení vady, resp. vady kryté zárukou Objednatelem.</w:t>
      </w:r>
      <w:bookmarkEnd w:id="120"/>
    </w:p>
    <w:p w14:paraId="24696ED4" w14:textId="6B62A33A" w:rsidR="00C5140F" w:rsidRPr="00892E39" w:rsidRDefault="00C5140F">
      <w:pPr>
        <w:pStyle w:val="Nadpis2"/>
      </w:pPr>
      <w:r w:rsidRPr="00892E39">
        <w:t>Dodavatel je oprávněn pověřit provedením Revize, resp. jakékoli činnosti prováděné v jejím rámci, třetí osobu (subdodavatele) pouze na základě předchozího písemného souhlasu Objednatele. V případě udělení souhlasu s takovým pověřením subdodavatele odpovídá Dodavatel za výkon těchto činností stejně, jako by tento výkon prováděl sám</w:t>
      </w:r>
      <w:bookmarkEnd w:id="119"/>
      <w:r w:rsidRPr="00892E39">
        <w:t>.</w:t>
      </w:r>
    </w:p>
    <w:p w14:paraId="7BCD730F" w14:textId="77777777" w:rsidR="00C5140F" w:rsidRPr="00892E39" w:rsidRDefault="00C5140F">
      <w:pPr>
        <w:pStyle w:val="Nadpis2"/>
      </w:pPr>
      <w:r w:rsidRPr="00892E39">
        <w:t xml:space="preserve">Dodavatel prohlašuje, že splňuje veškeré podmínky pro provádění Revizí v rozsahu požadovaném podle této Smlouvy, že je odborně způsobilý k provádění Revizí a dále prohlašuje, že je vybaven potřebnými materiálními, technickými a organizačními prostředky k jejich provádění. K žádosti Objednatele je Dodavatel povinen doručit Objednateli kopie příslušných platných potvrzení/oprávnění, na základě kterých je Dodavatel oprávněn provádět Revize, a to nejpozději </w:t>
      </w:r>
      <w:r w:rsidRPr="00A4369E">
        <w:t>do 14 (čtrnácti) kalendářních dnů ode</w:t>
      </w:r>
      <w:r w:rsidRPr="00892E39">
        <w:t xml:space="preserve"> dne doručení takové žádosti Dodavateli.</w:t>
      </w:r>
    </w:p>
    <w:p w14:paraId="13C4018F" w14:textId="71FDB8CA" w:rsidR="00C5140F" w:rsidRPr="007D30A3" w:rsidRDefault="00C5140F">
      <w:pPr>
        <w:pStyle w:val="Nadpis2"/>
      </w:pPr>
      <w:bookmarkStart w:id="121" w:name="_Ref463944696"/>
      <w:r w:rsidRPr="00892E39">
        <w:t xml:space="preserve">Dodavatel je při provádění Revizí povinen postupovat s náležitou odbornou péčí, podle svých nejlepších znalostí a schopností, přičemž je při své činnosti povinen sledovat a chránit zájmy a dobré jméno Objednatele. Dodavatel je v průběhu provádění Revizí povinen dodržovat obecně závazné právní předpisy, zejména z oblasti bezpečnosti práce a ochrany zdraví při práci, bezpečnosti leteckého provozu, předpisy ekologické, požární, hygienické a ochrany majetku, a dále vnitřní předpisy Objednatele, se kterými bude Objednatelem seznámen. Původcem všech odpadů, které při provádění Revizí vzniknou, je Dodavatel, který je povinen s takovými odpady nakládat v souladu s platnou legislativou. Odpady vzniklé při činnosti Dodavatele likviduje Dodavatel v souladu s platnou legislativou a na své náklady. Pracovníci/zaměstnanci Dodavatele jsou povinni být </w:t>
      </w:r>
      <w:r w:rsidR="000624BF">
        <w:t>pro</w:t>
      </w:r>
      <w:r w:rsidRPr="00892E39">
        <w:t xml:space="preserve"> pohyb v</w:t>
      </w:r>
      <w:r w:rsidR="000624BF">
        <w:t> neveřejném a vyhrazeném</w:t>
      </w:r>
      <w:r w:rsidRPr="00892E39">
        <w:t xml:space="preserve"> prostoru letiště Praha/Ruzyně proškoleni a označeni identifikačními kartami umožňujícími vstup do</w:t>
      </w:r>
      <w:r w:rsidR="000624BF">
        <w:t xml:space="preserve"> daného</w:t>
      </w:r>
      <w:r w:rsidRPr="00892E39">
        <w:t xml:space="preserve"> prostoru letiště Praha/Ruzyně a jsou povinni se pohybovat pouze v určeném prostoru a po přístupech určených Objednatelem. Dodavatel zajistí, aby v místě, kde provádění prací vyžaduje </w:t>
      </w:r>
      <w:r w:rsidRPr="00892E39">
        <w:lastRenderedPageBreak/>
        <w:t xml:space="preserve">vstup do </w:t>
      </w:r>
      <w:r w:rsidR="000624BF">
        <w:t xml:space="preserve">neveřejného nebo </w:t>
      </w:r>
      <w:r w:rsidRPr="00892E39">
        <w:t xml:space="preserve">vyhrazeného bezpečnostního prostoru letiště Praha/Ruzyně, byla vždy přítomna alespoň </w:t>
      </w:r>
      <w:r w:rsidRPr="00A4369E">
        <w:t>1 (jedna) osoba</w:t>
      </w:r>
      <w:r w:rsidR="000624BF">
        <w:t xml:space="preserve"> s trvalou identifikační kartou</w:t>
      </w:r>
      <w:r w:rsidRPr="00892E39">
        <w:t>. Identifikační karty, stejně jako povolení k vjezdu vozidel, si zajistí Dodavatel na své náklady.</w:t>
      </w:r>
      <w:r w:rsidRPr="007D30A3">
        <w:t xml:space="preserve"> </w:t>
      </w:r>
      <w:bookmarkEnd w:id="121"/>
    </w:p>
    <w:p w14:paraId="617C8F35" w14:textId="43D385CF" w:rsidR="00C5140F" w:rsidRPr="007D30A3" w:rsidRDefault="00C5140F">
      <w:pPr>
        <w:pStyle w:val="Nadpis2"/>
      </w:pPr>
      <w:r w:rsidRPr="00892E39">
        <w:t xml:space="preserve">Dodavatel se zavazuje provádět pro Objednatele Revize na základě Objednávek, resp. Dílčích smluv za podmínek uvedených v tomto čl. </w:t>
      </w:r>
      <w:r w:rsidRPr="001C6D4E">
        <w:fldChar w:fldCharType="begin"/>
      </w:r>
      <w:r w:rsidRPr="00892E39">
        <w:instrText xml:space="preserve"> REF _Ref469555184 \r \h </w:instrText>
      </w:r>
      <w:r w:rsidRPr="001C6D4E">
        <w:fldChar w:fldCharType="separate"/>
      </w:r>
      <w:r w:rsidR="00191504">
        <w:t>13</w:t>
      </w:r>
      <w:r w:rsidRPr="001C6D4E">
        <w:fldChar w:fldCharType="end"/>
      </w:r>
      <w:r w:rsidRPr="007D30A3">
        <w:t xml:space="preserve"> Smlouvy po dobu 10 let ode dne </w:t>
      </w:r>
      <w:r w:rsidRPr="00280D5D">
        <w:t xml:space="preserve">předání </w:t>
      </w:r>
      <w:r w:rsidR="00280D5D" w:rsidRPr="00191504">
        <w:t>Řádně dokončené poslední etapy</w:t>
      </w:r>
      <w:r w:rsidRPr="00280D5D">
        <w:t xml:space="preserve"> </w:t>
      </w:r>
      <w:r w:rsidR="00280D5D" w:rsidRPr="00191504">
        <w:t>Stavby</w:t>
      </w:r>
      <w:r w:rsidRPr="00280D5D">
        <w:t xml:space="preserve"> Objednateli. Dodavatel</w:t>
      </w:r>
      <w:r w:rsidRPr="007D30A3">
        <w:t xml:space="preserve"> se ve smyslu §</w:t>
      </w:r>
      <w:r w:rsidR="000624BF">
        <w:t> </w:t>
      </w:r>
      <w:r w:rsidRPr="007D30A3">
        <w:t xml:space="preserve">2000 odst. 2 </w:t>
      </w:r>
      <w:r>
        <w:t xml:space="preserve">Občanského zákoníku </w:t>
      </w:r>
      <w:r w:rsidRPr="007D30A3">
        <w:t>vzdává práva domáhat se zrušení závazků z tohoto článku 13 Smlouvy.</w:t>
      </w:r>
    </w:p>
    <w:p w14:paraId="028ED04E" w14:textId="220C44EE" w:rsidR="00C5140F" w:rsidRPr="00191504" w:rsidRDefault="00C5140F">
      <w:pPr>
        <w:pStyle w:val="Nadpis2"/>
      </w:pPr>
      <w:r w:rsidRPr="00892E39">
        <w:t xml:space="preserve">Ustanovení této Smlouvy, resp. Obchodních podmínek ohledně trvání Smlouvy, resp. způsobů ukončení Smlouvy se na závazky z tohoto čl. </w:t>
      </w:r>
      <w:r w:rsidRPr="001C6D4E">
        <w:fldChar w:fldCharType="begin"/>
      </w:r>
      <w:r w:rsidRPr="00892E39">
        <w:instrText xml:space="preserve"> REF _Ref469555184 \r \h </w:instrText>
      </w:r>
      <w:r w:rsidRPr="001C6D4E">
        <w:fldChar w:fldCharType="separate"/>
      </w:r>
      <w:r w:rsidR="00191504">
        <w:t>13</w:t>
      </w:r>
      <w:r w:rsidRPr="001C6D4E">
        <w:fldChar w:fldCharType="end"/>
      </w:r>
      <w:r w:rsidRPr="007D30A3">
        <w:t xml:space="preserve"> Smlouvy neaplikují.</w:t>
      </w:r>
    </w:p>
    <w:p w14:paraId="3BD9F0F7" w14:textId="4D62ED73" w:rsidR="0087227F" w:rsidRPr="006E35E4" w:rsidRDefault="0087227F" w:rsidP="0087227F">
      <w:pPr>
        <w:pStyle w:val="Nadpis1"/>
      </w:pPr>
      <w:bookmarkStart w:id="122" w:name="_Toc423529043"/>
      <w:bookmarkStart w:id="123" w:name="_Toc424306732"/>
      <w:r w:rsidRPr="006E35E4">
        <w:t>Sankce</w:t>
      </w:r>
      <w:bookmarkEnd w:id="122"/>
      <w:bookmarkEnd w:id="123"/>
    </w:p>
    <w:p w14:paraId="32FE0927" w14:textId="77777777" w:rsidR="0087227F" w:rsidRPr="006E35E4" w:rsidRDefault="0087227F" w:rsidP="00473EF7">
      <w:pPr>
        <w:pStyle w:val="Nadpis2"/>
        <w:rPr>
          <w:rStyle w:val="DlnadpisChar"/>
          <w:b/>
          <w:caps/>
          <w:lang w:val="en-GB"/>
        </w:rPr>
      </w:pPr>
      <w:bookmarkStart w:id="124" w:name="_Ref204102957"/>
      <w:bookmarkStart w:id="125" w:name="_Toc423529044"/>
      <w:bookmarkStart w:id="126" w:name="_Toc424306733"/>
      <w:bookmarkEnd w:id="124"/>
      <w:r w:rsidRPr="006E35E4">
        <w:rPr>
          <w:rStyle w:val="DlnadpisChar"/>
        </w:rPr>
        <w:t>Smluvní pokuty.</w:t>
      </w:r>
      <w:bookmarkEnd w:id="125"/>
      <w:bookmarkEnd w:id="126"/>
      <w:r w:rsidRPr="006E35E4">
        <w:rPr>
          <w:rStyle w:val="DlnadpisChar"/>
        </w:rPr>
        <w:t xml:space="preserve"> </w:t>
      </w:r>
    </w:p>
    <w:p w14:paraId="56B1EA58" w14:textId="0B0385E0" w:rsidR="0087227F" w:rsidRPr="006E35E4" w:rsidRDefault="0087227F" w:rsidP="006918D7">
      <w:pPr>
        <w:pStyle w:val="Nadpis3"/>
      </w:pPr>
      <w:bookmarkStart w:id="127" w:name="_Ref191889548"/>
      <w:bookmarkStart w:id="128" w:name="_Ref333967092"/>
      <w:r w:rsidRPr="006E35E4">
        <w:t xml:space="preserve">K zajištění povinností Dodavatele </w:t>
      </w:r>
      <w:bookmarkEnd w:id="127"/>
      <w:r w:rsidRPr="006E35E4">
        <w:t xml:space="preserve">dle této Smlouvy ujednávají Strany níže uvedené smluvní pokuty, které </w:t>
      </w:r>
      <w:r w:rsidR="009108D1">
        <w:t>je</w:t>
      </w:r>
      <w:r w:rsidRPr="006E35E4">
        <w:t xml:space="preserve"> Objednatel </w:t>
      </w:r>
      <w:r w:rsidR="009108D1">
        <w:t xml:space="preserve">oprávněn požadovat </w:t>
      </w:r>
      <w:r w:rsidRPr="006E35E4">
        <w:t>v případě nesplnění příslušné povinnosti dle této Smlouvy:</w:t>
      </w:r>
      <w:bookmarkEnd w:id="128"/>
    </w:p>
    <w:p w14:paraId="02780F42" w14:textId="0B8AAFF6" w:rsidR="008C2AEC" w:rsidRPr="008512AC" w:rsidRDefault="008C2AEC" w:rsidP="008C2AEC">
      <w:pPr>
        <w:pStyle w:val="Nadpis4"/>
      </w:pPr>
      <w:bookmarkStart w:id="129" w:name="_Ref331076365"/>
      <w:bookmarkStart w:id="130" w:name="_Ref191893766"/>
      <w:r>
        <w:t xml:space="preserve">je-li Dodavatel v prodlení s předáním </w:t>
      </w:r>
      <w:r w:rsidR="00115BDD">
        <w:t xml:space="preserve">řádně </w:t>
      </w:r>
      <w:r w:rsidR="00115BDD" w:rsidRPr="009108D1">
        <w:t xml:space="preserve">vypracované </w:t>
      </w:r>
      <w:r w:rsidR="00115BDD" w:rsidRPr="00191504">
        <w:t>DPS</w:t>
      </w:r>
      <w:r w:rsidR="009108D1" w:rsidRPr="009108D1">
        <w:t xml:space="preserve"> </w:t>
      </w:r>
      <w:r w:rsidR="00115BDD" w:rsidRPr="009108D1">
        <w:t>(a</w:t>
      </w:r>
      <w:r w:rsidR="00115BDD">
        <w:t xml:space="preserve"> to jakékoli pracovní či konečné verze) Objednateli</w:t>
      </w:r>
      <w:r>
        <w:t xml:space="preserve">, </w:t>
      </w:r>
      <w:r w:rsidR="009108D1">
        <w:t>je</w:t>
      </w:r>
      <w:r>
        <w:t xml:space="preserve"> Objednatel </w:t>
      </w:r>
      <w:r w:rsidR="009108D1">
        <w:t xml:space="preserve">oprávněn požadovat </w:t>
      </w:r>
      <w:r w:rsidRPr="00CB5779">
        <w:t>smluvní</w:t>
      </w:r>
      <w:r w:rsidRPr="008512AC">
        <w:t xml:space="preserve"> pokutu ve výši</w:t>
      </w:r>
      <w:r w:rsidR="009108D1">
        <w:t xml:space="preserve"> 1.000 Kč (slovy: jeden tisíc korun českých)</w:t>
      </w:r>
      <w:r w:rsidRPr="008512AC">
        <w:t xml:space="preserve"> za každý </w:t>
      </w:r>
      <w:r>
        <w:t xml:space="preserve">započatý </w:t>
      </w:r>
      <w:r w:rsidRPr="008512AC">
        <w:t xml:space="preserve">den prodlení s řádným splněním </w:t>
      </w:r>
      <w:r>
        <w:t>předmětné povinnosti</w:t>
      </w:r>
      <w:r w:rsidRPr="00172075">
        <w:t>;</w:t>
      </w:r>
    </w:p>
    <w:p w14:paraId="52EE0FEC" w14:textId="4DAF9284" w:rsidR="00ED44B7" w:rsidRPr="008512AC" w:rsidRDefault="00ED44B7" w:rsidP="00ED44B7">
      <w:pPr>
        <w:pStyle w:val="Nadpis4"/>
      </w:pPr>
      <w:r>
        <w:t xml:space="preserve">je-li Dodavatel v prodlení s předáním řádně dokončené </w:t>
      </w:r>
      <w:r w:rsidR="001B5D4B">
        <w:t xml:space="preserve">etapy </w:t>
      </w:r>
      <w:r>
        <w:t xml:space="preserve">Stavby Objednateli, zavazuje se Dodavatel zaplatit Objednateli </w:t>
      </w:r>
      <w:r w:rsidRPr="00CB5779">
        <w:t>smluvní</w:t>
      </w:r>
      <w:r w:rsidRPr="008512AC">
        <w:t xml:space="preserve"> pokutu ve výši</w:t>
      </w:r>
      <w:r w:rsidRPr="007478A6">
        <w:t xml:space="preserve"> </w:t>
      </w:r>
      <w:r w:rsidR="00A6521D" w:rsidRPr="00191504">
        <w:t>5.000</w:t>
      </w:r>
      <w:r w:rsidR="00A6521D" w:rsidRPr="007B2364">
        <w:t xml:space="preserve"> Kč (slovy: </w:t>
      </w:r>
      <w:r w:rsidR="00A6521D">
        <w:t>pět tisíc</w:t>
      </w:r>
      <w:r w:rsidR="00A6521D" w:rsidRPr="007B2364">
        <w:t xml:space="preserve"> korun českých)</w:t>
      </w:r>
      <w:r w:rsidRPr="008512AC">
        <w:t xml:space="preserve"> za každý </w:t>
      </w:r>
      <w:r>
        <w:t xml:space="preserve">započatý </w:t>
      </w:r>
      <w:r w:rsidRPr="008512AC">
        <w:t xml:space="preserve">den prodlení s řádným splněním </w:t>
      </w:r>
      <w:r>
        <w:t>předmětné povinnosti</w:t>
      </w:r>
      <w:r w:rsidRPr="00172075">
        <w:t>;</w:t>
      </w:r>
    </w:p>
    <w:p w14:paraId="3312AEF9" w14:textId="2F60361F" w:rsidR="00ED44B7" w:rsidRPr="008512AC" w:rsidRDefault="00ED44B7" w:rsidP="00ED44B7">
      <w:pPr>
        <w:pStyle w:val="Nadpis4"/>
      </w:pPr>
      <w:r>
        <w:t>je-li Dodavatel v prodlení s předáním</w:t>
      </w:r>
      <w:r w:rsidRPr="008512AC">
        <w:t xml:space="preserve"> </w:t>
      </w:r>
      <w:r>
        <w:t>S</w:t>
      </w:r>
      <w:r w:rsidRPr="008512AC">
        <w:t xml:space="preserve">taveniště </w:t>
      </w:r>
      <w:r w:rsidRPr="000E79B3">
        <w:t xml:space="preserve">dle čl. </w:t>
      </w:r>
      <w:r w:rsidR="00DC2D02">
        <w:fldChar w:fldCharType="begin"/>
      </w:r>
      <w:r w:rsidR="00DC2D02">
        <w:instrText xml:space="preserve"> REF _Ref48049680 \r \h </w:instrText>
      </w:r>
      <w:r w:rsidR="00DC2D02">
        <w:fldChar w:fldCharType="separate"/>
      </w:r>
      <w:r w:rsidR="00191504">
        <w:t>3.7</w:t>
      </w:r>
      <w:r w:rsidR="00DC2D02">
        <w:fldChar w:fldCharType="end"/>
      </w:r>
      <w:r w:rsidRPr="000E79B3">
        <w:t xml:space="preserve"> Smlouvy Objednateli</w:t>
      </w:r>
      <w:r>
        <w:t xml:space="preserve"> </w:t>
      </w:r>
      <w:r w:rsidRPr="008512AC">
        <w:t xml:space="preserve">a/nebo s odstraněním vad Díla vytčených Objednatelem při převzetí </w:t>
      </w:r>
      <w:r w:rsidR="00DC2D02">
        <w:t xml:space="preserve">příslušné etapy </w:t>
      </w:r>
      <w:r w:rsidRPr="008512AC">
        <w:t>Díla</w:t>
      </w:r>
      <w:r w:rsidR="000E79B3">
        <w:t>, resp. části Díla,</w:t>
      </w:r>
      <w:r w:rsidRPr="008512AC">
        <w:t xml:space="preserve"> dle Obchodních podmínek</w:t>
      </w:r>
      <w:r>
        <w:t xml:space="preserve">, zavazuje se Dodavatel zaplatit Objednateli </w:t>
      </w:r>
      <w:r w:rsidRPr="00CB5779">
        <w:t>smluvní</w:t>
      </w:r>
      <w:r w:rsidRPr="008512AC">
        <w:t xml:space="preserve"> pokutu ve výši</w:t>
      </w:r>
      <w:r w:rsidRPr="007478A6">
        <w:t xml:space="preserve"> </w:t>
      </w:r>
      <w:r w:rsidR="00DC2D02">
        <w:t>2.000 Kč (slovy: dva tisíce korun českých)</w:t>
      </w:r>
      <w:r w:rsidRPr="008512AC">
        <w:t xml:space="preserve"> za každý </w:t>
      </w:r>
      <w:r>
        <w:t xml:space="preserve">započatý </w:t>
      </w:r>
      <w:r w:rsidRPr="008512AC">
        <w:t xml:space="preserve">den prodlení s řádným splněním </w:t>
      </w:r>
      <w:r>
        <w:t>předmětné povinnosti</w:t>
      </w:r>
      <w:r w:rsidRPr="00172075">
        <w:t>;</w:t>
      </w:r>
    </w:p>
    <w:p w14:paraId="6ECF66F6" w14:textId="64E54A61" w:rsidR="00356E84" w:rsidRDefault="00356E84" w:rsidP="00356E84">
      <w:pPr>
        <w:pStyle w:val="Nadpis4"/>
      </w:pPr>
      <w:r>
        <w:t xml:space="preserve">je-li Dodavatel v prodlení s </w:t>
      </w:r>
      <w:r w:rsidRPr="008512AC">
        <w:t xml:space="preserve">předáním </w:t>
      </w:r>
      <w:r w:rsidRPr="00DC2D02">
        <w:t xml:space="preserve">dokumentů dle čl. </w:t>
      </w:r>
      <w:r w:rsidR="00DC2D02" w:rsidRPr="00191504">
        <w:fldChar w:fldCharType="begin"/>
      </w:r>
      <w:r w:rsidR="00DC2D02" w:rsidRPr="00191504">
        <w:instrText xml:space="preserve"> REF _Ref447806321 \r \h </w:instrText>
      </w:r>
      <w:r w:rsidR="00DC2D02">
        <w:instrText xml:space="preserve"> \* MERGEFORMAT </w:instrText>
      </w:r>
      <w:r w:rsidR="00DC2D02" w:rsidRPr="00191504">
        <w:fldChar w:fldCharType="separate"/>
      </w:r>
      <w:r w:rsidR="00191504">
        <w:t>3.5</w:t>
      </w:r>
      <w:r w:rsidR="00DC2D02" w:rsidRPr="00191504">
        <w:fldChar w:fldCharType="end"/>
      </w:r>
      <w:r w:rsidRPr="00191504">
        <w:t xml:space="preserve"> a/nebo písm.</w:t>
      </w:r>
      <w:r w:rsidR="00DC2D02" w:rsidRPr="00191504">
        <w:t xml:space="preserve"> </w:t>
      </w:r>
      <w:r w:rsidR="00DC2D02" w:rsidRPr="00191504">
        <w:fldChar w:fldCharType="begin"/>
      </w:r>
      <w:r w:rsidR="00DC2D02" w:rsidRPr="00191504">
        <w:instrText xml:space="preserve"> REF _Ref447806325 \r \h </w:instrText>
      </w:r>
      <w:r w:rsidR="00DC2D02">
        <w:instrText xml:space="preserve"> \* MERGEFORMAT </w:instrText>
      </w:r>
      <w:r w:rsidR="00DC2D02" w:rsidRPr="00191504">
        <w:fldChar w:fldCharType="separate"/>
      </w:r>
      <w:r w:rsidR="00191504">
        <w:t>3.6</w:t>
      </w:r>
      <w:r w:rsidR="00DC2D02" w:rsidRPr="00191504">
        <w:fldChar w:fldCharType="end"/>
      </w:r>
      <w:r w:rsidRPr="00DC2D02">
        <w:t xml:space="preserve"> Smlouvy</w:t>
      </w:r>
      <w:r w:rsidRPr="000E79B3">
        <w:t xml:space="preserve"> Objednateli</w:t>
      </w:r>
      <w:r>
        <w:t xml:space="preserve">, zavazuje se Dodavatel zaplatit Objednateli </w:t>
      </w:r>
      <w:r w:rsidRPr="00CB5779">
        <w:t>smluvní</w:t>
      </w:r>
      <w:r w:rsidRPr="008512AC">
        <w:t xml:space="preserve"> pokutu ve výši</w:t>
      </w:r>
      <w:r w:rsidRPr="007478A6">
        <w:t xml:space="preserve"> </w:t>
      </w:r>
      <w:r w:rsidR="00DC2D02">
        <w:t>1.000 Kč (slovy: jeden tisíc korun českých)</w:t>
      </w:r>
      <w:r w:rsidRPr="008512AC">
        <w:t xml:space="preserve"> za každý </w:t>
      </w:r>
      <w:r>
        <w:t xml:space="preserve">započatý </w:t>
      </w:r>
      <w:r w:rsidRPr="008512AC">
        <w:t xml:space="preserve">den prodlení s řádným splněním </w:t>
      </w:r>
      <w:r>
        <w:t>předmětné povinnosti</w:t>
      </w:r>
      <w:r w:rsidRPr="00172075">
        <w:t>;</w:t>
      </w:r>
    </w:p>
    <w:p w14:paraId="25ADE9C6" w14:textId="62D275A4" w:rsidR="00ED44B7" w:rsidRDefault="00ED44B7" w:rsidP="00DC2C9B">
      <w:pPr>
        <w:pStyle w:val="Nadpis4"/>
      </w:pPr>
      <w:r w:rsidRPr="008512AC">
        <w:t xml:space="preserve">smluvní pokutu ve výši </w:t>
      </w:r>
      <w:r w:rsidR="00DC2C9B" w:rsidRPr="00DC2C9B">
        <w:t>5.000 Kč (</w:t>
      </w:r>
      <w:r w:rsidR="00DC2C9B">
        <w:t>slovy: pět tisíc korun českých)</w:t>
      </w:r>
      <w:r w:rsidRPr="008512AC">
        <w:t xml:space="preserve"> za každý </w:t>
      </w:r>
      <w:r>
        <w:t>jednotlivý zjištěný případ</w:t>
      </w:r>
      <w:r w:rsidRPr="008512AC">
        <w:t xml:space="preserve"> </w:t>
      </w:r>
      <w:r>
        <w:t xml:space="preserve">porušení povinnosti v případě, že Dodavatel porušuje svou povinnost vést Stavební deník a/nebo porušuje povinnost vést Stavební deník v rozsahu a/nebo provedení stanoveném v čl. 10. Obchodních podmínek, a pokud </w:t>
      </w:r>
      <w:r w:rsidRPr="008512AC">
        <w:t xml:space="preserve">stav porušení některé z povinností </w:t>
      </w:r>
      <w:r>
        <w:t xml:space="preserve">nebude odstraněn ani do </w:t>
      </w:r>
      <w:r w:rsidR="001E07A9">
        <w:t>2 (dvou) kalendářních</w:t>
      </w:r>
      <w:r>
        <w:t xml:space="preserve"> dnů ode dne </w:t>
      </w:r>
      <w:r w:rsidR="00286F71">
        <w:t xml:space="preserve">vytčení </w:t>
      </w:r>
      <w:r>
        <w:t xml:space="preserve">porušení povinnosti, smluvní pokutu ve výši </w:t>
      </w:r>
      <w:r w:rsidR="001E07A9">
        <w:t xml:space="preserve">800 </w:t>
      </w:r>
      <w:r w:rsidR="001E07A9" w:rsidRPr="00DC2C9B">
        <w:t>Kč (</w:t>
      </w:r>
      <w:r w:rsidR="001E07A9">
        <w:t xml:space="preserve">slovy: </w:t>
      </w:r>
      <w:r w:rsidR="000350BD">
        <w:t>osm set</w:t>
      </w:r>
      <w:r w:rsidR="001E07A9">
        <w:t xml:space="preserve"> korun českých)</w:t>
      </w:r>
      <w:r w:rsidRPr="008512AC">
        <w:t xml:space="preserve"> </w:t>
      </w:r>
      <w:r>
        <w:t>za každý započatý den prodlení s odstraněním stavu porušení takové povinnosti ve výše uvedené lhůtě.</w:t>
      </w:r>
      <w:r w:rsidRPr="008512AC">
        <w:t xml:space="preserve"> </w:t>
      </w:r>
      <w:r w:rsidR="00286F71">
        <w:t>Objednatel je oprávněn vytknout Dodavateli porušení výše uvedené povinnosti též zápisem do Stavebního deníku.</w:t>
      </w:r>
    </w:p>
    <w:p w14:paraId="1BEE14E4" w14:textId="5B4B1AAF" w:rsidR="0087227F" w:rsidRPr="006E35E4" w:rsidRDefault="0087227F" w:rsidP="0087227F">
      <w:pPr>
        <w:pStyle w:val="Nadpis4"/>
      </w:pPr>
      <w:r w:rsidRPr="006E35E4">
        <w:t xml:space="preserve">smluvní pokutu ve výši </w:t>
      </w:r>
      <w:r w:rsidR="001E4DC5">
        <w:t>2.000 Kč (slovy: dva tisíce korun českých)</w:t>
      </w:r>
      <w:r w:rsidR="006F0608" w:rsidRPr="007B2364">
        <w:t xml:space="preserve"> </w:t>
      </w:r>
      <w:r w:rsidRPr="006E35E4">
        <w:t xml:space="preserve">za každý </w:t>
      </w:r>
      <w:r w:rsidR="00F61E38">
        <w:t xml:space="preserve">započatý </w:t>
      </w:r>
      <w:r w:rsidRPr="006E35E4">
        <w:t>den prodlení s řádným splněním povinnosti v případě, že je Dodavatel v prodlení s odstraněním vad Díla ohlášených v záruční době ve stanovených termínech;</w:t>
      </w:r>
    </w:p>
    <w:p w14:paraId="17A43F01" w14:textId="4481B480" w:rsidR="0087227F" w:rsidRPr="006E35E4" w:rsidRDefault="0087227F" w:rsidP="0087227F">
      <w:pPr>
        <w:pStyle w:val="Nadpis4"/>
      </w:pPr>
      <w:r w:rsidRPr="006E35E4">
        <w:t xml:space="preserve">smluvní pokutu ve výši </w:t>
      </w:r>
      <w:r w:rsidR="00857518">
        <w:t>50.000</w:t>
      </w:r>
      <w:r w:rsidRPr="006E35E4">
        <w:t xml:space="preserve"> Kč </w:t>
      </w:r>
      <w:r w:rsidR="00857518">
        <w:t xml:space="preserve">(slovy: padesát tisíc korun českých) </w:t>
      </w:r>
      <w:r w:rsidRPr="006E35E4">
        <w:t xml:space="preserve">za každý jednotlivý případ porušení povinnosti chránit Důvěrné informace a zpracovávat Osobní údaje dle čl. </w:t>
      </w:r>
      <w:r w:rsidR="008B3E53">
        <w:t>23</w:t>
      </w:r>
      <w:r w:rsidRPr="006E35E4">
        <w:t xml:space="preserve"> Obchodních podmínek s tím, že Dodavatel se zavazuje takovou smluvní pokutu uhradit i opakovaně;</w:t>
      </w:r>
    </w:p>
    <w:p w14:paraId="6F3080DB" w14:textId="6249BC9D" w:rsidR="000911B7" w:rsidRDefault="0087227F" w:rsidP="0087227F">
      <w:pPr>
        <w:pStyle w:val="Nadpis4"/>
      </w:pPr>
      <w:r w:rsidRPr="006E35E4">
        <w:t xml:space="preserve">smluvní pokutu ve výši </w:t>
      </w:r>
      <w:r w:rsidR="000350BD">
        <w:t>5.000</w:t>
      </w:r>
      <w:r w:rsidRPr="006E35E4">
        <w:t xml:space="preserve"> Kč </w:t>
      </w:r>
      <w:r w:rsidR="000350BD">
        <w:t xml:space="preserve">(slovy: pět tisíc korun českých) </w:t>
      </w:r>
      <w:r w:rsidRPr="006E35E4">
        <w:t xml:space="preserve">za každý jednotlivý případ porušení některé z povinností uvedených v článku </w:t>
      </w:r>
      <w:r w:rsidR="008B3E53">
        <w:t>12.2.4</w:t>
      </w:r>
      <w:r w:rsidRPr="006E35E4">
        <w:t xml:space="preserve"> a/nebo článku </w:t>
      </w:r>
      <w:r w:rsidR="008B3E53">
        <w:t>12.4 a/nebo 12.8 a/nebo 12.9</w:t>
      </w:r>
      <w:r w:rsidRPr="006E35E4">
        <w:t xml:space="preserve"> Obchodních podmínek s tím, že Dodavatel se zavazuje takovou smluvní pokutu uhradit i opakovaně, pokud stav porušení některé z povinností trvá déle než </w:t>
      </w:r>
      <w:r w:rsidR="000350BD">
        <w:t>3 (</w:t>
      </w:r>
      <w:r w:rsidR="00287529">
        <w:t>tři)</w:t>
      </w:r>
      <w:r w:rsidRPr="006E35E4">
        <w:t xml:space="preserve"> pracovní dn</w:t>
      </w:r>
      <w:r w:rsidR="00287529">
        <w:t>y</w:t>
      </w:r>
      <w:r w:rsidR="000911B7">
        <w:t>;</w:t>
      </w:r>
    </w:p>
    <w:p w14:paraId="1311CA7B" w14:textId="08291868" w:rsidR="0087227F" w:rsidRDefault="000911B7" w:rsidP="00382877">
      <w:pPr>
        <w:pStyle w:val="Nadpis4"/>
      </w:pPr>
      <w:r w:rsidRPr="00A4369E">
        <w:t>smluvní pokutu ve výši 1.000 Kč (slovy: jeden tisíc korun českých</w:t>
      </w:r>
      <w:r w:rsidRPr="00721E1E">
        <w:t xml:space="preserve">) za každý den prodlení s řádným splněním povinnosti v případě, že je Dodavatel v prodlení s provedením Revize dle čl. </w:t>
      </w:r>
      <w:r w:rsidRPr="005D0BC2">
        <w:fldChar w:fldCharType="begin"/>
      </w:r>
      <w:r w:rsidRPr="00721E1E">
        <w:instrText xml:space="preserve"> REF _Ref463944128 \r \h  \* MERGEFORMAT </w:instrText>
      </w:r>
      <w:r w:rsidRPr="005D0BC2">
        <w:fldChar w:fldCharType="separate"/>
      </w:r>
      <w:r w:rsidR="00191504">
        <w:t>13.5</w:t>
      </w:r>
      <w:r w:rsidRPr="005D0BC2">
        <w:fldChar w:fldCharType="end"/>
      </w:r>
      <w:r w:rsidRPr="00721E1E">
        <w:t xml:space="preserve"> Smlouvy a/nebo s odevzdáním Revizní zprávy dle čl. </w:t>
      </w:r>
      <w:r w:rsidRPr="005D0BC2">
        <w:fldChar w:fldCharType="begin"/>
      </w:r>
      <w:r w:rsidRPr="00721E1E">
        <w:instrText xml:space="preserve"> REF _Ref463944245 \r \h  \* MERGEFORMAT </w:instrText>
      </w:r>
      <w:r w:rsidRPr="005D0BC2">
        <w:fldChar w:fldCharType="separate"/>
      </w:r>
      <w:r w:rsidR="00191504">
        <w:t>13.8</w:t>
      </w:r>
      <w:r w:rsidRPr="005D0BC2">
        <w:fldChar w:fldCharType="end"/>
      </w:r>
      <w:r w:rsidRPr="00721E1E">
        <w:t xml:space="preserve"> Smlouvy</w:t>
      </w:r>
      <w:r w:rsidR="00B63DBB">
        <w:t xml:space="preserve"> a/nebo s odstraněním vad dle čl. </w:t>
      </w:r>
      <w:r w:rsidR="00B63DBB">
        <w:fldChar w:fldCharType="begin"/>
      </w:r>
      <w:r w:rsidR="00B63DBB">
        <w:instrText xml:space="preserve"> REF _Ref57733874 \r \h </w:instrText>
      </w:r>
      <w:r w:rsidR="00B63DBB">
        <w:fldChar w:fldCharType="separate"/>
      </w:r>
      <w:r w:rsidR="00191504">
        <w:t>13.13</w:t>
      </w:r>
      <w:r w:rsidR="00B63DBB">
        <w:fldChar w:fldCharType="end"/>
      </w:r>
      <w:r w:rsidR="00B63DBB">
        <w:t xml:space="preserve"> Smlouvy;</w:t>
      </w:r>
      <w:bookmarkEnd w:id="129"/>
    </w:p>
    <w:p w14:paraId="52B4CFD2" w14:textId="5017BCAA" w:rsidR="00F12415" w:rsidRPr="00F12415" w:rsidRDefault="00F12415">
      <w:pPr>
        <w:pStyle w:val="Nadpis4"/>
      </w:pPr>
      <w:r>
        <w:t xml:space="preserve">Smluvní pokutu </w:t>
      </w:r>
      <w:r w:rsidR="00B63DBB" w:rsidRPr="006E35E4">
        <w:t xml:space="preserve">ve výši </w:t>
      </w:r>
      <w:r w:rsidR="00B63DBB">
        <w:t xml:space="preserve">1.000 Kč (slovy: jeden tisíc korun českých) </w:t>
      </w:r>
      <w:r w:rsidR="00B63DBB" w:rsidRPr="006E35E4">
        <w:t>za každý jednotlivý případ porušení</w:t>
      </w:r>
      <w:r w:rsidR="00B63DBB">
        <w:t xml:space="preserve"> povinnosti </w:t>
      </w:r>
      <w:r w:rsidR="00B63DBB" w:rsidRPr="00A4369E">
        <w:t xml:space="preserve">upozornit Objednatele na nutnost provedení Revize </w:t>
      </w:r>
      <w:r w:rsidR="00B63DBB">
        <w:t xml:space="preserve">dle čl. </w:t>
      </w:r>
      <w:r w:rsidR="00B63DBB">
        <w:fldChar w:fldCharType="begin"/>
      </w:r>
      <w:r w:rsidR="00B63DBB">
        <w:instrText xml:space="preserve"> REF _Ref463523413 \r \h </w:instrText>
      </w:r>
      <w:r w:rsidR="00B63DBB">
        <w:fldChar w:fldCharType="separate"/>
      </w:r>
      <w:r w:rsidR="00191504">
        <w:t>13.3</w:t>
      </w:r>
      <w:r w:rsidR="00B63DBB">
        <w:fldChar w:fldCharType="end"/>
      </w:r>
      <w:r w:rsidR="00B63DBB">
        <w:t xml:space="preserve"> Smlouvy.</w:t>
      </w:r>
    </w:p>
    <w:p w14:paraId="2C917E3E" w14:textId="77777777" w:rsidR="00F44B9B" w:rsidRDefault="00F44B9B" w:rsidP="006918D7">
      <w:pPr>
        <w:pStyle w:val="Nadpis3"/>
      </w:pPr>
      <w:r w:rsidRPr="00D714E3">
        <w:t>V případě prodlení Objednatele s úhradou faktury je Dodavatel oprávněn požadovat po Objednateli smluvní úrok z prodlení ve výši 0,02 % (dvě setiny procenta) z dlužné částky za každý den prodlení.</w:t>
      </w:r>
    </w:p>
    <w:bookmarkEnd w:id="130"/>
    <w:p w14:paraId="64A4D4C8" w14:textId="77777777" w:rsidR="0087227F" w:rsidRPr="006E35E4" w:rsidRDefault="0087227F" w:rsidP="006918D7">
      <w:pPr>
        <w:pStyle w:val="Nadpis3"/>
      </w:pPr>
      <w:r w:rsidRPr="006E35E4">
        <w:lastRenderedPageBreak/>
        <w:t>V případě, že jednou okolností dojde k porušení více článků této Smlouvy anebo Obchodních podmínek a/nebo by bylo možné výkladem dospět k závěru, že porušení jedné z povinností stanovených Smlouvou a/nebo Obchodními podmínkami, by mělo dojít ke vzniku povinnosti Dodavatele uhradit na výzvu Objednatele smluvní pokutu dle dvou nebo více ustanovení Smlouvy, je Dodavatel povinen uhradit Objednateli smluvní pokutu pouze podle toho ustanovení, které zakládá povinnost uhradit smluvní pokutu vyšší.</w:t>
      </w:r>
    </w:p>
    <w:p w14:paraId="2283E8B4" w14:textId="77777777" w:rsidR="0087227F" w:rsidRPr="008512AC" w:rsidRDefault="0087227F" w:rsidP="0087227F">
      <w:pPr>
        <w:pStyle w:val="Nadpis1"/>
      </w:pPr>
      <w:bookmarkStart w:id="131" w:name="_Toc423529045"/>
      <w:bookmarkStart w:id="132" w:name="_Toc424306734"/>
      <w:r w:rsidRPr="008512AC">
        <w:t>Odchylná ustanovení</w:t>
      </w:r>
      <w:bookmarkEnd w:id="131"/>
      <w:bookmarkEnd w:id="132"/>
      <w:r w:rsidR="00E73FB8">
        <w:t xml:space="preserve"> a ostatní </w:t>
      </w:r>
      <w:r w:rsidR="00F61E38">
        <w:t>ujednán</w:t>
      </w:r>
      <w:r w:rsidR="00E73FB8">
        <w:t>í</w:t>
      </w:r>
    </w:p>
    <w:p w14:paraId="39831862" w14:textId="77777777" w:rsidR="0087227F" w:rsidRPr="008512AC" w:rsidRDefault="0087227F" w:rsidP="00473EF7">
      <w:pPr>
        <w:pStyle w:val="Nadpis2"/>
      </w:pPr>
      <w:r w:rsidRPr="008512AC">
        <w:t>Strany se dohodly na následujících odchylkách od Obchodních podmínek:</w:t>
      </w:r>
    </w:p>
    <w:p w14:paraId="754B3D04" w14:textId="77777777" w:rsidR="0087227F" w:rsidRDefault="0087227F" w:rsidP="006918D7">
      <w:pPr>
        <w:pStyle w:val="Nadpis3"/>
      </w:pPr>
      <w:r w:rsidRPr="008512AC">
        <w:t>[</w:t>
      </w:r>
      <w:r w:rsidRPr="008512AC">
        <w:rPr>
          <w:highlight w:val="yellow"/>
        </w:rPr>
        <w:t>doplní Objednatel</w:t>
      </w:r>
      <w:r w:rsidRPr="008512AC">
        <w:t>]</w:t>
      </w:r>
      <w:r>
        <w:t>.</w:t>
      </w:r>
    </w:p>
    <w:p w14:paraId="6270C55A" w14:textId="36223D3E" w:rsidR="00E73FB8" w:rsidRPr="0068642F" w:rsidRDefault="00E73FB8" w:rsidP="00473EF7">
      <w:pPr>
        <w:pStyle w:val="Nadpis2"/>
      </w:pPr>
      <w:r w:rsidRPr="0068642F">
        <w:t>Objednatel Dodavatele upozorňuje a Dodavatel bere na vědomí, že Objednatel je osobou uvedenou v § 2 odst. 1 písm. n) zákona č. 340/2015 Sb., o zvláštních podmínkách účinnosti některých smluv, uveřejňování těchto smluv a o registru smluv (zákon o registru smluv).</w:t>
      </w:r>
      <w:r w:rsidR="00523720">
        <w:t xml:space="preserve"> </w:t>
      </w:r>
    </w:p>
    <w:p w14:paraId="1B4FF420" w14:textId="77777777" w:rsidR="00E73FB8" w:rsidRPr="00E827E9" w:rsidRDefault="00E73FB8" w:rsidP="00862442">
      <w:pPr>
        <w:pStyle w:val="Nadpis2"/>
      </w:pPr>
      <w:r w:rsidRPr="00E827E9">
        <w:t>Strany prohlašují, že žádné skutečnosti uvedené v této Smlouvě a jejích přílohách netvoří obchodní tajemství.</w:t>
      </w:r>
    </w:p>
    <w:p w14:paraId="65552EB6" w14:textId="7047E5CA" w:rsidR="0087227F" w:rsidRPr="008512AC" w:rsidRDefault="0087227F" w:rsidP="0087227F">
      <w:pPr>
        <w:pStyle w:val="Nadpis1"/>
      </w:pPr>
      <w:bookmarkStart w:id="133" w:name="_Toc423529046"/>
      <w:bookmarkStart w:id="134" w:name="_Toc424306735"/>
      <w:r w:rsidRPr="008512AC">
        <w:t>Závěrečná ustanovení</w:t>
      </w:r>
      <w:bookmarkEnd w:id="133"/>
      <w:bookmarkEnd w:id="134"/>
      <w:r w:rsidRPr="008512AC">
        <w:t xml:space="preserve"> </w:t>
      </w:r>
    </w:p>
    <w:p w14:paraId="0FEDFA13" w14:textId="77777777" w:rsidR="0087227F" w:rsidRPr="008512AC" w:rsidRDefault="0087227F" w:rsidP="00473EF7">
      <w:pPr>
        <w:pStyle w:val="Nadpis2"/>
      </w:pPr>
      <w:r w:rsidRPr="008512AC">
        <w:t xml:space="preserve">Práva a povinnosti Stran, které nejsou výslovně upraveny Smlouvou nebo Obchodními podmínkami, se řídí ustanoveními Občanského zákoníku a dalšími aplikovatelnými právními předpisy České republiky. Smlouva, Obchodní podmínky, vztah mezi Objednatelem a Dodavatelem a práva a povinnosti Stran z něj vyplývající se řídí a budou vykládány v souladu s právem České republiky. </w:t>
      </w:r>
    </w:p>
    <w:p w14:paraId="379F6B57" w14:textId="77777777" w:rsidR="00277CB6" w:rsidRPr="008512AC" w:rsidRDefault="00277CB6" w:rsidP="00862442">
      <w:pPr>
        <w:pStyle w:val="Nadpis2"/>
      </w:pPr>
      <w:r w:rsidRPr="008512AC">
        <w:t xml:space="preserve">Strany se dohodly na </w:t>
      </w:r>
      <w:r>
        <w:t>následujícím</w:t>
      </w:r>
      <w:r w:rsidRPr="008512AC">
        <w:t>:</w:t>
      </w:r>
    </w:p>
    <w:p w14:paraId="79E5CA89" w14:textId="77777777" w:rsidR="00277CB6" w:rsidRPr="008512AC" w:rsidRDefault="00277CB6" w:rsidP="006918D7">
      <w:pPr>
        <w:pStyle w:val="Nadpis3"/>
      </w:pPr>
      <w:r w:rsidRPr="008512AC">
        <w:t>Dodavatel na sebe bere ve smyslu § 1765 odst. 2 Občanského zákoníku</w:t>
      </w:r>
      <w:r>
        <w:t>, resp. § 2620 odst. 2 Občanského zákoníku</w:t>
      </w:r>
      <w:r w:rsidRPr="008512AC">
        <w:t xml:space="preserve"> nebezpečí </w:t>
      </w:r>
      <w:r>
        <w:t>změny okolností</w:t>
      </w:r>
      <w:r w:rsidRPr="008512AC">
        <w:t>. Dodavateli tak nevznikne právo domáhat se obnovení jednání o Smlouvě v případě podstatné změny okolností ve smyslu § 1765 odst. 1 Občanského zákoníku ani právo požadovat zvýšení Ceny Díl</w:t>
      </w:r>
      <w:r>
        <w:t>a</w:t>
      </w:r>
      <w:r w:rsidRPr="008512AC">
        <w:t xml:space="preserve"> soudem v případě zcela mimořádných nepředvídatelných okolností dle ustanovení § 2620 odst. 2 Občanského zákoníku.</w:t>
      </w:r>
      <w:r w:rsidRPr="00E668AC">
        <w:t xml:space="preserve"> </w:t>
      </w:r>
      <w:r>
        <w:t>Dodavatel</w:t>
      </w:r>
      <w:r w:rsidRPr="008512AC">
        <w:t xml:space="preserve"> není oprávněn podat v souladu s ustanovením § 1766 Občanského zákoníku návrh soudu na změnu závazku ze Smlouvy</w:t>
      </w:r>
      <w:r>
        <w:t>.</w:t>
      </w:r>
    </w:p>
    <w:p w14:paraId="7F97D31D" w14:textId="77777777" w:rsidR="00277CB6" w:rsidRPr="008512AC" w:rsidRDefault="00277CB6" w:rsidP="006918D7">
      <w:pPr>
        <w:pStyle w:val="Nadpis3"/>
      </w:pPr>
      <w:r w:rsidRPr="008512AC">
        <w:t>S ohledem na uzavření Smlouvy mezi podnikateli v rámci jejich podnikání se Strany dále v souladu s</w:t>
      </w:r>
      <w:r>
        <w:t> </w:t>
      </w:r>
      <w:r w:rsidRPr="008512AC">
        <w:t>ustanovením § 1801 Občanského zákoníku dohodly, že pro účely této Smlouvy se nepoužijí ustanovení § 1799 a § 1800 Občanského zákoníku o smlouvách uzavíraných adhezním způsobem.</w:t>
      </w:r>
    </w:p>
    <w:p w14:paraId="7E8B0EB8" w14:textId="77777777" w:rsidR="00277CB6" w:rsidRDefault="00277CB6" w:rsidP="006918D7">
      <w:pPr>
        <w:pStyle w:val="Nadpis3"/>
      </w:pPr>
      <w:r w:rsidRPr="008512AC">
        <w:t xml:space="preserve">Dodavatel se podle § 2000 odst. 2 Občanského zákoníku vzdává práva domáhat se zrušení závazku z této </w:t>
      </w:r>
      <w:r>
        <w:t>S</w:t>
      </w:r>
      <w:r w:rsidRPr="008512AC">
        <w:t>mlouvy.</w:t>
      </w:r>
    </w:p>
    <w:p w14:paraId="37C0AD8B" w14:textId="77777777" w:rsidR="00277CB6" w:rsidRPr="00E668AC" w:rsidRDefault="00277CB6" w:rsidP="006918D7">
      <w:pPr>
        <w:pStyle w:val="Nadpis3"/>
      </w:pPr>
      <w:r>
        <w:t xml:space="preserve">Způsobí-li Dodavatel Objednateli </w:t>
      </w:r>
      <w:r w:rsidRPr="00874D08">
        <w:t>jakoukoli nemajetkovou újmu, je povinen ji odčinit</w:t>
      </w:r>
      <w:r>
        <w:t>.</w:t>
      </w:r>
    </w:p>
    <w:p w14:paraId="0D5ED49C" w14:textId="77777777" w:rsidR="00277CB6" w:rsidRPr="008512AC" w:rsidRDefault="00277CB6" w:rsidP="00473EF7">
      <w:pPr>
        <w:pStyle w:val="Nadpis2"/>
      </w:pPr>
      <w:r w:rsidRPr="008512AC">
        <w:t>Strany se dohodly, že ustanovení § 1808 a 1809 (závdavek), § 1987 odst. 2 (započtení neurčitých a nejistých pohledávek), § 2050 (smluvní pokuta a náhrada škody),</w:t>
      </w:r>
      <w:r>
        <w:t xml:space="preserve"> § 2609 (svépomocný prodej)</w:t>
      </w:r>
      <w:r w:rsidRPr="008512AC">
        <w:t>, § 2627 (skryté překážky)</w:t>
      </w:r>
      <w:r>
        <w:t xml:space="preserve"> a</w:t>
      </w:r>
      <w:r w:rsidRPr="008512AC">
        <w:t xml:space="preserve"> § 2628 (převzetí stavby) Občanského zákoníku se na tuto Smlouvu a na vztahy z tét</w:t>
      </w:r>
      <w:r>
        <w:t>o Smlouvy vyplývající nepoužijí.</w:t>
      </w:r>
      <w:r w:rsidRPr="00E668AC">
        <w:t xml:space="preserve"> </w:t>
      </w:r>
      <w:r w:rsidRPr="008512AC">
        <w:t>Strany se proto výslovně dohodly na následujících ustanoveních Smlouvy upravujících jejich práva a povinnosti:</w:t>
      </w:r>
    </w:p>
    <w:p w14:paraId="0A0F1F0B" w14:textId="77777777" w:rsidR="00277CB6" w:rsidRPr="008512AC" w:rsidRDefault="00277CB6" w:rsidP="006918D7">
      <w:pPr>
        <w:pStyle w:val="Nadpis3"/>
      </w:pPr>
      <w:r w:rsidRPr="008512AC">
        <w:t>Strany vylučují ve vztahu k pohledávkám vzniklým z této Smlouvy užití ustanovení § 1987 odst. 2 Občanského zákoníku a souhlasí s tím, že Objednatel je oprávněn započíst i nejistou a/nebo neurčitou pohledávku.</w:t>
      </w:r>
    </w:p>
    <w:p w14:paraId="0126AF95" w14:textId="77777777" w:rsidR="00277CB6" w:rsidRPr="00205B11" w:rsidRDefault="00277CB6" w:rsidP="006918D7">
      <w:pPr>
        <w:pStyle w:val="Nadpis3"/>
      </w:pPr>
      <w:r w:rsidRPr="00205B11">
        <w:t xml:space="preserve">Strany se dohodly, že </w:t>
      </w:r>
      <w:r>
        <w:t>z</w:t>
      </w:r>
      <w:r w:rsidRPr="00205B11">
        <w:t>aplacením smluvní pokuty Dodavatelem není dotčen nárok Objednatele požadovat náhradu škody v plné výši.</w:t>
      </w:r>
      <w:r>
        <w:t xml:space="preserve"> </w:t>
      </w:r>
    </w:p>
    <w:p w14:paraId="442A9EA7" w14:textId="77777777" w:rsidR="00277CB6" w:rsidRPr="008512AC" w:rsidRDefault="00277CB6" w:rsidP="006918D7">
      <w:pPr>
        <w:pStyle w:val="Nadpis3"/>
      </w:pPr>
      <w:r w:rsidRPr="008512AC">
        <w:t>Dodavatel není oprávněn prodat Dílo dle ustanovení § 2609 Občanského zákoníku v případě, kdy ho Objednatel nepřevezme bez zbytečného odkladu poté, co bylo Dílo dokončeno.</w:t>
      </w:r>
    </w:p>
    <w:p w14:paraId="32153700" w14:textId="77777777" w:rsidR="00277CB6" w:rsidRPr="008512AC" w:rsidRDefault="00277CB6" w:rsidP="006918D7">
      <w:pPr>
        <w:pStyle w:val="Nadpis3"/>
      </w:pPr>
      <w:r w:rsidRPr="008512AC">
        <w:t xml:space="preserve">Dodavatel není oprávněn odstoupit od Smlouvy v případě, kdy zjistí skryté překážky týkající se místa, kde má být Dílo provedeno, dle ustanovení § 2627 Občanského zákoníku. V případě zjištění skrytých překážek budou Strany postupovat dle příslušných ustanovení Obchodních podmínek, upravujících </w:t>
      </w:r>
      <w:r>
        <w:t>N</w:t>
      </w:r>
      <w:r w:rsidRPr="008512AC">
        <w:t>epředvídatelné fyzické podmínky.</w:t>
      </w:r>
    </w:p>
    <w:p w14:paraId="72EBC121" w14:textId="77777777" w:rsidR="00277CB6" w:rsidRDefault="00277CB6" w:rsidP="006918D7">
      <w:pPr>
        <w:pStyle w:val="Nadpis3"/>
      </w:pPr>
      <w:r w:rsidRPr="008512AC">
        <w:t>Objednatel je oprávněn odmítnout převzetí Díla</w:t>
      </w:r>
      <w:r>
        <w:t>, resp. jakékoli jeho části,</w:t>
      </w:r>
      <w:r w:rsidRPr="008512AC">
        <w:t xml:space="preserve"> dle svého uvážení v souladu s čl. </w:t>
      </w:r>
      <w:r>
        <w:t>14.3</w:t>
      </w:r>
      <w:r w:rsidRPr="008512AC">
        <w:t xml:space="preserve"> Obchodních podmínek, pokud má Dílo</w:t>
      </w:r>
      <w:r>
        <w:t>, resp. jakákoli jeho část,</w:t>
      </w:r>
      <w:r w:rsidRPr="008512AC">
        <w:t xml:space="preserve"> jakékoliv </w:t>
      </w:r>
      <w:r>
        <w:t>v</w:t>
      </w:r>
      <w:r w:rsidRPr="008512AC">
        <w:t>ady</w:t>
      </w:r>
      <w:r>
        <w:t>;</w:t>
      </w:r>
      <w:r w:rsidRPr="008512AC">
        <w:t xml:space="preserve"> ustanovení § 2628 Občanského zákoníku se pro převzetí Díla</w:t>
      </w:r>
      <w:r>
        <w:t>, resp. jakékoli jeho části</w:t>
      </w:r>
      <w:r w:rsidRPr="008512AC">
        <w:t xml:space="preserve"> dle této Smlouvy nepoužije.</w:t>
      </w:r>
      <w:r>
        <w:t xml:space="preserve"> </w:t>
      </w:r>
    </w:p>
    <w:p w14:paraId="595D0FCA" w14:textId="77777777" w:rsidR="0087227F" w:rsidRPr="008512AC" w:rsidRDefault="0087227F" w:rsidP="00473EF7">
      <w:pPr>
        <w:pStyle w:val="Nadpis2"/>
      </w:pPr>
      <w:r w:rsidRPr="008512AC">
        <w:t>Pro vyloučení všech pochybností se uvádí, že závazek dle této Smlouvy není fixním závazkem podle § 1980 Občanského zákoníku.</w:t>
      </w:r>
    </w:p>
    <w:p w14:paraId="62339B83" w14:textId="77777777" w:rsidR="0087227F" w:rsidRPr="000D14CB" w:rsidRDefault="0087227F" w:rsidP="00862442">
      <w:pPr>
        <w:pStyle w:val="Nadpis2"/>
      </w:pPr>
      <w:r w:rsidRPr="000D14CB">
        <w:t xml:space="preserve">Tato Smlouva obsahuje úplné ujednání o předmětu Smlouvy a všech náležitostech, které Strany měly a chtěly ve </w:t>
      </w:r>
      <w:r w:rsidR="00381D7E">
        <w:t>S</w:t>
      </w:r>
      <w:r w:rsidRPr="000D14CB">
        <w:t xml:space="preserve">mlouvě ujednat, a které považují za důležité pro závaznost této Smlouvy. Žádný projev vůle Stran učiněný při jednání o této Smlouvě ani projev vůle učiněný po uzavření této Smlouvy nesmí být vykládán v rozporu s výslovnými ustanoveními této Smlouvy a nezakládá žádný závazek žádné ze </w:t>
      </w:r>
      <w:r>
        <w:t>S</w:t>
      </w:r>
      <w:r w:rsidRPr="000D14CB">
        <w:t>tran. Tato Smlouva nahrazuje veškeré ostatní písemné či ústní dohody učiněné ve věci předmětu této Smlouvy.</w:t>
      </w:r>
    </w:p>
    <w:p w14:paraId="70E1D657" w14:textId="77777777" w:rsidR="0087227F" w:rsidRPr="00503353" w:rsidRDefault="0087227F" w:rsidP="001D3F67">
      <w:pPr>
        <w:pStyle w:val="Nadpis2"/>
      </w:pPr>
      <w:r w:rsidRPr="008512AC">
        <w:lastRenderedPageBreak/>
        <w:t xml:space="preserve">Strany sjednávají, že si nepřejí, aby nad rámec výslovných ustanovení této Smlouvy byla jakákoli práva a povinnosti dovozovány z dosavadní či budoucí praxe zavedené mezi Stranami či </w:t>
      </w:r>
      <w:r w:rsidRPr="00503353">
        <w:t xml:space="preserve">zvyklostí zachovávaných obecně či v odvětví týkajícím se předmětu této Smlouvy, ledaže je ve Smlouvě výslovně sjednáno jinak. </w:t>
      </w:r>
      <w:r w:rsidRPr="001347E6">
        <w:t xml:space="preserve">Vedle shora </w:t>
      </w:r>
      <w:r w:rsidRPr="00503353">
        <w:t>uvedeného si Strany potvrzují, že si nejsou vědomy žádných dosud mezi nimi zavedených obchodních zvyklostí či praxe.</w:t>
      </w:r>
    </w:p>
    <w:p w14:paraId="22E8BB12" w14:textId="77777777" w:rsidR="0087227F" w:rsidRPr="008512AC" w:rsidRDefault="0087227F">
      <w:pPr>
        <w:pStyle w:val="Nadpis2"/>
        <w:rPr>
          <w:spacing w:val="-11"/>
        </w:rPr>
      </w:pPr>
      <w:r w:rsidRPr="008512AC">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55D77EE" w14:textId="77777777" w:rsidR="0087227F" w:rsidRPr="008A3567" w:rsidRDefault="0087227F">
      <w:pPr>
        <w:pStyle w:val="Nadpis2"/>
        <w:rPr>
          <w:spacing w:val="-11"/>
        </w:rPr>
      </w:pPr>
      <w:r w:rsidRPr="008512AC">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zákona č. 99/1963 Sb., občanský soudní řád, ve znění pozdějších předpisů.</w:t>
      </w:r>
    </w:p>
    <w:p w14:paraId="7DCECFDB" w14:textId="77777777" w:rsidR="0087227F" w:rsidRPr="00C4646B" w:rsidRDefault="0087227F">
      <w:pPr>
        <w:pStyle w:val="Nadpis2"/>
        <w:rPr>
          <w:spacing w:val="-11"/>
        </w:rPr>
      </w:pPr>
      <w:r w:rsidRPr="008A3567">
        <w:t>Objednatel může namítnout neplatnost Smlouvy a/nebo jejího dodatku z důvodu nedodržení formy kdykoliv, a to i když již bylo započato s plněním.</w:t>
      </w:r>
    </w:p>
    <w:p w14:paraId="02090211" w14:textId="77777777" w:rsidR="0087227F" w:rsidRPr="006B642B" w:rsidRDefault="0087227F">
      <w:pPr>
        <w:pStyle w:val="Nadpis2"/>
        <w:rPr>
          <w:spacing w:val="-11"/>
        </w:rPr>
      </w:pPr>
      <w:r w:rsidRPr="006B642B">
        <w:t>Ustanovení §</w:t>
      </w:r>
      <w:r w:rsidR="004D7759">
        <w:t xml:space="preserve"> </w:t>
      </w:r>
      <w:r w:rsidRPr="006B642B">
        <w:t>1932 a §</w:t>
      </w:r>
      <w:r w:rsidR="004D7759">
        <w:t xml:space="preserve"> </w:t>
      </w:r>
      <w:r w:rsidRPr="006B642B">
        <w:t xml:space="preserve">1933 Občanského zákoníku se na tuto </w:t>
      </w:r>
      <w:r w:rsidRPr="00205B11">
        <w:t>Smlouvu nepoužijí. Existuje-li více splatných závazků vzniklých z této Smlouvy, je výhradním právem Objednatele určit, na jaký závazek bude nejdříve plněno.</w:t>
      </w:r>
    </w:p>
    <w:p w14:paraId="2EA1033E" w14:textId="77777777" w:rsidR="0087227F" w:rsidRPr="006B642B" w:rsidRDefault="0087227F">
      <w:pPr>
        <w:pStyle w:val="Nadpis2"/>
        <w:rPr>
          <w:spacing w:val="-11"/>
        </w:rPr>
      </w:pPr>
      <w:r w:rsidRPr="006B642B">
        <w:rPr>
          <w:spacing w:val="-11"/>
        </w:rPr>
        <w:t xml:space="preserve">Jestliže </w:t>
      </w:r>
      <w:r w:rsidRPr="006B642B">
        <w:t xml:space="preserve">kterákoli ze Stran přehlédne nebo promine jakékoliv neplnění, porušení, prodlení nebo nedodržení nějaké povinnosti vyplývající </w:t>
      </w:r>
      <w:r w:rsidRPr="006B642B">
        <w:rPr>
          <w:spacing w:val="-2"/>
        </w:rPr>
        <w:t xml:space="preserve">z této Smlouvy, pak takové jednání nezakládá vzdání se takové povinnosti s ohledem </w:t>
      </w:r>
      <w:r w:rsidRPr="006B642B">
        <w:t xml:space="preserve">na její trvající nebo následné neplnění, porušení nebo nedodržení a žádné takové </w:t>
      </w:r>
      <w:r w:rsidRPr="006B642B">
        <w:rPr>
          <w:spacing w:val="-1"/>
        </w:rPr>
        <w:t xml:space="preserve">vzdání se práva nebude považováno za účinné, pokud nebude pro každý jednotlivý </w:t>
      </w:r>
      <w:r w:rsidRPr="006B642B">
        <w:t>případ vyjádřeno písemně.</w:t>
      </w:r>
    </w:p>
    <w:p w14:paraId="72063CC9" w14:textId="5C924ECD" w:rsidR="0087227F" w:rsidRPr="008512AC" w:rsidRDefault="0087227F">
      <w:pPr>
        <w:pStyle w:val="Nadpis2"/>
        <w:rPr>
          <w:spacing w:val="-11"/>
        </w:rPr>
      </w:pPr>
      <w:bookmarkStart w:id="135" w:name="_Toc423529047"/>
      <w:bookmarkStart w:id="136" w:name="_Toc424306736"/>
      <w:r w:rsidRPr="008512AC">
        <w:rPr>
          <w:rStyle w:val="DlnadpisChar"/>
        </w:rPr>
        <w:t>Salvátorská klauzule.</w:t>
      </w:r>
      <w:bookmarkEnd w:id="135"/>
      <w:bookmarkEnd w:id="136"/>
      <w:r w:rsidRPr="008512AC">
        <w:t xml:space="preserve"> Pokud se jakékoli ustanovení Smlouvy stane nebo bude určeno jako neplatné, neúčinné nebo nevynutitelné, pak taková neplatnost, neúčinnost nebo nevynutitelnost neovlivní (v nejvyšší možné míře dovolené právními předpisy) platnost, účinnost nebo vynutitelnost zbylých ustanovení Smlouvy. Pro takový případ se Strany zavazují, že bez zbytečného odkladu nahradí neplatné, neúčinné nebo nevynutitelné ustanovení ustanovením platným, účinným a vynutitelným, aby se dosáhlo v maximální možné míře dovolené právními předpisy stejného účinku a výsledku, jaký byl sledován nahrazovaným ustanovením, popřípadě uzavřou novou smlouvu. </w:t>
      </w:r>
    </w:p>
    <w:p w14:paraId="7456E500" w14:textId="3552AA8E" w:rsidR="0087227F" w:rsidRPr="008512AC" w:rsidRDefault="0087227F">
      <w:pPr>
        <w:pStyle w:val="Nadpis2"/>
      </w:pPr>
      <w:bookmarkStart w:id="137" w:name="_Toc423529048"/>
      <w:bookmarkStart w:id="138" w:name="_Toc424306737"/>
      <w:r w:rsidRPr="008512AC">
        <w:rPr>
          <w:rStyle w:val="DlnadpisChar"/>
        </w:rPr>
        <w:t>Počet vyhotovení.</w:t>
      </w:r>
      <w:bookmarkEnd w:id="137"/>
      <w:bookmarkEnd w:id="138"/>
      <w:r w:rsidRPr="008512AC">
        <w:t xml:space="preserve"> Tato Smlouva je vyhotovena v</w:t>
      </w:r>
      <w:r>
        <w:t>e</w:t>
      </w:r>
      <w:r w:rsidRPr="008512AC">
        <w:t xml:space="preserve"> </w:t>
      </w:r>
      <w:r w:rsidR="00AF0A6F">
        <w:t>4 (čtyřech)</w:t>
      </w:r>
      <w:r w:rsidRPr="008512AC">
        <w:t xml:space="preserve"> stejnopisech v českém jazyce, z nichž Objednatel obdrží po </w:t>
      </w:r>
      <w:r w:rsidR="00AF0A6F">
        <w:t>3 (třech)</w:t>
      </w:r>
      <w:r w:rsidRPr="008512AC">
        <w:t xml:space="preserve"> a Dodavatel </w:t>
      </w:r>
      <w:r w:rsidR="00AF0A6F">
        <w:t>1 (jednom)</w:t>
      </w:r>
      <w:r w:rsidRPr="008512AC">
        <w:t xml:space="preserve"> vyhotovení. </w:t>
      </w:r>
    </w:p>
    <w:p w14:paraId="449C261D" w14:textId="5822EE38" w:rsidR="0087227F" w:rsidRPr="008512AC" w:rsidRDefault="0087227F">
      <w:pPr>
        <w:pStyle w:val="Nadpis2"/>
      </w:pPr>
      <w:bookmarkStart w:id="139" w:name="_Toc423529049"/>
      <w:bookmarkStart w:id="140" w:name="_Toc424306738"/>
      <w:r w:rsidRPr="008512AC">
        <w:rPr>
          <w:rStyle w:val="DlnadpisChar"/>
        </w:rPr>
        <w:t>Přílohy.</w:t>
      </w:r>
      <w:bookmarkEnd w:id="139"/>
      <w:bookmarkEnd w:id="140"/>
      <w:r w:rsidRPr="008512AC">
        <w:t xml:space="preserve"> Nedílnou součástí této Smlouvy j</w:t>
      </w:r>
      <w:r w:rsidR="00B81488">
        <w:t>sou</w:t>
      </w:r>
    </w:p>
    <w:p w14:paraId="356EFCC7" w14:textId="77777777" w:rsidR="00D9746D" w:rsidRDefault="0087227F" w:rsidP="006918D7">
      <w:pPr>
        <w:pStyle w:val="Nadpis3"/>
      </w:pPr>
      <w:r w:rsidRPr="00680912">
        <w:t>Příloha č. 1 – Obchodní podmínky;</w:t>
      </w:r>
    </w:p>
    <w:p w14:paraId="7DE43AC0" w14:textId="3F65D9D6" w:rsidR="0087227F" w:rsidRPr="008B5264" w:rsidRDefault="0087227F" w:rsidP="006918D7">
      <w:pPr>
        <w:pStyle w:val="Nadpis3"/>
      </w:pPr>
      <w:r w:rsidRPr="008B5264">
        <w:t xml:space="preserve">Příloha č. </w:t>
      </w:r>
      <w:r w:rsidR="00D9746D" w:rsidRPr="008B5264">
        <w:t>2</w:t>
      </w:r>
      <w:r w:rsidRPr="008B5264">
        <w:t xml:space="preserve"> –</w:t>
      </w:r>
      <w:r w:rsidR="00680912" w:rsidRPr="008B5264">
        <w:t xml:space="preserve"> </w:t>
      </w:r>
      <w:r w:rsidR="008B5264" w:rsidRPr="00191504">
        <w:t>Seznam dotčených objektů</w:t>
      </w:r>
      <w:r w:rsidR="00680912" w:rsidRPr="008B5264">
        <w:t>;</w:t>
      </w:r>
    </w:p>
    <w:p w14:paraId="4A7433D1" w14:textId="6CB82674" w:rsidR="0087227F" w:rsidRDefault="0087227F" w:rsidP="006918D7">
      <w:pPr>
        <w:pStyle w:val="Nadpis3"/>
      </w:pPr>
      <w:r w:rsidRPr="004C761B">
        <w:t xml:space="preserve">Příloha č. </w:t>
      </w:r>
      <w:r w:rsidR="008E738F">
        <w:t>3</w:t>
      </w:r>
      <w:r w:rsidRPr="004C761B">
        <w:t xml:space="preserve"> – </w:t>
      </w:r>
      <w:r w:rsidR="004C761B" w:rsidRPr="004C761B">
        <w:t>Kontaktní údaje</w:t>
      </w:r>
      <w:r w:rsidR="00A7420F">
        <w:t>;</w:t>
      </w:r>
    </w:p>
    <w:p w14:paraId="392AFE95" w14:textId="65E70B58" w:rsidR="000977A9" w:rsidRPr="000977A9" w:rsidRDefault="000977A9">
      <w:pPr>
        <w:pStyle w:val="Nadpis3"/>
      </w:pPr>
      <w:r>
        <w:t>Příloha č. 4 – Ceník revizí dotčených objektů</w:t>
      </w:r>
      <w:r w:rsidR="005B623D">
        <w:t>.</w:t>
      </w:r>
    </w:p>
    <w:p w14:paraId="55BFAC43" w14:textId="77777777" w:rsidR="00A7420F" w:rsidRPr="00B263D6" w:rsidRDefault="00A7420F" w:rsidP="00A7420F">
      <w:pPr>
        <w:rPr>
          <w:sz w:val="18"/>
          <w:szCs w:val="18"/>
          <w:lang w:eastAsia="cs-CZ"/>
        </w:rPr>
      </w:pPr>
    </w:p>
    <w:p w14:paraId="35405A69" w14:textId="77777777" w:rsidR="0087227F" w:rsidRPr="008512AC" w:rsidRDefault="0087227F" w:rsidP="0087227F">
      <w:pPr>
        <w:pStyle w:val="Level3"/>
        <w:numPr>
          <w:ilvl w:val="0"/>
          <w:numId w:val="0"/>
        </w:numPr>
        <w:spacing w:after="240" w:line="240" w:lineRule="auto"/>
        <w:rPr>
          <w:rFonts w:cstheme="minorHAnsi"/>
          <w:sz w:val="18"/>
          <w:szCs w:val="18"/>
        </w:rPr>
      </w:pPr>
      <w:r w:rsidRPr="008512AC">
        <w:rPr>
          <w:rFonts w:cstheme="minorHAnsi"/>
          <w:b/>
          <w:bCs/>
          <w:sz w:val="18"/>
          <w:szCs w:val="18"/>
        </w:rPr>
        <w:t>STRANY TÍMTO PROHLAŠUJÍ, ŽE SI TUTO SMLOUVU PŘEČETLY A ŽE SOUHLASÍ S JEJÍM OBSAHEM, NA DŮKAZ ČEHOŽ JI STVRZUJÍ SVÝMI PODPISY:</w:t>
      </w:r>
    </w:p>
    <w:tbl>
      <w:tblPr>
        <w:tblW w:w="9000" w:type="dxa"/>
        <w:tblInd w:w="108" w:type="dxa"/>
        <w:tblLayout w:type="fixed"/>
        <w:tblLook w:val="0000" w:firstRow="0" w:lastRow="0" w:firstColumn="0" w:lastColumn="0" w:noHBand="0" w:noVBand="0"/>
      </w:tblPr>
      <w:tblGrid>
        <w:gridCol w:w="928"/>
        <w:gridCol w:w="3572"/>
        <w:gridCol w:w="1080"/>
        <w:gridCol w:w="3420"/>
      </w:tblGrid>
      <w:tr w:rsidR="0087227F" w:rsidRPr="008512AC" w14:paraId="38D1E3F2" w14:textId="77777777" w:rsidTr="00757959">
        <w:trPr>
          <w:cantSplit/>
        </w:trPr>
        <w:tc>
          <w:tcPr>
            <w:tcW w:w="928" w:type="dxa"/>
            <w:tcBorders>
              <w:top w:val="nil"/>
              <w:left w:val="nil"/>
              <w:bottom w:val="nil"/>
              <w:right w:val="nil"/>
            </w:tcBorders>
          </w:tcPr>
          <w:p w14:paraId="00D94058" w14:textId="77777777" w:rsidR="0087227F" w:rsidRPr="008512AC" w:rsidRDefault="0087227F" w:rsidP="00757959">
            <w:pPr>
              <w:spacing w:line="240" w:lineRule="auto"/>
              <w:rPr>
                <w:rFonts w:cstheme="minorHAnsi"/>
                <w:sz w:val="18"/>
                <w:szCs w:val="18"/>
              </w:rPr>
            </w:pPr>
            <w:r w:rsidRPr="008512AC">
              <w:rPr>
                <w:rFonts w:cstheme="minorHAnsi"/>
                <w:sz w:val="18"/>
                <w:szCs w:val="18"/>
              </w:rPr>
              <w:t xml:space="preserve">Datum: </w:t>
            </w:r>
          </w:p>
        </w:tc>
        <w:tc>
          <w:tcPr>
            <w:tcW w:w="3572" w:type="dxa"/>
            <w:tcBorders>
              <w:top w:val="nil"/>
              <w:left w:val="nil"/>
              <w:bottom w:val="nil"/>
              <w:right w:val="nil"/>
            </w:tcBorders>
          </w:tcPr>
          <w:p w14:paraId="29862D69" w14:textId="77777777" w:rsidR="0087227F" w:rsidRPr="008512AC" w:rsidRDefault="0087227F" w:rsidP="00757959">
            <w:pPr>
              <w:spacing w:line="240" w:lineRule="auto"/>
              <w:rPr>
                <w:rFonts w:cstheme="minorHAnsi"/>
                <w:sz w:val="18"/>
                <w:szCs w:val="18"/>
              </w:rPr>
            </w:pPr>
          </w:p>
        </w:tc>
        <w:tc>
          <w:tcPr>
            <w:tcW w:w="1080" w:type="dxa"/>
            <w:tcBorders>
              <w:top w:val="nil"/>
              <w:left w:val="nil"/>
              <w:bottom w:val="nil"/>
              <w:right w:val="nil"/>
            </w:tcBorders>
          </w:tcPr>
          <w:p w14:paraId="1B88ECE4" w14:textId="77777777" w:rsidR="0087227F" w:rsidRPr="008512AC" w:rsidRDefault="0087227F" w:rsidP="00757959">
            <w:pPr>
              <w:spacing w:line="240" w:lineRule="auto"/>
              <w:rPr>
                <w:rFonts w:cstheme="minorHAnsi"/>
                <w:sz w:val="18"/>
                <w:szCs w:val="18"/>
              </w:rPr>
            </w:pPr>
            <w:r w:rsidRPr="008512AC">
              <w:rPr>
                <w:rFonts w:cstheme="minorHAnsi"/>
                <w:sz w:val="18"/>
                <w:szCs w:val="18"/>
              </w:rPr>
              <w:t xml:space="preserve">Datum: </w:t>
            </w:r>
          </w:p>
        </w:tc>
        <w:tc>
          <w:tcPr>
            <w:tcW w:w="3420" w:type="dxa"/>
            <w:tcBorders>
              <w:top w:val="nil"/>
              <w:left w:val="nil"/>
              <w:bottom w:val="nil"/>
              <w:right w:val="nil"/>
            </w:tcBorders>
          </w:tcPr>
          <w:p w14:paraId="6EF49A57" w14:textId="77777777" w:rsidR="0087227F" w:rsidRPr="008512AC" w:rsidRDefault="0087227F" w:rsidP="00757959">
            <w:pPr>
              <w:spacing w:line="240" w:lineRule="auto"/>
              <w:rPr>
                <w:rFonts w:cstheme="minorHAnsi"/>
                <w:sz w:val="18"/>
                <w:szCs w:val="18"/>
              </w:rPr>
            </w:pPr>
          </w:p>
        </w:tc>
      </w:tr>
      <w:tr w:rsidR="0087227F" w:rsidRPr="008512AC" w14:paraId="0995B4E7" w14:textId="77777777" w:rsidTr="00757959">
        <w:trPr>
          <w:cantSplit/>
        </w:trPr>
        <w:tc>
          <w:tcPr>
            <w:tcW w:w="4500" w:type="dxa"/>
            <w:gridSpan w:val="2"/>
            <w:tcBorders>
              <w:top w:val="nil"/>
              <w:left w:val="nil"/>
              <w:right w:val="nil"/>
            </w:tcBorders>
          </w:tcPr>
          <w:p w14:paraId="67227F2C" w14:textId="77777777" w:rsidR="0087227F" w:rsidRPr="008512AC" w:rsidRDefault="0087227F" w:rsidP="00757959">
            <w:pPr>
              <w:spacing w:line="240" w:lineRule="auto"/>
              <w:rPr>
                <w:rFonts w:cstheme="minorHAnsi"/>
                <w:sz w:val="18"/>
                <w:szCs w:val="18"/>
              </w:rPr>
            </w:pPr>
            <w:r w:rsidRPr="008512AC">
              <w:rPr>
                <w:rFonts w:cstheme="minorHAnsi"/>
                <w:sz w:val="18"/>
                <w:szCs w:val="18"/>
              </w:rPr>
              <w:t>Za Objednatele:</w:t>
            </w:r>
          </w:p>
        </w:tc>
        <w:tc>
          <w:tcPr>
            <w:tcW w:w="4500" w:type="dxa"/>
            <w:gridSpan w:val="2"/>
            <w:tcBorders>
              <w:top w:val="nil"/>
              <w:left w:val="nil"/>
              <w:right w:val="nil"/>
            </w:tcBorders>
          </w:tcPr>
          <w:p w14:paraId="3175A708" w14:textId="77777777" w:rsidR="0087227F" w:rsidRPr="008512AC" w:rsidRDefault="0087227F" w:rsidP="00757959">
            <w:pPr>
              <w:spacing w:line="240" w:lineRule="auto"/>
              <w:rPr>
                <w:rFonts w:cstheme="minorHAnsi"/>
                <w:sz w:val="18"/>
                <w:szCs w:val="18"/>
              </w:rPr>
            </w:pPr>
            <w:r w:rsidRPr="008512AC">
              <w:rPr>
                <w:rFonts w:cstheme="minorHAnsi"/>
                <w:sz w:val="18"/>
                <w:szCs w:val="18"/>
              </w:rPr>
              <w:t>Za Dodavatele:</w:t>
            </w:r>
          </w:p>
        </w:tc>
      </w:tr>
      <w:tr w:rsidR="0087227F" w:rsidRPr="008512AC" w14:paraId="538B6662" w14:textId="77777777" w:rsidTr="00E06168">
        <w:trPr>
          <w:trHeight w:val="1293"/>
        </w:trPr>
        <w:tc>
          <w:tcPr>
            <w:tcW w:w="928" w:type="dxa"/>
          </w:tcPr>
          <w:p w14:paraId="4F49B0F9" w14:textId="77777777" w:rsidR="0087227F" w:rsidRPr="008512AC" w:rsidRDefault="0087227F" w:rsidP="00757959">
            <w:pPr>
              <w:spacing w:line="240" w:lineRule="auto"/>
              <w:rPr>
                <w:rFonts w:cstheme="minorHAnsi"/>
                <w:sz w:val="18"/>
                <w:szCs w:val="18"/>
              </w:rPr>
            </w:pPr>
          </w:p>
        </w:tc>
        <w:tc>
          <w:tcPr>
            <w:tcW w:w="3572" w:type="dxa"/>
          </w:tcPr>
          <w:p w14:paraId="59171CFE" w14:textId="77777777" w:rsidR="0087227F" w:rsidRPr="008512AC" w:rsidRDefault="0087227F" w:rsidP="00757959">
            <w:pPr>
              <w:spacing w:line="240" w:lineRule="auto"/>
              <w:rPr>
                <w:rFonts w:cstheme="minorHAnsi"/>
                <w:sz w:val="18"/>
                <w:szCs w:val="18"/>
              </w:rPr>
            </w:pPr>
          </w:p>
        </w:tc>
        <w:tc>
          <w:tcPr>
            <w:tcW w:w="1080" w:type="dxa"/>
          </w:tcPr>
          <w:p w14:paraId="66C022A0" w14:textId="77777777" w:rsidR="0087227F" w:rsidRPr="008512AC" w:rsidRDefault="0087227F" w:rsidP="00757959">
            <w:pPr>
              <w:spacing w:line="240" w:lineRule="auto"/>
              <w:rPr>
                <w:rFonts w:cstheme="minorHAnsi"/>
                <w:sz w:val="18"/>
                <w:szCs w:val="18"/>
              </w:rPr>
            </w:pPr>
          </w:p>
        </w:tc>
        <w:tc>
          <w:tcPr>
            <w:tcW w:w="3420" w:type="dxa"/>
          </w:tcPr>
          <w:p w14:paraId="73FD329B" w14:textId="77777777" w:rsidR="0087227F" w:rsidRPr="008512AC" w:rsidRDefault="0087227F" w:rsidP="00757959">
            <w:pPr>
              <w:spacing w:line="240" w:lineRule="auto"/>
              <w:rPr>
                <w:rFonts w:cstheme="minorHAnsi"/>
                <w:sz w:val="18"/>
                <w:szCs w:val="18"/>
              </w:rPr>
            </w:pPr>
          </w:p>
        </w:tc>
      </w:tr>
      <w:tr w:rsidR="0087227F" w:rsidRPr="008512AC" w14:paraId="393EBEF2" w14:textId="77777777" w:rsidTr="00757959">
        <w:tc>
          <w:tcPr>
            <w:tcW w:w="928" w:type="dxa"/>
          </w:tcPr>
          <w:p w14:paraId="25E3A408" w14:textId="77777777" w:rsidR="0087227F" w:rsidRPr="008512AC" w:rsidRDefault="0087227F" w:rsidP="00757959">
            <w:pPr>
              <w:spacing w:line="240" w:lineRule="auto"/>
              <w:rPr>
                <w:rFonts w:cstheme="minorHAnsi"/>
                <w:sz w:val="18"/>
                <w:szCs w:val="18"/>
              </w:rPr>
            </w:pPr>
            <w:r w:rsidRPr="008512AC">
              <w:rPr>
                <w:rFonts w:cstheme="minorHAnsi"/>
                <w:sz w:val="18"/>
                <w:szCs w:val="18"/>
              </w:rPr>
              <w:t xml:space="preserve">Podpis: </w:t>
            </w:r>
          </w:p>
        </w:tc>
        <w:tc>
          <w:tcPr>
            <w:tcW w:w="3572" w:type="dxa"/>
            <w:vAlign w:val="bottom"/>
          </w:tcPr>
          <w:p w14:paraId="291885FF" w14:textId="77777777" w:rsidR="0087227F" w:rsidRPr="008512AC" w:rsidRDefault="0087227F" w:rsidP="00757959">
            <w:pPr>
              <w:pStyle w:val="Table"/>
              <w:widowControl/>
              <w:spacing w:before="0"/>
              <w:jc w:val="left"/>
              <w:rPr>
                <w:rFonts w:cstheme="minorHAnsi"/>
                <w:sz w:val="18"/>
                <w:szCs w:val="18"/>
              </w:rPr>
            </w:pPr>
            <w:r w:rsidRPr="008512AC">
              <w:rPr>
                <w:rFonts w:cstheme="minorHAnsi"/>
                <w:sz w:val="18"/>
                <w:szCs w:val="18"/>
              </w:rPr>
              <w:t>__________________________</w:t>
            </w:r>
          </w:p>
        </w:tc>
        <w:tc>
          <w:tcPr>
            <w:tcW w:w="1080" w:type="dxa"/>
          </w:tcPr>
          <w:p w14:paraId="2CD95F3B" w14:textId="77777777" w:rsidR="0087227F" w:rsidRPr="008512AC" w:rsidRDefault="0087227F" w:rsidP="00757959">
            <w:pPr>
              <w:spacing w:line="240" w:lineRule="auto"/>
              <w:rPr>
                <w:rFonts w:cstheme="minorHAnsi"/>
                <w:sz w:val="18"/>
                <w:szCs w:val="18"/>
              </w:rPr>
            </w:pPr>
            <w:r w:rsidRPr="008512AC">
              <w:rPr>
                <w:rFonts w:cstheme="minorHAnsi"/>
                <w:sz w:val="18"/>
                <w:szCs w:val="18"/>
              </w:rPr>
              <w:t xml:space="preserve">Podpis: </w:t>
            </w:r>
          </w:p>
        </w:tc>
        <w:tc>
          <w:tcPr>
            <w:tcW w:w="3420" w:type="dxa"/>
          </w:tcPr>
          <w:p w14:paraId="2A271AE0" w14:textId="77777777" w:rsidR="0087227F" w:rsidRPr="008512AC" w:rsidRDefault="0087227F" w:rsidP="00757959">
            <w:pPr>
              <w:spacing w:line="240" w:lineRule="auto"/>
              <w:rPr>
                <w:rFonts w:cstheme="minorHAnsi"/>
                <w:sz w:val="18"/>
                <w:szCs w:val="18"/>
              </w:rPr>
            </w:pPr>
            <w:r w:rsidRPr="008512AC">
              <w:rPr>
                <w:rFonts w:cstheme="minorHAnsi"/>
                <w:sz w:val="18"/>
                <w:szCs w:val="18"/>
              </w:rPr>
              <w:t>__________________________</w:t>
            </w:r>
          </w:p>
        </w:tc>
      </w:tr>
      <w:tr w:rsidR="0087227F" w:rsidRPr="008512AC" w14:paraId="18038EB9" w14:textId="77777777" w:rsidTr="00757959">
        <w:tc>
          <w:tcPr>
            <w:tcW w:w="928" w:type="dxa"/>
          </w:tcPr>
          <w:p w14:paraId="37300CE7" w14:textId="77777777" w:rsidR="0087227F" w:rsidRPr="008512AC" w:rsidRDefault="0087227F" w:rsidP="00757959">
            <w:pPr>
              <w:spacing w:line="240" w:lineRule="auto"/>
              <w:rPr>
                <w:rFonts w:cstheme="minorHAnsi"/>
                <w:sz w:val="18"/>
                <w:szCs w:val="18"/>
              </w:rPr>
            </w:pPr>
            <w:r w:rsidRPr="008512AC">
              <w:rPr>
                <w:rFonts w:cstheme="minorHAnsi"/>
                <w:sz w:val="18"/>
                <w:szCs w:val="18"/>
              </w:rPr>
              <w:t xml:space="preserve">Jméno: </w:t>
            </w:r>
          </w:p>
        </w:tc>
        <w:tc>
          <w:tcPr>
            <w:tcW w:w="3572" w:type="dxa"/>
          </w:tcPr>
          <w:p w14:paraId="496BBC3B" w14:textId="77777777" w:rsidR="0087227F" w:rsidRPr="008512AC" w:rsidRDefault="0087227F" w:rsidP="00757959">
            <w:pPr>
              <w:spacing w:line="240" w:lineRule="auto"/>
              <w:rPr>
                <w:rFonts w:cstheme="minorHAnsi"/>
                <w:sz w:val="18"/>
                <w:szCs w:val="18"/>
                <w:highlight w:val="yellow"/>
              </w:rPr>
            </w:pPr>
            <w:r w:rsidRPr="008512AC">
              <w:rPr>
                <w:rFonts w:cstheme="minorHAnsi"/>
                <w:sz w:val="18"/>
                <w:szCs w:val="18"/>
              </w:rPr>
              <w:t>[</w:t>
            </w:r>
            <w:r w:rsidRPr="008512AC">
              <w:rPr>
                <w:rFonts w:cstheme="minorHAnsi"/>
                <w:sz w:val="18"/>
                <w:szCs w:val="18"/>
                <w:highlight w:val="yellow"/>
              </w:rPr>
              <w:t>(titul), jméno, příjmení jednající osoby / v případě zastoupení: (titul), jméno a příjmení osoby oprávněné jednat za Objednatele s uvedením právního titulu opravňujícího zástupce jednat za Objednatele - např. na základě plné moci</w:t>
            </w:r>
            <w:r w:rsidRPr="008512AC">
              <w:rPr>
                <w:rFonts w:cstheme="minorHAnsi"/>
                <w:sz w:val="18"/>
                <w:szCs w:val="18"/>
              </w:rPr>
              <w:t xml:space="preserve">] </w:t>
            </w:r>
          </w:p>
        </w:tc>
        <w:tc>
          <w:tcPr>
            <w:tcW w:w="1080" w:type="dxa"/>
          </w:tcPr>
          <w:p w14:paraId="4520F3C2" w14:textId="77777777" w:rsidR="0087227F" w:rsidRPr="008512AC" w:rsidRDefault="0087227F" w:rsidP="00757959">
            <w:pPr>
              <w:spacing w:line="240" w:lineRule="auto"/>
              <w:rPr>
                <w:rFonts w:cstheme="minorHAnsi"/>
                <w:sz w:val="18"/>
                <w:szCs w:val="18"/>
              </w:rPr>
            </w:pPr>
            <w:r w:rsidRPr="008512AC">
              <w:rPr>
                <w:rFonts w:cstheme="minorHAnsi"/>
                <w:sz w:val="18"/>
                <w:szCs w:val="18"/>
              </w:rPr>
              <w:t xml:space="preserve">Jméno: </w:t>
            </w:r>
          </w:p>
        </w:tc>
        <w:tc>
          <w:tcPr>
            <w:tcW w:w="3420" w:type="dxa"/>
          </w:tcPr>
          <w:p w14:paraId="1C342887" w14:textId="77777777" w:rsidR="0087227F" w:rsidRPr="008512AC" w:rsidRDefault="0087227F" w:rsidP="00757959">
            <w:pPr>
              <w:spacing w:line="240" w:lineRule="auto"/>
              <w:rPr>
                <w:rFonts w:cstheme="minorHAnsi"/>
                <w:sz w:val="18"/>
                <w:szCs w:val="18"/>
              </w:rPr>
            </w:pPr>
            <w:r w:rsidRPr="008512AC">
              <w:rPr>
                <w:rFonts w:cstheme="minorHAnsi"/>
                <w:sz w:val="18"/>
                <w:szCs w:val="18"/>
                <w:highlight w:val="yellow"/>
              </w:rPr>
              <w:t>[(titul), jméno, příjmení jednající osoby / v případě zastoupení: (titul), jméno a příjmení osoby oprávněné jednat za Dodavatele s uvedením právního titulu opravňujícího zástupce jednat za Dodavatele - např. na základě plné moci]</w:t>
            </w:r>
          </w:p>
        </w:tc>
      </w:tr>
      <w:tr w:rsidR="0087227F" w:rsidRPr="008512AC" w14:paraId="28131F7B" w14:textId="77777777" w:rsidTr="00757959">
        <w:trPr>
          <w:trHeight w:val="613"/>
        </w:trPr>
        <w:tc>
          <w:tcPr>
            <w:tcW w:w="928" w:type="dxa"/>
          </w:tcPr>
          <w:p w14:paraId="5B871437" w14:textId="77777777" w:rsidR="0087227F" w:rsidRPr="008512AC" w:rsidRDefault="0087227F" w:rsidP="00757959">
            <w:pPr>
              <w:spacing w:line="240" w:lineRule="auto"/>
              <w:jc w:val="center"/>
              <w:rPr>
                <w:rFonts w:cstheme="minorHAnsi"/>
                <w:sz w:val="18"/>
                <w:szCs w:val="18"/>
              </w:rPr>
            </w:pPr>
            <w:r w:rsidRPr="008512AC">
              <w:rPr>
                <w:rFonts w:cstheme="minorHAnsi"/>
                <w:sz w:val="18"/>
                <w:szCs w:val="18"/>
              </w:rPr>
              <w:t>Funkce:</w:t>
            </w:r>
          </w:p>
        </w:tc>
        <w:tc>
          <w:tcPr>
            <w:tcW w:w="3572" w:type="dxa"/>
          </w:tcPr>
          <w:p w14:paraId="681F66FB" w14:textId="77777777" w:rsidR="0087227F" w:rsidRPr="008512AC" w:rsidRDefault="0087227F" w:rsidP="00757959">
            <w:pPr>
              <w:pStyle w:val="Table"/>
              <w:widowControl/>
              <w:spacing w:before="0"/>
              <w:jc w:val="left"/>
              <w:rPr>
                <w:rFonts w:cstheme="minorHAnsi"/>
                <w:sz w:val="18"/>
                <w:szCs w:val="18"/>
              </w:rPr>
            </w:pPr>
            <w:r w:rsidRPr="008512AC">
              <w:rPr>
                <w:rFonts w:cstheme="minorHAnsi"/>
                <w:sz w:val="18"/>
                <w:szCs w:val="18"/>
              </w:rPr>
              <w:t xml:space="preserve"> [</w:t>
            </w:r>
            <w:r w:rsidRPr="008512AC">
              <w:rPr>
                <w:rFonts w:cstheme="minorHAnsi"/>
                <w:sz w:val="18"/>
                <w:szCs w:val="18"/>
                <w:highlight w:val="yellow"/>
              </w:rPr>
              <w:t>funkce jednající osoby</w:t>
            </w:r>
            <w:r w:rsidRPr="008512AC">
              <w:rPr>
                <w:rFonts w:cstheme="minorHAnsi"/>
                <w:sz w:val="18"/>
                <w:szCs w:val="18"/>
              </w:rPr>
              <w:t xml:space="preserve">] </w:t>
            </w:r>
          </w:p>
          <w:p w14:paraId="17BEA5B2" w14:textId="77777777" w:rsidR="0087227F" w:rsidRPr="008512AC" w:rsidRDefault="0087227F" w:rsidP="00757959">
            <w:pPr>
              <w:pStyle w:val="Table"/>
              <w:spacing w:before="0"/>
              <w:jc w:val="left"/>
              <w:rPr>
                <w:rFonts w:cstheme="minorHAnsi"/>
                <w:sz w:val="18"/>
                <w:szCs w:val="18"/>
                <w:highlight w:val="yellow"/>
              </w:rPr>
            </w:pPr>
            <w:r w:rsidRPr="008512AC">
              <w:rPr>
                <w:rFonts w:cstheme="minorHAnsi"/>
                <w:sz w:val="18"/>
                <w:szCs w:val="18"/>
              </w:rPr>
              <w:t>[</w:t>
            </w:r>
            <w:r w:rsidRPr="008512AC">
              <w:rPr>
                <w:rFonts w:cstheme="minorHAnsi"/>
                <w:sz w:val="18"/>
                <w:szCs w:val="18"/>
                <w:highlight w:val="yellow"/>
              </w:rPr>
              <w:t>obchodní firma Objednatele</w:t>
            </w:r>
            <w:r w:rsidRPr="008512AC">
              <w:rPr>
                <w:rFonts w:cstheme="minorHAnsi"/>
                <w:sz w:val="18"/>
                <w:szCs w:val="18"/>
              </w:rPr>
              <w:t>]</w:t>
            </w:r>
          </w:p>
        </w:tc>
        <w:tc>
          <w:tcPr>
            <w:tcW w:w="1080" w:type="dxa"/>
          </w:tcPr>
          <w:p w14:paraId="07E75078" w14:textId="77777777" w:rsidR="0087227F" w:rsidRPr="008512AC" w:rsidRDefault="0087227F" w:rsidP="00757959">
            <w:pPr>
              <w:pStyle w:val="Table"/>
              <w:widowControl/>
              <w:spacing w:before="0"/>
              <w:jc w:val="left"/>
              <w:rPr>
                <w:rFonts w:cstheme="minorHAnsi"/>
                <w:sz w:val="18"/>
                <w:szCs w:val="18"/>
              </w:rPr>
            </w:pPr>
            <w:r w:rsidRPr="008512AC">
              <w:rPr>
                <w:rFonts w:cstheme="minorHAnsi"/>
                <w:sz w:val="18"/>
                <w:szCs w:val="18"/>
              </w:rPr>
              <w:t xml:space="preserve">Funkce: </w:t>
            </w:r>
          </w:p>
        </w:tc>
        <w:tc>
          <w:tcPr>
            <w:tcW w:w="3420" w:type="dxa"/>
          </w:tcPr>
          <w:p w14:paraId="5006C4EA" w14:textId="77777777" w:rsidR="0087227F" w:rsidRPr="008512AC" w:rsidRDefault="0087227F" w:rsidP="00757959">
            <w:pPr>
              <w:pStyle w:val="Table"/>
              <w:widowControl/>
              <w:spacing w:before="0"/>
              <w:rPr>
                <w:rFonts w:cstheme="minorHAnsi"/>
                <w:sz w:val="18"/>
                <w:szCs w:val="18"/>
              </w:rPr>
            </w:pPr>
            <w:r w:rsidRPr="008512AC">
              <w:rPr>
                <w:rFonts w:cstheme="minorHAnsi"/>
                <w:sz w:val="18"/>
                <w:szCs w:val="18"/>
              </w:rPr>
              <w:t>[</w:t>
            </w:r>
            <w:r w:rsidRPr="008512AC">
              <w:rPr>
                <w:rFonts w:cstheme="minorHAnsi"/>
                <w:sz w:val="18"/>
                <w:szCs w:val="18"/>
                <w:highlight w:val="yellow"/>
              </w:rPr>
              <w:t>funkce jednající osoby</w:t>
            </w:r>
            <w:r w:rsidRPr="008512AC">
              <w:rPr>
                <w:rFonts w:cstheme="minorHAnsi"/>
                <w:sz w:val="18"/>
                <w:szCs w:val="18"/>
              </w:rPr>
              <w:t>]</w:t>
            </w:r>
          </w:p>
          <w:p w14:paraId="2EBD1D20" w14:textId="77777777" w:rsidR="0087227F" w:rsidRPr="008512AC" w:rsidRDefault="0087227F" w:rsidP="00757959">
            <w:pPr>
              <w:pStyle w:val="Table"/>
              <w:widowControl/>
              <w:spacing w:before="0"/>
              <w:rPr>
                <w:rFonts w:cstheme="minorHAnsi"/>
                <w:sz w:val="18"/>
                <w:szCs w:val="18"/>
              </w:rPr>
            </w:pPr>
            <w:r w:rsidRPr="008512AC">
              <w:rPr>
                <w:rFonts w:cstheme="minorHAnsi"/>
                <w:sz w:val="18"/>
                <w:szCs w:val="18"/>
              </w:rPr>
              <w:t>[</w:t>
            </w:r>
            <w:r w:rsidRPr="008512AC">
              <w:rPr>
                <w:rFonts w:cstheme="minorHAnsi"/>
                <w:sz w:val="18"/>
                <w:szCs w:val="18"/>
                <w:highlight w:val="yellow"/>
              </w:rPr>
              <w:t>obchodní firma Dodavatele</w:t>
            </w:r>
            <w:r w:rsidRPr="008512AC">
              <w:rPr>
                <w:rFonts w:cstheme="minorHAnsi"/>
                <w:sz w:val="18"/>
                <w:szCs w:val="18"/>
              </w:rPr>
              <w:t>]</w:t>
            </w:r>
          </w:p>
        </w:tc>
      </w:tr>
      <w:tr w:rsidR="0087227F" w:rsidRPr="008512AC" w14:paraId="4AF2E419" w14:textId="77777777" w:rsidTr="00E06168">
        <w:trPr>
          <w:trHeight w:val="1257"/>
        </w:trPr>
        <w:tc>
          <w:tcPr>
            <w:tcW w:w="928" w:type="dxa"/>
            <w:tcBorders>
              <w:left w:val="nil"/>
              <w:bottom w:val="nil"/>
              <w:right w:val="nil"/>
            </w:tcBorders>
          </w:tcPr>
          <w:p w14:paraId="00AB76C6" w14:textId="77777777" w:rsidR="0087227F" w:rsidRPr="008512AC" w:rsidRDefault="0087227F" w:rsidP="00757959">
            <w:pPr>
              <w:spacing w:line="240" w:lineRule="auto"/>
              <w:rPr>
                <w:rFonts w:cstheme="minorHAnsi"/>
                <w:sz w:val="18"/>
                <w:szCs w:val="18"/>
              </w:rPr>
            </w:pPr>
          </w:p>
        </w:tc>
        <w:tc>
          <w:tcPr>
            <w:tcW w:w="3572" w:type="dxa"/>
            <w:tcBorders>
              <w:left w:val="nil"/>
              <w:bottom w:val="nil"/>
              <w:right w:val="nil"/>
            </w:tcBorders>
          </w:tcPr>
          <w:p w14:paraId="4CF8292D" w14:textId="77777777" w:rsidR="0087227F" w:rsidRPr="008512AC" w:rsidRDefault="0087227F" w:rsidP="00757959">
            <w:pPr>
              <w:spacing w:line="240" w:lineRule="auto"/>
              <w:rPr>
                <w:rFonts w:cstheme="minorHAnsi"/>
                <w:sz w:val="18"/>
                <w:szCs w:val="18"/>
              </w:rPr>
            </w:pPr>
          </w:p>
        </w:tc>
        <w:tc>
          <w:tcPr>
            <w:tcW w:w="1080" w:type="dxa"/>
            <w:tcBorders>
              <w:left w:val="nil"/>
              <w:bottom w:val="nil"/>
              <w:right w:val="nil"/>
            </w:tcBorders>
          </w:tcPr>
          <w:p w14:paraId="6750735F" w14:textId="77777777" w:rsidR="0087227F" w:rsidRPr="008512AC" w:rsidRDefault="0087227F" w:rsidP="00757959">
            <w:pPr>
              <w:spacing w:line="240" w:lineRule="auto"/>
              <w:rPr>
                <w:rFonts w:cstheme="minorHAnsi"/>
                <w:sz w:val="18"/>
                <w:szCs w:val="18"/>
              </w:rPr>
            </w:pPr>
          </w:p>
        </w:tc>
        <w:tc>
          <w:tcPr>
            <w:tcW w:w="3420" w:type="dxa"/>
            <w:tcBorders>
              <w:left w:val="nil"/>
              <w:bottom w:val="nil"/>
              <w:right w:val="nil"/>
            </w:tcBorders>
          </w:tcPr>
          <w:p w14:paraId="1466E885" w14:textId="77777777" w:rsidR="0087227F" w:rsidRPr="008512AC" w:rsidRDefault="0087227F" w:rsidP="00757959">
            <w:pPr>
              <w:spacing w:line="240" w:lineRule="auto"/>
              <w:rPr>
                <w:rFonts w:cstheme="minorHAnsi"/>
                <w:sz w:val="18"/>
                <w:szCs w:val="18"/>
              </w:rPr>
            </w:pPr>
          </w:p>
        </w:tc>
      </w:tr>
      <w:tr w:rsidR="00E06168" w:rsidRPr="008512AC" w14:paraId="188D9D0D" w14:textId="77777777" w:rsidTr="00757959">
        <w:tc>
          <w:tcPr>
            <w:tcW w:w="928" w:type="dxa"/>
            <w:tcBorders>
              <w:top w:val="nil"/>
              <w:left w:val="nil"/>
              <w:bottom w:val="nil"/>
              <w:right w:val="nil"/>
            </w:tcBorders>
          </w:tcPr>
          <w:p w14:paraId="63256C3F" w14:textId="77777777" w:rsidR="00E06168" w:rsidRPr="008512AC" w:rsidRDefault="00E06168" w:rsidP="00E06168">
            <w:pPr>
              <w:spacing w:line="240" w:lineRule="auto"/>
              <w:rPr>
                <w:rFonts w:cstheme="minorHAnsi"/>
                <w:sz w:val="18"/>
                <w:szCs w:val="18"/>
              </w:rPr>
            </w:pPr>
            <w:r w:rsidRPr="008512AC">
              <w:rPr>
                <w:rFonts w:cstheme="minorHAnsi"/>
                <w:sz w:val="18"/>
                <w:szCs w:val="18"/>
              </w:rPr>
              <w:t xml:space="preserve">Podpis: </w:t>
            </w:r>
          </w:p>
        </w:tc>
        <w:tc>
          <w:tcPr>
            <w:tcW w:w="3572" w:type="dxa"/>
            <w:tcBorders>
              <w:top w:val="nil"/>
              <w:left w:val="nil"/>
              <w:bottom w:val="nil"/>
              <w:right w:val="nil"/>
            </w:tcBorders>
            <w:vAlign w:val="bottom"/>
          </w:tcPr>
          <w:p w14:paraId="2DB68C92" w14:textId="77777777" w:rsidR="00E06168" w:rsidRPr="008512AC" w:rsidRDefault="00E06168" w:rsidP="00E06168">
            <w:pPr>
              <w:pStyle w:val="Table"/>
              <w:spacing w:before="0"/>
              <w:jc w:val="left"/>
              <w:rPr>
                <w:rFonts w:cstheme="minorHAnsi"/>
                <w:sz w:val="18"/>
                <w:szCs w:val="18"/>
              </w:rPr>
            </w:pPr>
            <w:r w:rsidRPr="008512AC">
              <w:rPr>
                <w:rFonts w:cstheme="minorHAnsi"/>
                <w:sz w:val="18"/>
                <w:szCs w:val="18"/>
              </w:rPr>
              <w:t>__________________________</w:t>
            </w:r>
          </w:p>
        </w:tc>
        <w:tc>
          <w:tcPr>
            <w:tcW w:w="1080" w:type="dxa"/>
            <w:tcBorders>
              <w:top w:val="nil"/>
              <w:left w:val="nil"/>
              <w:bottom w:val="nil"/>
              <w:right w:val="nil"/>
            </w:tcBorders>
          </w:tcPr>
          <w:p w14:paraId="4F3B9527" w14:textId="77777777" w:rsidR="00E06168" w:rsidRPr="008512AC" w:rsidRDefault="00E06168" w:rsidP="00E06168">
            <w:pPr>
              <w:spacing w:line="240" w:lineRule="auto"/>
              <w:rPr>
                <w:rFonts w:cstheme="minorHAnsi"/>
                <w:sz w:val="18"/>
                <w:szCs w:val="18"/>
              </w:rPr>
            </w:pPr>
            <w:r w:rsidRPr="008512AC">
              <w:rPr>
                <w:rFonts w:cstheme="minorHAnsi"/>
                <w:sz w:val="18"/>
                <w:szCs w:val="18"/>
              </w:rPr>
              <w:t xml:space="preserve">Podpis: </w:t>
            </w:r>
          </w:p>
        </w:tc>
        <w:tc>
          <w:tcPr>
            <w:tcW w:w="3420" w:type="dxa"/>
            <w:tcBorders>
              <w:top w:val="nil"/>
              <w:left w:val="nil"/>
              <w:bottom w:val="nil"/>
              <w:right w:val="nil"/>
            </w:tcBorders>
          </w:tcPr>
          <w:p w14:paraId="3BD5EA63" w14:textId="77777777" w:rsidR="00E06168" w:rsidRPr="008512AC" w:rsidRDefault="00E06168" w:rsidP="00E06168">
            <w:pPr>
              <w:spacing w:line="240" w:lineRule="auto"/>
              <w:rPr>
                <w:rFonts w:cstheme="minorHAnsi"/>
                <w:sz w:val="18"/>
                <w:szCs w:val="18"/>
              </w:rPr>
            </w:pPr>
            <w:r w:rsidRPr="008512AC">
              <w:rPr>
                <w:rFonts w:cstheme="minorHAnsi"/>
                <w:sz w:val="18"/>
                <w:szCs w:val="18"/>
              </w:rPr>
              <w:t>__________________________</w:t>
            </w:r>
          </w:p>
        </w:tc>
      </w:tr>
      <w:tr w:rsidR="00E06168" w:rsidRPr="008512AC" w14:paraId="787A73A1" w14:textId="77777777" w:rsidTr="00757959">
        <w:tc>
          <w:tcPr>
            <w:tcW w:w="928" w:type="dxa"/>
            <w:tcBorders>
              <w:top w:val="nil"/>
              <w:left w:val="nil"/>
              <w:bottom w:val="nil"/>
              <w:right w:val="nil"/>
            </w:tcBorders>
          </w:tcPr>
          <w:p w14:paraId="0BCEC156" w14:textId="77777777" w:rsidR="00E06168" w:rsidRPr="008512AC" w:rsidRDefault="00E06168" w:rsidP="00E06168">
            <w:pPr>
              <w:spacing w:line="240" w:lineRule="auto"/>
              <w:rPr>
                <w:rFonts w:cstheme="minorHAnsi"/>
                <w:sz w:val="18"/>
                <w:szCs w:val="18"/>
              </w:rPr>
            </w:pPr>
            <w:r w:rsidRPr="008512AC">
              <w:rPr>
                <w:rFonts w:cstheme="minorHAnsi"/>
                <w:sz w:val="18"/>
                <w:szCs w:val="18"/>
              </w:rPr>
              <w:t xml:space="preserve">Jméno: </w:t>
            </w:r>
          </w:p>
        </w:tc>
        <w:tc>
          <w:tcPr>
            <w:tcW w:w="3572" w:type="dxa"/>
            <w:tcBorders>
              <w:top w:val="nil"/>
              <w:left w:val="nil"/>
              <w:bottom w:val="nil"/>
              <w:right w:val="nil"/>
            </w:tcBorders>
          </w:tcPr>
          <w:p w14:paraId="15DBA9E8" w14:textId="77777777" w:rsidR="00E06168" w:rsidRPr="008512AC" w:rsidRDefault="00E06168" w:rsidP="00E06168">
            <w:pPr>
              <w:pStyle w:val="Table"/>
              <w:spacing w:before="0"/>
              <w:jc w:val="left"/>
              <w:rPr>
                <w:rFonts w:cstheme="minorHAnsi"/>
                <w:sz w:val="18"/>
                <w:szCs w:val="18"/>
              </w:rPr>
            </w:pPr>
            <w:r w:rsidRPr="008512AC">
              <w:rPr>
                <w:rFonts w:cstheme="minorHAnsi"/>
                <w:sz w:val="18"/>
                <w:szCs w:val="18"/>
                <w:highlight w:val="yellow"/>
              </w:rPr>
              <w:t>[(titul), jméno, příjmení jednající osoby / v případě zastoupení: (titul), jméno a příjmení osoby oprávněné jednat za Objednatele s uvedením právního titulu opravňujícího zástupce jednat za Objednatele - např. na základě plné moci</w:t>
            </w:r>
            <w:r w:rsidRPr="008512AC">
              <w:rPr>
                <w:rFonts w:cstheme="minorHAnsi"/>
                <w:sz w:val="18"/>
                <w:szCs w:val="18"/>
              </w:rPr>
              <w:t>]</w:t>
            </w:r>
          </w:p>
        </w:tc>
        <w:tc>
          <w:tcPr>
            <w:tcW w:w="1080" w:type="dxa"/>
            <w:tcBorders>
              <w:top w:val="nil"/>
              <w:left w:val="nil"/>
              <w:bottom w:val="nil"/>
              <w:right w:val="nil"/>
            </w:tcBorders>
          </w:tcPr>
          <w:p w14:paraId="2711DC76" w14:textId="77777777" w:rsidR="00E06168" w:rsidRPr="008512AC" w:rsidRDefault="00E06168" w:rsidP="00E06168">
            <w:pPr>
              <w:spacing w:line="240" w:lineRule="auto"/>
              <w:rPr>
                <w:rFonts w:cstheme="minorHAnsi"/>
                <w:sz w:val="18"/>
                <w:szCs w:val="18"/>
              </w:rPr>
            </w:pPr>
            <w:r w:rsidRPr="008512AC">
              <w:rPr>
                <w:rFonts w:cstheme="minorHAnsi"/>
                <w:sz w:val="18"/>
                <w:szCs w:val="18"/>
              </w:rPr>
              <w:t xml:space="preserve">Jméno: </w:t>
            </w:r>
          </w:p>
        </w:tc>
        <w:tc>
          <w:tcPr>
            <w:tcW w:w="3420" w:type="dxa"/>
            <w:tcBorders>
              <w:top w:val="nil"/>
              <w:left w:val="nil"/>
              <w:bottom w:val="nil"/>
              <w:right w:val="nil"/>
            </w:tcBorders>
          </w:tcPr>
          <w:p w14:paraId="734350AA" w14:textId="77777777" w:rsidR="00E06168" w:rsidRPr="008512AC" w:rsidRDefault="00E06168" w:rsidP="00E06168">
            <w:pPr>
              <w:spacing w:line="240" w:lineRule="auto"/>
              <w:rPr>
                <w:rFonts w:cstheme="minorHAnsi"/>
                <w:sz w:val="18"/>
                <w:szCs w:val="18"/>
              </w:rPr>
            </w:pPr>
            <w:r w:rsidRPr="008512AC">
              <w:rPr>
                <w:rFonts w:cstheme="minorHAnsi"/>
                <w:sz w:val="18"/>
                <w:szCs w:val="18"/>
                <w:highlight w:val="yellow"/>
              </w:rPr>
              <w:t>[(titul), jméno, příjmení jednající osoby / v případě zastoupení: (titul), jméno a příjmení osoby oprávněné jednat za Dodavatele s uvedením právního titulu opravňujícího zástupce jednat za Dodavatele - např. na základě plné moci]</w:t>
            </w:r>
          </w:p>
        </w:tc>
      </w:tr>
      <w:tr w:rsidR="00E06168" w:rsidRPr="008512AC" w14:paraId="50CC2090" w14:textId="77777777" w:rsidTr="00757959">
        <w:trPr>
          <w:trHeight w:val="570"/>
        </w:trPr>
        <w:tc>
          <w:tcPr>
            <w:tcW w:w="928" w:type="dxa"/>
            <w:tcBorders>
              <w:top w:val="nil"/>
              <w:left w:val="nil"/>
              <w:bottom w:val="nil"/>
              <w:right w:val="nil"/>
            </w:tcBorders>
          </w:tcPr>
          <w:p w14:paraId="0CB2DAA8" w14:textId="77777777" w:rsidR="00E06168" w:rsidRPr="008512AC" w:rsidRDefault="00E06168" w:rsidP="00E06168">
            <w:pPr>
              <w:spacing w:line="240" w:lineRule="auto"/>
              <w:rPr>
                <w:rFonts w:cstheme="minorHAnsi"/>
                <w:sz w:val="18"/>
                <w:szCs w:val="18"/>
              </w:rPr>
            </w:pPr>
            <w:r w:rsidRPr="008512AC">
              <w:rPr>
                <w:rFonts w:cstheme="minorHAnsi"/>
                <w:sz w:val="18"/>
                <w:szCs w:val="18"/>
              </w:rPr>
              <w:t xml:space="preserve">Funkce: </w:t>
            </w:r>
          </w:p>
        </w:tc>
        <w:tc>
          <w:tcPr>
            <w:tcW w:w="3572" w:type="dxa"/>
            <w:tcBorders>
              <w:top w:val="nil"/>
              <w:left w:val="nil"/>
              <w:bottom w:val="nil"/>
              <w:right w:val="nil"/>
            </w:tcBorders>
          </w:tcPr>
          <w:p w14:paraId="447B198D" w14:textId="77777777" w:rsidR="00E06168" w:rsidRPr="008512AC" w:rsidRDefault="00E06168" w:rsidP="00E06168">
            <w:pPr>
              <w:pStyle w:val="Table"/>
              <w:widowControl/>
              <w:spacing w:before="0"/>
              <w:jc w:val="left"/>
              <w:rPr>
                <w:rFonts w:cstheme="minorHAnsi"/>
                <w:sz w:val="18"/>
                <w:szCs w:val="18"/>
              </w:rPr>
            </w:pPr>
            <w:r w:rsidRPr="008512AC">
              <w:rPr>
                <w:rFonts w:cstheme="minorHAnsi"/>
                <w:sz w:val="18"/>
                <w:szCs w:val="18"/>
              </w:rPr>
              <w:t>[</w:t>
            </w:r>
            <w:r w:rsidRPr="008512AC">
              <w:rPr>
                <w:rFonts w:cstheme="minorHAnsi"/>
                <w:sz w:val="18"/>
                <w:szCs w:val="18"/>
                <w:highlight w:val="yellow"/>
              </w:rPr>
              <w:t>funkce jednající osoby</w:t>
            </w:r>
            <w:r w:rsidRPr="008512AC">
              <w:rPr>
                <w:rFonts w:cstheme="minorHAnsi"/>
                <w:sz w:val="18"/>
                <w:szCs w:val="18"/>
              </w:rPr>
              <w:t xml:space="preserve">] </w:t>
            </w:r>
          </w:p>
          <w:p w14:paraId="41900ABE" w14:textId="77777777" w:rsidR="00E06168" w:rsidRPr="008512AC" w:rsidRDefault="00E06168" w:rsidP="00E06168">
            <w:pPr>
              <w:pStyle w:val="Table"/>
              <w:widowControl/>
              <w:spacing w:before="0"/>
              <w:jc w:val="left"/>
              <w:rPr>
                <w:rFonts w:cstheme="minorHAnsi"/>
                <w:sz w:val="18"/>
                <w:szCs w:val="18"/>
              </w:rPr>
            </w:pPr>
            <w:r w:rsidRPr="008512AC">
              <w:rPr>
                <w:rFonts w:cstheme="minorHAnsi"/>
                <w:sz w:val="18"/>
                <w:szCs w:val="18"/>
              </w:rPr>
              <w:t>[</w:t>
            </w:r>
            <w:r w:rsidRPr="008512AC">
              <w:rPr>
                <w:rFonts w:cstheme="minorHAnsi"/>
                <w:sz w:val="18"/>
                <w:szCs w:val="18"/>
                <w:highlight w:val="yellow"/>
              </w:rPr>
              <w:t>obchodní firma Objednatele</w:t>
            </w:r>
            <w:r w:rsidRPr="008512AC">
              <w:rPr>
                <w:rFonts w:cstheme="minorHAnsi"/>
                <w:sz w:val="18"/>
                <w:szCs w:val="18"/>
              </w:rPr>
              <w:t>]</w:t>
            </w:r>
          </w:p>
        </w:tc>
        <w:tc>
          <w:tcPr>
            <w:tcW w:w="1080" w:type="dxa"/>
            <w:tcBorders>
              <w:top w:val="nil"/>
              <w:left w:val="nil"/>
              <w:bottom w:val="nil"/>
              <w:right w:val="nil"/>
            </w:tcBorders>
          </w:tcPr>
          <w:p w14:paraId="4DF8F0AA" w14:textId="77777777" w:rsidR="00E06168" w:rsidRPr="008512AC" w:rsidRDefault="00E06168" w:rsidP="00E06168">
            <w:pPr>
              <w:pStyle w:val="Table"/>
              <w:widowControl/>
              <w:spacing w:before="0"/>
              <w:jc w:val="left"/>
              <w:rPr>
                <w:rFonts w:cstheme="minorHAnsi"/>
                <w:sz w:val="18"/>
                <w:szCs w:val="18"/>
              </w:rPr>
            </w:pPr>
            <w:r w:rsidRPr="008512AC">
              <w:rPr>
                <w:rFonts w:cstheme="minorHAnsi"/>
                <w:sz w:val="18"/>
                <w:szCs w:val="18"/>
              </w:rPr>
              <w:t xml:space="preserve">Funkce: </w:t>
            </w:r>
          </w:p>
        </w:tc>
        <w:tc>
          <w:tcPr>
            <w:tcW w:w="3420" w:type="dxa"/>
            <w:tcBorders>
              <w:top w:val="nil"/>
              <w:left w:val="nil"/>
              <w:bottom w:val="nil"/>
              <w:right w:val="nil"/>
            </w:tcBorders>
          </w:tcPr>
          <w:p w14:paraId="62359B33" w14:textId="77777777" w:rsidR="00E06168" w:rsidRPr="008512AC" w:rsidRDefault="00E06168" w:rsidP="00E06168">
            <w:pPr>
              <w:pStyle w:val="Table"/>
              <w:widowControl/>
              <w:spacing w:before="0"/>
              <w:rPr>
                <w:rFonts w:cstheme="minorHAnsi"/>
                <w:sz w:val="18"/>
                <w:szCs w:val="18"/>
              </w:rPr>
            </w:pPr>
            <w:r w:rsidRPr="008512AC">
              <w:rPr>
                <w:rFonts w:cstheme="minorHAnsi"/>
                <w:sz w:val="18"/>
                <w:szCs w:val="18"/>
              </w:rPr>
              <w:t>[</w:t>
            </w:r>
            <w:r w:rsidRPr="008512AC">
              <w:rPr>
                <w:rFonts w:cstheme="minorHAnsi"/>
                <w:sz w:val="18"/>
                <w:szCs w:val="18"/>
                <w:highlight w:val="yellow"/>
              </w:rPr>
              <w:t>funkce jednající osoby</w:t>
            </w:r>
            <w:r w:rsidRPr="008512AC">
              <w:rPr>
                <w:rFonts w:cstheme="minorHAnsi"/>
                <w:sz w:val="18"/>
                <w:szCs w:val="18"/>
              </w:rPr>
              <w:t>]</w:t>
            </w:r>
          </w:p>
          <w:p w14:paraId="3D8FCD84" w14:textId="77777777" w:rsidR="00E06168" w:rsidRPr="008512AC" w:rsidRDefault="00E06168" w:rsidP="00E06168">
            <w:pPr>
              <w:pStyle w:val="Table"/>
              <w:widowControl/>
              <w:spacing w:before="0"/>
              <w:rPr>
                <w:rFonts w:cstheme="minorHAnsi"/>
                <w:sz w:val="18"/>
                <w:szCs w:val="18"/>
              </w:rPr>
            </w:pPr>
            <w:r w:rsidRPr="008512AC">
              <w:rPr>
                <w:rFonts w:cstheme="minorHAnsi"/>
                <w:sz w:val="18"/>
                <w:szCs w:val="18"/>
              </w:rPr>
              <w:t>[</w:t>
            </w:r>
            <w:r w:rsidRPr="008512AC">
              <w:rPr>
                <w:rFonts w:cstheme="minorHAnsi"/>
                <w:sz w:val="18"/>
                <w:szCs w:val="18"/>
                <w:highlight w:val="yellow"/>
              </w:rPr>
              <w:t>obchodní firma Dodavatele</w:t>
            </w:r>
            <w:r w:rsidRPr="008512AC">
              <w:rPr>
                <w:rFonts w:cstheme="minorHAnsi"/>
                <w:sz w:val="18"/>
                <w:szCs w:val="18"/>
              </w:rPr>
              <w:t>]</w:t>
            </w:r>
          </w:p>
        </w:tc>
      </w:tr>
    </w:tbl>
    <w:p w14:paraId="420A0576" w14:textId="77777777" w:rsidR="00CB5779" w:rsidRPr="00BD11E5" w:rsidRDefault="00CB5779" w:rsidP="00296753">
      <w:pPr>
        <w:spacing w:after="240" w:line="240" w:lineRule="auto"/>
        <w:rPr>
          <w:rFonts w:cstheme="minorHAnsi"/>
          <w:b/>
          <w:sz w:val="18"/>
          <w:szCs w:val="22"/>
        </w:rPr>
      </w:pPr>
    </w:p>
    <w:sectPr w:rsidR="00CB5779" w:rsidRPr="00BD11E5" w:rsidSect="00E06168">
      <w:footerReference w:type="default" r:id="rId16"/>
      <w:pgSz w:w="11906" w:h="16838" w:code="9"/>
      <w:pgMar w:top="1134" w:right="1134" w:bottom="1134" w:left="1134" w:header="709"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566A0" w14:textId="77777777" w:rsidR="004026AB" w:rsidRDefault="004026AB">
      <w:r>
        <w:separator/>
      </w:r>
    </w:p>
  </w:endnote>
  <w:endnote w:type="continuationSeparator" w:id="0">
    <w:p w14:paraId="78BEC967" w14:textId="77777777" w:rsidR="004026AB" w:rsidRDefault="004026AB">
      <w:r>
        <w:continuationSeparator/>
      </w:r>
    </w:p>
  </w:endnote>
  <w:endnote w:type="continuationNotice" w:id="1">
    <w:p w14:paraId="4BC4EDDA" w14:textId="77777777" w:rsidR="004026AB" w:rsidRDefault="004026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MS Gothic"/>
    <w:panose1 w:val="00000000000000000000"/>
    <w:charset w:val="80"/>
    <w:family w:val="roman"/>
    <w:notTrueType/>
    <w:pitch w:val="fixed"/>
    <w:sig w:usb0="00000000"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 Patkou">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B0F62" w14:textId="77777777" w:rsidR="00F12415" w:rsidRDefault="00F1241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79F001" w14:textId="77777777" w:rsidR="00F12415" w:rsidRDefault="00F1241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84C0" w14:textId="77777777" w:rsidR="00F12415" w:rsidRDefault="00F1241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26E7026" w14:textId="77777777" w:rsidR="00F12415" w:rsidRDefault="00F12415">
    <w:pPr>
      <w:pStyle w:val="Zpat"/>
      <w:framePr w:wrap="around" w:vAnchor="text" w:hAnchor="margin" w:xAlign="center" w:y="1"/>
      <w:ind w:right="360"/>
      <w:rPr>
        <w:rStyle w:val="slostrnky"/>
      </w:rPr>
    </w:pPr>
  </w:p>
  <w:p w14:paraId="21D136B3" w14:textId="77777777" w:rsidR="00F12415" w:rsidRDefault="00F124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285783"/>
      <w:docPartObj>
        <w:docPartGallery w:val="Page Numbers (Bottom of Page)"/>
        <w:docPartUnique/>
      </w:docPartObj>
    </w:sdtPr>
    <w:sdtEndPr/>
    <w:sdtContent>
      <w:p w14:paraId="2718E5A5" w14:textId="1B007183" w:rsidR="00F12415" w:rsidRDefault="00F12415" w:rsidP="00E06168">
        <w:pPr>
          <w:pStyle w:val="Zpat"/>
          <w:spacing w:line="240" w:lineRule="auto"/>
          <w:jc w:val="right"/>
        </w:pPr>
        <w:r>
          <w:fldChar w:fldCharType="begin"/>
        </w:r>
        <w:r>
          <w:instrText>PAGE   \* MERGEFORMAT</w:instrText>
        </w:r>
        <w:r>
          <w:fldChar w:fldCharType="separate"/>
        </w:r>
        <w:r w:rsidR="005A7F63">
          <w:rPr>
            <w:noProof/>
          </w:rPr>
          <w:t>6</w:t>
        </w:r>
        <w:r>
          <w:fldChar w:fldCharType="end"/>
        </w:r>
      </w:p>
    </w:sdtContent>
  </w:sdt>
  <w:p w14:paraId="012EA085" w14:textId="77777777" w:rsidR="00F12415" w:rsidRDefault="00F12415">
    <w:pPr>
      <w:pStyle w:val="Zpat"/>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E3ADE" w14:textId="77777777" w:rsidR="004026AB" w:rsidRDefault="004026AB">
      <w:r>
        <w:separator/>
      </w:r>
    </w:p>
  </w:footnote>
  <w:footnote w:type="continuationSeparator" w:id="0">
    <w:p w14:paraId="70D2E108" w14:textId="77777777" w:rsidR="004026AB" w:rsidRDefault="004026AB">
      <w:r>
        <w:continuationSeparator/>
      </w:r>
    </w:p>
  </w:footnote>
  <w:footnote w:type="continuationNotice" w:id="1">
    <w:p w14:paraId="2EA0BDC0" w14:textId="77777777" w:rsidR="004026AB" w:rsidRDefault="004026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735D" w14:textId="77777777" w:rsidR="00F12415" w:rsidRDefault="00F12415">
    <w:pPr>
      <w:pStyle w:val="Linklaters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hybridMultilevel"/>
    <w:tmpl w:val="627CA294"/>
    <w:lvl w:ilvl="0" w:tplc="24C282C8">
      <w:start w:val="1"/>
      <w:numFmt w:val="upperLetter"/>
      <w:lvlText w:val="(%1)"/>
      <w:lvlJc w:val="left"/>
      <w:pPr>
        <w:tabs>
          <w:tab w:val="num" w:pos="567"/>
        </w:tabs>
        <w:ind w:left="567" w:hanging="567"/>
      </w:pPr>
      <w:rPr>
        <w:rFonts w:asciiTheme="minorHAnsi" w:hAnsiTheme="minorHAnsi" w:cstheme="minorHAnsi" w:hint="default"/>
        <w:b/>
        <w:i w:val="0"/>
        <w:sz w:val="18"/>
        <w:szCs w:val="18"/>
      </w:rPr>
    </w:lvl>
    <w:lvl w:ilvl="1" w:tplc="FFFFFFFF">
      <w:start w:val="1"/>
      <w:numFmt w:val="lowerLetter"/>
      <w:lvlText w:val="%2."/>
      <w:lvlJc w:val="left"/>
      <w:pPr>
        <w:tabs>
          <w:tab w:val="num" w:pos="1440"/>
        </w:tabs>
        <w:ind w:left="1440" w:hanging="360"/>
      </w:pPr>
      <w:rPr>
        <w:rFonts w:cs="Times New Roman"/>
      </w:rPr>
    </w:lvl>
    <w:lvl w:ilvl="2" w:tplc="C1C06E08">
      <w:start w:val="5"/>
      <w:numFmt w:val="bullet"/>
      <w:lvlText w:val="-"/>
      <w:lvlJc w:val="left"/>
      <w:pPr>
        <w:tabs>
          <w:tab w:val="num" w:pos="2340"/>
        </w:tabs>
        <w:ind w:left="2340" w:hanging="360"/>
      </w:pPr>
      <w:rPr>
        <w:rFonts w:ascii="Arial" w:eastAsia="Times New Roman" w:hAnsi="Arial" w:hint="default"/>
      </w:rPr>
    </w:lvl>
    <w:lvl w:ilvl="3" w:tplc="A790C0B2">
      <w:start w:val="1"/>
      <w:numFmt w:val="upp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134323D"/>
    <w:multiLevelType w:val="multilevel"/>
    <w:tmpl w:val="668A446E"/>
    <w:lvl w:ilvl="0">
      <w:start w:val="1"/>
      <w:numFmt w:val="upperRoman"/>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decimal"/>
      <w:pStyle w:val="Schedule4"/>
      <w:lvlText w:val="%1.%2.%3.%4"/>
      <w:lvlJc w:val="left"/>
      <w:pPr>
        <w:tabs>
          <w:tab w:val="num" w:pos="2722"/>
        </w:tabs>
        <w:ind w:left="2722" w:hanging="681"/>
      </w:pPr>
      <w:rPr>
        <w:rFonts w:ascii="Trebuchet MS" w:hAnsi="Trebuchet MS" w:cs="Times New Roman" w:hint="default"/>
        <w:sz w:val="18"/>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16B7A43"/>
    <w:multiLevelType w:val="multilevel"/>
    <w:tmpl w:val="12F21CA8"/>
    <w:lvl w:ilvl="0">
      <w:start w:val="1"/>
      <w:numFmt w:val="decimal"/>
      <w:pStyle w:val="Table1"/>
      <w:lvlText w:val="%1"/>
      <w:lvlJc w:val="left"/>
      <w:pPr>
        <w:tabs>
          <w:tab w:val="num" w:pos="567"/>
        </w:tabs>
        <w:ind w:left="567" w:hanging="567"/>
      </w:pPr>
      <w:rPr>
        <w:rFonts w:cs="Times New Roman" w:hint="default"/>
        <w:b/>
        <w:i w:val="0"/>
        <w:sz w:val="22"/>
      </w:rPr>
    </w:lvl>
    <w:lvl w:ilvl="1">
      <w:start w:val="1"/>
      <w:numFmt w:val="decimal"/>
      <w:pStyle w:val="Table2"/>
      <w:lvlText w:val="%1.%2"/>
      <w:lvlJc w:val="left"/>
      <w:pPr>
        <w:tabs>
          <w:tab w:val="num" w:pos="567"/>
        </w:tabs>
        <w:ind w:left="567" w:hanging="567"/>
      </w:pPr>
      <w:rPr>
        <w:rFonts w:cs="Times New Roman" w:hint="default"/>
        <w:b/>
        <w:i w:val="0"/>
        <w:sz w:val="21"/>
      </w:rPr>
    </w:lvl>
    <w:lvl w:ilvl="2">
      <w:start w:val="1"/>
      <w:numFmt w:val="decimal"/>
      <w:pStyle w:val="Table3"/>
      <w:lvlText w:val="%1.%2.%3"/>
      <w:lvlJc w:val="left"/>
      <w:pPr>
        <w:tabs>
          <w:tab w:val="num" w:pos="567"/>
        </w:tabs>
        <w:ind w:left="567" w:hanging="567"/>
      </w:pPr>
      <w:rPr>
        <w:rFonts w:cs="Times New Roman" w:hint="default"/>
        <w:b/>
        <w:i w:val="0"/>
        <w:sz w:val="17"/>
      </w:rPr>
    </w:lvl>
    <w:lvl w:ilvl="3">
      <w:start w:val="1"/>
      <w:numFmt w:val="lowerRoman"/>
      <w:pStyle w:val="Table4"/>
      <w:lvlText w:val="(%4)"/>
      <w:lvlJc w:val="left"/>
      <w:pPr>
        <w:tabs>
          <w:tab w:val="num" w:pos="720"/>
        </w:tabs>
        <w:ind w:left="567" w:hanging="567"/>
      </w:pPr>
      <w:rPr>
        <w:rFonts w:cs="Times New Roman" w:hint="default"/>
      </w:rPr>
    </w:lvl>
    <w:lvl w:ilvl="4">
      <w:start w:val="1"/>
      <w:numFmt w:val="lowerLetter"/>
      <w:pStyle w:val="Table5"/>
      <w:lvlText w:val="(%5)"/>
      <w:lvlJc w:val="left"/>
      <w:pPr>
        <w:tabs>
          <w:tab w:val="num" w:pos="567"/>
        </w:tabs>
        <w:ind w:left="567" w:hanging="567"/>
      </w:pPr>
      <w:rPr>
        <w:rFonts w:cs="Times New Roman" w:hint="default"/>
      </w:rPr>
    </w:lvl>
    <w:lvl w:ilvl="5">
      <w:start w:val="1"/>
      <w:numFmt w:val="upperRoman"/>
      <w:pStyle w:val="Table6"/>
      <w:lvlText w:val="(%6)"/>
      <w:lvlJc w:val="left"/>
      <w:pPr>
        <w:tabs>
          <w:tab w:val="num" w:pos="720"/>
        </w:tabs>
        <w:ind w:left="567" w:hanging="567"/>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3" w15:restartNumberingAfterBreak="0">
    <w:nsid w:val="167B127B"/>
    <w:multiLevelType w:val="hybridMultilevel"/>
    <w:tmpl w:val="64487374"/>
    <w:lvl w:ilvl="0" w:tplc="FFFFFFFF">
      <w:start w:val="1"/>
      <w:numFmt w:val="bullet"/>
      <w:pStyle w:val="bullet6"/>
      <w:lvlText w:val=""/>
      <w:lvlJc w:val="left"/>
      <w:pPr>
        <w:tabs>
          <w:tab w:val="num" w:pos="3969"/>
        </w:tabs>
        <w:ind w:left="3969"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574CD"/>
    <w:multiLevelType w:val="singleLevel"/>
    <w:tmpl w:val="B7247810"/>
    <w:lvl w:ilvl="0">
      <w:start w:val="1"/>
      <w:numFmt w:val="lowerLetter"/>
      <w:pStyle w:val="alpha4"/>
      <w:lvlText w:val="(%1)"/>
      <w:lvlJc w:val="left"/>
      <w:pPr>
        <w:tabs>
          <w:tab w:val="num" w:pos="2722"/>
        </w:tabs>
        <w:ind w:left="2722" w:hanging="681"/>
      </w:pPr>
      <w:rPr>
        <w:rFonts w:ascii="Arial" w:hAnsi="Arial" w:cs="Times New Roman" w:hint="default"/>
        <w:b w:val="0"/>
        <w:i w:val="0"/>
        <w:sz w:val="20"/>
      </w:rPr>
    </w:lvl>
  </w:abstractNum>
  <w:abstractNum w:abstractNumId="5" w15:restartNumberingAfterBreak="0">
    <w:nsid w:val="193F28BA"/>
    <w:multiLevelType w:val="hybridMultilevel"/>
    <w:tmpl w:val="1E90D3AA"/>
    <w:lvl w:ilvl="0" w:tplc="91284150">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1D2F4305"/>
    <w:multiLevelType w:val="multilevel"/>
    <w:tmpl w:val="EF3A1EF4"/>
    <w:lvl w:ilvl="0">
      <w:start w:val="1"/>
      <w:numFmt w:val="decimal"/>
      <w:lvlText w:val="%1."/>
      <w:lvlJc w:val="left"/>
      <w:pPr>
        <w:ind w:left="0" w:firstLine="0"/>
      </w:pPr>
      <w:rPr>
        <w:rFonts w:ascii="Calibri" w:hAnsi="Calibri" w:hint="default"/>
        <w:b/>
        <w:i w:val="0"/>
        <w:caps/>
        <w:sz w:val="22"/>
        <w:szCs w:val="22"/>
      </w:rPr>
    </w:lvl>
    <w:lvl w:ilvl="1">
      <w:start w:val="1"/>
      <w:numFmt w:val="decimal"/>
      <w:lvlText w:val="%1.%2"/>
      <w:lvlJc w:val="left"/>
      <w:pPr>
        <w:tabs>
          <w:tab w:val="num" w:pos="709"/>
        </w:tabs>
        <w:ind w:left="709" w:hanging="709"/>
      </w:pPr>
      <w:rPr>
        <w:rFonts w:ascii="Calibri" w:hAnsi="Calibri" w:hint="default"/>
        <w:b/>
        <w:sz w:val="22"/>
        <w:szCs w:val="21"/>
      </w:rPr>
    </w:lvl>
    <w:lvl w:ilvl="2">
      <w:start w:val="1"/>
      <w:numFmt w:val="decimal"/>
      <w:lvlText w:val="%3."/>
      <w:lvlJc w:val="left"/>
      <w:pPr>
        <w:tabs>
          <w:tab w:val="num" w:pos="1418"/>
        </w:tabs>
        <w:ind w:left="1418" w:hanging="709"/>
      </w:pPr>
      <w:rPr>
        <w:rFonts w:hint="default"/>
        <w:b w:val="0"/>
        <w:i w:val="0"/>
        <w:strike w:val="0"/>
        <w:sz w:val="18"/>
        <w:szCs w:val="18"/>
      </w:rPr>
    </w:lvl>
    <w:lvl w:ilvl="3">
      <w:start w:val="1"/>
      <w:numFmt w:val="lowerLetter"/>
      <w:lvlText w:val="(%4)"/>
      <w:lvlJc w:val="left"/>
      <w:pPr>
        <w:tabs>
          <w:tab w:val="num" w:pos="1418"/>
        </w:tabs>
        <w:ind w:left="1418" w:hanging="709"/>
      </w:pPr>
      <w:rPr>
        <w:rFonts w:ascii="Calibri" w:hAnsi="Calibri" w:hint="default"/>
        <w:sz w:val="22"/>
      </w:rPr>
    </w:lvl>
    <w:lvl w:ilvl="4">
      <w:start w:val="1"/>
      <w:numFmt w:val="lowerRoman"/>
      <w:lvlText w:val="(%5)"/>
      <w:lvlJc w:val="left"/>
      <w:pPr>
        <w:tabs>
          <w:tab w:val="num" w:pos="2126"/>
        </w:tabs>
        <w:ind w:left="2126" w:hanging="708"/>
      </w:pPr>
      <w:rPr>
        <w:rFonts w:ascii="Calibri" w:hAnsi="Calibri" w:hint="default"/>
        <w:sz w:val="22"/>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424" w:hanging="1440"/>
      </w:pPr>
      <w:rPr>
        <w:rFonts w:hint="default"/>
      </w:rPr>
    </w:lvl>
  </w:abstractNum>
  <w:abstractNum w:abstractNumId="7" w15:restartNumberingAfterBreak="0">
    <w:nsid w:val="1EF42800"/>
    <w:multiLevelType w:val="hybridMultilevel"/>
    <w:tmpl w:val="98B04874"/>
    <w:lvl w:ilvl="0" w:tplc="FFFFFFFF">
      <w:start w:val="1"/>
      <w:numFmt w:val="bullet"/>
      <w:pStyle w:val="bullet2"/>
      <w:lvlText w:val=""/>
      <w:lvlJc w:val="left"/>
      <w:pPr>
        <w:tabs>
          <w:tab w:val="num" w:pos="1247"/>
        </w:tabs>
        <w:ind w:left="1247"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708B8"/>
    <w:multiLevelType w:val="hybridMultilevel"/>
    <w:tmpl w:val="D6BA46C6"/>
    <w:lvl w:ilvl="0" w:tplc="FFFFFFFF">
      <w:start w:val="1"/>
      <w:numFmt w:val="upperRoman"/>
      <w:pStyle w:val="UCRoman1"/>
      <w:lvlText w:val="%1."/>
      <w:lvlJc w:val="left"/>
      <w:pPr>
        <w:tabs>
          <w:tab w:val="num" w:pos="567"/>
        </w:tabs>
        <w:ind w:left="567" w:hanging="567"/>
      </w:pPr>
      <w:rPr>
        <w:rFonts w:ascii="Arial" w:hAnsi="Arial" w:cs="Times New Roman" w:hint="default"/>
        <w:b/>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1282"/>
    <w:multiLevelType w:val="hybridMultilevel"/>
    <w:tmpl w:val="95F2F86E"/>
    <w:lvl w:ilvl="0" w:tplc="808E5A0C">
      <w:start w:val="1"/>
      <w:numFmt w:val="upperLetter"/>
      <w:pStyle w:val="UCAlpha4"/>
      <w:lvlText w:val="(%1)"/>
      <w:lvlJc w:val="left"/>
      <w:pPr>
        <w:tabs>
          <w:tab w:val="num" w:pos="2722"/>
        </w:tabs>
        <w:ind w:left="2722" w:hanging="681"/>
      </w:pPr>
      <w:rPr>
        <w:rFonts w:ascii="Arial" w:hAnsi="Arial" w:cs="Times New Roman" w:hint="default"/>
        <w:b/>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cs="Times New Roman" w:hint="default"/>
        <w:b w:val="0"/>
        <w:i w:val="0"/>
        <w:sz w:val="20"/>
      </w:rPr>
    </w:lvl>
  </w:abstractNum>
  <w:abstractNum w:abstractNumId="11" w15:restartNumberingAfterBreak="0">
    <w:nsid w:val="34705D16"/>
    <w:multiLevelType w:val="singleLevel"/>
    <w:tmpl w:val="A9DE35FE"/>
    <w:lvl w:ilvl="0">
      <w:start w:val="1"/>
      <w:numFmt w:val="lowerLetter"/>
      <w:pStyle w:val="alpha3"/>
      <w:lvlText w:val="(%1)"/>
      <w:lvlJc w:val="left"/>
      <w:pPr>
        <w:tabs>
          <w:tab w:val="num" w:pos="2041"/>
        </w:tabs>
        <w:ind w:left="2041" w:hanging="794"/>
      </w:pPr>
      <w:rPr>
        <w:rFonts w:ascii="Arial" w:hAnsi="Arial" w:cs="Times New Roman" w:hint="default"/>
        <w:b w:val="0"/>
        <w:i w:val="0"/>
        <w:sz w:val="20"/>
      </w:rPr>
    </w:lvl>
  </w:abstractNum>
  <w:abstractNum w:abstractNumId="12" w15:restartNumberingAfterBreak="0">
    <w:nsid w:val="34A5631E"/>
    <w:multiLevelType w:val="hybridMultilevel"/>
    <w:tmpl w:val="CD803910"/>
    <w:lvl w:ilvl="0" w:tplc="79228136">
      <w:start w:val="1"/>
      <w:numFmt w:val="upperLetter"/>
      <w:pStyle w:val="UCAlpha2"/>
      <w:lvlText w:val="(%1)"/>
      <w:lvlJc w:val="left"/>
      <w:pPr>
        <w:tabs>
          <w:tab w:val="num" w:pos="1247"/>
        </w:tabs>
        <w:ind w:left="1247" w:hanging="680"/>
      </w:pPr>
      <w:rPr>
        <w:rFonts w:ascii="Arial" w:hAnsi="Arial" w:cs="Times New Roman" w:hint="default"/>
        <w:b/>
        <w:i w:val="0"/>
        <w:sz w:val="20"/>
      </w:rPr>
    </w:lvl>
    <w:lvl w:ilvl="1" w:tplc="711CD7F4" w:tentative="1">
      <w:start w:val="1"/>
      <w:numFmt w:val="lowerLetter"/>
      <w:lvlText w:val="%2."/>
      <w:lvlJc w:val="left"/>
      <w:pPr>
        <w:tabs>
          <w:tab w:val="num" w:pos="1440"/>
        </w:tabs>
        <w:ind w:left="1440" w:hanging="360"/>
      </w:pPr>
      <w:rPr>
        <w:rFonts w:cs="Times New Roman"/>
      </w:rPr>
    </w:lvl>
    <w:lvl w:ilvl="2" w:tplc="324E4A42" w:tentative="1">
      <w:start w:val="1"/>
      <w:numFmt w:val="lowerRoman"/>
      <w:lvlText w:val="%3."/>
      <w:lvlJc w:val="right"/>
      <w:pPr>
        <w:tabs>
          <w:tab w:val="num" w:pos="2160"/>
        </w:tabs>
        <w:ind w:left="2160" w:hanging="180"/>
      </w:pPr>
      <w:rPr>
        <w:rFonts w:cs="Times New Roman"/>
      </w:rPr>
    </w:lvl>
    <w:lvl w:ilvl="3" w:tplc="2072FB1C" w:tentative="1">
      <w:start w:val="1"/>
      <w:numFmt w:val="decimal"/>
      <w:lvlText w:val="%4."/>
      <w:lvlJc w:val="left"/>
      <w:pPr>
        <w:tabs>
          <w:tab w:val="num" w:pos="2880"/>
        </w:tabs>
        <w:ind w:left="2880" w:hanging="360"/>
      </w:pPr>
      <w:rPr>
        <w:rFonts w:cs="Times New Roman"/>
      </w:rPr>
    </w:lvl>
    <w:lvl w:ilvl="4" w:tplc="27681FD6" w:tentative="1">
      <w:start w:val="1"/>
      <w:numFmt w:val="lowerLetter"/>
      <w:lvlText w:val="%5."/>
      <w:lvlJc w:val="left"/>
      <w:pPr>
        <w:tabs>
          <w:tab w:val="num" w:pos="3600"/>
        </w:tabs>
        <w:ind w:left="3600" w:hanging="360"/>
      </w:pPr>
      <w:rPr>
        <w:rFonts w:cs="Times New Roman"/>
      </w:rPr>
    </w:lvl>
    <w:lvl w:ilvl="5" w:tplc="BEEE21EA" w:tentative="1">
      <w:start w:val="1"/>
      <w:numFmt w:val="lowerRoman"/>
      <w:lvlText w:val="%6."/>
      <w:lvlJc w:val="right"/>
      <w:pPr>
        <w:tabs>
          <w:tab w:val="num" w:pos="4320"/>
        </w:tabs>
        <w:ind w:left="4320" w:hanging="180"/>
      </w:pPr>
      <w:rPr>
        <w:rFonts w:cs="Times New Roman"/>
      </w:rPr>
    </w:lvl>
    <w:lvl w:ilvl="6" w:tplc="7930988E" w:tentative="1">
      <w:start w:val="1"/>
      <w:numFmt w:val="decimal"/>
      <w:lvlText w:val="%7."/>
      <w:lvlJc w:val="left"/>
      <w:pPr>
        <w:tabs>
          <w:tab w:val="num" w:pos="5040"/>
        </w:tabs>
        <w:ind w:left="5040" w:hanging="360"/>
      </w:pPr>
      <w:rPr>
        <w:rFonts w:cs="Times New Roman"/>
      </w:rPr>
    </w:lvl>
    <w:lvl w:ilvl="7" w:tplc="13B45BAE" w:tentative="1">
      <w:start w:val="1"/>
      <w:numFmt w:val="lowerLetter"/>
      <w:lvlText w:val="%8."/>
      <w:lvlJc w:val="left"/>
      <w:pPr>
        <w:tabs>
          <w:tab w:val="num" w:pos="5760"/>
        </w:tabs>
        <w:ind w:left="5760" w:hanging="360"/>
      </w:pPr>
      <w:rPr>
        <w:rFonts w:cs="Times New Roman"/>
      </w:rPr>
    </w:lvl>
    <w:lvl w:ilvl="8" w:tplc="82CA2800"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cs="Times New Roman" w:hint="default"/>
        <w:b/>
        <w:i w:val="0"/>
      </w:rPr>
    </w:lvl>
    <w:lvl w:ilvl="1">
      <w:start w:val="1"/>
      <w:numFmt w:val="lowerLetter"/>
      <w:pStyle w:val="TCLevel2"/>
      <w:lvlText w:val="(%2)"/>
      <w:lvlJc w:val="left"/>
      <w:pPr>
        <w:tabs>
          <w:tab w:val="num" w:pos="1247"/>
        </w:tabs>
        <w:ind w:left="1247" w:hanging="680"/>
      </w:pPr>
      <w:rPr>
        <w:rFonts w:cs="Times New Roman" w:hint="default"/>
        <w:b/>
        <w:i w:val="0"/>
      </w:rPr>
    </w:lvl>
    <w:lvl w:ilvl="2">
      <w:start w:val="1"/>
      <w:numFmt w:val="lowerRoman"/>
      <w:pStyle w:val="TCLevel3"/>
      <w:lvlText w:val="(%3)"/>
      <w:lvlJc w:val="left"/>
      <w:pPr>
        <w:tabs>
          <w:tab w:val="num" w:pos="2041"/>
        </w:tabs>
        <w:ind w:left="2041" w:hanging="794"/>
      </w:pPr>
      <w:rPr>
        <w:rFonts w:cs="Times New Roman" w:hint="default"/>
      </w:rPr>
    </w:lvl>
    <w:lvl w:ilvl="3">
      <w:start w:val="1"/>
      <w:numFmt w:val="upperLetter"/>
      <w:pStyle w:val="TCLevel4"/>
      <w:lvlText w:val="(%4)"/>
      <w:lvlJc w:val="left"/>
      <w:pPr>
        <w:tabs>
          <w:tab w:val="num" w:pos="2722"/>
        </w:tabs>
        <w:ind w:left="2722" w:hanging="681"/>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ngs" w:eastAsia="MS Minngs" w:hAnsi="MS Minngs"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4" w15:restartNumberingAfterBreak="0">
    <w:nsid w:val="386006ED"/>
    <w:multiLevelType w:val="singleLevel"/>
    <w:tmpl w:val="23FE0F10"/>
    <w:lvl w:ilvl="0">
      <w:start w:val="1"/>
      <w:numFmt w:val="lowerLetter"/>
      <w:pStyle w:val="alpha6"/>
      <w:lvlText w:val="(%1)"/>
      <w:lvlJc w:val="left"/>
      <w:pPr>
        <w:tabs>
          <w:tab w:val="num" w:pos="3969"/>
        </w:tabs>
        <w:ind w:left="3969" w:hanging="680"/>
      </w:pPr>
      <w:rPr>
        <w:rFonts w:ascii="Arial" w:hAnsi="Arial" w:cs="Times New Roman" w:hint="default"/>
        <w:b w:val="0"/>
        <w:i w:val="0"/>
        <w:sz w:val="20"/>
      </w:rPr>
    </w:lvl>
  </w:abstractNum>
  <w:abstractNum w:abstractNumId="15" w15:restartNumberingAfterBreak="0">
    <w:nsid w:val="3AAD2DB7"/>
    <w:multiLevelType w:val="hybridMultilevel"/>
    <w:tmpl w:val="A22E6B54"/>
    <w:lvl w:ilvl="0" w:tplc="D54C8430">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6" w15:restartNumberingAfterBreak="0">
    <w:nsid w:val="3FBC403A"/>
    <w:multiLevelType w:val="hybridMultilevel"/>
    <w:tmpl w:val="7702F216"/>
    <w:lvl w:ilvl="0" w:tplc="16286CE0">
      <w:start w:val="1"/>
      <w:numFmt w:val="upperLetter"/>
      <w:pStyle w:val="UCAlpha5"/>
      <w:lvlText w:val="%1."/>
      <w:lvlJc w:val="left"/>
      <w:pPr>
        <w:tabs>
          <w:tab w:val="num" w:pos="3289"/>
        </w:tabs>
        <w:ind w:left="3289" w:hanging="567"/>
      </w:pPr>
      <w:rPr>
        <w:rFonts w:ascii="Arial Bold" w:hAnsi="Arial Bold" w:cs="Times New Roman" w:hint="default"/>
        <w:b/>
        <w:i w:val="0"/>
        <w:sz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CD3E2C"/>
    <w:multiLevelType w:val="hybridMultilevel"/>
    <w:tmpl w:val="BD841A08"/>
    <w:lvl w:ilvl="0" w:tplc="7CCE910A">
      <w:start w:val="1"/>
      <w:numFmt w:val="bullet"/>
      <w:lvlRestart w:val="0"/>
      <w:pStyle w:val="dashbullet4"/>
      <w:lvlText w:val=""/>
      <w:lvlJc w:val="left"/>
      <w:pPr>
        <w:tabs>
          <w:tab w:val="num" w:pos="2722"/>
        </w:tabs>
        <w:ind w:left="2722" w:hanging="681"/>
      </w:pPr>
      <w:rPr>
        <w:rFonts w:ascii="Symbol" w:hAnsi="Symbol" w:hint="default"/>
        <w:color w:val="000058"/>
      </w:rPr>
    </w:lvl>
    <w:lvl w:ilvl="1" w:tplc="BA502BA6" w:tentative="1">
      <w:start w:val="1"/>
      <w:numFmt w:val="bullet"/>
      <w:lvlText w:val="o"/>
      <w:lvlJc w:val="left"/>
      <w:pPr>
        <w:tabs>
          <w:tab w:val="num" w:pos="1440"/>
        </w:tabs>
        <w:ind w:left="1440" w:hanging="360"/>
      </w:pPr>
      <w:rPr>
        <w:rFonts w:ascii="Courier New" w:hAnsi="Courier New" w:hint="default"/>
      </w:rPr>
    </w:lvl>
    <w:lvl w:ilvl="2" w:tplc="DDAA86D4" w:tentative="1">
      <w:start w:val="1"/>
      <w:numFmt w:val="bullet"/>
      <w:lvlText w:val=""/>
      <w:lvlJc w:val="left"/>
      <w:pPr>
        <w:tabs>
          <w:tab w:val="num" w:pos="2160"/>
        </w:tabs>
        <w:ind w:left="2160" w:hanging="360"/>
      </w:pPr>
      <w:rPr>
        <w:rFonts w:ascii="Wingdings" w:hAnsi="Wingdings" w:hint="default"/>
      </w:rPr>
    </w:lvl>
    <w:lvl w:ilvl="3" w:tplc="E1E807D6" w:tentative="1">
      <w:start w:val="1"/>
      <w:numFmt w:val="bullet"/>
      <w:lvlText w:val=""/>
      <w:lvlJc w:val="left"/>
      <w:pPr>
        <w:tabs>
          <w:tab w:val="num" w:pos="2880"/>
        </w:tabs>
        <w:ind w:left="2880" w:hanging="360"/>
      </w:pPr>
      <w:rPr>
        <w:rFonts w:ascii="Symbol" w:hAnsi="Symbol" w:hint="default"/>
      </w:rPr>
    </w:lvl>
    <w:lvl w:ilvl="4" w:tplc="FC803D70" w:tentative="1">
      <w:start w:val="1"/>
      <w:numFmt w:val="bullet"/>
      <w:lvlText w:val="o"/>
      <w:lvlJc w:val="left"/>
      <w:pPr>
        <w:tabs>
          <w:tab w:val="num" w:pos="3600"/>
        </w:tabs>
        <w:ind w:left="3600" w:hanging="360"/>
      </w:pPr>
      <w:rPr>
        <w:rFonts w:ascii="Courier New" w:hAnsi="Courier New" w:hint="default"/>
      </w:rPr>
    </w:lvl>
    <w:lvl w:ilvl="5" w:tplc="44BC5D3A" w:tentative="1">
      <w:start w:val="1"/>
      <w:numFmt w:val="bullet"/>
      <w:lvlText w:val=""/>
      <w:lvlJc w:val="left"/>
      <w:pPr>
        <w:tabs>
          <w:tab w:val="num" w:pos="4320"/>
        </w:tabs>
        <w:ind w:left="4320" w:hanging="360"/>
      </w:pPr>
      <w:rPr>
        <w:rFonts w:ascii="Wingdings" w:hAnsi="Wingdings" w:hint="default"/>
      </w:rPr>
    </w:lvl>
    <w:lvl w:ilvl="6" w:tplc="0CC2BA2C" w:tentative="1">
      <w:start w:val="1"/>
      <w:numFmt w:val="bullet"/>
      <w:lvlText w:val=""/>
      <w:lvlJc w:val="left"/>
      <w:pPr>
        <w:tabs>
          <w:tab w:val="num" w:pos="5040"/>
        </w:tabs>
        <w:ind w:left="5040" w:hanging="360"/>
      </w:pPr>
      <w:rPr>
        <w:rFonts w:ascii="Symbol" w:hAnsi="Symbol" w:hint="default"/>
      </w:rPr>
    </w:lvl>
    <w:lvl w:ilvl="7" w:tplc="B4F831B0" w:tentative="1">
      <w:start w:val="1"/>
      <w:numFmt w:val="bullet"/>
      <w:lvlText w:val="o"/>
      <w:lvlJc w:val="left"/>
      <w:pPr>
        <w:tabs>
          <w:tab w:val="num" w:pos="5760"/>
        </w:tabs>
        <w:ind w:left="5760" w:hanging="360"/>
      </w:pPr>
      <w:rPr>
        <w:rFonts w:ascii="Courier New" w:hAnsi="Courier New" w:hint="default"/>
      </w:rPr>
    </w:lvl>
    <w:lvl w:ilvl="8" w:tplc="998E47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2260BD"/>
    <w:multiLevelType w:val="multilevel"/>
    <w:tmpl w:val="C826E912"/>
    <w:lvl w:ilvl="0">
      <w:start w:val="1"/>
      <w:numFmt w:val="decimal"/>
      <w:lvlText w:val="%1."/>
      <w:lvlJc w:val="left"/>
      <w:pPr>
        <w:ind w:left="0" w:firstLine="0"/>
      </w:pPr>
      <w:rPr>
        <w:rFonts w:ascii="Calibri" w:hAnsi="Calibri" w:hint="default"/>
        <w:b/>
        <w:i w:val="0"/>
        <w:sz w:val="20"/>
        <w:u w:val="none"/>
      </w:rPr>
    </w:lvl>
    <w:lvl w:ilvl="1">
      <w:start w:val="1"/>
      <w:numFmt w:val="decimal"/>
      <w:isLgl/>
      <w:lvlText w:val="%1.%2"/>
      <w:lvlJc w:val="left"/>
      <w:pPr>
        <w:tabs>
          <w:tab w:val="num" w:pos="709"/>
        </w:tabs>
        <w:ind w:left="709" w:hanging="709"/>
      </w:pPr>
      <w:rPr>
        <w:rFonts w:ascii="Calibri" w:hAnsi="Calibri" w:hint="default"/>
        <w:b/>
        <w:bCs/>
        <w:i w:val="0"/>
        <w:sz w:val="18"/>
        <w:szCs w:val="18"/>
      </w:rPr>
    </w:lvl>
    <w:lvl w:ilvl="2">
      <w:start w:val="1"/>
      <w:numFmt w:val="decimal"/>
      <w:isLgl/>
      <w:lvlText w:val="%1.%2.%3"/>
      <w:lvlJc w:val="left"/>
      <w:pPr>
        <w:tabs>
          <w:tab w:val="num" w:pos="1418"/>
        </w:tabs>
        <w:ind w:left="1418" w:hanging="709"/>
      </w:pPr>
      <w:rPr>
        <w:rFonts w:ascii="Calibri" w:hAnsi="Calibri" w:hint="default"/>
        <w:b w:val="0"/>
        <w:bCs/>
        <w:i w:val="0"/>
        <w:sz w:val="18"/>
        <w:szCs w:val="18"/>
      </w:rPr>
    </w:lvl>
    <w:lvl w:ilvl="3">
      <w:start w:val="1"/>
      <w:numFmt w:val="lowerLetter"/>
      <w:lvlText w:val="(%4)"/>
      <w:lvlJc w:val="left"/>
      <w:pPr>
        <w:tabs>
          <w:tab w:val="num" w:pos="1560"/>
        </w:tabs>
        <w:ind w:left="1560" w:hanging="709"/>
      </w:pPr>
      <w:rPr>
        <w:rFonts w:ascii="Calibri" w:hAnsi="Calibri" w:hint="default"/>
        <w:b w:val="0"/>
        <w:bCs/>
        <w:i w:val="0"/>
        <w:sz w:val="18"/>
      </w:rPr>
    </w:lvl>
    <w:lvl w:ilvl="4">
      <w:start w:val="1"/>
      <w:numFmt w:val="lowerRoman"/>
      <w:lvlText w:val="(%5)"/>
      <w:lvlJc w:val="left"/>
      <w:pPr>
        <w:tabs>
          <w:tab w:val="num" w:pos="2126"/>
        </w:tabs>
        <w:ind w:left="2126" w:hanging="708"/>
      </w:pPr>
      <w:rPr>
        <w:rFonts w:ascii="Calibri" w:hAnsi="Calibri" w:hint="default"/>
        <w:b w:val="0"/>
        <w:bCs/>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DAE3FBA"/>
    <w:multiLevelType w:val="hybridMultilevel"/>
    <w:tmpl w:val="F2DA279A"/>
    <w:lvl w:ilvl="0" w:tplc="5CF6D98E">
      <w:start w:val="1"/>
      <w:numFmt w:val="bullet"/>
      <w:pStyle w:val="bullet3"/>
      <w:lvlText w:val=""/>
      <w:lvlJc w:val="left"/>
      <w:pPr>
        <w:tabs>
          <w:tab w:val="num" w:pos="2041"/>
        </w:tabs>
        <w:ind w:left="2041" w:hanging="794"/>
      </w:pPr>
      <w:rPr>
        <w:rFonts w:ascii="Symbol" w:hAnsi="Symbol" w:hint="default"/>
      </w:rPr>
    </w:lvl>
    <w:lvl w:ilvl="1" w:tplc="C5DC2DE0" w:tentative="1">
      <w:start w:val="1"/>
      <w:numFmt w:val="bullet"/>
      <w:lvlText w:val="o"/>
      <w:lvlJc w:val="left"/>
      <w:pPr>
        <w:tabs>
          <w:tab w:val="num" w:pos="1440"/>
        </w:tabs>
        <w:ind w:left="1440" w:hanging="360"/>
      </w:pPr>
      <w:rPr>
        <w:rFonts w:ascii="Courier New" w:hAnsi="Courier New" w:hint="default"/>
      </w:rPr>
    </w:lvl>
    <w:lvl w:ilvl="2" w:tplc="46908D74" w:tentative="1">
      <w:start w:val="1"/>
      <w:numFmt w:val="bullet"/>
      <w:lvlText w:val=""/>
      <w:lvlJc w:val="left"/>
      <w:pPr>
        <w:tabs>
          <w:tab w:val="num" w:pos="2160"/>
        </w:tabs>
        <w:ind w:left="2160" w:hanging="360"/>
      </w:pPr>
      <w:rPr>
        <w:rFonts w:ascii="Wingdings" w:hAnsi="Wingdings" w:hint="default"/>
      </w:rPr>
    </w:lvl>
    <w:lvl w:ilvl="3" w:tplc="FF168E62" w:tentative="1">
      <w:start w:val="1"/>
      <w:numFmt w:val="bullet"/>
      <w:lvlText w:val=""/>
      <w:lvlJc w:val="left"/>
      <w:pPr>
        <w:tabs>
          <w:tab w:val="num" w:pos="2880"/>
        </w:tabs>
        <w:ind w:left="2880" w:hanging="360"/>
      </w:pPr>
      <w:rPr>
        <w:rFonts w:ascii="Symbol" w:hAnsi="Symbol" w:hint="default"/>
      </w:rPr>
    </w:lvl>
    <w:lvl w:ilvl="4" w:tplc="C6C89E0A" w:tentative="1">
      <w:start w:val="1"/>
      <w:numFmt w:val="bullet"/>
      <w:lvlText w:val="o"/>
      <w:lvlJc w:val="left"/>
      <w:pPr>
        <w:tabs>
          <w:tab w:val="num" w:pos="3600"/>
        </w:tabs>
        <w:ind w:left="3600" w:hanging="360"/>
      </w:pPr>
      <w:rPr>
        <w:rFonts w:ascii="Courier New" w:hAnsi="Courier New" w:hint="default"/>
      </w:rPr>
    </w:lvl>
    <w:lvl w:ilvl="5" w:tplc="8656F302" w:tentative="1">
      <w:start w:val="1"/>
      <w:numFmt w:val="bullet"/>
      <w:lvlText w:val=""/>
      <w:lvlJc w:val="left"/>
      <w:pPr>
        <w:tabs>
          <w:tab w:val="num" w:pos="4320"/>
        </w:tabs>
        <w:ind w:left="4320" w:hanging="360"/>
      </w:pPr>
      <w:rPr>
        <w:rFonts w:ascii="Wingdings" w:hAnsi="Wingdings" w:hint="default"/>
      </w:rPr>
    </w:lvl>
    <w:lvl w:ilvl="6" w:tplc="4A482FC4" w:tentative="1">
      <w:start w:val="1"/>
      <w:numFmt w:val="bullet"/>
      <w:lvlText w:val=""/>
      <w:lvlJc w:val="left"/>
      <w:pPr>
        <w:tabs>
          <w:tab w:val="num" w:pos="5040"/>
        </w:tabs>
        <w:ind w:left="5040" w:hanging="360"/>
      </w:pPr>
      <w:rPr>
        <w:rFonts w:ascii="Symbol" w:hAnsi="Symbol" w:hint="default"/>
      </w:rPr>
    </w:lvl>
    <w:lvl w:ilvl="7" w:tplc="F932AB30" w:tentative="1">
      <w:start w:val="1"/>
      <w:numFmt w:val="bullet"/>
      <w:lvlText w:val="o"/>
      <w:lvlJc w:val="left"/>
      <w:pPr>
        <w:tabs>
          <w:tab w:val="num" w:pos="5760"/>
        </w:tabs>
        <w:ind w:left="5760" w:hanging="360"/>
      </w:pPr>
      <w:rPr>
        <w:rFonts w:ascii="Courier New" w:hAnsi="Courier New" w:hint="default"/>
      </w:rPr>
    </w:lvl>
    <w:lvl w:ilvl="8" w:tplc="C87CC5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D7BFA"/>
    <w:multiLevelType w:val="singleLevel"/>
    <w:tmpl w:val="97AE7A7A"/>
    <w:lvl w:ilvl="0">
      <w:start w:val="1"/>
      <w:numFmt w:val="lowerLetter"/>
      <w:pStyle w:val="alpha5"/>
      <w:lvlText w:val="(%1)"/>
      <w:lvlJc w:val="left"/>
      <w:pPr>
        <w:tabs>
          <w:tab w:val="num" w:pos="3289"/>
        </w:tabs>
        <w:ind w:left="3289" w:hanging="567"/>
      </w:pPr>
      <w:rPr>
        <w:rFonts w:ascii="Arial" w:hAnsi="Arial" w:cs="Times New Roman" w:hint="default"/>
        <w:b w:val="0"/>
        <w:i w:val="0"/>
        <w:sz w:val="20"/>
      </w:rPr>
    </w:lvl>
  </w:abstractNum>
  <w:abstractNum w:abstractNumId="21" w15:restartNumberingAfterBreak="0">
    <w:nsid w:val="4FCB61CB"/>
    <w:multiLevelType w:val="hybridMultilevel"/>
    <w:tmpl w:val="D66C964A"/>
    <w:lvl w:ilvl="0" w:tplc="FFFFFFFF">
      <w:start w:val="1"/>
      <w:numFmt w:val="bullet"/>
      <w:pStyle w:val="bullet5"/>
      <w:lvlText w:val=""/>
      <w:lvlJc w:val="left"/>
      <w:pPr>
        <w:tabs>
          <w:tab w:val="num" w:pos="3289"/>
        </w:tabs>
        <w:ind w:left="3289"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cs="Times New Roman" w:hint="default"/>
        <w:b w:val="0"/>
        <w:i w:val="0"/>
        <w:sz w:val="20"/>
      </w:rPr>
    </w:lvl>
  </w:abstractNum>
  <w:abstractNum w:abstractNumId="23" w15:restartNumberingAfterBreak="0">
    <w:nsid w:val="55A9058A"/>
    <w:multiLevelType w:val="hybridMultilevel"/>
    <w:tmpl w:val="5F7A5C52"/>
    <w:lvl w:ilvl="0" w:tplc="2686513E">
      <w:start w:val="1"/>
      <w:numFmt w:val="bullet"/>
      <w:pStyle w:val="bullet4"/>
      <w:lvlText w:val=""/>
      <w:lvlJc w:val="left"/>
      <w:pPr>
        <w:tabs>
          <w:tab w:val="num" w:pos="2722"/>
        </w:tabs>
        <w:ind w:left="2722" w:hanging="681"/>
      </w:pPr>
      <w:rPr>
        <w:rFonts w:ascii="Symbol" w:hAnsi="Symbol" w:hint="default"/>
      </w:rPr>
    </w:lvl>
    <w:lvl w:ilvl="1" w:tplc="09380D64" w:tentative="1">
      <w:start w:val="1"/>
      <w:numFmt w:val="bullet"/>
      <w:lvlText w:val="o"/>
      <w:lvlJc w:val="left"/>
      <w:pPr>
        <w:tabs>
          <w:tab w:val="num" w:pos="1440"/>
        </w:tabs>
        <w:ind w:left="1440" w:hanging="360"/>
      </w:pPr>
      <w:rPr>
        <w:rFonts w:ascii="Courier New" w:hAnsi="Courier New" w:hint="default"/>
      </w:rPr>
    </w:lvl>
    <w:lvl w:ilvl="2" w:tplc="2DB26F10" w:tentative="1">
      <w:start w:val="1"/>
      <w:numFmt w:val="bullet"/>
      <w:lvlText w:val=""/>
      <w:lvlJc w:val="left"/>
      <w:pPr>
        <w:tabs>
          <w:tab w:val="num" w:pos="2160"/>
        </w:tabs>
        <w:ind w:left="2160" w:hanging="360"/>
      </w:pPr>
      <w:rPr>
        <w:rFonts w:ascii="Wingdings" w:hAnsi="Wingdings" w:hint="default"/>
      </w:rPr>
    </w:lvl>
    <w:lvl w:ilvl="3" w:tplc="2D90323E" w:tentative="1">
      <w:start w:val="1"/>
      <w:numFmt w:val="bullet"/>
      <w:lvlText w:val=""/>
      <w:lvlJc w:val="left"/>
      <w:pPr>
        <w:tabs>
          <w:tab w:val="num" w:pos="2880"/>
        </w:tabs>
        <w:ind w:left="2880" w:hanging="360"/>
      </w:pPr>
      <w:rPr>
        <w:rFonts w:ascii="Symbol" w:hAnsi="Symbol" w:hint="default"/>
      </w:rPr>
    </w:lvl>
    <w:lvl w:ilvl="4" w:tplc="D2BACACE" w:tentative="1">
      <w:start w:val="1"/>
      <w:numFmt w:val="bullet"/>
      <w:lvlText w:val="o"/>
      <w:lvlJc w:val="left"/>
      <w:pPr>
        <w:tabs>
          <w:tab w:val="num" w:pos="3600"/>
        </w:tabs>
        <w:ind w:left="3600" w:hanging="360"/>
      </w:pPr>
      <w:rPr>
        <w:rFonts w:ascii="Courier New" w:hAnsi="Courier New" w:hint="default"/>
      </w:rPr>
    </w:lvl>
    <w:lvl w:ilvl="5" w:tplc="E3C8EFD2" w:tentative="1">
      <w:start w:val="1"/>
      <w:numFmt w:val="bullet"/>
      <w:lvlText w:val=""/>
      <w:lvlJc w:val="left"/>
      <w:pPr>
        <w:tabs>
          <w:tab w:val="num" w:pos="4320"/>
        </w:tabs>
        <w:ind w:left="4320" w:hanging="360"/>
      </w:pPr>
      <w:rPr>
        <w:rFonts w:ascii="Wingdings" w:hAnsi="Wingdings" w:hint="default"/>
      </w:rPr>
    </w:lvl>
    <w:lvl w:ilvl="6" w:tplc="119C14FA" w:tentative="1">
      <w:start w:val="1"/>
      <w:numFmt w:val="bullet"/>
      <w:lvlText w:val=""/>
      <w:lvlJc w:val="left"/>
      <w:pPr>
        <w:tabs>
          <w:tab w:val="num" w:pos="5040"/>
        </w:tabs>
        <w:ind w:left="5040" w:hanging="360"/>
      </w:pPr>
      <w:rPr>
        <w:rFonts w:ascii="Symbol" w:hAnsi="Symbol" w:hint="default"/>
      </w:rPr>
    </w:lvl>
    <w:lvl w:ilvl="7" w:tplc="36F48E54" w:tentative="1">
      <w:start w:val="1"/>
      <w:numFmt w:val="bullet"/>
      <w:lvlText w:val="o"/>
      <w:lvlJc w:val="left"/>
      <w:pPr>
        <w:tabs>
          <w:tab w:val="num" w:pos="5760"/>
        </w:tabs>
        <w:ind w:left="5760" w:hanging="360"/>
      </w:pPr>
      <w:rPr>
        <w:rFonts w:ascii="Courier New" w:hAnsi="Courier New" w:hint="default"/>
      </w:rPr>
    </w:lvl>
    <w:lvl w:ilvl="8" w:tplc="ADD2BC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F728E2"/>
    <w:multiLevelType w:val="hybridMultilevel"/>
    <w:tmpl w:val="4D44B2D0"/>
    <w:lvl w:ilvl="0" w:tplc="FFFFFFFF">
      <w:start w:val="1"/>
      <w:numFmt w:val="upperRoman"/>
      <w:pStyle w:val="UCRoman2"/>
      <w:lvlText w:val="%1."/>
      <w:lvlJc w:val="left"/>
      <w:pPr>
        <w:tabs>
          <w:tab w:val="num" w:pos="1247"/>
        </w:tabs>
        <w:ind w:left="1247" w:hanging="680"/>
      </w:pPr>
      <w:rPr>
        <w:rFonts w:ascii="Arial" w:hAnsi="Arial" w:cs="Times New Roman" w:hint="default"/>
        <w:b/>
        <w:i w:val="0"/>
        <w:sz w:val="20"/>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E26FEF"/>
    <w:multiLevelType w:val="singleLevel"/>
    <w:tmpl w:val="E9EEFC04"/>
    <w:lvl w:ilvl="0">
      <w:start w:val="1"/>
      <w:numFmt w:val="lowerRoman"/>
      <w:pStyle w:val="roman4"/>
      <w:lvlText w:val="(%1)"/>
      <w:lvlJc w:val="left"/>
      <w:pPr>
        <w:tabs>
          <w:tab w:val="num" w:pos="2722"/>
        </w:tabs>
        <w:ind w:left="2722" w:hanging="681"/>
      </w:pPr>
      <w:rPr>
        <w:rFonts w:ascii="Arial" w:hAnsi="Arial" w:cs="Times New Roman" w:hint="default"/>
        <w:b w:val="0"/>
        <w:i w:val="0"/>
        <w:sz w:val="20"/>
      </w:rPr>
    </w:lvl>
  </w:abstractNum>
  <w:abstractNum w:abstractNumId="26" w15:restartNumberingAfterBreak="0">
    <w:nsid w:val="5AF711EC"/>
    <w:multiLevelType w:val="singleLevel"/>
    <w:tmpl w:val="2B26B2F6"/>
    <w:lvl w:ilvl="0">
      <w:start w:val="1"/>
      <w:numFmt w:val="lowerRoman"/>
      <w:pStyle w:val="roman1"/>
      <w:lvlText w:val="(%1)"/>
      <w:lvlJc w:val="left"/>
      <w:pPr>
        <w:tabs>
          <w:tab w:val="num" w:pos="720"/>
        </w:tabs>
        <w:ind w:left="567" w:hanging="567"/>
      </w:pPr>
      <w:rPr>
        <w:rFonts w:ascii="Arial" w:hAnsi="Arial" w:cs="Times New Roman" w:hint="default"/>
        <w:b w:val="0"/>
        <w:i w:val="0"/>
        <w:sz w:val="20"/>
      </w:rPr>
    </w:lvl>
  </w:abstractNum>
  <w:abstractNum w:abstractNumId="27" w15:restartNumberingAfterBreak="0">
    <w:nsid w:val="5BBC0B7A"/>
    <w:multiLevelType w:val="hybridMultilevel"/>
    <w:tmpl w:val="F0601ED2"/>
    <w:lvl w:ilvl="0" w:tplc="61B4D48C">
      <w:start w:val="1"/>
      <w:numFmt w:val="bullet"/>
      <w:lvlRestart w:val="0"/>
      <w:pStyle w:val="dashbullet3"/>
      <w:lvlText w:val=""/>
      <w:lvlJc w:val="left"/>
      <w:pPr>
        <w:tabs>
          <w:tab w:val="num" w:pos="2041"/>
        </w:tabs>
        <w:ind w:left="2041" w:hanging="794"/>
      </w:pPr>
      <w:rPr>
        <w:rFonts w:ascii="Symbol" w:hAnsi="Symbol" w:hint="default"/>
        <w:color w:val="000058"/>
      </w:rPr>
    </w:lvl>
    <w:lvl w:ilvl="1" w:tplc="84F066E0">
      <w:start w:val="1"/>
      <w:numFmt w:val="bullet"/>
      <w:lvlText w:val=""/>
      <w:lvlJc w:val="left"/>
      <w:pPr>
        <w:tabs>
          <w:tab w:val="num" w:pos="1440"/>
        </w:tabs>
        <w:ind w:left="1364" w:hanging="284"/>
      </w:pPr>
      <w:rPr>
        <w:rFonts w:ascii="Symbol" w:hAnsi="Symbol" w:hint="default"/>
      </w:rPr>
    </w:lvl>
    <w:lvl w:ilvl="2" w:tplc="11949FDE" w:tentative="1">
      <w:start w:val="1"/>
      <w:numFmt w:val="bullet"/>
      <w:lvlText w:val=""/>
      <w:lvlJc w:val="left"/>
      <w:pPr>
        <w:tabs>
          <w:tab w:val="num" w:pos="2160"/>
        </w:tabs>
        <w:ind w:left="2160" w:hanging="360"/>
      </w:pPr>
      <w:rPr>
        <w:rFonts w:ascii="Wingdings" w:hAnsi="Wingdings" w:hint="default"/>
      </w:rPr>
    </w:lvl>
    <w:lvl w:ilvl="3" w:tplc="72F2145C" w:tentative="1">
      <w:start w:val="1"/>
      <w:numFmt w:val="bullet"/>
      <w:lvlText w:val=""/>
      <w:lvlJc w:val="left"/>
      <w:pPr>
        <w:tabs>
          <w:tab w:val="num" w:pos="2880"/>
        </w:tabs>
        <w:ind w:left="2880" w:hanging="360"/>
      </w:pPr>
      <w:rPr>
        <w:rFonts w:ascii="Symbol" w:hAnsi="Symbol" w:hint="default"/>
      </w:rPr>
    </w:lvl>
    <w:lvl w:ilvl="4" w:tplc="67D27664" w:tentative="1">
      <w:start w:val="1"/>
      <w:numFmt w:val="bullet"/>
      <w:lvlText w:val="o"/>
      <w:lvlJc w:val="left"/>
      <w:pPr>
        <w:tabs>
          <w:tab w:val="num" w:pos="3600"/>
        </w:tabs>
        <w:ind w:left="3600" w:hanging="360"/>
      </w:pPr>
      <w:rPr>
        <w:rFonts w:ascii="Courier New" w:hAnsi="Courier New" w:hint="default"/>
      </w:rPr>
    </w:lvl>
    <w:lvl w:ilvl="5" w:tplc="3A5A1514" w:tentative="1">
      <w:start w:val="1"/>
      <w:numFmt w:val="bullet"/>
      <w:lvlText w:val=""/>
      <w:lvlJc w:val="left"/>
      <w:pPr>
        <w:tabs>
          <w:tab w:val="num" w:pos="4320"/>
        </w:tabs>
        <w:ind w:left="4320" w:hanging="360"/>
      </w:pPr>
      <w:rPr>
        <w:rFonts w:ascii="Wingdings" w:hAnsi="Wingdings" w:hint="default"/>
      </w:rPr>
    </w:lvl>
    <w:lvl w:ilvl="6" w:tplc="18CED9A0" w:tentative="1">
      <w:start w:val="1"/>
      <w:numFmt w:val="bullet"/>
      <w:lvlText w:val=""/>
      <w:lvlJc w:val="left"/>
      <w:pPr>
        <w:tabs>
          <w:tab w:val="num" w:pos="5040"/>
        </w:tabs>
        <w:ind w:left="5040" w:hanging="360"/>
      </w:pPr>
      <w:rPr>
        <w:rFonts w:ascii="Symbol" w:hAnsi="Symbol" w:hint="default"/>
      </w:rPr>
    </w:lvl>
    <w:lvl w:ilvl="7" w:tplc="4F1EB940" w:tentative="1">
      <w:start w:val="1"/>
      <w:numFmt w:val="bullet"/>
      <w:lvlText w:val="o"/>
      <w:lvlJc w:val="left"/>
      <w:pPr>
        <w:tabs>
          <w:tab w:val="num" w:pos="5760"/>
        </w:tabs>
        <w:ind w:left="5760" w:hanging="360"/>
      </w:pPr>
      <w:rPr>
        <w:rFonts w:ascii="Courier New" w:hAnsi="Courier New" w:hint="default"/>
      </w:rPr>
    </w:lvl>
    <w:lvl w:ilvl="8" w:tplc="7AEAFC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24751"/>
    <w:multiLevelType w:val="hybridMultilevel"/>
    <w:tmpl w:val="3E72FDAA"/>
    <w:lvl w:ilvl="0" w:tplc="39724014">
      <w:start w:val="1"/>
      <w:numFmt w:val="bullet"/>
      <w:pStyle w:val="Tablebullet"/>
      <w:lvlText w:val=""/>
      <w:lvlJc w:val="left"/>
      <w:pPr>
        <w:tabs>
          <w:tab w:val="num" w:pos="567"/>
        </w:tabs>
        <w:ind w:left="567" w:hanging="567"/>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hybridMultilevel"/>
    <w:tmpl w:val="584247B4"/>
    <w:lvl w:ilvl="0" w:tplc="164486A6">
      <w:start w:val="1"/>
      <w:numFmt w:val="decimal"/>
      <w:pStyle w:val="Parties"/>
      <w:lvlText w:val="(%1)"/>
      <w:lvlJc w:val="left"/>
      <w:pPr>
        <w:tabs>
          <w:tab w:val="num" w:pos="567"/>
        </w:tabs>
        <w:ind w:left="567" w:hanging="567"/>
      </w:pPr>
      <w:rPr>
        <w:rFonts w:cs="Times New Roman" w:hint="default"/>
        <w:b/>
        <w:i w:val="0"/>
      </w:rPr>
    </w:lvl>
    <w:lvl w:ilvl="1" w:tplc="F0129E6A">
      <w:start w:val="1"/>
      <w:numFmt w:val="lowerLetter"/>
      <w:lvlText w:val="%2."/>
      <w:lvlJc w:val="left"/>
      <w:pPr>
        <w:tabs>
          <w:tab w:val="num" w:pos="1440"/>
        </w:tabs>
        <w:ind w:left="1440" w:hanging="360"/>
      </w:pPr>
      <w:rPr>
        <w:rFonts w:cs="Times New Roman"/>
      </w:rPr>
    </w:lvl>
    <w:lvl w:ilvl="2" w:tplc="DFB485CA" w:tentative="1">
      <w:start w:val="1"/>
      <w:numFmt w:val="lowerRoman"/>
      <w:lvlText w:val="%3."/>
      <w:lvlJc w:val="right"/>
      <w:pPr>
        <w:tabs>
          <w:tab w:val="num" w:pos="2160"/>
        </w:tabs>
        <w:ind w:left="2160" w:hanging="180"/>
      </w:pPr>
      <w:rPr>
        <w:rFonts w:cs="Times New Roman"/>
      </w:rPr>
    </w:lvl>
    <w:lvl w:ilvl="3" w:tplc="1E82D716" w:tentative="1">
      <w:start w:val="1"/>
      <w:numFmt w:val="decimal"/>
      <w:lvlText w:val="%4."/>
      <w:lvlJc w:val="left"/>
      <w:pPr>
        <w:tabs>
          <w:tab w:val="num" w:pos="2880"/>
        </w:tabs>
        <w:ind w:left="2880" w:hanging="360"/>
      </w:pPr>
      <w:rPr>
        <w:rFonts w:cs="Times New Roman"/>
      </w:rPr>
    </w:lvl>
    <w:lvl w:ilvl="4" w:tplc="0C9E5CC0" w:tentative="1">
      <w:start w:val="1"/>
      <w:numFmt w:val="lowerLetter"/>
      <w:lvlText w:val="%5."/>
      <w:lvlJc w:val="left"/>
      <w:pPr>
        <w:tabs>
          <w:tab w:val="num" w:pos="3600"/>
        </w:tabs>
        <w:ind w:left="3600" w:hanging="360"/>
      </w:pPr>
      <w:rPr>
        <w:rFonts w:cs="Times New Roman"/>
      </w:rPr>
    </w:lvl>
    <w:lvl w:ilvl="5" w:tplc="9790FEA2" w:tentative="1">
      <w:start w:val="1"/>
      <w:numFmt w:val="lowerRoman"/>
      <w:lvlText w:val="%6."/>
      <w:lvlJc w:val="right"/>
      <w:pPr>
        <w:tabs>
          <w:tab w:val="num" w:pos="4320"/>
        </w:tabs>
        <w:ind w:left="4320" w:hanging="180"/>
      </w:pPr>
      <w:rPr>
        <w:rFonts w:cs="Times New Roman"/>
      </w:rPr>
    </w:lvl>
    <w:lvl w:ilvl="6" w:tplc="28C80012" w:tentative="1">
      <w:start w:val="1"/>
      <w:numFmt w:val="decimal"/>
      <w:lvlText w:val="%7."/>
      <w:lvlJc w:val="left"/>
      <w:pPr>
        <w:tabs>
          <w:tab w:val="num" w:pos="5040"/>
        </w:tabs>
        <w:ind w:left="5040" w:hanging="360"/>
      </w:pPr>
      <w:rPr>
        <w:rFonts w:cs="Times New Roman"/>
      </w:rPr>
    </w:lvl>
    <w:lvl w:ilvl="7" w:tplc="0C6A79D4" w:tentative="1">
      <w:start w:val="1"/>
      <w:numFmt w:val="lowerLetter"/>
      <w:lvlText w:val="%8."/>
      <w:lvlJc w:val="left"/>
      <w:pPr>
        <w:tabs>
          <w:tab w:val="num" w:pos="5760"/>
        </w:tabs>
        <w:ind w:left="5760" w:hanging="360"/>
      </w:pPr>
      <w:rPr>
        <w:rFonts w:cs="Times New Roman"/>
      </w:rPr>
    </w:lvl>
    <w:lvl w:ilvl="8" w:tplc="2C8ECD6E"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A61078"/>
    <w:multiLevelType w:val="multilevel"/>
    <w:tmpl w:val="E0DC12D6"/>
    <w:lvl w:ilvl="0">
      <w:start w:val="1"/>
      <w:numFmt w:val="decimal"/>
      <w:lvlText w:val="%1."/>
      <w:lvlJc w:val="left"/>
      <w:pPr>
        <w:ind w:left="0" w:firstLine="0"/>
      </w:pPr>
      <w:rPr>
        <w:rFonts w:ascii="Calibri" w:hAnsi="Calibri" w:hint="default"/>
        <w:b/>
        <w:i w:val="0"/>
        <w:caps/>
        <w:sz w:val="22"/>
        <w:szCs w:val="22"/>
      </w:rPr>
    </w:lvl>
    <w:lvl w:ilvl="1">
      <w:start w:val="1"/>
      <w:numFmt w:val="decimal"/>
      <w:lvlText w:val="%1.%2"/>
      <w:lvlJc w:val="left"/>
      <w:pPr>
        <w:tabs>
          <w:tab w:val="num" w:pos="709"/>
        </w:tabs>
        <w:ind w:left="709" w:hanging="709"/>
      </w:pPr>
      <w:rPr>
        <w:rFonts w:ascii="Calibri" w:hAnsi="Calibri" w:hint="default"/>
        <w:b/>
        <w:sz w:val="22"/>
        <w:szCs w:val="21"/>
      </w:rPr>
    </w:lvl>
    <w:lvl w:ilvl="2">
      <w:start w:val="1"/>
      <w:numFmt w:val="lowerLetter"/>
      <w:lvlText w:val="%3)"/>
      <w:lvlJc w:val="left"/>
      <w:pPr>
        <w:tabs>
          <w:tab w:val="num" w:pos="1418"/>
        </w:tabs>
        <w:ind w:left="1418" w:hanging="709"/>
      </w:pPr>
      <w:rPr>
        <w:rFonts w:hint="default"/>
        <w:b w:val="0"/>
        <w:i w:val="0"/>
        <w:sz w:val="18"/>
        <w:szCs w:val="18"/>
      </w:rPr>
    </w:lvl>
    <w:lvl w:ilvl="3">
      <w:start w:val="1"/>
      <w:numFmt w:val="lowerLetter"/>
      <w:lvlText w:val="(%4)"/>
      <w:lvlJc w:val="left"/>
      <w:pPr>
        <w:tabs>
          <w:tab w:val="num" w:pos="1418"/>
        </w:tabs>
        <w:ind w:left="1418" w:hanging="709"/>
      </w:pPr>
      <w:rPr>
        <w:rFonts w:ascii="Calibri" w:hAnsi="Calibri" w:hint="default"/>
        <w:sz w:val="22"/>
      </w:rPr>
    </w:lvl>
    <w:lvl w:ilvl="4">
      <w:start w:val="1"/>
      <w:numFmt w:val="lowerRoman"/>
      <w:lvlText w:val="(%5)"/>
      <w:lvlJc w:val="left"/>
      <w:pPr>
        <w:tabs>
          <w:tab w:val="num" w:pos="2126"/>
        </w:tabs>
        <w:ind w:left="2126" w:hanging="708"/>
      </w:pPr>
      <w:rPr>
        <w:rFonts w:ascii="Calibri" w:hAnsi="Calibri" w:hint="default"/>
        <w:sz w:val="22"/>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424" w:hanging="1440"/>
      </w:pPr>
      <w:rPr>
        <w:rFonts w:hint="default"/>
      </w:rPr>
    </w:lvl>
  </w:abstractNum>
  <w:abstractNum w:abstractNumId="31" w15:restartNumberingAfterBreak="0">
    <w:nsid w:val="62215270"/>
    <w:multiLevelType w:val="singleLevel"/>
    <w:tmpl w:val="7E0AB9FE"/>
    <w:lvl w:ilvl="0">
      <w:start w:val="1"/>
      <w:numFmt w:val="lowerRoman"/>
      <w:pStyle w:val="roman3"/>
      <w:lvlText w:val="(%1)"/>
      <w:lvlJc w:val="left"/>
      <w:pPr>
        <w:tabs>
          <w:tab w:val="num" w:pos="2041"/>
        </w:tabs>
        <w:ind w:left="2041" w:hanging="794"/>
      </w:pPr>
      <w:rPr>
        <w:rFonts w:ascii="Arial" w:hAnsi="Arial" w:cs="Times New Roman" w:hint="default"/>
        <w:b w:val="0"/>
        <w:i w:val="0"/>
        <w:sz w:val="20"/>
      </w:rPr>
    </w:lvl>
  </w:abstractNum>
  <w:abstractNum w:abstractNumId="32"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cs="Times New Roman" w:hint="default"/>
        <w:b w:val="0"/>
        <w:i w:val="0"/>
        <w:sz w:val="20"/>
      </w:rPr>
    </w:lvl>
  </w:abstractNum>
  <w:abstractNum w:abstractNumId="33" w15:restartNumberingAfterBreak="0">
    <w:nsid w:val="6A1C03C6"/>
    <w:multiLevelType w:val="multilevel"/>
    <w:tmpl w:val="24C4EE3A"/>
    <w:lvl w:ilvl="0">
      <w:start w:val="1"/>
      <w:numFmt w:val="decimal"/>
      <w:pStyle w:val="BidNadpis1"/>
      <w:lvlText w:val="%1"/>
      <w:lvlJc w:val="left"/>
      <w:pPr>
        <w:tabs>
          <w:tab w:val="num" w:pos="432"/>
        </w:tabs>
        <w:ind w:left="432" w:hanging="432"/>
      </w:pPr>
      <w:rPr>
        <w:rFonts w:cs="Times New Roman"/>
      </w:rPr>
    </w:lvl>
    <w:lvl w:ilvl="1">
      <w:start w:val="1"/>
      <w:numFmt w:val="decimal"/>
      <w:pStyle w:val="BidNadpis2"/>
      <w:lvlText w:val="%1.%2"/>
      <w:lvlJc w:val="left"/>
      <w:pPr>
        <w:tabs>
          <w:tab w:val="num" w:pos="576"/>
        </w:tabs>
        <w:ind w:left="576" w:hanging="576"/>
      </w:pPr>
      <w:rPr>
        <w:rFonts w:cs="Times New Roman"/>
      </w:rPr>
    </w:lvl>
    <w:lvl w:ilvl="2">
      <w:start w:val="1"/>
      <w:numFmt w:val="decimal"/>
      <w:pStyle w:val="Bid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6A7F67AA"/>
    <w:multiLevelType w:val="hybridMultilevel"/>
    <w:tmpl w:val="5728F124"/>
    <w:lvl w:ilvl="0" w:tplc="B31014CE">
      <w:start w:val="1"/>
      <w:numFmt w:val="upperLetter"/>
      <w:pStyle w:val="UCAlpha3"/>
      <w:lvlText w:val="(%1)"/>
      <w:lvlJc w:val="left"/>
      <w:pPr>
        <w:tabs>
          <w:tab w:val="num" w:pos="2041"/>
        </w:tabs>
        <w:ind w:left="2041" w:hanging="794"/>
      </w:pPr>
      <w:rPr>
        <w:rFonts w:ascii="Arial" w:hAnsi="Arial" w:cs="Times New Roman" w:hint="default"/>
        <w:b/>
        <w:i w:val="0"/>
        <w:sz w:val="20"/>
      </w:rPr>
    </w:lvl>
    <w:lvl w:ilvl="1" w:tplc="9FD8AAA6" w:tentative="1">
      <w:start w:val="1"/>
      <w:numFmt w:val="lowerLetter"/>
      <w:lvlText w:val="%2."/>
      <w:lvlJc w:val="left"/>
      <w:pPr>
        <w:tabs>
          <w:tab w:val="num" w:pos="1440"/>
        </w:tabs>
        <w:ind w:left="1440" w:hanging="360"/>
      </w:pPr>
      <w:rPr>
        <w:rFonts w:cs="Times New Roman"/>
      </w:rPr>
    </w:lvl>
    <w:lvl w:ilvl="2" w:tplc="40C6412A" w:tentative="1">
      <w:start w:val="1"/>
      <w:numFmt w:val="lowerRoman"/>
      <w:lvlText w:val="%3."/>
      <w:lvlJc w:val="right"/>
      <w:pPr>
        <w:tabs>
          <w:tab w:val="num" w:pos="2160"/>
        </w:tabs>
        <w:ind w:left="2160" w:hanging="180"/>
      </w:pPr>
      <w:rPr>
        <w:rFonts w:cs="Times New Roman"/>
      </w:rPr>
    </w:lvl>
    <w:lvl w:ilvl="3" w:tplc="5EE0492A" w:tentative="1">
      <w:start w:val="1"/>
      <w:numFmt w:val="decimal"/>
      <w:lvlText w:val="%4."/>
      <w:lvlJc w:val="left"/>
      <w:pPr>
        <w:tabs>
          <w:tab w:val="num" w:pos="2880"/>
        </w:tabs>
        <w:ind w:left="2880" w:hanging="360"/>
      </w:pPr>
      <w:rPr>
        <w:rFonts w:cs="Times New Roman"/>
      </w:rPr>
    </w:lvl>
    <w:lvl w:ilvl="4" w:tplc="2F18F818" w:tentative="1">
      <w:start w:val="1"/>
      <w:numFmt w:val="lowerLetter"/>
      <w:lvlText w:val="%5."/>
      <w:lvlJc w:val="left"/>
      <w:pPr>
        <w:tabs>
          <w:tab w:val="num" w:pos="3600"/>
        </w:tabs>
        <w:ind w:left="3600" w:hanging="360"/>
      </w:pPr>
      <w:rPr>
        <w:rFonts w:cs="Times New Roman"/>
      </w:rPr>
    </w:lvl>
    <w:lvl w:ilvl="5" w:tplc="6EC4F42C" w:tentative="1">
      <w:start w:val="1"/>
      <w:numFmt w:val="lowerRoman"/>
      <w:lvlText w:val="%6."/>
      <w:lvlJc w:val="right"/>
      <w:pPr>
        <w:tabs>
          <w:tab w:val="num" w:pos="4320"/>
        </w:tabs>
        <w:ind w:left="4320" w:hanging="180"/>
      </w:pPr>
      <w:rPr>
        <w:rFonts w:cs="Times New Roman"/>
      </w:rPr>
    </w:lvl>
    <w:lvl w:ilvl="6" w:tplc="BBB22BA8" w:tentative="1">
      <w:start w:val="1"/>
      <w:numFmt w:val="decimal"/>
      <w:lvlText w:val="%7."/>
      <w:lvlJc w:val="left"/>
      <w:pPr>
        <w:tabs>
          <w:tab w:val="num" w:pos="5040"/>
        </w:tabs>
        <w:ind w:left="5040" w:hanging="360"/>
      </w:pPr>
      <w:rPr>
        <w:rFonts w:cs="Times New Roman"/>
      </w:rPr>
    </w:lvl>
    <w:lvl w:ilvl="7" w:tplc="596AD4F6" w:tentative="1">
      <w:start w:val="1"/>
      <w:numFmt w:val="lowerLetter"/>
      <w:lvlText w:val="%8."/>
      <w:lvlJc w:val="left"/>
      <w:pPr>
        <w:tabs>
          <w:tab w:val="num" w:pos="5760"/>
        </w:tabs>
        <w:ind w:left="5760" w:hanging="360"/>
      </w:pPr>
      <w:rPr>
        <w:rFonts w:cs="Times New Roman"/>
      </w:rPr>
    </w:lvl>
    <w:lvl w:ilvl="8" w:tplc="6B540E24"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1D1232"/>
    <w:multiLevelType w:val="multilevel"/>
    <w:tmpl w:val="B6B4933C"/>
    <w:lvl w:ilvl="0">
      <w:start w:val="1"/>
      <w:numFmt w:val="decimal"/>
      <w:pStyle w:val="Level1"/>
      <w:lvlText w:val="%1."/>
      <w:lvlJc w:val="left"/>
      <w:pPr>
        <w:tabs>
          <w:tab w:val="num" w:pos="567"/>
        </w:tabs>
        <w:ind w:left="567" w:hanging="567"/>
      </w:pPr>
      <w:rPr>
        <w:rFonts w:asciiTheme="minorHAnsi" w:hAnsiTheme="minorHAnsi" w:cstheme="minorHAnsi" w:hint="default"/>
        <w:b/>
        <w:i w:val="0"/>
        <w:sz w:val="22"/>
      </w:rPr>
    </w:lvl>
    <w:lvl w:ilvl="1">
      <w:start w:val="1"/>
      <w:numFmt w:val="decimal"/>
      <w:pStyle w:val="Level2"/>
      <w:lvlText w:val="%1.%2"/>
      <w:lvlJc w:val="left"/>
      <w:pPr>
        <w:tabs>
          <w:tab w:val="num" w:pos="1247"/>
        </w:tabs>
        <w:ind w:left="1247" w:hanging="680"/>
      </w:pPr>
      <w:rPr>
        <w:rFonts w:asciiTheme="minorHAnsi" w:hAnsiTheme="minorHAnsi" w:cstheme="minorHAnsi" w:hint="default"/>
        <w:b/>
        <w:i w:val="0"/>
        <w:sz w:val="21"/>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2722"/>
        </w:tabs>
        <w:ind w:left="2722" w:hanging="681"/>
      </w:pPr>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Level5"/>
      <w:lvlText w:val="(%5)"/>
      <w:lvlJc w:val="left"/>
      <w:pPr>
        <w:tabs>
          <w:tab w:val="num" w:pos="3289"/>
        </w:tabs>
        <w:ind w:left="3289" w:hanging="567"/>
      </w:pPr>
      <w:rPr>
        <w:rFonts w:hint="default"/>
        <w:sz w:val="20"/>
        <w:szCs w:val="20"/>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6" w15:restartNumberingAfterBreak="0">
    <w:nsid w:val="6B502D22"/>
    <w:multiLevelType w:val="hybridMultilevel"/>
    <w:tmpl w:val="61A8FB0A"/>
    <w:lvl w:ilvl="0" w:tplc="F91C743A">
      <w:start w:val="27"/>
      <w:numFmt w:val="lowerLetter"/>
      <w:pStyle w:val="doublealpha"/>
      <w:lvlText w:val="(%1)"/>
      <w:lvlJc w:val="left"/>
      <w:pPr>
        <w:tabs>
          <w:tab w:val="num" w:pos="567"/>
        </w:tabs>
        <w:ind w:left="567" w:hanging="567"/>
      </w:pPr>
      <w:rPr>
        <w:rFonts w:ascii="Arial" w:hAnsi="Arial" w:cs="Times New Roman" w:hint="default"/>
        <w:b w:val="0"/>
        <w:i w:val="0"/>
        <w:sz w:val="20"/>
      </w:rPr>
    </w:lvl>
    <w:lvl w:ilvl="1" w:tplc="5FCCAD3E">
      <w:start w:val="1"/>
      <w:numFmt w:val="lowerLetter"/>
      <w:lvlText w:val="%2."/>
      <w:lvlJc w:val="left"/>
      <w:pPr>
        <w:tabs>
          <w:tab w:val="num" w:pos="1440"/>
        </w:tabs>
        <w:ind w:left="1440" w:hanging="360"/>
      </w:pPr>
      <w:rPr>
        <w:rFonts w:cs="Times New Roman"/>
      </w:rPr>
    </w:lvl>
    <w:lvl w:ilvl="2" w:tplc="B3DC8EAE" w:tentative="1">
      <w:start w:val="1"/>
      <w:numFmt w:val="lowerRoman"/>
      <w:lvlText w:val="%3."/>
      <w:lvlJc w:val="right"/>
      <w:pPr>
        <w:tabs>
          <w:tab w:val="num" w:pos="2160"/>
        </w:tabs>
        <w:ind w:left="2160" w:hanging="180"/>
      </w:pPr>
      <w:rPr>
        <w:rFonts w:cs="Times New Roman"/>
      </w:rPr>
    </w:lvl>
    <w:lvl w:ilvl="3" w:tplc="20862436" w:tentative="1">
      <w:start w:val="1"/>
      <w:numFmt w:val="decimal"/>
      <w:lvlText w:val="%4."/>
      <w:lvlJc w:val="left"/>
      <w:pPr>
        <w:tabs>
          <w:tab w:val="num" w:pos="2880"/>
        </w:tabs>
        <w:ind w:left="2880" w:hanging="360"/>
      </w:pPr>
      <w:rPr>
        <w:rFonts w:cs="Times New Roman"/>
      </w:rPr>
    </w:lvl>
    <w:lvl w:ilvl="4" w:tplc="967E09A4" w:tentative="1">
      <w:start w:val="1"/>
      <w:numFmt w:val="lowerLetter"/>
      <w:lvlText w:val="%5."/>
      <w:lvlJc w:val="left"/>
      <w:pPr>
        <w:tabs>
          <w:tab w:val="num" w:pos="3600"/>
        </w:tabs>
        <w:ind w:left="3600" w:hanging="360"/>
      </w:pPr>
      <w:rPr>
        <w:rFonts w:cs="Times New Roman"/>
      </w:rPr>
    </w:lvl>
    <w:lvl w:ilvl="5" w:tplc="548277F2" w:tentative="1">
      <w:start w:val="1"/>
      <w:numFmt w:val="lowerRoman"/>
      <w:lvlText w:val="%6."/>
      <w:lvlJc w:val="right"/>
      <w:pPr>
        <w:tabs>
          <w:tab w:val="num" w:pos="4320"/>
        </w:tabs>
        <w:ind w:left="4320" w:hanging="180"/>
      </w:pPr>
      <w:rPr>
        <w:rFonts w:cs="Times New Roman"/>
      </w:rPr>
    </w:lvl>
    <w:lvl w:ilvl="6" w:tplc="FB70BB10" w:tentative="1">
      <w:start w:val="1"/>
      <w:numFmt w:val="decimal"/>
      <w:lvlText w:val="%7."/>
      <w:lvlJc w:val="left"/>
      <w:pPr>
        <w:tabs>
          <w:tab w:val="num" w:pos="5040"/>
        </w:tabs>
        <w:ind w:left="5040" w:hanging="360"/>
      </w:pPr>
      <w:rPr>
        <w:rFonts w:cs="Times New Roman"/>
      </w:rPr>
    </w:lvl>
    <w:lvl w:ilvl="7" w:tplc="C9485E68" w:tentative="1">
      <w:start w:val="1"/>
      <w:numFmt w:val="lowerLetter"/>
      <w:lvlText w:val="%8."/>
      <w:lvlJc w:val="left"/>
      <w:pPr>
        <w:tabs>
          <w:tab w:val="num" w:pos="5760"/>
        </w:tabs>
        <w:ind w:left="5760" w:hanging="360"/>
      </w:pPr>
      <w:rPr>
        <w:rFonts w:cs="Times New Roman"/>
      </w:rPr>
    </w:lvl>
    <w:lvl w:ilvl="8" w:tplc="3D94E91C"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EA4D3C"/>
    <w:multiLevelType w:val="hybridMultilevel"/>
    <w:tmpl w:val="7472CC54"/>
    <w:lvl w:ilvl="0" w:tplc="5D3C1DA6">
      <w:start w:val="1"/>
      <w:numFmt w:val="upperLetter"/>
      <w:pStyle w:val="UCAlpha6"/>
      <w:lvlText w:val="%1."/>
      <w:lvlJc w:val="left"/>
      <w:pPr>
        <w:tabs>
          <w:tab w:val="num" w:pos="3969"/>
        </w:tabs>
        <w:ind w:left="3969" w:hanging="680"/>
      </w:pPr>
      <w:rPr>
        <w:rFonts w:ascii="Arial Bold" w:hAnsi="Arial Bold" w:cs="Times New Roman" w:hint="default"/>
        <w:b/>
        <w:i w:val="0"/>
        <w:sz w:val="20"/>
      </w:rPr>
    </w:lvl>
    <w:lvl w:ilvl="1" w:tplc="F89C28D8"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5255B9"/>
    <w:multiLevelType w:val="singleLevel"/>
    <w:tmpl w:val="7E306700"/>
    <w:lvl w:ilvl="0">
      <w:start w:val="1"/>
      <w:numFmt w:val="lowerRoman"/>
      <w:pStyle w:val="roman6"/>
      <w:lvlText w:val="(%1)"/>
      <w:lvlJc w:val="left"/>
      <w:pPr>
        <w:tabs>
          <w:tab w:val="num" w:pos="3969"/>
        </w:tabs>
        <w:ind w:left="3969" w:hanging="680"/>
      </w:pPr>
      <w:rPr>
        <w:rFonts w:ascii="Arial" w:hAnsi="Arial" w:cs="Times New Roman" w:hint="default"/>
        <w:b w:val="0"/>
        <w:i w:val="0"/>
        <w:sz w:val="20"/>
      </w:rPr>
    </w:lvl>
  </w:abstractNum>
  <w:abstractNum w:abstractNumId="39" w15:restartNumberingAfterBreak="0">
    <w:nsid w:val="6F9B4DD5"/>
    <w:multiLevelType w:val="hybridMultilevel"/>
    <w:tmpl w:val="6344C7C4"/>
    <w:lvl w:ilvl="0" w:tplc="FFFFFFFF">
      <w:start w:val="1"/>
      <w:numFmt w:val="bullet"/>
      <w:lvlRestart w:val="0"/>
      <w:pStyle w:val="dashbullet6"/>
      <w:lvlText w:val=""/>
      <w:lvlJc w:val="left"/>
      <w:pPr>
        <w:tabs>
          <w:tab w:val="num" w:pos="3969"/>
        </w:tabs>
        <w:ind w:left="3969" w:hanging="680"/>
      </w:pPr>
      <w:rPr>
        <w:rFonts w:ascii="Symbol" w:hAnsi="Symbol" w:hint="default"/>
        <w:color w:val="00005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3E55DE"/>
    <w:multiLevelType w:val="multilevel"/>
    <w:tmpl w:val="1C8C819C"/>
    <w:lvl w:ilvl="0">
      <w:start w:val="1"/>
      <w:numFmt w:val="decimal"/>
      <w:pStyle w:val="Nadpis1"/>
      <w:lvlText w:val="%1."/>
      <w:lvlJc w:val="left"/>
      <w:pPr>
        <w:ind w:left="0" w:firstLine="0"/>
      </w:pPr>
      <w:rPr>
        <w:rFonts w:ascii="Calibri" w:hAnsi="Calibri" w:hint="default"/>
        <w:b/>
        <w:i w:val="0"/>
        <w:caps/>
        <w:sz w:val="20"/>
        <w:szCs w:val="22"/>
      </w:rPr>
    </w:lvl>
    <w:lvl w:ilvl="1">
      <w:start w:val="1"/>
      <w:numFmt w:val="decimal"/>
      <w:pStyle w:val="Nadpis2"/>
      <w:lvlText w:val="%1.%2"/>
      <w:lvlJc w:val="left"/>
      <w:pPr>
        <w:tabs>
          <w:tab w:val="num" w:pos="709"/>
        </w:tabs>
        <w:ind w:left="709" w:hanging="709"/>
      </w:pPr>
      <w:rPr>
        <w:rFonts w:ascii="Calibri" w:hAnsi="Calibri" w:hint="default"/>
        <w:b/>
        <w:sz w:val="18"/>
        <w:szCs w:val="18"/>
      </w:rPr>
    </w:lvl>
    <w:lvl w:ilvl="2">
      <w:start w:val="1"/>
      <w:numFmt w:val="decimal"/>
      <w:pStyle w:val="Nadpis3"/>
      <w:lvlText w:val="%1.%2.%3"/>
      <w:lvlJc w:val="left"/>
      <w:pPr>
        <w:tabs>
          <w:tab w:val="num" w:pos="1418"/>
        </w:tabs>
        <w:ind w:left="1418" w:hanging="709"/>
      </w:pPr>
      <w:rPr>
        <w:rFonts w:ascii="Calibri" w:hAnsi="Calibri" w:hint="default"/>
        <w:b w:val="0"/>
        <w:i w:val="0"/>
        <w:sz w:val="18"/>
        <w:szCs w:val="18"/>
      </w:rPr>
    </w:lvl>
    <w:lvl w:ilvl="3">
      <w:start w:val="1"/>
      <w:numFmt w:val="lowerLetter"/>
      <w:pStyle w:val="Nadpis4"/>
      <w:lvlText w:val="(%4)"/>
      <w:lvlJc w:val="left"/>
      <w:pPr>
        <w:tabs>
          <w:tab w:val="num" w:pos="1418"/>
        </w:tabs>
        <w:ind w:left="1418" w:hanging="709"/>
      </w:pPr>
      <w:rPr>
        <w:rFonts w:ascii="Calibri" w:hAnsi="Calibri" w:hint="default"/>
        <w:sz w:val="18"/>
      </w:rPr>
    </w:lvl>
    <w:lvl w:ilvl="4">
      <w:start w:val="1"/>
      <w:numFmt w:val="lowerRoman"/>
      <w:pStyle w:val="Nadpis5"/>
      <w:lvlText w:val="(%5)"/>
      <w:lvlJc w:val="left"/>
      <w:pPr>
        <w:tabs>
          <w:tab w:val="num" w:pos="2126"/>
        </w:tabs>
        <w:ind w:left="2126" w:hanging="708"/>
      </w:pPr>
      <w:rPr>
        <w:rFonts w:ascii="Calibri" w:hAnsi="Calibri" w:hint="default"/>
        <w:sz w:val="22"/>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424" w:hanging="1440"/>
      </w:pPr>
      <w:rPr>
        <w:rFonts w:hint="default"/>
      </w:rPr>
    </w:lvl>
  </w:abstractNum>
  <w:abstractNum w:abstractNumId="41" w15:restartNumberingAfterBreak="0">
    <w:nsid w:val="70960AF0"/>
    <w:multiLevelType w:val="hybridMultilevel"/>
    <w:tmpl w:val="A22E6B54"/>
    <w:lvl w:ilvl="0" w:tplc="D54C8430">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2"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cs="Times New Roman" w:hint="default"/>
        <w:b w:val="0"/>
        <w:i w:val="0"/>
        <w:sz w:val="20"/>
      </w:rPr>
    </w:lvl>
  </w:abstractNum>
  <w:abstractNum w:abstractNumId="43" w15:restartNumberingAfterBreak="0">
    <w:nsid w:val="7223714F"/>
    <w:multiLevelType w:val="hybridMultilevel"/>
    <w:tmpl w:val="A22E6B54"/>
    <w:lvl w:ilvl="0" w:tplc="D54C8430">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4" w15:restartNumberingAfterBreak="0">
    <w:nsid w:val="73455C00"/>
    <w:multiLevelType w:val="singleLevel"/>
    <w:tmpl w:val="C610EDC0"/>
    <w:lvl w:ilvl="0">
      <w:start w:val="1"/>
      <w:numFmt w:val="lowerRoman"/>
      <w:pStyle w:val="roman5"/>
      <w:lvlText w:val="(%1)"/>
      <w:lvlJc w:val="left"/>
      <w:pPr>
        <w:tabs>
          <w:tab w:val="num" w:pos="3442"/>
        </w:tabs>
        <w:ind w:left="3289" w:hanging="567"/>
      </w:pPr>
      <w:rPr>
        <w:rFonts w:ascii="Arial" w:hAnsi="Arial" w:cs="Times New Roman" w:hint="default"/>
        <w:b w:val="0"/>
        <w:i w:val="0"/>
        <w:sz w:val="20"/>
      </w:rPr>
    </w:lvl>
  </w:abstractNum>
  <w:abstractNum w:abstractNumId="45" w15:restartNumberingAfterBreak="0">
    <w:nsid w:val="75A623FA"/>
    <w:multiLevelType w:val="hybridMultilevel"/>
    <w:tmpl w:val="CFF8EEB2"/>
    <w:lvl w:ilvl="0" w:tplc="FFFFFFFF">
      <w:start w:val="1"/>
      <w:numFmt w:val="bullet"/>
      <w:lvlRestart w:val="0"/>
      <w:pStyle w:val="dashbullet1"/>
      <w:lvlText w:val=""/>
      <w:lvlJc w:val="left"/>
      <w:pPr>
        <w:tabs>
          <w:tab w:val="num" w:pos="567"/>
        </w:tabs>
        <w:ind w:left="567" w:hanging="567"/>
      </w:pPr>
      <w:rPr>
        <w:rFonts w:ascii="Symbol" w:hAnsi="Symbol" w:hint="default"/>
        <w:color w:val="00005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257A82"/>
    <w:multiLevelType w:val="hybridMultilevel"/>
    <w:tmpl w:val="2832851C"/>
    <w:lvl w:ilvl="0" w:tplc="549C5A08">
      <w:start w:val="1"/>
      <w:numFmt w:val="bullet"/>
      <w:pStyle w:val="bullet1"/>
      <w:lvlText w:val=""/>
      <w:lvlJc w:val="left"/>
      <w:pPr>
        <w:tabs>
          <w:tab w:val="num" w:pos="567"/>
        </w:tabs>
        <w:ind w:left="567" w:hanging="567"/>
      </w:pPr>
      <w:rPr>
        <w:rFonts w:ascii="Symbol" w:hAnsi="Symbol" w:hint="default"/>
      </w:rPr>
    </w:lvl>
    <w:lvl w:ilvl="1" w:tplc="479EDC8A" w:tentative="1">
      <w:start w:val="1"/>
      <w:numFmt w:val="bullet"/>
      <w:lvlText w:val="o"/>
      <w:lvlJc w:val="left"/>
      <w:pPr>
        <w:tabs>
          <w:tab w:val="num" w:pos="1440"/>
        </w:tabs>
        <w:ind w:left="1440" w:hanging="360"/>
      </w:pPr>
      <w:rPr>
        <w:rFonts w:ascii="Courier New" w:hAnsi="Courier New" w:hint="default"/>
      </w:rPr>
    </w:lvl>
    <w:lvl w:ilvl="2" w:tplc="4E58EAE6" w:tentative="1">
      <w:start w:val="1"/>
      <w:numFmt w:val="bullet"/>
      <w:lvlText w:val=""/>
      <w:lvlJc w:val="left"/>
      <w:pPr>
        <w:tabs>
          <w:tab w:val="num" w:pos="2160"/>
        </w:tabs>
        <w:ind w:left="2160" w:hanging="360"/>
      </w:pPr>
      <w:rPr>
        <w:rFonts w:ascii="Wingdings" w:hAnsi="Wingdings" w:hint="default"/>
      </w:rPr>
    </w:lvl>
    <w:lvl w:ilvl="3" w:tplc="393ACE34" w:tentative="1">
      <w:start w:val="1"/>
      <w:numFmt w:val="bullet"/>
      <w:lvlText w:val=""/>
      <w:lvlJc w:val="left"/>
      <w:pPr>
        <w:tabs>
          <w:tab w:val="num" w:pos="2880"/>
        </w:tabs>
        <w:ind w:left="2880" w:hanging="360"/>
      </w:pPr>
      <w:rPr>
        <w:rFonts w:ascii="Symbol" w:hAnsi="Symbol" w:hint="default"/>
      </w:rPr>
    </w:lvl>
    <w:lvl w:ilvl="4" w:tplc="153276FC" w:tentative="1">
      <w:start w:val="1"/>
      <w:numFmt w:val="bullet"/>
      <w:lvlText w:val="o"/>
      <w:lvlJc w:val="left"/>
      <w:pPr>
        <w:tabs>
          <w:tab w:val="num" w:pos="3600"/>
        </w:tabs>
        <w:ind w:left="3600" w:hanging="360"/>
      </w:pPr>
      <w:rPr>
        <w:rFonts w:ascii="Courier New" w:hAnsi="Courier New" w:hint="default"/>
      </w:rPr>
    </w:lvl>
    <w:lvl w:ilvl="5" w:tplc="0608B780" w:tentative="1">
      <w:start w:val="1"/>
      <w:numFmt w:val="bullet"/>
      <w:lvlText w:val=""/>
      <w:lvlJc w:val="left"/>
      <w:pPr>
        <w:tabs>
          <w:tab w:val="num" w:pos="4320"/>
        </w:tabs>
        <w:ind w:left="4320" w:hanging="360"/>
      </w:pPr>
      <w:rPr>
        <w:rFonts w:ascii="Wingdings" w:hAnsi="Wingdings" w:hint="default"/>
      </w:rPr>
    </w:lvl>
    <w:lvl w:ilvl="6" w:tplc="546AC860" w:tentative="1">
      <w:start w:val="1"/>
      <w:numFmt w:val="bullet"/>
      <w:lvlText w:val=""/>
      <w:lvlJc w:val="left"/>
      <w:pPr>
        <w:tabs>
          <w:tab w:val="num" w:pos="5040"/>
        </w:tabs>
        <w:ind w:left="5040" w:hanging="360"/>
      </w:pPr>
      <w:rPr>
        <w:rFonts w:ascii="Symbol" w:hAnsi="Symbol" w:hint="default"/>
      </w:rPr>
    </w:lvl>
    <w:lvl w:ilvl="7" w:tplc="A1BACEF0" w:tentative="1">
      <w:start w:val="1"/>
      <w:numFmt w:val="bullet"/>
      <w:lvlText w:val="o"/>
      <w:lvlJc w:val="left"/>
      <w:pPr>
        <w:tabs>
          <w:tab w:val="num" w:pos="5760"/>
        </w:tabs>
        <w:ind w:left="5760" w:hanging="360"/>
      </w:pPr>
      <w:rPr>
        <w:rFonts w:ascii="Courier New" w:hAnsi="Courier New" w:hint="default"/>
      </w:rPr>
    </w:lvl>
    <w:lvl w:ilvl="8" w:tplc="52642CC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5A5B88"/>
    <w:multiLevelType w:val="singleLevel"/>
    <w:tmpl w:val="F6FA78BE"/>
    <w:lvl w:ilvl="0">
      <w:start w:val="1"/>
      <w:numFmt w:val="lowerRoman"/>
      <w:pStyle w:val="roman2"/>
      <w:lvlText w:val="(%1)"/>
      <w:lvlJc w:val="left"/>
      <w:pPr>
        <w:tabs>
          <w:tab w:val="num" w:pos="1247"/>
        </w:tabs>
        <w:ind w:left="1247" w:hanging="680"/>
      </w:pPr>
      <w:rPr>
        <w:rFonts w:ascii="Arial" w:hAnsi="Arial" w:cs="Times New Roman" w:hint="default"/>
        <w:b w:val="0"/>
        <w:i w:val="0"/>
        <w:sz w:val="20"/>
      </w:rPr>
    </w:lvl>
  </w:abstractNum>
  <w:abstractNum w:abstractNumId="48" w15:restartNumberingAfterBreak="0">
    <w:nsid w:val="79F4469A"/>
    <w:multiLevelType w:val="singleLevel"/>
    <w:tmpl w:val="20549E48"/>
    <w:lvl w:ilvl="0">
      <w:start w:val="1"/>
      <w:numFmt w:val="upperLetter"/>
      <w:pStyle w:val="Seznam2"/>
      <w:lvlText w:val="%1."/>
      <w:lvlJc w:val="left"/>
      <w:pPr>
        <w:tabs>
          <w:tab w:val="num" w:pos="360"/>
        </w:tabs>
        <w:ind w:left="360" w:hanging="360"/>
      </w:pPr>
      <w:rPr>
        <w:rFonts w:cs="Times New Roman"/>
      </w:rPr>
    </w:lvl>
  </w:abstractNum>
  <w:abstractNum w:abstractNumId="49" w15:restartNumberingAfterBreak="0">
    <w:nsid w:val="7D075381"/>
    <w:multiLevelType w:val="hybridMultilevel"/>
    <w:tmpl w:val="79B6B110"/>
    <w:lvl w:ilvl="0" w:tplc="FFFFFFFF">
      <w:start w:val="1"/>
      <w:numFmt w:val="bullet"/>
      <w:lvlRestart w:val="0"/>
      <w:pStyle w:val="dashbullet2"/>
      <w:lvlText w:val=""/>
      <w:lvlJc w:val="left"/>
      <w:pPr>
        <w:tabs>
          <w:tab w:val="num" w:pos="1247"/>
        </w:tabs>
        <w:ind w:left="1247" w:hanging="680"/>
      </w:pPr>
      <w:rPr>
        <w:rFonts w:ascii="Symbol" w:hAnsi="Symbol" w:hint="default"/>
        <w:color w:val="00005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667A9B"/>
    <w:multiLevelType w:val="hybridMultilevel"/>
    <w:tmpl w:val="C33C68CA"/>
    <w:lvl w:ilvl="0" w:tplc="C7DAAA7C">
      <w:start w:val="1"/>
      <w:numFmt w:val="bullet"/>
      <w:lvlRestart w:val="0"/>
      <w:pStyle w:val="dashbullet5"/>
      <w:lvlText w:val=""/>
      <w:lvlJc w:val="left"/>
      <w:pPr>
        <w:tabs>
          <w:tab w:val="num" w:pos="3289"/>
        </w:tabs>
        <w:ind w:left="3289" w:hanging="567"/>
      </w:pPr>
      <w:rPr>
        <w:rFonts w:ascii="Symbol" w:hAnsi="Symbol" w:hint="default"/>
        <w:color w:val="000058"/>
      </w:rPr>
    </w:lvl>
    <w:lvl w:ilvl="1" w:tplc="EFD666E6" w:tentative="1">
      <w:start w:val="1"/>
      <w:numFmt w:val="bullet"/>
      <w:lvlText w:val="o"/>
      <w:lvlJc w:val="left"/>
      <w:pPr>
        <w:tabs>
          <w:tab w:val="num" w:pos="1440"/>
        </w:tabs>
        <w:ind w:left="1440" w:hanging="360"/>
      </w:pPr>
      <w:rPr>
        <w:rFonts w:ascii="Courier New" w:hAnsi="Courier New" w:hint="default"/>
      </w:rPr>
    </w:lvl>
    <w:lvl w:ilvl="2" w:tplc="12467530" w:tentative="1">
      <w:start w:val="1"/>
      <w:numFmt w:val="bullet"/>
      <w:lvlText w:val=""/>
      <w:lvlJc w:val="left"/>
      <w:pPr>
        <w:tabs>
          <w:tab w:val="num" w:pos="2160"/>
        </w:tabs>
        <w:ind w:left="2160" w:hanging="360"/>
      </w:pPr>
      <w:rPr>
        <w:rFonts w:ascii="Wingdings" w:hAnsi="Wingdings" w:hint="default"/>
      </w:rPr>
    </w:lvl>
    <w:lvl w:ilvl="3" w:tplc="2222CB18" w:tentative="1">
      <w:start w:val="1"/>
      <w:numFmt w:val="bullet"/>
      <w:lvlText w:val=""/>
      <w:lvlJc w:val="left"/>
      <w:pPr>
        <w:tabs>
          <w:tab w:val="num" w:pos="2880"/>
        </w:tabs>
        <w:ind w:left="2880" w:hanging="360"/>
      </w:pPr>
      <w:rPr>
        <w:rFonts w:ascii="Symbol" w:hAnsi="Symbol" w:hint="default"/>
      </w:rPr>
    </w:lvl>
    <w:lvl w:ilvl="4" w:tplc="DE10BE26" w:tentative="1">
      <w:start w:val="1"/>
      <w:numFmt w:val="bullet"/>
      <w:lvlText w:val="o"/>
      <w:lvlJc w:val="left"/>
      <w:pPr>
        <w:tabs>
          <w:tab w:val="num" w:pos="3600"/>
        </w:tabs>
        <w:ind w:left="3600" w:hanging="360"/>
      </w:pPr>
      <w:rPr>
        <w:rFonts w:ascii="Courier New" w:hAnsi="Courier New" w:hint="default"/>
      </w:rPr>
    </w:lvl>
    <w:lvl w:ilvl="5" w:tplc="43D8140E" w:tentative="1">
      <w:start w:val="1"/>
      <w:numFmt w:val="bullet"/>
      <w:lvlText w:val=""/>
      <w:lvlJc w:val="left"/>
      <w:pPr>
        <w:tabs>
          <w:tab w:val="num" w:pos="4320"/>
        </w:tabs>
        <w:ind w:left="4320" w:hanging="360"/>
      </w:pPr>
      <w:rPr>
        <w:rFonts w:ascii="Wingdings" w:hAnsi="Wingdings" w:hint="default"/>
      </w:rPr>
    </w:lvl>
    <w:lvl w:ilvl="6" w:tplc="A6A47328" w:tentative="1">
      <w:start w:val="1"/>
      <w:numFmt w:val="bullet"/>
      <w:lvlText w:val=""/>
      <w:lvlJc w:val="left"/>
      <w:pPr>
        <w:tabs>
          <w:tab w:val="num" w:pos="5040"/>
        </w:tabs>
        <w:ind w:left="5040" w:hanging="360"/>
      </w:pPr>
      <w:rPr>
        <w:rFonts w:ascii="Symbol" w:hAnsi="Symbol" w:hint="default"/>
      </w:rPr>
    </w:lvl>
    <w:lvl w:ilvl="7" w:tplc="4E3A861A" w:tentative="1">
      <w:start w:val="1"/>
      <w:numFmt w:val="bullet"/>
      <w:lvlText w:val="o"/>
      <w:lvlJc w:val="left"/>
      <w:pPr>
        <w:tabs>
          <w:tab w:val="num" w:pos="5760"/>
        </w:tabs>
        <w:ind w:left="5760" w:hanging="360"/>
      </w:pPr>
      <w:rPr>
        <w:rFonts w:ascii="Courier New" w:hAnsi="Courier New" w:hint="default"/>
      </w:rPr>
    </w:lvl>
    <w:lvl w:ilvl="8" w:tplc="0310EE9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D04878"/>
    <w:multiLevelType w:val="hybridMultilevel"/>
    <w:tmpl w:val="E4C03824"/>
    <w:lvl w:ilvl="0" w:tplc="EC8411AC">
      <w:start w:val="1"/>
      <w:numFmt w:val="decimal"/>
      <w:lvlRestart w:val="0"/>
      <w:pStyle w:val="ListNumbers"/>
      <w:lvlText w:val="%1."/>
      <w:lvlJc w:val="left"/>
      <w:pPr>
        <w:tabs>
          <w:tab w:val="num" w:pos="567"/>
        </w:tabs>
        <w:ind w:left="567" w:hanging="567"/>
      </w:pPr>
      <w:rPr>
        <w:rFonts w:ascii="Arial Bold" w:hAnsi="Arial Bold" w:cs="Times New Roman" w:hint="default"/>
        <w:b/>
        <w:i w:val="0"/>
        <w:sz w:val="20"/>
      </w:rPr>
    </w:lvl>
    <w:lvl w:ilvl="1" w:tplc="3BB87E58" w:tentative="1">
      <w:start w:val="1"/>
      <w:numFmt w:val="lowerLetter"/>
      <w:lvlText w:val="%2."/>
      <w:lvlJc w:val="left"/>
      <w:pPr>
        <w:tabs>
          <w:tab w:val="num" w:pos="1440"/>
        </w:tabs>
        <w:ind w:left="1440" w:hanging="360"/>
      </w:pPr>
      <w:rPr>
        <w:rFonts w:cs="Times New Roman"/>
      </w:rPr>
    </w:lvl>
    <w:lvl w:ilvl="2" w:tplc="8B804ECA" w:tentative="1">
      <w:start w:val="1"/>
      <w:numFmt w:val="lowerRoman"/>
      <w:lvlText w:val="%3."/>
      <w:lvlJc w:val="right"/>
      <w:pPr>
        <w:tabs>
          <w:tab w:val="num" w:pos="2160"/>
        </w:tabs>
        <w:ind w:left="2160" w:hanging="180"/>
      </w:pPr>
      <w:rPr>
        <w:rFonts w:cs="Times New Roman"/>
      </w:rPr>
    </w:lvl>
    <w:lvl w:ilvl="3" w:tplc="2B26B240" w:tentative="1">
      <w:start w:val="1"/>
      <w:numFmt w:val="decimal"/>
      <w:lvlText w:val="%4."/>
      <w:lvlJc w:val="left"/>
      <w:pPr>
        <w:tabs>
          <w:tab w:val="num" w:pos="2880"/>
        </w:tabs>
        <w:ind w:left="2880" w:hanging="360"/>
      </w:pPr>
      <w:rPr>
        <w:rFonts w:cs="Times New Roman"/>
      </w:rPr>
    </w:lvl>
    <w:lvl w:ilvl="4" w:tplc="CEC4C750" w:tentative="1">
      <w:start w:val="1"/>
      <w:numFmt w:val="lowerLetter"/>
      <w:lvlText w:val="%5."/>
      <w:lvlJc w:val="left"/>
      <w:pPr>
        <w:tabs>
          <w:tab w:val="num" w:pos="3600"/>
        </w:tabs>
        <w:ind w:left="3600" w:hanging="360"/>
      </w:pPr>
      <w:rPr>
        <w:rFonts w:cs="Times New Roman"/>
      </w:rPr>
    </w:lvl>
    <w:lvl w:ilvl="5" w:tplc="C1C8A580" w:tentative="1">
      <w:start w:val="1"/>
      <w:numFmt w:val="lowerRoman"/>
      <w:lvlText w:val="%6."/>
      <w:lvlJc w:val="right"/>
      <w:pPr>
        <w:tabs>
          <w:tab w:val="num" w:pos="4320"/>
        </w:tabs>
        <w:ind w:left="4320" w:hanging="180"/>
      </w:pPr>
      <w:rPr>
        <w:rFonts w:cs="Times New Roman"/>
      </w:rPr>
    </w:lvl>
    <w:lvl w:ilvl="6" w:tplc="BD82D84E" w:tentative="1">
      <w:start w:val="1"/>
      <w:numFmt w:val="decimal"/>
      <w:lvlText w:val="%7."/>
      <w:lvlJc w:val="left"/>
      <w:pPr>
        <w:tabs>
          <w:tab w:val="num" w:pos="5040"/>
        </w:tabs>
        <w:ind w:left="5040" w:hanging="360"/>
      </w:pPr>
      <w:rPr>
        <w:rFonts w:cs="Times New Roman"/>
      </w:rPr>
    </w:lvl>
    <w:lvl w:ilvl="7" w:tplc="AE50A3F6" w:tentative="1">
      <w:start w:val="1"/>
      <w:numFmt w:val="lowerLetter"/>
      <w:lvlText w:val="%8."/>
      <w:lvlJc w:val="left"/>
      <w:pPr>
        <w:tabs>
          <w:tab w:val="num" w:pos="5760"/>
        </w:tabs>
        <w:ind w:left="5760" w:hanging="360"/>
      </w:pPr>
      <w:rPr>
        <w:rFonts w:cs="Times New Roman"/>
      </w:rPr>
    </w:lvl>
    <w:lvl w:ilvl="8" w:tplc="BACCCCE8" w:tentative="1">
      <w:start w:val="1"/>
      <w:numFmt w:val="lowerRoman"/>
      <w:lvlText w:val="%9."/>
      <w:lvlJc w:val="right"/>
      <w:pPr>
        <w:tabs>
          <w:tab w:val="num" w:pos="6480"/>
        </w:tabs>
        <w:ind w:left="6480" w:hanging="180"/>
      </w:pPr>
      <w:rPr>
        <w:rFonts w:cs="Times New Roman"/>
      </w:rPr>
    </w:lvl>
  </w:abstractNum>
  <w:num w:numId="1">
    <w:abstractNumId w:val="29"/>
  </w:num>
  <w:num w:numId="2">
    <w:abstractNumId w:val="46"/>
  </w:num>
  <w:num w:numId="3">
    <w:abstractNumId w:val="7"/>
  </w:num>
  <w:num w:numId="4">
    <w:abstractNumId w:val="19"/>
  </w:num>
  <w:num w:numId="5">
    <w:abstractNumId w:val="23"/>
  </w:num>
  <w:num w:numId="6">
    <w:abstractNumId w:val="21"/>
  </w:num>
  <w:num w:numId="7">
    <w:abstractNumId w:val="3"/>
  </w:num>
  <w:num w:numId="8">
    <w:abstractNumId w:val="13"/>
  </w:num>
  <w:num w:numId="9">
    <w:abstractNumId w:val="2"/>
  </w:num>
  <w:num w:numId="10">
    <w:abstractNumId w:val="28"/>
  </w:num>
  <w:num w:numId="11">
    <w:abstractNumId w:val="22"/>
  </w:num>
  <w:num w:numId="12">
    <w:abstractNumId w:val="11"/>
  </w:num>
  <w:num w:numId="13">
    <w:abstractNumId w:val="4"/>
  </w:num>
  <w:num w:numId="14">
    <w:abstractNumId w:val="20"/>
  </w:num>
  <w:num w:numId="15">
    <w:abstractNumId w:val="14"/>
  </w:num>
  <w:num w:numId="16">
    <w:abstractNumId w:val="26"/>
  </w:num>
  <w:num w:numId="17">
    <w:abstractNumId w:val="47"/>
  </w:num>
  <w:num w:numId="18">
    <w:abstractNumId w:val="31"/>
  </w:num>
  <w:num w:numId="19">
    <w:abstractNumId w:val="44"/>
  </w:num>
  <w:num w:numId="20">
    <w:abstractNumId w:val="38"/>
  </w:num>
  <w:num w:numId="21">
    <w:abstractNumId w:val="10"/>
  </w:num>
  <w:num w:numId="22">
    <w:abstractNumId w:val="32"/>
  </w:num>
  <w:num w:numId="23">
    <w:abstractNumId w:val="42"/>
  </w:num>
  <w:num w:numId="24">
    <w:abstractNumId w:val="25"/>
  </w:num>
  <w:num w:numId="25">
    <w:abstractNumId w:val="51"/>
  </w:num>
  <w:num w:numId="26">
    <w:abstractNumId w:val="45"/>
  </w:num>
  <w:num w:numId="27">
    <w:abstractNumId w:val="49"/>
  </w:num>
  <w:num w:numId="28">
    <w:abstractNumId w:val="27"/>
  </w:num>
  <w:num w:numId="29">
    <w:abstractNumId w:val="17"/>
  </w:num>
  <w:num w:numId="30">
    <w:abstractNumId w:val="50"/>
  </w:num>
  <w:num w:numId="31">
    <w:abstractNumId w:val="39"/>
  </w:num>
  <w:num w:numId="32">
    <w:abstractNumId w:val="12"/>
  </w:num>
  <w:num w:numId="33">
    <w:abstractNumId w:val="34"/>
  </w:num>
  <w:num w:numId="34">
    <w:abstractNumId w:val="9"/>
  </w:num>
  <w:num w:numId="35">
    <w:abstractNumId w:val="16"/>
  </w:num>
  <w:num w:numId="36">
    <w:abstractNumId w:val="37"/>
  </w:num>
  <w:num w:numId="37">
    <w:abstractNumId w:val="8"/>
  </w:num>
  <w:num w:numId="38">
    <w:abstractNumId w:val="24"/>
  </w:num>
  <w:num w:numId="39">
    <w:abstractNumId w:val="36"/>
  </w:num>
  <w:num w:numId="40">
    <w:abstractNumId w:val="0"/>
    <w:lvlOverride w:ilvl="0">
      <w:startOverride w:val="1"/>
    </w:lvlOverride>
  </w:num>
  <w:num w:numId="41">
    <w:abstractNumId w:val="48"/>
  </w:num>
  <w:num w:numId="42">
    <w:abstractNumId w:val="33"/>
  </w:num>
  <w:num w:numId="43">
    <w:abstractNumId w:val="1"/>
  </w:num>
  <w:num w:numId="44">
    <w:abstractNumId w:val="35"/>
  </w:num>
  <w:num w:numId="45">
    <w:abstractNumId w:val="40"/>
  </w:num>
  <w:num w:numId="46">
    <w:abstractNumId w:val="43"/>
  </w:num>
  <w:num w:numId="47">
    <w:abstractNumId w:val="41"/>
  </w:num>
  <w:num w:numId="48">
    <w:abstractNumId w:val="15"/>
  </w:num>
  <w:num w:numId="49">
    <w:abstractNumId w:val="18"/>
  </w:num>
  <w:num w:numId="50">
    <w:abstractNumId w:val="40"/>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40"/>
  </w:num>
  <w:num w:numId="54">
    <w:abstractNumId w:val="40"/>
  </w:num>
  <w:num w:numId="55">
    <w:abstractNumId w:val="30"/>
  </w:num>
  <w:num w:numId="56">
    <w:abstractNumId w:val="6"/>
  </w:num>
  <w:num w:numId="57">
    <w:abstractNumId w:val="40"/>
  </w:num>
  <w:num w:numId="58">
    <w:abstractNumId w:val="5"/>
  </w:num>
  <w:num w:numId="59">
    <w:abstractNumId w:val="40"/>
  </w:num>
  <w:num w:numId="60">
    <w:abstractNumId w:val="40"/>
  </w:num>
  <w:num w:numId="61">
    <w:abstractNumId w:val="40"/>
  </w:num>
  <w:num w:numId="62">
    <w:abstractNumId w:val="40"/>
  </w:num>
  <w:num w:numId="63">
    <w:abstractNumId w:val="40"/>
  </w:num>
  <w:num w:numId="64">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56"/>
    <w:rsid w:val="00000EA7"/>
    <w:rsid w:val="000015F6"/>
    <w:rsid w:val="000047F1"/>
    <w:rsid w:val="00007019"/>
    <w:rsid w:val="00012513"/>
    <w:rsid w:val="00014962"/>
    <w:rsid w:val="00014EE2"/>
    <w:rsid w:val="00017A11"/>
    <w:rsid w:val="00022971"/>
    <w:rsid w:val="00024A3C"/>
    <w:rsid w:val="00026847"/>
    <w:rsid w:val="000269EC"/>
    <w:rsid w:val="00031818"/>
    <w:rsid w:val="000350BD"/>
    <w:rsid w:val="0003519A"/>
    <w:rsid w:val="0003538E"/>
    <w:rsid w:val="000401AF"/>
    <w:rsid w:val="00040E24"/>
    <w:rsid w:val="000418EE"/>
    <w:rsid w:val="000624BF"/>
    <w:rsid w:val="0006413E"/>
    <w:rsid w:val="000642E0"/>
    <w:rsid w:val="00077EB8"/>
    <w:rsid w:val="00085792"/>
    <w:rsid w:val="000911B7"/>
    <w:rsid w:val="0009203D"/>
    <w:rsid w:val="00094AD1"/>
    <w:rsid w:val="000961FA"/>
    <w:rsid w:val="000977A9"/>
    <w:rsid w:val="00097DA2"/>
    <w:rsid w:val="000A371A"/>
    <w:rsid w:val="000A39A6"/>
    <w:rsid w:val="000A4276"/>
    <w:rsid w:val="000A7A04"/>
    <w:rsid w:val="000B1F10"/>
    <w:rsid w:val="000B312C"/>
    <w:rsid w:val="000B3A81"/>
    <w:rsid w:val="000C5291"/>
    <w:rsid w:val="000D0CCB"/>
    <w:rsid w:val="000D0CCD"/>
    <w:rsid w:val="000D14CB"/>
    <w:rsid w:val="000D1C25"/>
    <w:rsid w:val="000D2D15"/>
    <w:rsid w:val="000D3585"/>
    <w:rsid w:val="000D58B2"/>
    <w:rsid w:val="000D7E09"/>
    <w:rsid w:val="000E62F7"/>
    <w:rsid w:val="000E79B3"/>
    <w:rsid w:val="000F3202"/>
    <w:rsid w:val="000F4B89"/>
    <w:rsid w:val="00103EDC"/>
    <w:rsid w:val="0011046E"/>
    <w:rsid w:val="0011264F"/>
    <w:rsid w:val="00115BDD"/>
    <w:rsid w:val="00116D1B"/>
    <w:rsid w:val="00123938"/>
    <w:rsid w:val="001302AA"/>
    <w:rsid w:val="00134314"/>
    <w:rsid w:val="001347E6"/>
    <w:rsid w:val="00135EAB"/>
    <w:rsid w:val="001379CF"/>
    <w:rsid w:val="00151AFD"/>
    <w:rsid w:val="001561C5"/>
    <w:rsid w:val="00156D2A"/>
    <w:rsid w:val="0016552A"/>
    <w:rsid w:val="0017049B"/>
    <w:rsid w:val="001767A3"/>
    <w:rsid w:val="00180F77"/>
    <w:rsid w:val="00182AD8"/>
    <w:rsid w:val="00186C7F"/>
    <w:rsid w:val="00187DB9"/>
    <w:rsid w:val="00191504"/>
    <w:rsid w:val="00195D20"/>
    <w:rsid w:val="001A5F1E"/>
    <w:rsid w:val="001A6BBC"/>
    <w:rsid w:val="001B317B"/>
    <w:rsid w:val="001B5D4B"/>
    <w:rsid w:val="001B5E05"/>
    <w:rsid w:val="001B6E23"/>
    <w:rsid w:val="001C2A80"/>
    <w:rsid w:val="001C3FBA"/>
    <w:rsid w:val="001C7A71"/>
    <w:rsid w:val="001D0CBB"/>
    <w:rsid w:val="001D3F67"/>
    <w:rsid w:val="001E07A9"/>
    <w:rsid w:val="001E4DC5"/>
    <w:rsid w:val="001E699F"/>
    <w:rsid w:val="001E6F75"/>
    <w:rsid w:val="001F0641"/>
    <w:rsid w:val="001F157F"/>
    <w:rsid w:val="001F37EB"/>
    <w:rsid w:val="001F664B"/>
    <w:rsid w:val="001F71A9"/>
    <w:rsid w:val="00202131"/>
    <w:rsid w:val="00202F73"/>
    <w:rsid w:val="00205B11"/>
    <w:rsid w:val="002114E2"/>
    <w:rsid w:val="0021453A"/>
    <w:rsid w:val="00216307"/>
    <w:rsid w:val="002168CE"/>
    <w:rsid w:val="002206C6"/>
    <w:rsid w:val="00220A0D"/>
    <w:rsid w:val="0022183F"/>
    <w:rsid w:val="00221A31"/>
    <w:rsid w:val="00221C2B"/>
    <w:rsid w:val="002236F0"/>
    <w:rsid w:val="00230D15"/>
    <w:rsid w:val="0023102E"/>
    <w:rsid w:val="0023174E"/>
    <w:rsid w:val="0023214C"/>
    <w:rsid w:val="002415FF"/>
    <w:rsid w:val="00247714"/>
    <w:rsid w:val="0025559F"/>
    <w:rsid w:val="002569F1"/>
    <w:rsid w:val="0025745B"/>
    <w:rsid w:val="00260850"/>
    <w:rsid w:val="00277CB6"/>
    <w:rsid w:val="00280D5D"/>
    <w:rsid w:val="00281B56"/>
    <w:rsid w:val="002829E8"/>
    <w:rsid w:val="002845AD"/>
    <w:rsid w:val="00284856"/>
    <w:rsid w:val="00286F71"/>
    <w:rsid w:val="00287529"/>
    <w:rsid w:val="0029079A"/>
    <w:rsid w:val="00291007"/>
    <w:rsid w:val="00296753"/>
    <w:rsid w:val="00296C32"/>
    <w:rsid w:val="002A03E1"/>
    <w:rsid w:val="002A1A55"/>
    <w:rsid w:val="002A382C"/>
    <w:rsid w:val="002A61CC"/>
    <w:rsid w:val="002A6442"/>
    <w:rsid w:val="002A6C27"/>
    <w:rsid w:val="002B20F3"/>
    <w:rsid w:val="002B6782"/>
    <w:rsid w:val="002B7E55"/>
    <w:rsid w:val="002C5707"/>
    <w:rsid w:val="002C58A8"/>
    <w:rsid w:val="002D1A21"/>
    <w:rsid w:val="002D28B4"/>
    <w:rsid w:val="002D6F0A"/>
    <w:rsid w:val="002E52EE"/>
    <w:rsid w:val="002E7781"/>
    <w:rsid w:val="002F04AF"/>
    <w:rsid w:val="00300164"/>
    <w:rsid w:val="003033F3"/>
    <w:rsid w:val="0030462D"/>
    <w:rsid w:val="00305312"/>
    <w:rsid w:val="00306F5E"/>
    <w:rsid w:val="0031542C"/>
    <w:rsid w:val="003244DB"/>
    <w:rsid w:val="003374C3"/>
    <w:rsid w:val="00337B16"/>
    <w:rsid w:val="003449CE"/>
    <w:rsid w:val="00347D7C"/>
    <w:rsid w:val="003515C4"/>
    <w:rsid w:val="00354E75"/>
    <w:rsid w:val="00356377"/>
    <w:rsid w:val="00356E84"/>
    <w:rsid w:val="00356EBC"/>
    <w:rsid w:val="00363419"/>
    <w:rsid w:val="0037116B"/>
    <w:rsid w:val="00371EF2"/>
    <w:rsid w:val="003751EA"/>
    <w:rsid w:val="00375AA0"/>
    <w:rsid w:val="0037628F"/>
    <w:rsid w:val="0038097D"/>
    <w:rsid w:val="00380AF4"/>
    <w:rsid w:val="00381D7E"/>
    <w:rsid w:val="00382877"/>
    <w:rsid w:val="00390FBE"/>
    <w:rsid w:val="003966C1"/>
    <w:rsid w:val="003A4958"/>
    <w:rsid w:val="003A65BB"/>
    <w:rsid w:val="003B5752"/>
    <w:rsid w:val="003C3398"/>
    <w:rsid w:val="003C69BC"/>
    <w:rsid w:val="003D0BD4"/>
    <w:rsid w:val="003D322E"/>
    <w:rsid w:val="003D3C73"/>
    <w:rsid w:val="003E0008"/>
    <w:rsid w:val="003E340D"/>
    <w:rsid w:val="003E4857"/>
    <w:rsid w:val="003F2ADF"/>
    <w:rsid w:val="004026AB"/>
    <w:rsid w:val="004074AC"/>
    <w:rsid w:val="00407DF9"/>
    <w:rsid w:val="00407E4D"/>
    <w:rsid w:val="00410E68"/>
    <w:rsid w:val="004141BC"/>
    <w:rsid w:val="004208ED"/>
    <w:rsid w:val="00421454"/>
    <w:rsid w:val="00422D43"/>
    <w:rsid w:val="004253F7"/>
    <w:rsid w:val="00435A89"/>
    <w:rsid w:val="0044239F"/>
    <w:rsid w:val="00444316"/>
    <w:rsid w:val="00444BCB"/>
    <w:rsid w:val="00447C36"/>
    <w:rsid w:val="00450F8B"/>
    <w:rsid w:val="0046596A"/>
    <w:rsid w:val="00466673"/>
    <w:rsid w:val="004711AE"/>
    <w:rsid w:val="00473EF7"/>
    <w:rsid w:val="00480AC1"/>
    <w:rsid w:val="004841F2"/>
    <w:rsid w:val="0049039E"/>
    <w:rsid w:val="004915A9"/>
    <w:rsid w:val="004924F9"/>
    <w:rsid w:val="004956B0"/>
    <w:rsid w:val="00496376"/>
    <w:rsid w:val="004A1D0B"/>
    <w:rsid w:val="004B0FA5"/>
    <w:rsid w:val="004B23B5"/>
    <w:rsid w:val="004B4BD4"/>
    <w:rsid w:val="004B516F"/>
    <w:rsid w:val="004C761B"/>
    <w:rsid w:val="004D0C2C"/>
    <w:rsid w:val="004D22B2"/>
    <w:rsid w:val="004D52CC"/>
    <w:rsid w:val="004D7759"/>
    <w:rsid w:val="004E1B0B"/>
    <w:rsid w:val="004E208D"/>
    <w:rsid w:val="004E26C9"/>
    <w:rsid w:val="004E5546"/>
    <w:rsid w:val="004E5680"/>
    <w:rsid w:val="00500821"/>
    <w:rsid w:val="00503353"/>
    <w:rsid w:val="00504570"/>
    <w:rsid w:val="005055C2"/>
    <w:rsid w:val="00505C15"/>
    <w:rsid w:val="00512522"/>
    <w:rsid w:val="00512A2B"/>
    <w:rsid w:val="00513693"/>
    <w:rsid w:val="005136B1"/>
    <w:rsid w:val="00523720"/>
    <w:rsid w:val="00524CF1"/>
    <w:rsid w:val="00525F12"/>
    <w:rsid w:val="00527D5D"/>
    <w:rsid w:val="005314A8"/>
    <w:rsid w:val="005333F0"/>
    <w:rsid w:val="00535228"/>
    <w:rsid w:val="00536DFB"/>
    <w:rsid w:val="00540802"/>
    <w:rsid w:val="0054252D"/>
    <w:rsid w:val="00550E6A"/>
    <w:rsid w:val="00551297"/>
    <w:rsid w:val="0055221A"/>
    <w:rsid w:val="00555D77"/>
    <w:rsid w:val="0056057F"/>
    <w:rsid w:val="00563ADF"/>
    <w:rsid w:val="005656DB"/>
    <w:rsid w:val="00572E76"/>
    <w:rsid w:val="0057373A"/>
    <w:rsid w:val="00574EAE"/>
    <w:rsid w:val="00574F03"/>
    <w:rsid w:val="00580C60"/>
    <w:rsid w:val="00582A17"/>
    <w:rsid w:val="00583AEC"/>
    <w:rsid w:val="00586C44"/>
    <w:rsid w:val="0059298D"/>
    <w:rsid w:val="00593BBA"/>
    <w:rsid w:val="00596E5D"/>
    <w:rsid w:val="005A4B40"/>
    <w:rsid w:val="005A7F63"/>
    <w:rsid w:val="005B3CAA"/>
    <w:rsid w:val="005B3F77"/>
    <w:rsid w:val="005B5E4E"/>
    <w:rsid w:val="005B623D"/>
    <w:rsid w:val="005C270C"/>
    <w:rsid w:val="005C5339"/>
    <w:rsid w:val="005C606B"/>
    <w:rsid w:val="005C7D07"/>
    <w:rsid w:val="005E5E5F"/>
    <w:rsid w:val="005F7872"/>
    <w:rsid w:val="00604B1F"/>
    <w:rsid w:val="00612E62"/>
    <w:rsid w:val="006142A8"/>
    <w:rsid w:val="00616920"/>
    <w:rsid w:val="00620C47"/>
    <w:rsid w:val="00624C94"/>
    <w:rsid w:val="006268C4"/>
    <w:rsid w:val="00626E58"/>
    <w:rsid w:val="00635AC9"/>
    <w:rsid w:val="00644DAF"/>
    <w:rsid w:val="006452B1"/>
    <w:rsid w:val="00650E5B"/>
    <w:rsid w:val="00653AB2"/>
    <w:rsid w:val="0065706C"/>
    <w:rsid w:val="00663BC4"/>
    <w:rsid w:val="00667AB8"/>
    <w:rsid w:val="00672EBD"/>
    <w:rsid w:val="00676FC5"/>
    <w:rsid w:val="00680912"/>
    <w:rsid w:val="00682697"/>
    <w:rsid w:val="00690969"/>
    <w:rsid w:val="006918D7"/>
    <w:rsid w:val="00695A5A"/>
    <w:rsid w:val="0069720E"/>
    <w:rsid w:val="006A006C"/>
    <w:rsid w:val="006A1356"/>
    <w:rsid w:val="006A52E2"/>
    <w:rsid w:val="006A531F"/>
    <w:rsid w:val="006A6173"/>
    <w:rsid w:val="006B0818"/>
    <w:rsid w:val="006B37FF"/>
    <w:rsid w:val="006B642B"/>
    <w:rsid w:val="006C295D"/>
    <w:rsid w:val="006D0006"/>
    <w:rsid w:val="006D323D"/>
    <w:rsid w:val="006E0C01"/>
    <w:rsid w:val="006E27E3"/>
    <w:rsid w:val="006E2E9A"/>
    <w:rsid w:val="006E35E4"/>
    <w:rsid w:val="006E4973"/>
    <w:rsid w:val="006E6D52"/>
    <w:rsid w:val="006F0608"/>
    <w:rsid w:val="006F2833"/>
    <w:rsid w:val="006F2AD6"/>
    <w:rsid w:val="006F5229"/>
    <w:rsid w:val="0070642B"/>
    <w:rsid w:val="007101A3"/>
    <w:rsid w:val="0071020D"/>
    <w:rsid w:val="007118E7"/>
    <w:rsid w:val="00727B7D"/>
    <w:rsid w:val="0074381C"/>
    <w:rsid w:val="007478A6"/>
    <w:rsid w:val="00757959"/>
    <w:rsid w:val="00761A4C"/>
    <w:rsid w:val="007630ED"/>
    <w:rsid w:val="007667E6"/>
    <w:rsid w:val="00790F83"/>
    <w:rsid w:val="0079173C"/>
    <w:rsid w:val="007942E4"/>
    <w:rsid w:val="007951DC"/>
    <w:rsid w:val="007A1110"/>
    <w:rsid w:val="007B0657"/>
    <w:rsid w:val="007B1672"/>
    <w:rsid w:val="007B192B"/>
    <w:rsid w:val="007B4EEF"/>
    <w:rsid w:val="007B5A6F"/>
    <w:rsid w:val="007C0641"/>
    <w:rsid w:val="007C1DDA"/>
    <w:rsid w:val="007C631A"/>
    <w:rsid w:val="007C7AE8"/>
    <w:rsid w:val="007D265F"/>
    <w:rsid w:val="007D2D50"/>
    <w:rsid w:val="007E06BC"/>
    <w:rsid w:val="007E4E3B"/>
    <w:rsid w:val="007F196B"/>
    <w:rsid w:val="007F52A7"/>
    <w:rsid w:val="008036CE"/>
    <w:rsid w:val="008037A0"/>
    <w:rsid w:val="00804B86"/>
    <w:rsid w:val="0080667B"/>
    <w:rsid w:val="0080781D"/>
    <w:rsid w:val="00811094"/>
    <w:rsid w:val="00814DA4"/>
    <w:rsid w:val="008176F3"/>
    <w:rsid w:val="00830B11"/>
    <w:rsid w:val="0083182C"/>
    <w:rsid w:val="00831D33"/>
    <w:rsid w:val="008352DA"/>
    <w:rsid w:val="00840281"/>
    <w:rsid w:val="0084347D"/>
    <w:rsid w:val="00850A9D"/>
    <w:rsid w:val="008512AC"/>
    <w:rsid w:val="00851C01"/>
    <w:rsid w:val="00857518"/>
    <w:rsid w:val="00862442"/>
    <w:rsid w:val="00867A77"/>
    <w:rsid w:val="0087178A"/>
    <w:rsid w:val="0087227F"/>
    <w:rsid w:val="00874CA8"/>
    <w:rsid w:val="008803F7"/>
    <w:rsid w:val="0088081D"/>
    <w:rsid w:val="008868FB"/>
    <w:rsid w:val="00890DCA"/>
    <w:rsid w:val="00892957"/>
    <w:rsid w:val="008A057E"/>
    <w:rsid w:val="008A3567"/>
    <w:rsid w:val="008B1012"/>
    <w:rsid w:val="008B3E53"/>
    <w:rsid w:val="008B4E88"/>
    <w:rsid w:val="008B5264"/>
    <w:rsid w:val="008B7E83"/>
    <w:rsid w:val="008C1350"/>
    <w:rsid w:val="008C2AEC"/>
    <w:rsid w:val="008C79F9"/>
    <w:rsid w:val="008C7FB2"/>
    <w:rsid w:val="008D30E2"/>
    <w:rsid w:val="008D328C"/>
    <w:rsid w:val="008D3E85"/>
    <w:rsid w:val="008D4D9D"/>
    <w:rsid w:val="008E51F8"/>
    <w:rsid w:val="008E738F"/>
    <w:rsid w:val="008F58C0"/>
    <w:rsid w:val="00906E3B"/>
    <w:rsid w:val="009074D5"/>
    <w:rsid w:val="0091021B"/>
    <w:rsid w:val="009108D1"/>
    <w:rsid w:val="00910BD9"/>
    <w:rsid w:val="009114AE"/>
    <w:rsid w:val="00912D25"/>
    <w:rsid w:val="0091626D"/>
    <w:rsid w:val="00923EA1"/>
    <w:rsid w:val="009246B0"/>
    <w:rsid w:val="00930119"/>
    <w:rsid w:val="00941B93"/>
    <w:rsid w:val="00942808"/>
    <w:rsid w:val="00942ED3"/>
    <w:rsid w:val="00950403"/>
    <w:rsid w:val="0095076E"/>
    <w:rsid w:val="00954495"/>
    <w:rsid w:val="009624C5"/>
    <w:rsid w:val="009757B3"/>
    <w:rsid w:val="00980252"/>
    <w:rsid w:val="00985A41"/>
    <w:rsid w:val="00985CBD"/>
    <w:rsid w:val="009A1664"/>
    <w:rsid w:val="009A3028"/>
    <w:rsid w:val="009B7678"/>
    <w:rsid w:val="009D287C"/>
    <w:rsid w:val="009E597C"/>
    <w:rsid w:val="009F1773"/>
    <w:rsid w:val="00A06E3E"/>
    <w:rsid w:val="00A12D54"/>
    <w:rsid w:val="00A27F2A"/>
    <w:rsid w:val="00A303D1"/>
    <w:rsid w:val="00A3171E"/>
    <w:rsid w:val="00A35FDB"/>
    <w:rsid w:val="00A4290D"/>
    <w:rsid w:val="00A5007A"/>
    <w:rsid w:val="00A50199"/>
    <w:rsid w:val="00A543B3"/>
    <w:rsid w:val="00A570AA"/>
    <w:rsid w:val="00A61A9D"/>
    <w:rsid w:val="00A6521D"/>
    <w:rsid w:val="00A65AB0"/>
    <w:rsid w:val="00A664BF"/>
    <w:rsid w:val="00A6747E"/>
    <w:rsid w:val="00A70ADD"/>
    <w:rsid w:val="00A7420F"/>
    <w:rsid w:val="00A80D43"/>
    <w:rsid w:val="00A82809"/>
    <w:rsid w:val="00A8299F"/>
    <w:rsid w:val="00A84129"/>
    <w:rsid w:val="00A85740"/>
    <w:rsid w:val="00A90C1C"/>
    <w:rsid w:val="00AA3935"/>
    <w:rsid w:val="00AA4DB2"/>
    <w:rsid w:val="00AA618C"/>
    <w:rsid w:val="00AB0D6E"/>
    <w:rsid w:val="00AB37B3"/>
    <w:rsid w:val="00AC559C"/>
    <w:rsid w:val="00AC6369"/>
    <w:rsid w:val="00AC75E4"/>
    <w:rsid w:val="00AC7718"/>
    <w:rsid w:val="00AD4498"/>
    <w:rsid w:val="00AD6141"/>
    <w:rsid w:val="00AD6C0C"/>
    <w:rsid w:val="00AE019B"/>
    <w:rsid w:val="00AE1EDF"/>
    <w:rsid w:val="00AE2235"/>
    <w:rsid w:val="00AE43F6"/>
    <w:rsid w:val="00AF0A6F"/>
    <w:rsid w:val="00AF1450"/>
    <w:rsid w:val="00AF14BB"/>
    <w:rsid w:val="00AF20D3"/>
    <w:rsid w:val="00AF3784"/>
    <w:rsid w:val="00AF415C"/>
    <w:rsid w:val="00AF4A7D"/>
    <w:rsid w:val="00B075A2"/>
    <w:rsid w:val="00B13B8A"/>
    <w:rsid w:val="00B13F08"/>
    <w:rsid w:val="00B22614"/>
    <w:rsid w:val="00B2263B"/>
    <w:rsid w:val="00B263D6"/>
    <w:rsid w:val="00B2724C"/>
    <w:rsid w:val="00B36EE3"/>
    <w:rsid w:val="00B40669"/>
    <w:rsid w:val="00B41326"/>
    <w:rsid w:val="00B5109D"/>
    <w:rsid w:val="00B51DEE"/>
    <w:rsid w:val="00B5311E"/>
    <w:rsid w:val="00B55614"/>
    <w:rsid w:val="00B5584C"/>
    <w:rsid w:val="00B56C63"/>
    <w:rsid w:val="00B57C6C"/>
    <w:rsid w:val="00B60661"/>
    <w:rsid w:val="00B61551"/>
    <w:rsid w:val="00B63DBB"/>
    <w:rsid w:val="00B66040"/>
    <w:rsid w:val="00B70CAB"/>
    <w:rsid w:val="00B81488"/>
    <w:rsid w:val="00B85683"/>
    <w:rsid w:val="00B9069D"/>
    <w:rsid w:val="00B97DCA"/>
    <w:rsid w:val="00BA1D74"/>
    <w:rsid w:val="00BA4DD7"/>
    <w:rsid w:val="00BB1CF5"/>
    <w:rsid w:val="00BC5887"/>
    <w:rsid w:val="00BD0FD8"/>
    <w:rsid w:val="00BD11E5"/>
    <w:rsid w:val="00BD75A4"/>
    <w:rsid w:val="00BE20B6"/>
    <w:rsid w:val="00BE33D0"/>
    <w:rsid w:val="00BE4591"/>
    <w:rsid w:val="00BE50C5"/>
    <w:rsid w:val="00BE5477"/>
    <w:rsid w:val="00BF24C0"/>
    <w:rsid w:val="00BF3953"/>
    <w:rsid w:val="00C02E8E"/>
    <w:rsid w:val="00C05E0E"/>
    <w:rsid w:val="00C12FC1"/>
    <w:rsid w:val="00C15A6B"/>
    <w:rsid w:val="00C17D05"/>
    <w:rsid w:val="00C2020E"/>
    <w:rsid w:val="00C202D8"/>
    <w:rsid w:val="00C22B0D"/>
    <w:rsid w:val="00C241BD"/>
    <w:rsid w:val="00C26FBD"/>
    <w:rsid w:val="00C3043E"/>
    <w:rsid w:val="00C33407"/>
    <w:rsid w:val="00C4646B"/>
    <w:rsid w:val="00C46B8B"/>
    <w:rsid w:val="00C5140F"/>
    <w:rsid w:val="00C5690B"/>
    <w:rsid w:val="00C637BE"/>
    <w:rsid w:val="00C654D8"/>
    <w:rsid w:val="00C66550"/>
    <w:rsid w:val="00C72FBD"/>
    <w:rsid w:val="00C75701"/>
    <w:rsid w:val="00C75DF4"/>
    <w:rsid w:val="00C768BF"/>
    <w:rsid w:val="00C77864"/>
    <w:rsid w:val="00C77C49"/>
    <w:rsid w:val="00C80EAD"/>
    <w:rsid w:val="00C833A4"/>
    <w:rsid w:val="00C93B1C"/>
    <w:rsid w:val="00C95D9D"/>
    <w:rsid w:val="00CA28FE"/>
    <w:rsid w:val="00CB21A3"/>
    <w:rsid w:val="00CB5779"/>
    <w:rsid w:val="00CB6286"/>
    <w:rsid w:val="00CC0042"/>
    <w:rsid w:val="00CC32C7"/>
    <w:rsid w:val="00CC40AC"/>
    <w:rsid w:val="00CD3077"/>
    <w:rsid w:val="00CD3BAE"/>
    <w:rsid w:val="00CD6890"/>
    <w:rsid w:val="00CD6F1B"/>
    <w:rsid w:val="00CD7429"/>
    <w:rsid w:val="00CE0558"/>
    <w:rsid w:val="00CE4990"/>
    <w:rsid w:val="00CE6AC0"/>
    <w:rsid w:val="00CF037E"/>
    <w:rsid w:val="00CF5448"/>
    <w:rsid w:val="00CF6B26"/>
    <w:rsid w:val="00D03A7E"/>
    <w:rsid w:val="00D079EA"/>
    <w:rsid w:val="00D10471"/>
    <w:rsid w:val="00D129B5"/>
    <w:rsid w:val="00D241BE"/>
    <w:rsid w:val="00D26FAC"/>
    <w:rsid w:val="00D36EBB"/>
    <w:rsid w:val="00D42A37"/>
    <w:rsid w:val="00D45F62"/>
    <w:rsid w:val="00D46632"/>
    <w:rsid w:val="00D476C7"/>
    <w:rsid w:val="00D549E3"/>
    <w:rsid w:val="00D5548E"/>
    <w:rsid w:val="00D55798"/>
    <w:rsid w:val="00D60599"/>
    <w:rsid w:val="00D63AEB"/>
    <w:rsid w:val="00D63C2D"/>
    <w:rsid w:val="00D64DBC"/>
    <w:rsid w:val="00D707E2"/>
    <w:rsid w:val="00D70869"/>
    <w:rsid w:val="00D70EC8"/>
    <w:rsid w:val="00D82B63"/>
    <w:rsid w:val="00D90003"/>
    <w:rsid w:val="00D92139"/>
    <w:rsid w:val="00D92498"/>
    <w:rsid w:val="00D9746D"/>
    <w:rsid w:val="00DA5E2E"/>
    <w:rsid w:val="00DA638F"/>
    <w:rsid w:val="00DB09C0"/>
    <w:rsid w:val="00DB16EC"/>
    <w:rsid w:val="00DB35C2"/>
    <w:rsid w:val="00DB5E58"/>
    <w:rsid w:val="00DC1788"/>
    <w:rsid w:val="00DC2C9B"/>
    <w:rsid w:val="00DC2D02"/>
    <w:rsid w:val="00DC330C"/>
    <w:rsid w:val="00DC4575"/>
    <w:rsid w:val="00DC586D"/>
    <w:rsid w:val="00DC5ECF"/>
    <w:rsid w:val="00DD48F4"/>
    <w:rsid w:val="00DD71BF"/>
    <w:rsid w:val="00DE3467"/>
    <w:rsid w:val="00DE4CEC"/>
    <w:rsid w:val="00DE52E3"/>
    <w:rsid w:val="00DE7879"/>
    <w:rsid w:val="00DF2BA9"/>
    <w:rsid w:val="00DF3C5C"/>
    <w:rsid w:val="00DF6075"/>
    <w:rsid w:val="00DF7DC9"/>
    <w:rsid w:val="00E04C66"/>
    <w:rsid w:val="00E06168"/>
    <w:rsid w:val="00E127D4"/>
    <w:rsid w:val="00E2761E"/>
    <w:rsid w:val="00E27998"/>
    <w:rsid w:val="00E3242F"/>
    <w:rsid w:val="00E32AEE"/>
    <w:rsid w:val="00E52FC2"/>
    <w:rsid w:val="00E601B9"/>
    <w:rsid w:val="00E6231E"/>
    <w:rsid w:val="00E63093"/>
    <w:rsid w:val="00E63968"/>
    <w:rsid w:val="00E659EE"/>
    <w:rsid w:val="00E715FE"/>
    <w:rsid w:val="00E71E70"/>
    <w:rsid w:val="00E726E1"/>
    <w:rsid w:val="00E73FB8"/>
    <w:rsid w:val="00E75F65"/>
    <w:rsid w:val="00E763EB"/>
    <w:rsid w:val="00E777C7"/>
    <w:rsid w:val="00E827E9"/>
    <w:rsid w:val="00E82943"/>
    <w:rsid w:val="00E83793"/>
    <w:rsid w:val="00EA60BE"/>
    <w:rsid w:val="00EA69A1"/>
    <w:rsid w:val="00EA7A88"/>
    <w:rsid w:val="00EB0317"/>
    <w:rsid w:val="00EB0399"/>
    <w:rsid w:val="00EB1D28"/>
    <w:rsid w:val="00EB46C8"/>
    <w:rsid w:val="00EB7615"/>
    <w:rsid w:val="00EC008E"/>
    <w:rsid w:val="00EC1C1B"/>
    <w:rsid w:val="00ED2E56"/>
    <w:rsid w:val="00ED44B7"/>
    <w:rsid w:val="00EE66C0"/>
    <w:rsid w:val="00EF767B"/>
    <w:rsid w:val="00F064A3"/>
    <w:rsid w:val="00F06685"/>
    <w:rsid w:val="00F070F4"/>
    <w:rsid w:val="00F078E3"/>
    <w:rsid w:val="00F11F69"/>
    <w:rsid w:val="00F12415"/>
    <w:rsid w:val="00F146E7"/>
    <w:rsid w:val="00F20492"/>
    <w:rsid w:val="00F23496"/>
    <w:rsid w:val="00F271DF"/>
    <w:rsid w:val="00F30591"/>
    <w:rsid w:val="00F326B9"/>
    <w:rsid w:val="00F41A25"/>
    <w:rsid w:val="00F44B9B"/>
    <w:rsid w:val="00F44DBC"/>
    <w:rsid w:val="00F4691B"/>
    <w:rsid w:val="00F61E38"/>
    <w:rsid w:val="00F64B69"/>
    <w:rsid w:val="00F66B4C"/>
    <w:rsid w:val="00F67B64"/>
    <w:rsid w:val="00F73262"/>
    <w:rsid w:val="00F74A39"/>
    <w:rsid w:val="00FA0122"/>
    <w:rsid w:val="00FA0157"/>
    <w:rsid w:val="00FA6066"/>
    <w:rsid w:val="00FB08DF"/>
    <w:rsid w:val="00FB0AC8"/>
    <w:rsid w:val="00FB1382"/>
    <w:rsid w:val="00FB1909"/>
    <w:rsid w:val="00FB49AB"/>
    <w:rsid w:val="00FB553A"/>
    <w:rsid w:val="00FB6EE8"/>
    <w:rsid w:val="00FB6FC0"/>
    <w:rsid w:val="00FC2B6D"/>
    <w:rsid w:val="00FC5EBE"/>
    <w:rsid w:val="00FC727F"/>
    <w:rsid w:val="00FD1058"/>
    <w:rsid w:val="00FD1484"/>
    <w:rsid w:val="00FD3F85"/>
    <w:rsid w:val="00FE3E4E"/>
    <w:rsid w:val="00FE6DE7"/>
    <w:rsid w:val="00FE7C7D"/>
    <w:rsid w:val="00FF13A3"/>
    <w:rsid w:val="00FF228A"/>
    <w:rsid w:val="00FF2713"/>
    <w:rsid w:val="00FF4E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1CB5DE"/>
  <w15:docId w15:val="{B6F600E9-7F0A-4A0B-B69E-C00E7CE5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exact"/>
      <w:jc w:val="both"/>
    </w:pPr>
    <w:rPr>
      <w:rFonts w:asciiTheme="minorHAnsi" w:hAnsiTheme="minorHAnsi"/>
      <w:sz w:val="22"/>
      <w:szCs w:val="24"/>
      <w:lang w:eastAsia="en-US"/>
    </w:rPr>
  </w:style>
  <w:style w:type="paragraph" w:styleId="Nadpis1">
    <w:name w:val="heading 1"/>
    <w:basedOn w:val="Normln"/>
    <w:next w:val="Normln"/>
    <w:link w:val="Nadpis1Char"/>
    <w:autoRedefine/>
    <w:qFormat/>
    <w:rsid w:val="00CB5779"/>
    <w:pPr>
      <w:keepNext/>
      <w:numPr>
        <w:numId w:val="45"/>
      </w:numPr>
      <w:spacing w:before="360" w:after="120" w:line="240" w:lineRule="auto"/>
      <w:jc w:val="center"/>
      <w:outlineLvl w:val="0"/>
    </w:pPr>
    <w:rPr>
      <w:rFonts w:ascii="Calibri" w:hAnsi="Calibri"/>
      <w:b/>
      <w:caps/>
      <w:sz w:val="18"/>
      <w:szCs w:val="20"/>
      <w:lang w:val="en-GB" w:eastAsia="cs-CZ"/>
    </w:rPr>
  </w:style>
  <w:style w:type="paragraph" w:styleId="Nadpis2">
    <w:name w:val="heading 2"/>
    <w:basedOn w:val="Normln"/>
    <w:link w:val="Nadpis2Char"/>
    <w:autoRedefine/>
    <w:qFormat/>
    <w:rsid w:val="00473EF7"/>
    <w:pPr>
      <w:numPr>
        <w:ilvl w:val="1"/>
        <w:numId w:val="45"/>
      </w:numPr>
      <w:spacing w:after="120" w:line="240" w:lineRule="auto"/>
      <w:outlineLvl w:val="1"/>
    </w:pPr>
    <w:rPr>
      <w:rFonts w:cs="Arial"/>
      <w:sz w:val="18"/>
      <w:szCs w:val="18"/>
      <w:lang w:eastAsia="cs-CZ"/>
    </w:rPr>
  </w:style>
  <w:style w:type="paragraph" w:styleId="Nadpis3">
    <w:name w:val="heading 3"/>
    <w:basedOn w:val="Normln"/>
    <w:next w:val="Normln"/>
    <w:link w:val="Nadpis3Char"/>
    <w:autoRedefine/>
    <w:qFormat/>
    <w:rsid w:val="006918D7"/>
    <w:pPr>
      <w:numPr>
        <w:ilvl w:val="2"/>
        <w:numId w:val="45"/>
      </w:numPr>
      <w:spacing w:after="120" w:line="240" w:lineRule="auto"/>
      <w:outlineLvl w:val="2"/>
    </w:pPr>
    <w:rPr>
      <w:rFonts w:cs="Arial"/>
      <w:sz w:val="18"/>
      <w:szCs w:val="18"/>
      <w:lang w:eastAsia="cs-CZ"/>
    </w:rPr>
  </w:style>
  <w:style w:type="paragraph" w:styleId="Nadpis4">
    <w:name w:val="heading 4"/>
    <w:basedOn w:val="Normln"/>
    <w:next w:val="Normln"/>
    <w:link w:val="Nadpis4Char"/>
    <w:autoRedefine/>
    <w:qFormat/>
    <w:rsid w:val="00CB5779"/>
    <w:pPr>
      <w:numPr>
        <w:ilvl w:val="3"/>
        <w:numId w:val="45"/>
      </w:numPr>
      <w:autoSpaceDE w:val="0"/>
      <w:autoSpaceDN w:val="0"/>
      <w:spacing w:after="240" w:line="240" w:lineRule="auto"/>
      <w:outlineLvl w:val="3"/>
    </w:pPr>
    <w:rPr>
      <w:bCs/>
      <w:iCs/>
      <w:sz w:val="18"/>
      <w:szCs w:val="18"/>
    </w:rPr>
  </w:style>
  <w:style w:type="paragraph" w:styleId="Nadpis5">
    <w:name w:val="heading 5"/>
    <w:basedOn w:val="Normln"/>
    <w:next w:val="Normln"/>
    <w:link w:val="Nadpis5Char"/>
    <w:qFormat/>
    <w:rsid w:val="00E32AEE"/>
    <w:pPr>
      <w:numPr>
        <w:ilvl w:val="4"/>
        <w:numId w:val="45"/>
      </w:numPr>
      <w:autoSpaceDE w:val="0"/>
      <w:autoSpaceDN w:val="0"/>
      <w:spacing w:before="240" w:after="60" w:line="240" w:lineRule="auto"/>
      <w:outlineLvl w:val="4"/>
    </w:pPr>
    <w:rPr>
      <w:rFonts w:ascii="Calibri" w:hAnsi="Calibri"/>
      <w:sz w:val="18"/>
      <w:szCs w:val="22"/>
      <w:lang w:val="en-GB"/>
    </w:rPr>
  </w:style>
  <w:style w:type="paragraph" w:styleId="Nadpis6">
    <w:name w:val="heading 6"/>
    <w:aliases w:val="H6"/>
    <w:basedOn w:val="Normln"/>
    <w:next w:val="Normln"/>
    <w:link w:val="Nadpis6Char"/>
    <w:qFormat/>
    <w:pPr>
      <w:outlineLvl w:val="5"/>
    </w:pPr>
    <w:rPr>
      <w:bCs/>
      <w:szCs w:val="22"/>
    </w:rPr>
  </w:style>
  <w:style w:type="paragraph" w:styleId="Nadpis7">
    <w:name w:val="heading 7"/>
    <w:basedOn w:val="Normln"/>
    <w:next w:val="Normln"/>
    <w:link w:val="Nadpis7Char"/>
    <w:qFormat/>
    <w:pPr>
      <w:outlineLvl w:val="6"/>
    </w:pPr>
  </w:style>
  <w:style w:type="paragraph" w:styleId="Nadpis8">
    <w:name w:val="heading 8"/>
    <w:aliases w:val="H8"/>
    <w:basedOn w:val="Normln"/>
    <w:next w:val="Normln"/>
    <w:link w:val="Nadpis8Char"/>
    <w:qFormat/>
    <w:pPr>
      <w:outlineLvl w:val="7"/>
    </w:pPr>
    <w:rPr>
      <w:iCs/>
    </w:rPr>
  </w:style>
  <w:style w:type="paragraph" w:styleId="Nadpis9">
    <w:name w:val="heading 9"/>
    <w:aliases w:val="H9"/>
    <w:basedOn w:val="Normln"/>
    <w:next w:val="Normln"/>
    <w:link w:val="Nadpis9Char"/>
    <w:qFormat/>
    <w:pPr>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CB5779"/>
    <w:rPr>
      <w:rFonts w:ascii="Calibri" w:hAnsi="Calibri"/>
      <w:b/>
      <w:caps/>
      <w:sz w:val="18"/>
      <w:lang w:val="en-GB"/>
    </w:rPr>
  </w:style>
  <w:style w:type="character" w:customStyle="1" w:styleId="Nadpis2Char">
    <w:name w:val="Nadpis 2 Char"/>
    <w:basedOn w:val="Standardnpsmoodstavce"/>
    <w:link w:val="Nadpis2"/>
    <w:locked/>
    <w:rsid w:val="00473EF7"/>
    <w:rPr>
      <w:rFonts w:asciiTheme="minorHAnsi" w:hAnsiTheme="minorHAnsi" w:cs="Arial"/>
      <w:sz w:val="18"/>
      <w:szCs w:val="18"/>
    </w:rPr>
  </w:style>
  <w:style w:type="character" w:customStyle="1" w:styleId="Nadpis3Char">
    <w:name w:val="Nadpis 3 Char"/>
    <w:basedOn w:val="Standardnpsmoodstavce"/>
    <w:link w:val="Nadpis3"/>
    <w:locked/>
    <w:rsid w:val="006918D7"/>
    <w:rPr>
      <w:rFonts w:asciiTheme="minorHAnsi" w:hAnsiTheme="minorHAnsi" w:cs="Arial"/>
      <w:sz w:val="18"/>
      <w:szCs w:val="18"/>
    </w:rPr>
  </w:style>
  <w:style w:type="character" w:customStyle="1" w:styleId="Nadpis4Char">
    <w:name w:val="Nadpis 4 Char"/>
    <w:basedOn w:val="Standardnpsmoodstavce"/>
    <w:link w:val="Nadpis4"/>
    <w:locked/>
    <w:rsid w:val="00CB5779"/>
    <w:rPr>
      <w:rFonts w:asciiTheme="minorHAnsi" w:hAnsiTheme="minorHAnsi"/>
      <w:bCs/>
      <w:iCs/>
      <w:sz w:val="18"/>
      <w:szCs w:val="18"/>
      <w:lang w:eastAsia="en-US"/>
    </w:rPr>
  </w:style>
  <w:style w:type="character" w:customStyle="1" w:styleId="Nadpis5Char">
    <w:name w:val="Nadpis 5 Char"/>
    <w:basedOn w:val="Standardnpsmoodstavce"/>
    <w:link w:val="Nadpis5"/>
    <w:locked/>
    <w:rsid w:val="00E32AEE"/>
    <w:rPr>
      <w:rFonts w:ascii="Calibri" w:hAnsi="Calibri"/>
      <w:sz w:val="18"/>
      <w:szCs w:val="22"/>
      <w:lang w:val="en-GB" w:eastAsia="en-US"/>
    </w:rPr>
  </w:style>
  <w:style w:type="character" w:customStyle="1" w:styleId="Nadpis6Char">
    <w:name w:val="Nadpis 6 Char"/>
    <w:aliases w:val="H6 Char"/>
    <w:basedOn w:val="Standardnpsmoodstavce"/>
    <w:link w:val="Nadpis6"/>
    <w:locked/>
    <w:rPr>
      <w:rFonts w:ascii="Cambria" w:hAnsi="Cambria" w:cs="Times New Roman"/>
      <w:bCs/>
      <w:sz w:val="22"/>
      <w:szCs w:val="22"/>
    </w:rPr>
  </w:style>
  <w:style w:type="character" w:customStyle="1" w:styleId="Nadpis7Char">
    <w:name w:val="Nadpis 7 Char"/>
    <w:basedOn w:val="Standardnpsmoodstavce"/>
    <w:link w:val="Nadpis7"/>
    <w:locked/>
    <w:rPr>
      <w:rFonts w:ascii="Cambria" w:hAnsi="Cambria" w:cs="Times New Roman"/>
      <w:sz w:val="24"/>
      <w:szCs w:val="24"/>
    </w:rPr>
  </w:style>
  <w:style w:type="character" w:customStyle="1" w:styleId="Nadpis8Char">
    <w:name w:val="Nadpis 8 Char"/>
    <w:aliases w:val="H8 Char"/>
    <w:basedOn w:val="Standardnpsmoodstavce"/>
    <w:link w:val="Nadpis8"/>
    <w:locked/>
    <w:rPr>
      <w:rFonts w:ascii="Cambria" w:hAnsi="Cambria" w:cs="Times New Roman"/>
      <w:iCs/>
      <w:sz w:val="24"/>
      <w:szCs w:val="24"/>
    </w:rPr>
  </w:style>
  <w:style w:type="character" w:customStyle="1" w:styleId="Nadpis9Char">
    <w:name w:val="Nadpis 9 Char"/>
    <w:aliases w:val="H9 Char"/>
    <w:basedOn w:val="Standardnpsmoodstavce"/>
    <w:link w:val="Nadpis9"/>
    <w:locked/>
    <w:rPr>
      <w:rFonts w:ascii="Cambria" w:hAnsi="Cambria" w:cs="Arial"/>
      <w:sz w:val="22"/>
      <w:szCs w:val="22"/>
    </w:rPr>
  </w:style>
  <w:style w:type="paragraph" w:styleId="Obsah1">
    <w:name w:val="toc 1"/>
    <w:basedOn w:val="Normln"/>
    <w:next w:val="Body"/>
    <w:uiPriority w:val="39"/>
    <w:pPr>
      <w:spacing w:before="280" w:after="140" w:line="290" w:lineRule="auto"/>
      <w:ind w:left="567" w:hanging="567"/>
    </w:pPr>
    <w:rPr>
      <w:kern w:val="20"/>
    </w:rPr>
  </w:style>
  <w:style w:type="paragraph" w:customStyle="1" w:styleId="Body">
    <w:name w:val="Body"/>
    <w:basedOn w:val="Normln"/>
    <w:uiPriority w:val="99"/>
    <w:pPr>
      <w:spacing w:after="140" w:line="290" w:lineRule="auto"/>
    </w:pPr>
    <w:rPr>
      <w:kern w:val="20"/>
    </w:rPr>
  </w:style>
  <w:style w:type="paragraph" w:customStyle="1" w:styleId="Body1">
    <w:name w:val="Body 1"/>
    <w:basedOn w:val="Normln"/>
    <w:uiPriority w:val="99"/>
    <w:pPr>
      <w:spacing w:after="140" w:line="290" w:lineRule="auto"/>
      <w:ind w:left="567"/>
    </w:pPr>
    <w:rPr>
      <w:kern w:val="20"/>
    </w:rPr>
  </w:style>
  <w:style w:type="paragraph" w:customStyle="1" w:styleId="Body2">
    <w:name w:val="Body 2"/>
    <w:basedOn w:val="Normln"/>
    <w:uiPriority w:val="99"/>
    <w:pPr>
      <w:spacing w:after="140" w:line="290" w:lineRule="auto"/>
      <w:ind w:left="1247"/>
    </w:pPr>
    <w:rPr>
      <w:kern w:val="20"/>
    </w:rPr>
  </w:style>
  <w:style w:type="paragraph" w:customStyle="1" w:styleId="Body3">
    <w:name w:val="Body 3"/>
    <w:basedOn w:val="Normln"/>
    <w:uiPriority w:val="99"/>
    <w:pPr>
      <w:spacing w:after="140" w:line="290" w:lineRule="auto"/>
      <w:ind w:left="2041"/>
    </w:pPr>
    <w:rPr>
      <w:kern w:val="20"/>
    </w:rPr>
  </w:style>
  <w:style w:type="paragraph" w:customStyle="1" w:styleId="Body4">
    <w:name w:val="Body 4"/>
    <w:basedOn w:val="Normln"/>
    <w:uiPriority w:val="99"/>
    <w:pPr>
      <w:spacing w:after="140" w:line="290" w:lineRule="auto"/>
      <w:ind w:left="2722"/>
    </w:pPr>
    <w:rPr>
      <w:kern w:val="20"/>
    </w:rPr>
  </w:style>
  <w:style w:type="paragraph" w:customStyle="1" w:styleId="Body5">
    <w:name w:val="Body 5"/>
    <w:basedOn w:val="Normln"/>
    <w:uiPriority w:val="99"/>
    <w:pPr>
      <w:spacing w:after="140" w:line="290" w:lineRule="auto"/>
      <w:ind w:left="3289"/>
    </w:pPr>
    <w:rPr>
      <w:kern w:val="20"/>
    </w:rPr>
  </w:style>
  <w:style w:type="paragraph" w:customStyle="1" w:styleId="Body6">
    <w:name w:val="Body 6"/>
    <w:basedOn w:val="Normln"/>
    <w:uiPriority w:val="99"/>
    <w:pPr>
      <w:spacing w:after="140" w:line="290" w:lineRule="auto"/>
      <w:ind w:left="3969"/>
    </w:pPr>
    <w:rPr>
      <w:kern w:val="20"/>
    </w:rPr>
  </w:style>
  <w:style w:type="paragraph" w:customStyle="1" w:styleId="Level1">
    <w:name w:val="Level 1"/>
    <w:basedOn w:val="Normln"/>
    <w:next w:val="Body1"/>
    <w:qFormat/>
    <w:pPr>
      <w:keepNext/>
      <w:numPr>
        <w:numId w:val="44"/>
      </w:numPr>
      <w:spacing w:before="280" w:after="140" w:line="290" w:lineRule="auto"/>
      <w:outlineLvl w:val="0"/>
    </w:pPr>
    <w:rPr>
      <w:b/>
      <w:bCs/>
      <w:caps/>
      <w:kern w:val="20"/>
      <w:szCs w:val="32"/>
    </w:rPr>
  </w:style>
  <w:style w:type="paragraph" w:customStyle="1" w:styleId="Level2">
    <w:name w:val="Level 2"/>
    <w:basedOn w:val="Normln"/>
    <w:link w:val="Level2Char"/>
    <w:qFormat/>
    <w:pPr>
      <w:numPr>
        <w:ilvl w:val="1"/>
        <w:numId w:val="44"/>
      </w:numPr>
      <w:spacing w:after="80" w:line="293" w:lineRule="auto"/>
      <w:outlineLvl w:val="1"/>
    </w:pPr>
    <w:rPr>
      <w:kern w:val="20"/>
      <w:szCs w:val="18"/>
    </w:rPr>
  </w:style>
  <w:style w:type="paragraph" w:customStyle="1" w:styleId="Level3">
    <w:name w:val="Level 3"/>
    <w:basedOn w:val="Normln"/>
    <w:qFormat/>
    <w:pPr>
      <w:numPr>
        <w:ilvl w:val="2"/>
        <w:numId w:val="44"/>
      </w:numPr>
      <w:spacing w:after="140" w:line="290" w:lineRule="auto"/>
      <w:outlineLvl w:val="2"/>
    </w:pPr>
    <w:rPr>
      <w:kern w:val="20"/>
      <w:szCs w:val="28"/>
    </w:rPr>
  </w:style>
  <w:style w:type="paragraph" w:customStyle="1" w:styleId="Level5">
    <w:name w:val="Level 5"/>
    <w:basedOn w:val="Normln"/>
    <w:qFormat/>
    <w:pPr>
      <w:numPr>
        <w:ilvl w:val="4"/>
        <w:numId w:val="44"/>
      </w:numPr>
      <w:spacing w:after="140" w:line="290" w:lineRule="auto"/>
      <w:outlineLvl w:val="4"/>
    </w:pPr>
    <w:rPr>
      <w:kern w:val="20"/>
    </w:rPr>
  </w:style>
  <w:style w:type="paragraph" w:customStyle="1" w:styleId="Level6">
    <w:name w:val="Level 6"/>
    <w:basedOn w:val="Normln"/>
    <w:qFormat/>
    <w:pPr>
      <w:numPr>
        <w:ilvl w:val="5"/>
        <w:numId w:val="44"/>
      </w:numPr>
      <w:spacing w:after="140" w:line="290" w:lineRule="auto"/>
      <w:outlineLvl w:val="5"/>
    </w:pPr>
    <w:rPr>
      <w:kern w:val="20"/>
    </w:rPr>
  </w:style>
  <w:style w:type="paragraph" w:customStyle="1" w:styleId="Parties">
    <w:name w:val="Parties"/>
    <w:basedOn w:val="Normln"/>
    <w:uiPriority w:val="99"/>
    <w:pPr>
      <w:numPr>
        <w:numId w:val="1"/>
      </w:numPr>
      <w:spacing w:before="120" w:after="140" w:line="290" w:lineRule="auto"/>
    </w:pPr>
    <w:rPr>
      <w:kern w:val="20"/>
    </w:rPr>
  </w:style>
  <w:style w:type="paragraph" w:customStyle="1" w:styleId="Recitals">
    <w:name w:val="Recitals"/>
    <w:basedOn w:val="Normln"/>
    <w:uiPriority w:val="99"/>
    <w:pPr>
      <w:spacing w:after="140" w:line="290" w:lineRule="auto"/>
    </w:pPr>
    <w:rPr>
      <w:kern w:val="20"/>
    </w:rPr>
  </w:style>
  <w:style w:type="paragraph" w:customStyle="1" w:styleId="alpha1">
    <w:name w:val="alpha 1"/>
    <w:basedOn w:val="Normln"/>
    <w:uiPriority w:val="99"/>
    <w:pPr>
      <w:numPr>
        <w:numId w:val="11"/>
      </w:numPr>
      <w:spacing w:after="140" w:line="290" w:lineRule="auto"/>
    </w:pPr>
    <w:rPr>
      <w:kern w:val="20"/>
      <w:szCs w:val="20"/>
    </w:rPr>
  </w:style>
  <w:style w:type="paragraph" w:customStyle="1" w:styleId="alpha2">
    <w:name w:val="alpha 2"/>
    <w:basedOn w:val="Normln"/>
    <w:uiPriority w:val="99"/>
    <w:pPr>
      <w:numPr>
        <w:numId w:val="23"/>
      </w:numPr>
      <w:spacing w:after="140" w:line="290" w:lineRule="auto"/>
    </w:pPr>
    <w:rPr>
      <w:kern w:val="20"/>
      <w:szCs w:val="20"/>
    </w:rPr>
  </w:style>
  <w:style w:type="paragraph" w:customStyle="1" w:styleId="alpha3">
    <w:name w:val="alpha 3"/>
    <w:basedOn w:val="Normln"/>
    <w:uiPriority w:val="99"/>
    <w:pPr>
      <w:numPr>
        <w:numId w:val="12"/>
      </w:numPr>
      <w:spacing w:after="140" w:line="290" w:lineRule="auto"/>
    </w:pPr>
    <w:rPr>
      <w:kern w:val="20"/>
      <w:szCs w:val="20"/>
    </w:rPr>
  </w:style>
  <w:style w:type="paragraph" w:customStyle="1" w:styleId="alpha4">
    <w:name w:val="alpha 4"/>
    <w:basedOn w:val="Normln"/>
    <w:uiPriority w:val="99"/>
    <w:pPr>
      <w:numPr>
        <w:numId w:val="13"/>
      </w:numPr>
      <w:spacing w:after="140" w:line="290" w:lineRule="auto"/>
    </w:pPr>
    <w:rPr>
      <w:kern w:val="20"/>
      <w:szCs w:val="20"/>
    </w:rPr>
  </w:style>
  <w:style w:type="paragraph" w:customStyle="1" w:styleId="alpha5">
    <w:name w:val="alpha 5"/>
    <w:basedOn w:val="Normln"/>
    <w:uiPriority w:val="99"/>
    <w:pPr>
      <w:numPr>
        <w:numId w:val="14"/>
      </w:numPr>
      <w:spacing w:after="140" w:line="290" w:lineRule="auto"/>
    </w:pPr>
    <w:rPr>
      <w:kern w:val="20"/>
      <w:szCs w:val="20"/>
    </w:rPr>
  </w:style>
  <w:style w:type="paragraph" w:customStyle="1" w:styleId="alpha6">
    <w:name w:val="alpha 6"/>
    <w:basedOn w:val="Normln"/>
    <w:uiPriority w:val="99"/>
    <w:pPr>
      <w:numPr>
        <w:numId w:val="15"/>
      </w:numPr>
      <w:spacing w:after="140" w:line="290" w:lineRule="auto"/>
    </w:pPr>
    <w:rPr>
      <w:kern w:val="20"/>
      <w:szCs w:val="20"/>
    </w:rPr>
  </w:style>
  <w:style w:type="paragraph" w:customStyle="1" w:styleId="bullet1">
    <w:name w:val="bullet 1"/>
    <w:basedOn w:val="Normln"/>
    <w:uiPriority w:val="99"/>
    <w:pPr>
      <w:numPr>
        <w:numId w:val="2"/>
      </w:numPr>
      <w:spacing w:after="140" w:line="290" w:lineRule="auto"/>
    </w:pPr>
    <w:rPr>
      <w:kern w:val="20"/>
    </w:rPr>
  </w:style>
  <w:style w:type="paragraph" w:customStyle="1" w:styleId="bullet2">
    <w:name w:val="bullet 2"/>
    <w:basedOn w:val="Normln"/>
    <w:uiPriority w:val="99"/>
    <w:pPr>
      <w:numPr>
        <w:numId w:val="3"/>
      </w:numPr>
      <w:spacing w:after="140" w:line="290" w:lineRule="auto"/>
    </w:pPr>
    <w:rPr>
      <w:kern w:val="20"/>
    </w:rPr>
  </w:style>
  <w:style w:type="paragraph" w:customStyle="1" w:styleId="bullet3">
    <w:name w:val="bullet 3"/>
    <w:basedOn w:val="Normln"/>
    <w:uiPriority w:val="99"/>
    <w:pPr>
      <w:numPr>
        <w:numId w:val="4"/>
      </w:numPr>
      <w:spacing w:after="140" w:line="290" w:lineRule="auto"/>
    </w:pPr>
    <w:rPr>
      <w:kern w:val="20"/>
    </w:rPr>
  </w:style>
  <w:style w:type="paragraph" w:customStyle="1" w:styleId="bullet4">
    <w:name w:val="bullet 4"/>
    <w:basedOn w:val="Normln"/>
    <w:uiPriority w:val="99"/>
    <w:pPr>
      <w:numPr>
        <w:numId w:val="5"/>
      </w:numPr>
      <w:spacing w:after="140" w:line="290" w:lineRule="auto"/>
    </w:pPr>
    <w:rPr>
      <w:kern w:val="20"/>
    </w:rPr>
  </w:style>
  <w:style w:type="paragraph" w:customStyle="1" w:styleId="bullet5">
    <w:name w:val="bullet 5"/>
    <w:basedOn w:val="Normln"/>
    <w:uiPriority w:val="99"/>
    <w:pPr>
      <w:numPr>
        <w:numId w:val="6"/>
      </w:numPr>
      <w:spacing w:after="140" w:line="290" w:lineRule="auto"/>
    </w:pPr>
    <w:rPr>
      <w:kern w:val="20"/>
    </w:rPr>
  </w:style>
  <w:style w:type="paragraph" w:customStyle="1" w:styleId="bullet6">
    <w:name w:val="bullet 6"/>
    <w:basedOn w:val="Normln"/>
    <w:uiPriority w:val="99"/>
    <w:pPr>
      <w:numPr>
        <w:numId w:val="7"/>
      </w:numPr>
      <w:spacing w:after="140" w:line="290" w:lineRule="auto"/>
    </w:pPr>
    <w:rPr>
      <w:kern w:val="20"/>
    </w:rPr>
  </w:style>
  <w:style w:type="paragraph" w:customStyle="1" w:styleId="roman1">
    <w:name w:val="roman 1"/>
    <w:basedOn w:val="Normln"/>
    <w:uiPriority w:val="99"/>
    <w:pPr>
      <w:numPr>
        <w:numId w:val="16"/>
      </w:numPr>
      <w:tabs>
        <w:tab w:val="left" w:pos="567"/>
      </w:tabs>
      <w:spacing w:after="140" w:line="290" w:lineRule="auto"/>
    </w:pPr>
    <w:rPr>
      <w:kern w:val="20"/>
      <w:szCs w:val="20"/>
    </w:rPr>
  </w:style>
  <w:style w:type="paragraph" w:customStyle="1" w:styleId="roman2">
    <w:name w:val="roman 2"/>
    <w:basedOn w:val="Normln"/>
    <w:uiPriority w:val="99"/>
    <w:pPr>
      <w:numPr>
        <w:numId w:val="17"/>
      </w:numPr>
      <w:spacing w:after="140" w:line="290" w:lineRule="auto"/>
    </w:pPr>
    <w:rPr>
      <w:kern w:val="20"/>
      <w:szCs w:val="20"/>
    </w:rPr>
  </w:style>
  <w:style w:type="paragraph" w:customStyle="1" w:styleId="roman3">
    <w:name w:val="roman 3"/>
    <w:basedOn w:val="Normln"/>
    <w:uiPriority w:val="99"/>
    <w:pPr>
      <w:numPr>
        <w:numId w:val="18"/>
      </w:numPr>
      <w:spacing w:after="140" w:line="290" w:lineRule="auto"/>
    </w:pPr>
    <w:rPr>
      <w:kern w:val="20"/>
      <w:szCs w:val="20"/>
    </w:rPr>
  </w:style>
  <w:style w:type="paragraph" w:customStyle="1" w:styleId="roman4">
    <w:name w:val="roman 4"/>
    <w:basedOn w:val="Normln"/>
    <w:uiPriority w:val="99"/>
    <w:pPr>
      <w:numPr>
        <w:numId w:val="24"/>
      </w:numPr>
      <w:spacing w:after="140" w:line="290" w:lineRule="auto"/>
    </w:pPr>
    <w:rPr>
      <w:kern w:val="20"/>
      <w:szCs w:val="20"/>
    </w:rPr>
  </w:style>
  <w:style w:type="paragraph" w:customStyle="1" w:styleId="roman5">
    <w:name w:val="roman 5"/>
    <w:basedOn w:val="Normln"/>
    <w:uiPriority w:val="99"/>
    <w:pPr>
      <w:numPr>
        <w:numId w:val="19"/>
      </w:numPr>
      <w:tabs>
        <w:tab w:val="left" w:pos="3289"/>
      </w:tabs>
      <w:spacing w:after="140" w:line="290" w:lineRule="auto"/>
    </w:pPr>
    <w:rPr>
      <w:kern w:val="20"/>
      <w:szCs w:val="20"/>
    </w:rPr>
  </w:style>
  <w:style w:type="paragraph" w:customStyle="1" w:styleId="roman6">
    <w:name w:val="roman 6"/>
    <w:basedOn w:val="Normln"/>
    <w:uiPriority w:val="99"/>
    <w:pPr>
      <w:numPr>
        <w:numId w:val="20"/>
      </w:numPr>
      <w:spacing w:after="140" w:line="290" w:lineRule="auto"/>
    </w:pPr>
    <w:rPr>
      <w:kern w:val="20"/>
      <w:szCs w:val="20"/>
    </w:rPr>
  </w:style>
  <w:style w:type="paragraph" w:customStyle="1" w:styleId="CellHead">
    <w:name w:val="CellHead"/>
    <w:basedOn w:val="Normln"/>
    <w:uiPriority w:val="99"/>
    <w:pPr>
      <w:keepNext/>
      <w:spacing w:before="60" w:after="60" w:line="259" w:lineRule="auto"/>
    </w:pPr>
    <w:rPr>
      <w:b/>
      <w:kern w:val="20"/>
    </w:rPr>
  </w:style>
  <w:style w:type="paragraph" w:styleId="Textkomente">
    <w:name w:val="annotation text"/>
    <w:basedOn w:val="Normln"/>
    <w:link w:val="TextkomenteChar"/>
    <w:uiPriority w:val="99"/>
    <w:rPr>
      <w:szCs w:val="20"/>
    </w:rPr>
  </w:style>
  <w:style w:type="character" w:customStyle="1" w:styleId="TextkomenteChar">
    <w:name w:val="Text komentáře Char"/>
    <w:basedOn w:val="Standardnpsmoodstavce"/>
    <w:link w:val="Textkomente"/>
    <w:uiPriority w:val="99"/>
    <w:locked/>
    <w:rPr>
      <w:rFonts w:ascii="Arial" w:hAnsi="Arial" w:cs="Times New Roman"/>
      <w:lang w:val="cs-CZ" w:eastAsia="en-US" w:bidi="ar-SA"/>
    </w:rPr>
  </w:style>
  <w:style w:type="paragraph" w:styleId="Nzev">
    <w:name w:val="Title"/>
    <w:basedOn w:val="Normln"/>
    <w:next w:val="Body"/>
    <w:link w:val="NzevChar"/>
    <w:qFormat/>
    <w:pPr>
      <w:keepNext/>
      <w:spacing w:after="240" w:line="290" w:lineRule="auto"/>
    </w:pPr>
    <w:rPr>
      <w:rFonts w:cs="Arial"/>
      <w:b/>
      <w:bCs/>
      <w:smallCaps/>
      <w:kern w:val="28"/>
      <w:sz w:val="25"/>
      <w:szCs w:val="32"/>
    </w:rPr>
  </w:style>
  <w:style w:type="character" w:customStyle="1" w:styleId="NzevChar">
    <w:name w:val="Název Char"/>
    <w:basedOn w:val="Standardnpsmoodstavce"/>
    <w:link w:val="Nzev"/>
    <w:locked/>
    <w:rPr>
      <w:rFonts w:asciiTheme="minorHAnsi" w:hAnsiTheme="minorHAnsi" w:cs="Arial"/>
      <w:b/>
      <w:bCs/>
      <w:smallCaps/>
      <w:kern w:val="28"/>
      <w:sz w:val="25"/>
      <w:szCs w:val="32"/>
      <w:lang w:eastAsia="en-US"/>
    </w:rPr>
  </w:style>
  <w:style w:type="paragraph" w:customStyle="1" w:styleId="Head1">
    <w:name w:val="Head 1"/>
    <w:basedOn w:val="Normln"/>
    <w:next w:val="Body1"/>
    <w:uiPriority w:val="99"/>
    <w:pPr>
      <w:keepNext/>
      <w:spacing w:before="280" w:after="140" w:line="290" w:lineRule="auto"/>
      <w:ind w:left="567"/>
    </w:pPr>
    <w:rPr>
      <w:b/>
      <w:kern w:val="22"/>
    </w:rPr>
  </w:style>
  <w:style w:type="paragraph" w:customStyle="1" w:styleId="Head2">
    <w:name w:val="Head 2"/>
    <w:basedOn w:val="Normln"/>
    <w:next w:val="Body2"/>
    <w:uiPriority w:val="99"/>
    <w:pPr>
      <w:keepNext/>
      <w:spacing w:before="280" w:after="60" w:line="290" w:lineRule="auto"/>
      <w:ind w:left="1247"/>
    </w:pPr>
    <w:rPr>
      <w:b/>
      <w:kern w:val="21"/>
      <w:sz w:val="21"/>
    </w:rPr>
  </w:style>
  <w:style w:type="paragraph" w:customStyle="1" w:styleId="Head3">
    <w:name w:val="Head 3"/>
    <w:basedOn w:val="Normln"/>
    <w:next w:val="Body3"/>
    <w:uiPriority w:val="99"/>
    <w:pPr>
      <w:keepNext/>
      <w:spacing w:before="280" w:after="40" w:line="290" w:lineRule="auto"/>
      <w:ind w:left="2041"/>
    </w:pPr>
    <w:rPr>
      <w:b/>
      <w:kern w:val="20"/>
    </w:rPr>
  </w:style>
  <w:style w:type="paragraph" w:customStyle="1" w:styleId="SubHead">
    <w:name w:val="SubHead"/>
    <w:basedOn w:val="Normln"/>
    <w:next w:val="Body"/>
    <w:uiPriority w:val="99"/>
    <w:pPr>
      <w:keepNext/>
      <w:spacing w:before="120" w:after="60" w:line="290" w:lineRule="auto"/>
    </w:pPr>
    <w:rPr>
      <w:b/>
      <w:kern w:val="21"/>
      <w:sz w:val="21"/>
    </w:rPr>
  </w:style>
  <w:style w:type="paragraph" w:customStyle="1" w:styleId="SchedApps">
    <w:name w:val="Sched/Apps"/>
    <w:basedOn w:val="Normln"/>
    <w:next w:val="Body"/>
    <w:uiPriority w:val="99"/>
    <w:pPr>
      <w:keepNext/>
      <w:pageBreakBefore/>
      <w:spacing w:after="240" w:line="290" w:lineRule="auto"/>
      <w:jc w:val="center"/>
      <w:outlineLvl w:val="3"/>
    </w:pPr>
    <w:rPr>
      <w:b/>
      <w:kern w:val="23"/>
      <w:sz w:val="23"/>
    </w:rPr>
  </w:style>
  <w:style w:type="paragraph" w:customStyle="1" w:styleId="Schedule1">
    <w:name w:val="Schedule 1"/>
    <w:basedOn w:val="Normln"/>
    <w:qFormat/>
    <w:pPr>
      <w:numPr>
        <w:numId w:val="43"/>
      </w:numPr>
      <w:spacing w:after="140" w:line="290" w:lineRule="auto"/>
      <w:outlineLvl w:val="0"/>
    </w:pPr>
    <w:rPr>
      <w:rFonts w:ascii="Verdana" w:hAnsi="Verdana"/>
      <w:b/>
      <w:kern w:val="20"/>
    </w:rPr>
  </w:style>
  <w:style w:type="paragraph" w:customStyle="1" w:styleId="Schedule2">
    <w:name w:val="Schedule 2"/>
    <w:basedOn w:val="Normln"/>
    <w:qFormat/>
    <w:pPr>
      <w:numPr>
        <w:ilvl w:val="1"/>
        <w:numId w:val="43"/>
      </w:numPr>
      <w:spacing w:after="140" w:line="290" w:lineRule="auto"/>
      <w:outlineLvl w:val="1"/>
    </w:pPr>
    <w:rPr>
      <w:rFonts w:ascii="Verdana" w:hAnsi="Verdana"/>
      <w:kern w:val="20"/>
      <w:sz w:val="20"/>
    </w:rPr>
  </w:style>
  <w:style w:type="paragraph" w:customStyle="1" w:styleId="Schedule3">
    <w:name w:val="Schedule 3"/>
    <w:basedOn w:val="Normln"/>
    <w:qFormat/>
    <w:pPr>
      <w:numPr>
        <w:ilvl w:val="2"/>
        <w:numId w:val="43"/>
      </w:numPr>
      <w:spacing w:after="140" w:line="290" w:lineRule="auto"/>
      <w:outlineLvl w:val="2"/>
    </w:pPr>
    <w:rPr>
      <w:rFonts w:ascii="Verdana" w:hAnsi="Verdana"/>
      <w:kern w:val="20"/>
      <w:sz w:val="20"/>
    </w:rPr>
  </w:style>
  <w:style w:type="paragraph" w:customStyle="1" w:styleId="Schedule4">
    <w:name w:val="Schedule 4"/>
    <w:basedOn w:val="Normln"/>
    <w:qFormat/>
    <w:pPr>
      <w:numPr>
        <w:ilvl w:val="3"/>
        <w:numId w:val="43"/>
      </w:numPr>
      <w:spacing w:after="140" w:line="290" w:lineRule="auto"/>
      <w:outlineLvl w:val="3"/>
    </w:pPr>
    <w:rPr>
      <w:rFonts w:ascii="Verdana" w:hAnsi="Verdana"/>
      <w:kern w:val="20"/>
      <w:sz w:val="20"/>
    </w:rPr>
  </w:style>
  <w:style w:type="paragraph" w:customStyle="1" w:styleId="Schedule5">
    <w:name w:val="Schedule 5"/>
    <w:basedOn w:val="Normln"/>
    <w:qFormat/>
    <w:pPr>
      <w:numPr>
        <w:ilvl w:val="4"/>
        <w:numId w:val="43"/>
      </w:numPr>
      <w:spacing w:after="140" w:line="290" w:lineRule="auto"/>
      <w:outlineLvl w:val="4"/>
    </w:pPr>
    <w:rPr>
      <w:rFonts w:ascii="Verdana" w:hAnsi="Verdana"/>
      <w:kern w:val="20"/>
      <w:sz w:val="20"/>
    </w:rPr>
  </w:style>
  <w:style w:type="paragraph" w:customStyle="1" w:styleId="Schedule6">
    <w:name w:val="Schedule 6"/>
    <w:basedOn w:val="Normln"/>
    <w:qFormat/>
    <w:pPr>
      <w:tabs>
        <w:tab w:val="num" w:pos="567"/>
      </w:tabs>
      <w:spacing w:after="140" w:line="290" w:lineRule="auto"/>
      <w:ind w:left="4009" w:hanging="360"/>
      <w:outlineLvl w:val="5"/>
    </w:pPr>
    <w:rPr>
      <w:rFonts w:ascii="Verdana" w:hAnsi="Verdana"/>
      <w:kern w:val="20"/>
      <w:sz w:val="20"/>
    </w:rPr>
  </w:style>
  <w:style w:type="paragraph" w:customStyle="1" w:styleId="TCLevel1">
    <w:name w:val="T+C Level 1"/>
    <w:basedOn w:val="Normln"/>
    <w:next w:val="TCLevel2"/>
    <w:pPr>
      <w:keepNext/>
      <w:numPr>
        <w:numId w:val="8"/>
      </w:numPr>
      <w:spacing w:before="140" w:line="290" w:lineRule="auto"/>
      <w:outlineLvl w:val="0"/>
    </w:pPr>
    <w:rPr>
      <w:b/>
      <w:kern w:val="20"/>
    </w:rPr>
  </w:style>
  <w:style w:type="paragraph" w:customStyle="1" w:styleId="TCLevel2">
    <w:name w:val="T+C Level 2"/>
    <w:basedOn w:val="Normln"/>
    <w:pPr>
      <w:numPr>
        <w:ilvl w:val="1"/>
        <w:numId w:val="8"/>
      </w:numPr>
      <w:spacing w:after="140" w:line="290" w:lineRule="auto"/>
      <w:outlineLvl w:val="1"/>
    </w:pPr>
    <w:rPr>
      <w:kern w:val="20"/>
    </w:rPr>
  </w:style>
  <w:style w:type="paragraph" w:customStyle="1" w:styleId="TCLevel3">
    <w:name w:val="T+C Level 3"/>
    <w:basedOn w:val="Normln"/>
    <w:pPr>
      <w:numPr>
        <w:ilvl w:val="2"/>
        <w:numId w:val="8"/>
      </w:numPr>
      <w:spacing w:after="140" w:line="290" w:lineRule="auto"/>
      <w:outlineLvl w:val="2"/>
    </w:pPr>
    <w:rPr>
      <w:kern w:val="20"/>
    </w:rPr>
  </w:style>
  <w:style w:type="paragraph" w:customStyle="1" w:styleId="TCLevel4">
    <w:name w:val="T+C Level 4"/>
    <w:basedOn w:val="Normln"/>
    <w:pPr>
      <w:numPr>
        <w:ilvl w:val="3"/>
        <w:numId w:val="8"/>
      </w:numPr>
      <w:spacing w:after="140" w:line="290" w:lineRule="auto"/>
      <w:outlineLvl w:val="3"/>
    </w:pPr>
    <w:rPr>
      <w:kern w:val="20"/>
    </w:rPr>
  </w:style>
  <w:style w:type="paragraph" w:styleId="Datum">
    <w:name w:val="Date"/>
    <w:basedOn w:val="Normln"/>
    <w:next w:val="Normln"/>
    <w:link w:val="DatumChar"/>
    <w:uiPriority w:val="99"/>
  </w:style>
  <w:style w:type="character" w:customStyle="1" w:styleId="DatumChar">
    <w:name w:val="Datum Char"/>
    <w:basedOn w:val="Standardnpsmoodstavce"/>
    <w:link w:val="Datum"/>
    <w:uiPriority w:val="99"/>
    <w:locked/>
    <w:rPr>
      <w:rFonts w:ascii="Arial" w:hAnsi="Arial" w:cs="Times New Roman"/>
      <w:sz w:val="24"/>
      <w:szCs w:val="24"/>
      <w:lang w:val="cs-CZ" w:eastAsia="en-US" w:bidi="ar-SA"/>
    </w:rPr>
  </w:style>
  <w:style w:type="paragraph" w:customStyle="1" w:styleId="DocExCode">
    <w:name w:val="DocExCode"/>
    <w:basedOn w:val="Normln"/>
    <w:uiPriority w:val="99"/>
    <w:pPr>
      <w:pBdr>
        <w:top w:val="single" w:sz="4" w:space="1" w:color="auto"/>
      </w:pBdr>
    </w:pPr>
    <w:rPr>
      <w:kern w:val="20"/>
      <w:sz w:val="16"/>
    </w:rPr>
  </w:style>
  <w:style w:type="paragraph" w:customStyle="1" w:styleId="DocExCode-NoLine">
    <w:name w:val="DocExCode - No Line"/>
    <w:basedOn w:val="DocExCode"/>
    <w:uiPriority w:val="99"/>
    <w:pPr>
      <w:pBdr>
        <w:top w:val="none" w:sz="0" w:space="0" w:color="auto"/>
      </w:pBdr>
    </w:pPr>
    <w:rPr>
      <w:lang w:val="nl-BE"/>
    </w:rPr>
  </w:style>
  <w:style w:type="paragraph" w:customStyle="1" w:styleId="DocumentMap">
    <w:name w:val="DocumentMap"/>
    <w:basedOn w:val="Normln"/>
    <w:uiPriority w:val="99"/>
  </w:style>
  <w:style w:type="paragraph" w:styleId="Zpat">
    <w:name w:val="footer"/>
    <w:basedOn w:val="Normln"/>
    <w:link w:val="ZpatChar"/>
    <w:uiPriority w:val="99"/>
    <w:pPr>
      <w:tabs>
        <w:tab w:val="center" w:pos="4366"/>
        <w:tab w:val="right" w:pos="8732"/>
      </w:tabs>
    </w:pPr>
    <w:rPr>
      <w:kern w:val="17"/>
      <w:sz w:val="17"/>
    </w:rPr>
  </w:style>
  <w:style w:type="character" w:customStyle="1" w:styleId="ZpatChar">
    <w:name w:val="Zápatí Char"/>
    <w:basedOn w:val="Standardnpsmoodstavce"/>
    <w:link w:val="Zpat"/>
    <w:uiPriority w:val="99"/>
    <w:locked/>
    <w:rPr>
      <w:rFonts w:ascii="Arial" w:hAnsi="Arial" w:cs="Times New Roman"/>
      <w:kern w:val="17"/>
      <w:sz w:val="24"/>
      <w:szCs w:val="24"/>
      <w:lang w:val="cs-CZ" w:eastAsia="en-US" w:bidi="ar-SA"/>
    </w:rPr>
  </w:style>
  <w:style w:type="paragraph" w:styleId="Textpoznpodarou">
    <w:name w:val="footnote text"/>
    <w:basedOn w:val="Normln"/>
    <w:link w:val="TextpoznpodarouChar"/>
    <w:uiPriority w:val="99"/>
    <w:semiHidden/>
    <w:pPr>
      <w:keepLines/>
      <w:tabs>
        <w:tab w:val="left" w:pos="227"/>
      </w:tabs>
      <w:spacing w:after="60" w:line="200" w:lineRule="atLeast"/>
      <w:ind w:left="227" w:hanging="227"/>
    </w:pPr>
    <w:rPr>
      <w:kern w:val="20"/>
      <w:sz w:val="16"/>
      <w:szCs w:val="20"/>
    </w:rPr>
  </w:style>
  <w:style w:type="character" w:customStyle="1" w:styleId="TextpoznpodarouChar">
    <w:name w:val="Text pozn. pod čarou Char"/>
    <w:basedOn w:val="Standardnpsmoodstavce"/>
    <w:link w:val="Textpoznpodarou"/>
    <w:uiPriority w:val="99"/>
    <w:semiHidden/>
    <w:locked/>
    <w:rPr>
      <w:rFonts w:ascii="Arial" w:hAnsi="Arial" w:cs="Times New Roman"/>
      <w:kern w:val="20"/>
      <w:sz w:val="16"/>
      <w:lang w:val="cs-CZ" w:eastAsia="en-US" w:bidi="ar-SA"/>
    </w:rPr>
  </w:style>
  <w:style w:type="paragraph" w:styleId="Zhlav">
    <w:name w:val="header"/>
    <w:basedOn w:val="Normln"/>
    <w:link w:val="ZhlavChar"/>
    <w:uiPriority w:val="99"/>
    <w:pPr>
      <w:tabs>
        <w:tab w:val="center" w:pos="4366"/>
        <w:tab w:val="right" w:pos="8732"/>
      </w:tabs>
    </w:pPr>
    <w:rPr>
      <w:kern w:val="19"/>
      <w:sz w:val="19"/>
    </w:rPr>
  </w:style>
  <w:style w:type="character" w:customStyle="1" w:styleId="ZhlavChar">
    <w:name w:val="Záhlaví Char"/>
    <w:basedOn w:val="Standardnpsmoodstavce"/>
    <w:link w:val="Zhlav"/>
    <w:uiPriority w:val="99"/>
    <w:locked/>
    <w:rPr>
      <w:rFonts w:ascii="Arial" w:hAnsi="Arial" w:cs="Times New Roman"/>
      <w:kern w:val="19"/>
      <w:sz w:val="24"/>
      <w:szCs w:val="24"/>
      <w:lang w:val="cs-CZ" w:eastAsia="en-US" w:bidi="ar-SA"/>
    </w:rPr>
  </w:style>
  <w:style w:type="paragraph" w:customStyle="1" w:styleId="Level7">
    <w:name w:val="Level 7"/>
    <w:basedOn w:val="Normln"/>
    <w:pPr>
      <w:numPr>
        <w:ilvl w:val="6"/>
        <w:numId w:val="44"/>
      </w:numPr>
      <w:spacing w:after="140" w:line="290" w:lineRule="auto"/>
      <w:outlineLvl w:val="6"/>
    </w:pPr>
    <w:rPr>
      <w:kern w:val="20"/>
    </w:rPr>
  </w:style>
  <w:style w:type="paragraph" w:customStyle="1" w:styleId="Level8">
    <w:name w:val="Level 8"/>
    <w:basedOn w:val="Normln"/>
    <w:pPr>
      <w:numPr>
        <w:ilvl w:val="7"/>
        <w:numId w:val="44"/>
      </w:numPr>
      <w:spacing w:after="140" w:line="290" w:lineRule="auto"/>
      <w:outlineLvl w:val="7"/>
    </w:pPr>
    <w:rPr>
      <w:kern w:val="20"/>
    </w:rPr>
  </w:style>
  <w:style w:type="paragraph" w:customStyle="1" w:styleId="Level9">
    <w:name w:val="Level 9"/>
    <w:basedOn w:val="Normln"/>
    <w:pPr>
      <w:numPr>
        <w:ilvl w:val="8"/>
        <w:numId w:val="44"/>
      </w:numPr>
      <w:spacing w:after="140" w:line="290" w:lineRule="auto"/>
      <w:outlineLvl w:val="8"/>
    </w:pPr>
    <w:rPr>
      <w:kern w:val="20"/>
    </w:rPr>
  </w:style>
  <w:style w:type="character" w:styleId="slostrnky">
    <w:name w:val="page number"/>
    <w:basedOn w:val="Standardnpsmoodstavce"/>
    <w:uiPriority w:val="99"/>
    <w:rPr>
      <w:rFonts w:ascii="Arial" w:hAnsi="Arial" w:cs="Times New Roman"/>
      <w:sz w:val="20"/>
    </w:rPr>
  </w:style>
  <w:style w:type="paragraph" w:customStyle="1" w:styleId="Table1">
    <w:name w:val="Table 1"/>
    <w:basedOn w:val="Normln"/>
    <w:uiPriority w:val="99"/>
    <w:pPr>
      <w:numPr>
        <w:numId w:val="9"/>
      </w:numPr>
      <w:spacing w:before="60" w:after="60" w:line="290" w:lineRule="auto"/>
      <w:outlineLvl w:val="0"/>
    </w:pPr>
    <w:rPr>
      <w:kern w:val="20"/>
    </w:rPr>
  </w:style>
  <w:style w:type="paragraph" w:customStyle="1" w:styleId="Table2">
    <w:name w:val="Table 2"/>
    <w:basedOn w:val="Normln"/>
    <w:uiPriority w:val="99"/>
    <w:pPr>
      <w:numPr>
        <w:ilvl w:val="1"/>
        <w:numId w:val="9"/>
      </w:numPr>
      <w:spacing w:before="60" w:after="60" w:line="290" w:lineRule="auto"/>
      <w:outlineLvl w:val="1"/>
    </w:pPr>
    <w:rPr>
      <w:kern w:val="20"/>
    </w:rPr>
  </w:style>
  <w:style w:type="paragraph" w:customStyle="1" w:styleId="Table3">
    <w:name w:val="Table 3"/>
    <w:basedOn w:val="Normln"/>
    <w:uiPriority w:val="99"/>
    <w:pPr>
      <w:numPr>
        <w:ilvl w:val="2"/>
        <w:numId w:val="9"/>
      </w:numPr>
      <w:spacing w:before="60" w:after="60" w:line="290" w:lineRule="auto"/>
      <w:outlineLvl w:val="2"/>
    </w:pPr>
    <w:rPr>
      <w:kern w:val="20"/>
    </w:rPr>
  </w:style>
  <w:style w:type="paragraph" w:customStyle="1" w:styleId="Table4">
    <w:name w:val="Table 4"/>
    <w:basedOn w:val="Normln"/>
    <w:uiPriority w:val="99"/>
    <w:pPr>
      <w:numPr>
        <w:ilvl w:val="3"/>
        <w:numId w:val="9"/>
      </w:numPr>
      <w:tabs>
        <w:tab w:val="clear" w:pos="720"/>
        <w:tab w:val="left" w:pos="567"/>
      </w:tabs>
      <w:spacing w:before="60" w:after="60" w:line="290" w:lineRule="auto"/>
      <w:outlineLvl w:val="3"/>
    </w:pPr>
    <w:rPr>
      <w:kern w:val="20"/>
    </w:rPr>
  </w:style>
  <w:style w:type="paragraph" w:customStyle="1" w:styleId="Table5">
    <w:name w:val="Table 5"/>
    <w:basedOn w:val="Normln"/>
    <w:uiPriority w:val="99"/>
    <w:pPr>
      <w:numPr>
        <w:ilvl w:val="4"/>
        <w:numId w:val="9"/>
      </w:numPr>
      <w:spacing w:before="60" w:after="60" w:line="290" w:lineRule="auto"/>
      <w:outlineLvl w:val="4"/>
    </w:pPr>
    <w:rPr>
      <w:kern w:val="20"/>
    </w:rPr>
  </w:style>
  <w:style w:type="paragraph" w:customStyle="1" w:styleId="Table6">
    <w:name w:val="Table 6"/>
    <w:basedOn w:val="Normln"/>
    <w:uiPriority w:val="99"/>
    <w:pPr>
      <w:numPr>
        <w:ilvl w:val="5"/>
        <w:numId w:val="9"/>
      </w:numPr>
      <w:tabs>
        <w:tab w:val="clear" w:pos="720"/>
        <w:tab w:val="left" w:pos="567"/>
      </w:tabs>
      <w:spacing w:before="60" w:after="60" w:line="290" w:lineRule="auto"/>
      <w:outlineLvl w:val="5"/>
    </w:pPr>
    <w:rPr>
      <w:kern w:val="20"/>
    </w:rPr>
  </w:style>
  <w:style w:type="paragraph" w:customStyle="1" w:styleId="Tablealpha">
    <w:name w:val="Table alpha"/>
    <w:basedOn w:val="CellBody"/>
    <w:uiPriority w:val="99"/>
    <w:pPr>
      <w:numPr>
        <w:numId w:val="21"/>
      </w:numPr>
    </w:pPr>
  </w:style>
  <w:style w:type="paragraph" w:customStyle="1" w:styleId="CellBody">
    <w:name w:val="CellBody"/>
    <w:basedOn w:val="Normln"/>
    <w:uiPriority w:val="99"/>
    <w:pPr>
      <w:spacing w:before="60" w:after="60" w:line="290" w:lineRule="auto"/>
    </w:pPr>
    <w:rPr>
      <w:kern w:val="20"/>
      <w:szCs w:val="20"/>
    </w:rPr>
  </w:style>
  <w:style w:type="paragraph" w:customStyle="1" w:styleId="Tablebullet">
    <w:name w:val="Table bullet"/>
    <w:basedOn w:val="Normln"/>
    <w:uiPriority w:val="99"/>
    <w:pPr>
      <w:numPr>
        <w:numId w:val="10"/>
      </w:numPr>
      <w:spacing w:before="60" w:after="60" w:line="290" w:lineRule="auto"/>
    </w:pPr>
    <w:rPr>
      <w:kern w:val="20"/>
    </w:rPr>
  </w:style>
  <w:style w:type="paragraph" w:customStyle="1" w:styleId="Tableroman">
    <w:name w:val="Table roman"/>
    <w:basedOn w:val="CellBody"/>
    <w:uiPriority w:val="99"/>
    <w:pPr>
      <w:numPr>
        <w:numId w:val="22"/>
      </w:numPr>
      <w:tabs>
        <w:tab w:val="left" w:pos="567"/>
      </w:tabs>
    </w:pPr>
  </w:style>
  <w:style w:type="paragraph" w:customStyle="1" w:styleId="zFSand">
    <w:name w:val="zFSand"/>
    <w:basedOn w:val="Normln"/>
    <w:next w:val="zFSco-names"/>
    <w:uiPriority w:val="99"/>
    <w:pPr>
      <w:spacing w:line="290" w:lineRule="auto"/>
      <w:jc w:val="center"/>
    </w:pPr>
    <w:rPr>
      <w:kern w:val="20"/>
    </w:rPr>
  </w:style>
  <w:style w:type="paragraph" w:customStyle="1" w:styleId="zFSco-names">
    <w:name w:val="zFSco-names"/>
    <w:basedOn w:val="Normln"/>
    <w:next w:val="zFSand"/>
    <w:uiPriority w:val="99"/>
    <w:pPr>
      <w:spacing w:before="120" w:after="120" w:line="290" w:lineRule="auto"/>
      <w:jc w:val="center"/>
    </w:pPr>
    <w:rPr>
      <w:kern w:val="24"/>
      <w:sz w:val="24"/>
    </w:rPr>
  </w:style>
  <w:style w:type="paragraph" w:customStyle="1" w:styleId="zFSDate">
    <w:name w:val="zFSDate"/>
    <w:basedOn w:val="Normln"/>
    <w:uiPriority w:val="99"/>
    <w:pPr>
      <w:spacing w:line="290" w:lineRule="auto"/>
      <w:jc w:val="center"/>
    </w:pPr>
    <w:rPr>
      <w:kern w:val="20"/>
    </w:rPr>
  </w:style>
  <w:style w:type="character" w:styleId="Hypertextovodkaz">
    <w:name w:val="Hyperlink"/>
    <w:basedOn w:val="Standardnpsmoodstavce"/>
    <w:uiPriority w:val="99"/>
    <w:rPr>
      <w:rFonts w:cs="Times New Roman"/>
      <w:color w:val="AF005F"/>
      <w:u w:val="none"/>
    </w:rPr>
  </w:style>
  <w:style w:type="paragraph" w:customStyle="1" w:styleId="zFSFooter">
    <w:name w:val="zFSFooter"/>
    <w:basedOn w:val="Normln"/>
    <w:uiPriority w:val="99"/>
    <w:pPr>
      <w:tabs>
        <w:tab w:val="left" w:pos="6521"/>
      </w:tabs>
      <w:spacing w:after="40"/>
      <w:ind w:left="-108"/>
    </w:pPr>
    <w:rPr>
      <w:sz w:val="16"/>
    </w:rPr>
  </w:style>
  <w:style w:type="paragraph" w:customStyle="1" w:styleId="zFSNarrative">
    <w:name w:val="zFSNarrative"/>
    <w:basedOn w:val="Normln"/>
    <w:uiPriority w:val="99"/>
    <w:pPr>
      <w:spacing w:after="120" w:line="290" w:lineRule="auto"/>
      <w:jc w:val="center"/>
    </w:pPr>
    <w:rPr>
      <w:kern w:val="20"/>
    </w:rPr>
  </w:style>
  <w:style w:type="paragraph" w:customStyle="1" w:styleId="zFSTitle">
    <w:name w:val="zFSTitle"/>
    <w:basedOn w:val="Normln"/>
    <w:next w:val="zFSNarrative"/>
    <w:uiPriority w:val="99"/>
    <w:pPr>
      <w:keepNext/>
      <w:spacing w:before="240" w:after="120" w:line="290" w:lineRule="auto"/>
      <w:jc w:val="center"/>
    </w:pPr>
    <w:rPr>
      <w:sz w:val="28"/>
    </w:rPr>
  </w:style>
  <w:style w:type="paragraph" w:styleId="Textvysvtlivek">
    <w:name w:val="endnote text"/>
    <w:basedOn w:val="Normln"/>
    <w:link w:val="TextvysvtlivekChar"/>
    <w:uiPriority w:val="99"/>
    <w:semiHidden/>
    <w:rPr>
      <w:szCs w:val="20"/>
    </w:rPr>
  </w:style>
  <w:style w:type="character" w:customStyle="1" w:styleId="TextvysvtlivekChar">
    <w:name w:val="Text vysvětlivek Char"/>
    <w:basedOn w:val="Standardnpsmoodstavce"/>
    <w:link w:val="Textvysvtlivek"/>
    <w:uiPriority w:val="99"/>
    <w:semiHidden/>
    <w:locked/>
    <w:rPr>
      <w:rFonts w:ascii="Arial" w:hAnsi="Arial" w:cs="Times New Roman"/>
      <w:lang w:val="cs-CZ" w:eastAsia="en-US" w:bidi="ar-SA"/>
    </w:rPr>
  </w:style>
  <w:style w:type="paragraph" w:customStyle="1" w:styleId="Head">
    <w:name w:val="Head"/>
    <w:basedOn w:val="Normln"/>
    <w:next w:val="Body"/>
    <w:uiPriority w:val="99"/>
    <w:pPr>
      <w:keepNext/>
      <w:spacing w:before="280" w:after="140" w:line="290" w:lineRule="auto"/>
    </w:pPr>
    <w:rPr>
      <w:b/>
      <w:kern w:val="23"/>
      <w:sz w:val="23"/>
    </w:rPr>
  </w:style>
  <w:style w:type="paragraph" w:customStyle="1" w:styleId="zSFRef">
    <w:name w:val="zSFRef"/>
    <w:basedOn w:val="Normln"/>
    <w:uiPriority w:val="99"/>
    <w:rPr>
      <w:kern w:val="16"/>
      <w:sz w:val="16"/>
    </w:rPr>
  </w:style>
  <w:style w:type="paragraph" w:customStyle="1" w:styleId="UCAlpha1">
    <w:name w:val="UCAlpha 1"/>
    <w:basedOn w:val="Normln"/>
    <w:uiPriority w:val="99"/>
    <w:pPr>
      <w:tabs>
        <w:tab w:val="num" w:pos="567"/>
        <w:tab w:val="num" w:pos="2041"/>
        <w:tab w:val="num" w:pos="3289"/>
      </w:tabs>
      <w:spacing w:after="140" w:line="290" w:lineRule="auto"/>
      <w:ind w:left="567" w:hanging="567"/>
    </w:pPr>
    <w:rPr>
      <w:kern w:val="20"/>
    </w:rPr>
  </w:style>
  <w:style w:type="paragraph" w:customStyle="1" w:styleId="UCAlpha2">
    <w:name w:val="UCAlpha 2"/>
    <w:basedOn w:val="Normln"/>
    <w:uiPriority w:val="99"/>
    <w:pPr>
      <w:numPr>
        <w:numId w:val="32"/>
      </w:numPr>
      <w:spacing w:after="140" w:line="290" w:lineRule="auto"/>
    </w:pPr>
    <w:rPr>
      <w:kern w:val="20"/>
    </w:rPr>
  </w:style>
  <w:style w:type="paragraph" w:customStyle="1" w:styleId="UCAlpha3">
    <w:name w:val="UCAlpha 3"/>
    <w:basedOn w:val="Normln"/>
    <w:uiPriority w:val="99"/>
    <w:pPr>
      <w:numPr>
        <w:numId w:val="33"/>
      </w:numPr>
      <w:spacing w:after="140" w:line="290" w:lineRule="auto"/>
    </w:pPr>
    <w:rPr>
      <w:kern w:val="20"/>
    </w:rPr>
  </w:style>
  <w:style w:type="paragraph" w:customStyle="1" w:styleId="UCAlpha4">
    <w:name w:val="UCAlpha 4"/>
    <w:basedOn w:val="Normln"/>
    <w:uiPriority w:val="99"/>
    <w:pPr>
      <w:numPr>
        <w:numId w:val="34"/>
      </w:numPr>
      <w:spacing w:after="140" w:line="290" w:lineRule="auto"/>
    </w:pPr>
    <w:rPr>
      <w:kern w:val="20"/>
    </w:rPr>
  </w:style>
  <w:style w:type="paragraph" w:customStyle="1" w:styleId="UCAlpha5">
    <w:name w:val="UCAlpha 5"/>
    <w:basedOn w:val="Normln"/>
    <w:uiPriority w:val="99"/>
    <w:pPr>
      <w:numPr>
        <w:numId w:val="35"/>
      </w:numPr>
      <w:spacing w:after="140" w:line="290" w:lineRule="auto"/>
    </w:pPr>
    <w:rPr>
      <w:kern w:val="20"/>
    </w:rPr>
  </w:style>
  <w:style w:type="paragraph" w:customStyle="1" w:styleId="UCAlpha6">
    <w:name w:val="UCAlpha 6"/>
    <w:basedOn w:val="Normln"/>
    <w:uiPriority w:val="99"/>
    <w:pPr>
      <w:numPr>
        <w:numId w:val="36"/>
      </w:numPr>
      <w:spacing w:after="140" w:line="290" w:lineRule="auto"/>
    </w:pPr>
    <w:rPr>
      <w:kern w:val="20"/>
    </w:rPr>
  </w:style>
  <w:style w:type="paragraph" w:customStyle="1" w:styleId="UCRoman1">
    <w:name w:val="UCRoman 1"/>
    <w:basedOn w:val="Normln"/>
    <w:uiPriority w:val="99"/>
    <w:pPr>
      <w:numPr>
        <w:numId w:val="37"/>
      </w:numPr>
      <w:spacing w:after="140" w:line="290" w:lineRule="auto"/>
    </w:pPr>
    <w:rPr>
      <w:kern w:val="20"/>
    </w:rPr>
  </w:style>
  <w:style w:type="paragraph" w:customStyle="1" w:styleId="UCRoman2">
    <w:name w:val="UCRoman 2"/>
    <w:basedOn w:val="Normln"/>
    <w:uiPriority w:val="99"/>
    <w:pPr>
      <w:numPr>
        <w:numId w:val="38"/>
      </w:numPr>
      <w:spacing w:after="140" w:line="290" w:lineRule="auto"/>
    </w:pPr>
    <w:rPr>
      <w:kern w:val="20"/>
    </w:rPr>
  </w:style>
  <w:style w:type="paragraph" w:customStyle="1" w:styleId="doublealpha">
    <w:name w:val="double alpha"/>
    <w:basedOn w:val="Normln"/>
    <w:uiPriority w:val="99"/>
    <w:pPr>
      <w:numPr>
        <w:numId w:val="39"/>
      </w:numPr>
      <w:spacing w:after="140" w:line="290" w:lineRule="auto"/>
    </w:pPr>
    <w:rPr>
      <w:kern w:val="20"/>
    </w:rPr>
  </w:style>
  <w:style w:type="paragraph" w:customStyle="1" w:styleId="ListNumbers">
    <w:name w:val="List Numbers"/>
    <w:basedOn w:val="Normln"/>
    <w:uiPriority w:val="99"/>
    <w:pPr>
      <w:numPr>
        <w:numId w:val="25"/>
      </w:numPr>
      <w:spacing w:after="140" w:line="290" w:lineRule="auto"/>
      <w:outlineLvl w:val="0"/>
    </w:pPr>
    <w:rPr>
      <w:kern w:val="20"/>
    </w:rPr>
  </w:style>
  <w:style w:type="paragraph" w:customStyle="1" w:styleId="dashbullet1">
    <w:name w:val="dash bullet 1"/>
    <w:basedOn w:val="Normln"/>
    <w:uiPriority w:val="99"/>
    <w:pPr>
      <w:numPr>
        <w:numId w:val="26"/>
      </w:numPr>
      <w:spacing w:after="140" w:line="290" w:lineRule="auto"/>
    </w:pPr>
    <w:rPr>
      <w:kern w:val="20"/>
    </w:rPr>
  </w:style>
  <w:style w:type="paragraph" w:customStyle="1" w:styleId="dashbullet2">
    <w:name w:val="dash bullet 2"/>
    <w:basedOn w:val="Normln"/>
    <w:uiPriority w:val="99"/>
    <w:pPr>
      <w:numPr>
        <w:numId w:val="27"/>
      </w:numPr>
      <w:spacing w:after="140" w:line="290" w:lineRule="auto"/>
    </w:pPr>
    <w:rPr>
      <w:kern w:val="20"/>
    </w:rPr>
  </w:style>
  <w:style w:type="paragraph" w:customStyle="1" w:styleId="dashbullet3">
    <w:name w:val="dash bullet 3"/>
    <w:basedOn w:val="Normln"/>
    <w:uiPriority w:val="99"/>
    <w:pPr>
      <w:numPr>
        <w:numId w:val="28"/>
      </w:numPr>
      <w:spacing w:after="140" w:line="290" w:lineRule="auto"/>
    </w:pPr>
    <w:rPr>
      <w:kern w:val="20"/>
    </w:rPr>
  </w:style>
  <w:style w:type="paragraph" w:customStyle="1" w:styleId="dashbullet4">
    <w:name w:val="dash bullet 4"/>
    <w:basedOn w:val="Normln"/>
    <w:uiPriority w:val="99"/>
    <w:pPr>
      <w:numPr>
        <w:numId w:val="29"/>
      </w:numPr>
      <w:spacing w:after="140" w:line="290" w:lineRule="auto"/>
    </w:pPr>
    <w:rPr>
      <w:kern w:val="20"/>
    </w:rPr>
  </w:style>
  <w:style w:type="paragraph" w:customStyle="1" w:styleId="dashbullet5">
    <w:name w:val="dash bullet 5"/>
    <w:basedOn w:val="Normln"/>
    <w:uiPriority w:val="99"/>
    <w:pPr>
      <w:numPr>
        <w:numId w:val="30"/>
      </w:numPr>
      <w:spacing w:after="140" w:line="290" w:lineRule="auto"/>
    </w:pPr>
    <w:rPr>
      <w:kern w:val="20"/>
    </w:rPr>
  </w:style>
  <w:style w:type="paragraph" w:customStyle="1" w:styleId="dashbullet6">
    <w:name w:val="dash bullet 6"/>
    <w:basedOn w:val="Normln"/>
    <w:uiPriority w:val="99"/>
    <w:pPr>
      <w:numPr>
        <w:numId w:val="31"/>
      </w:numPr>
      <w:spacing w:after="140" w:line="290" w:lineRule="auto"/>
    </w:pPr>
    <w:rPr>
      <w:kern w:val="20"/>
    </w:rPr>
  </w:style>
  <w:style w:type="paragraph" w:customStyle="1" w:styleId="zFSAddress">
    <w:name w:val="zFSAddress"/>
    <w:basedOn w:val="Normln"/>
    <w:uiPriority w:val="99"/>
    <w:pPr>
      <w:spacing w:line="290" w:lineRule="auto"/>
    </w:pPr>
    <w:rPr>
      <w:kern w:val="16"/>
      <w:sz w:val="16"/>
    </w:rPr>
  </w:style>
  <w:style w:type="paragraph" w:customStyle="1" w:styleId="zFSDescription">
    <w:name w:val="zFSDescription"/>
    <w:basedOn w:val="zFSDate"/>
    <w:uiPriority w:val="99"/>
    <w:rPr>
      <w:i/>
      <w:caps/>
    </w:rPr>
  </w:style>
  <w:style w:type="paragraph" w:customStyle="1" w:styleId="zFSDraft">
    <w:name w:val="zFSDraft"/>
    <w:basedOn w:val="Normln"/>
    <w:uiPriority w:val="99"/>
    <w:pPr>
      <w:spacing w:line="290" w:lineRule="auto"/>
    </w:pPr>
    <w:rPr>
      <w:kern w:val="20"/>
    </w:rPr>
  </w:style>
  <w:style w:type="paragraph" w:customStyle="1" w:styleId="zFSFax">
    <w:name w:val="zFSFax"/>
    <w:basedOn w:val="Normln"/>
    <w:uiPriority w:val="99"/>
    <w:rPr>
      <w:kern w:val="16"/>
      <w:sz w:val="16"/>
    </w:rPr>
  </w:style>
  <w:style w:type="paragraph" w:customStyle="1" w:styleId="zFSNameofDoc">
    <w:name w:val="zFSNameofDoc"/>
    <w:basedOn w:val="Normln"/>
    <w:uiPriority w:val="99"/>
    <w:pPr>
      <w:spacing w:before="300" w:after="400" w:line="290" w:lineRule="auto"/>
      <w:jc w:val="center"/>
    </w:pPr>
    <w:rPr>
      <w:caps/>
    </w:rPr>
  </w:style>
  <w:style w:type="paragraph" w:customStyle="1" w:styleId="zFSTel">
    <w:name w:val="zFSTel"/>
    <w:basedOn w:val="Normln"/>
    <w:uiPriority w:val="99"/>
    <w:pPr>
      <w:spacing w:before="120"/>
    </w:pPr>
    <w:rPr>
      <w:kern w:val="16"/>
      <w:sz w:val="16"/>
    </w:rPr>
  </w:style>
  <w:style w:type="paragraph" w:customStyle="1" w:styleId="LinklatersHeader">
    <w:name w:val="Linklaters Header"/>
    <w:basedOn w:val="Normln"/>
    <w:uiPriority w:val="99"/>
    <w:rPr>
      <w:kern w:val="20"/>
    </w:rPr>
  </w:style>
  <w:style w:type="character" w:styleId="Sledovanodkaz">
    <w:name w:val="FollowedHyperlink"/>
    <w:basedOn w:val="Standardnpsmoodstavce"/>
    <w:uiPriority w:val="99"/>
    <w:rPr>
      <w:rFonts w:cs="Times New Roman"/>
      <w:color w:val="AF005F"/>
      <w:u w:val="none"/>
    </w:rPr>
  </w:style>
  <w:style w:type="character" w:customStyle="1" w:styleId="Heading2Text">
    <w:name w:val="Heading 2 Text"/>
    <w:basedOn w:val="Standardnpsmoodstavce"/>
    <w:uiPriority w:val="99"/>
    <w:rPr>
      <w:rFonts w:cs="Times New Roman"/>
      <w:b/>
    </w:rPr>
  </w:style>
  <w:style w:type="character" w:customStyle="1" w:styleId="platne1">
    <w:name w:val="platne1"/>
    <w:basedOn w:val="Standardnpsmoodstavce"/>
    <w:uiPriority w:val="99"/>
    <w:rPr>
      <w:rFonts w:cs="Times New Roman"/>
    </w:rPr>
  </w:style>
  <w:style w:type="paragraph" w:styleId="Rozloendokumentu">
    <w:name w:val="Document Map"/>
    <w:basedOn w:val="Normln"/>
    <w:link w:val="RozloendokumentuChar"/>
    <w:uiPriority w:val="99"/>
    <w:semiHidden/>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Pr>
      <w:rFonts w:ascii="Tahoma" w:hAnsi="Tahoma" w:cs="Times New Roman"/>
      <w:sz w:val="24"/>
      <w:szCs w:val="24"/>
      <w:lang w:val="cs-CZ" w:eastAsia="en-US" w:bidi="ar-SA"/>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ascii="Arial" w:hAnsi="Arial" w:cs="Times New Roman"/>
      <w:b/>
      <w:bCs/>
      <w:lang w:val="cs-CZ" w:eastAsia="en-US" w:bidi="ar-SA"/>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val="cs-CZ" w:eastAsia="en-US" w:bidi="ar-SA"/>
    </w:rPr>
  </w:style>
  <w:style w:type="character" w:customStyle="1" w:styleId="platne">
    <w:name w:val="platne"/>
    <w:basedOn w:val="Standardnpsmoodstavce"/>
    <w:uiPriority w:val="99"/>
    <w:rPr>
      <w:rFonts w:cs="Times New Roman"/>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pPr>
      <w:overflowPunct w:val="0"/>
      <w:autoSpaceDE w:val="0"/>
      <w:autoSpaceDN w:val="0"/>
      <w:adjustRightInd w:val="0"/>
      <w:ind w:right="-1"/>
    </w:pPr>
    <w:rPr>
      <w:rFonts w:ascii="Times New Roman" w:hAnsi="Times New Roman"/>
      <w:b/>
      <w:sz w:val="24"/>
      <w:szCs w:val="20"/>
    </w:rPr>
  </w:style>
  <w:style w:type="character" w:customStyle="1" w:styleId="ZkladntextChar">
    <w:name w:val="Základní text Char"/>
    <w:basedOn w:val="Standardnpsmoodstavce"/>
    <w:link w:val="Zkladntext"/>
    <w:uiPriority w:val="99"/>
    <w:locked/>
    <w:rPr>
      <w:rFonts w:cs="Times New Roman"/>
      <w:b/>
      <w:sz w:val="24"/>
      <w:lang w:val="cs-CZ" w:eastAsia="cs-CZ" w:bidi="ar-SA"/>
    </w:rPr>
  </w:style>
  <w:style w:type="paragraph" w:customStyle="1" w:styleId="Table">
    <w:name w:val="Table"/>
    <w:basedOn w:val="Normln"/>
    <w:uiPriority w:val="99"/>
    <w:pPr>
      <w:widowControl w:val="0"/>
      <w:spacing w:before="40" w:line="240" w:lineRule="auto"/>
    </w:pPr>
    <w:rPr>
      <w:szCs w:val="20"/>
    </w:rPr>
  </w:style>
  <w:style w:type="paragraph" w:customStyle="1" w:styleId="Zkladntext1">
    <w:name w:val="Základní text1"/>
    <w:basedOn w:val="Normln"/>
    <w:uiPriority w:val="99"/>
    <w:pPr>
      <w:spacing w:before="360" w:line="240" w:lineRule="auto"/>
      <w:ind w:right="-56"/>
    </w:pPr>
    <w:rPr>
      <w:rFonts w:ascii="S Patkou" w:hAnsi="S Patkou"/>
      <w:szCs w:val="20"/>
    </w:rPr>
  </w:style>
  <w:style w:type="paragraph" w:customStyle="1" w:styleId="Legal3L1">
    <w:name w:val="Legal3_L1"/>
    <w:basedOn w:val="Normln"/>
    <w:next w:val="Normln"/>
    <w:uiPriority w:val="99"/>
    <w:pPr>
      <w:tabs>
        <w:tab w:val="num" w:pos="360"/>
        <w:tab w:val="left" w:pos="720"/>
      </w:tabs>
      <w:autoSpaceDE w:val="0"/>
      <w:autoSpaceDN w:val="0"/>
      <w:adjustRightInd w:val="0"/>
      <w:spacing w:after="240" w:line="240" w:lineRule="auto"/>
      <w:jc w:val="left"/>
    </w:pPr>
    <w:rPr>
      <w:rFonts w:ascii="Times New Roman" w:hAnsi="Times New Roman"/>
      <w:sz w:val="24"/>
      <w:lang w:val="en-US"/>
    </w:rPr>
  </w:style>
  <w:style w:type="character" w:customStyle="1" w:styleId="Level2Char">
    <w:name w:val="Level 2 Char"/>
    <w:link w:val="Level2"/>
    <w:rPr>
      <w:rFonts w:asciiTheme="minorHAnsi" w:hAnsiTheme="minorHAnsi"/>
      <w:kern w:val="20"/>
      <w:sz w:val="22"/>
      <w:szCs w:val="18"/>
      <w:lang w:eastAsia="en-US"/>
    </w:rPr>
  </w:style>
  <w:style w:type="paragraph" w:customStyle="1" w:styleId="loha">
    <w:name w:val="říloha"/>
    <w:basedOn w:val="Nadpis2"/>
    <w:uiPriority w:val="99"/>
    <w:pPr>
      <w:keepNext/>
      <w:tabs>
        <w:tab w:val="num" w:pos="1492"/>
      </w:tabs>
      <w:spacing w:before="240"/>
      <w:ind w:left="1492" w:hanging="360"/>
    </w:pPr>
    <w:rPr>
      <w:rFonts w:ascii="Times New Roman" w:hAnsi="Times New Roman"/>
      <w:b/>
      <w:iCs/>
      <w:sz w:val="24"/>
      <w:szCs w:val="24"/>
    </w:rPr>
  </w:style>
  <w:style w:type="character" w:customStyle="1" w:styleId="TrailerWGM">
    <w:name w:val="Trailer WGM"/>
    <w:basedOn w:val="Standardnpsmoodstavce"/>
    <w:uiPriority w:val="99"/>
    <w:rPr>
      <w:rFonts w:cs="Times New Roman"/>
      <w:caps/>
      <w:spacing w:val="0"/>
      <w:sz w:val="14"/>
      <w:szCs w:val="14"/>
    </w:rPr>
  </w:style>
  <w:style w:type="paragraph" w:customStyle="1" w:styleId="Number1">
    <w:name w:val="Number1"/>
    <w:basedOn w:val="slovanseznam"/>
    <w:uiPriority w:val="99"/>
    <w:pPr>
      <w:tabs>
        <w:tab w:val="clear" w:pos="1069"/>
        <w:tab w:val="num" w:pos="360"/>
        <w:tab w:val="left" w:pos="720"/>
      </w:tabs>
      <w:autoSpaceDE w:val="0"/>
      <w:autoSpaceDN w:val="0"/>
      <w:adjustRightInd w:val="0"/>
      <w:spacing w:after="120" w:line="240" w:lineRule="auto"/>
      <w:ind w:left="0" w:firstLine="0"/>
      <w:outlineLvl w:val="1"/>
    </w:pPr>
    <w:rPr>
      <w:rFonts w:ascii="Times New Roman" w:hAnsi="Times New Roman"/>
      <w:szCs w:val="18"/>
      <w:lang w:val="en-US"/>
    </w:rPr>
  </w:style>
  <w:style w:type="paragraph" w:styleId="slovanseznam">
    <w:name w:val="List Number"/>
    <w:basedOn w:val="Normln"/>
    <w:uiPriority w:val="99"/>
    <w:pPr>
      <w:tabs>
        <w:tab w:val="num" w:pos="1069"/>
      </w:tabs>
      <w:ind w:left="1069" w:hanging="360"/>
    </w:pPr>
  </w:style>
  <w:style w:type="paragraph" w:customStyle="1" w:styleId="NumContinue">
    <w:name w:val="Num Continue"/>
    <w:basedOn w:val="Zkladntext"/>
    <w:uiPriority w:val="99"/>
    <w:pPr>
      <w:widowControl w:val="0"/>
      <w:overflowPunct/>
      <w:spacing w:after="240" w:line="240" w:lineRule="auto"/>
      <w:ind w:left="720" w:right="0"/>
    </w:pPr>
    <w:rPr>
      <w:b w:val="0"/>
      <w:szCs w:val="24"/>
      <w:lang w:val="en-US"/>
    </w:rPr>
  </w:style>
  <w:style w:type="paragraph" w:customStyle="1" w:styleId="Legal3L4">
    <w:name w:val="Legal3_L4"/>
    <w:basedOn w:val="Normln"/>
    <w:next w:val="Normln"/>
    <w:uiPriority w:val="99"/>
    <w:pPr>
      <w:tabs>
        <w:tab w:val="num" w:pos="1440"/>
        <w:tab w:val="left" w:pos="2880"/>
      </w:tabs>
      <w:autoSpaceDE w:val="0"/>
      <w:autoSpaceDN w:val="0"/>
      <w:adjustRightInd w:val="0"/>
      <w:spacing w:after="240" w:line="240" w:lineRule="auto"/>
      <w:ind w:left="1440" w:hanging="720"/>
      <w:jc w:val="left"/>
    </w:pPr>
    <w:rPr>
      <w:rFonts w:ascii="Times New Roman" w:hAnsi="Times New Roman"/>
      <w:sz w:val="24"/>
      <w:lang w:val="en-US"/>
    </w:rPr>
  </w:style>
  <w:style w:type="character" w:customStyle="1" w:styleId="DeltaViewInsertion">
    <w:name w:val="DeltaView Insertion"/>
    <w:uiPriority w:val="99"/>
    <w:rPr>
      <w:color w:val="0000FF"/>
      <w:spacing w:val="0"/>
      <w:u w:val="double"/>
    </w:rPr>
  </w:style>
  <w:style w:type="paragraph" w:styleId="Titulek">
    <w:name w:val="caption"/>
    <w:basedOn w:val="Normln"/>
    <w:next w:val="Normln"/>
    <w:semiHidden/>
    <w:unhideWhenUsed/>
    <w:qFormat/>
    <w:pPr>
      <w:spacing w:after="200" w:line="240" w:lineRule="auto"/>
    </w:pPr>
    <w:rPr>
      <w:b/>
      <w:bCs/>
      <w:color w:val="4F81BD" w:themeColor="accent1"/>
      <w:sz w:val="18"/>
      <w:szCs w:val="18"/>
    </w:rPr>
  </w:style>
  <w:style w:type="paragraph" w:customStyle="1" w:styleId="Legal3L3">
    <w:name w:val="Legal3_L3"/>
    <w:basedOn w:val="Normln"/>
    <w:next w:val="Normln"/>
    <w:uiPriority w:val="99"/>
    <w:pPr>
      <w:tabs>
        <w:tab w:val="num" w:pos="720"/>
      </w:tabs>
      <w:autoSpaceDE w:val="0"/>
      <w:autoSpaceDN w:val="0"/>
      <w:adjustRightInd w:val="0"/>
      <w:spacing w:after="240" w:line="240" w:lineRule="auto"/>
      <w:jc w:val="left"/>
    </w:pPr>
    <w:rPr>
      <w:rFonts w:ascii="Times New Roman" w:hAnsi="Times New Roman"/>
      <w:sz w:val="24"/>
      <w:lang w:val="en-US"/>
    </w:rPr>
  </w:style>
  <w:style w:type="paragraph" w:customStyle="1" w:styleId="Legal3L2">
    <w:name w:val="Legal3_L2"/>
    <w:basedOn w:val="Legal3L1"/>
    <w:next w:val="NumContinue"/>
    <w:uiPriority w:val="99"/>
    <w:pPr>
      <w:tabs>
        <w:tab w:val="clear" w:pos="360"/>
        <w:tab w:val="num" w:pos="720"/>
      </w:tabs>
      <w:ind w:left="720" w:hanging="720"/>
    </w:pPr>
  </w:style>
  <w:style w:type="character" w:customStyle="1" w:styleId="Odkazjemn1">
    <w:name w:val="Odkaz – jemný1"/>
    <w:basedOn w:val="Standardnpsmoodstavce"/>
    <w:uiPriority w:val="99"/>
    <w:rPr>
      <w:rFonts w:cs="Times New Roman"/>
      <w:smallCaps/>
      <w:color w:val="C0504D"/>
      <w:u w:val="single"/>
    </w:rPr>
  </w:style>
  <w:style w:type="paragraph" w:styleId="Seznam2">
    <w:name w:val="List 2"/>
    <w:aliases w:val="l2"/>
    <w:basedOn w:val="Normln"/>
    <w:uiPriority w:val="99"/>
    <w:pPr>
      <w:numPr>
        <w:numId w:val="41"/>
      </w:numPr>
      <w:tabs>
        <w:tab w:val="clear" w:pos="360"/>
        <w:tab w:val="num" w:pos="1440"/>
      </w:tabs>
      <w:spacing w:after="240" w:line="240" w:lineRule="auto"/>
      <w:ind w:left="1440" w:hanging="720"/>
      <w:jc w:val="left"/>
    </w:pPr>
    <w:rPr>
      <w:rFonts w:ascii="Times New Roman" w:hAnsi="Times New Roman"/>
      <w:sz w:val="24"/>
      <w:szCs w:val="20"/>
      <w:lang w:val="en-US"/>
    </w:rPr>
  </w:style>
  <w:style w:type="character" w:styleId="Odkaznakoment">
    <w:name w:val="annotation reference"/>
    <w:basedOn w:val="Standardnpsmoodstavce"/>
    <w:uiPriority w:val="99"/>
    <w:rPr>
      <w:rFonts w:cs="Times New Roman"/>
      <w:sz w:val="16"/>
      <w:szCs w:val="16"/>
    </w:rPr>
  </w:style>
  <w:style w:type="paragraph" w:customStyle="1" w:styleId="BidNadpis1">
    <w:name w:val="Bid_Nadpis1"/>
    <w:autoRedefine/>
    <w:uiPriority w:val="99"/>
    <w:pPr>
      <w:keepNext/>
      <w:numPr>
        <w:numId w:val="42"/>
      </w:numPr>
      <w:autoSpaceDE w:val="0"/>
      <w:autoSpaceDN w:val="0"/>
      <w:spacing w:before="360" w:after="80"/>
      <w:jc w:val="both"/>
      <w:outlineLvl w:val="0"/>
    </w:pPr>
    <w:rPr>
      <w:rFonts w:ascii="Arial" w:hAnsi="Arial" w:cs="Arial"/>
      <w:b/>
      <w:bCs/>
      <w:sz w:val="28"/>
      <w:szCs w:val="28"/>
      <w:lang w:val="en-US"/>
    </w:rPr>
  </w:style>
  <w:style w:type="paragraph" w:customStyle="1" w:styleId="BidNadpis2">
    <w:name w:val="Bid_Nadpis2"/>
    <w:basedOn w:val="BidNadpis1"/>
    <w:autoRedefine/>
    <w:uiPriority w:val="99"/>
    <w:pPr>
      <w:numPr>
        <w:ilvl w:val="1"/>
      </w:numPr>
      <w:spacing w:before="280"/>
      <w:outlineLvl w:val="1"/>
    </w:pPr>
    <w:rPr>
      <w:sz w:val="24"/>
      <w:szCs w:val="24"/>
    </w:rPr>
  </w:style>
  <w:style w:type="paragraph" w:customStyle="1" w:styleId="BidNadpis3">
    <w:name w:val="Bid_Nadpis3"/>
    <w:basedOn w:val="BidNadpis2"/>
    <w:autoRedefine/>
    <w:uiPriority w:val="99"/>
    <w:pPr>
      <w:numPr>
        <w:ilvl w:val="2"/>
      </w:numPr>
      <w:spacing w:before="200"/>
      <w:outlineLvl w:val="2"/>
    </w:pPr>
    <w:rPr>
      <w:sz w:val="20"/>
      <w:szCs w:val="20"/>
      <w:lang w:val="cs-CZ"/>
    </w:rPr>
  </w:style>
  <w:style w:type="paragraph" w:customStyle="1" w:styleId="Tabulkazhlav">
    <w:name w:val="Tabulka záhlaví"/>
    <w:basedOn w:val="Tabulka"/>
    <w:uiPriority w:val="99"/>
    <w:pPr>
      <w:keepNext/>
      <w:keepLines/>
      <w:widowControl/>
    </w:pPr>
    <w:rPr>
      <w:sz w:val="18"/>
    </w:rPr>
  </w:style>
  <w:style w:type="paragraph" w:customStyle="1" w:styleId="Tabulka">
    <w:name w:val="Tabulka"/>
    <w:basedOn w:val="Normln"/>
    <w:uiPriority w:val="99"/>
    <w:pPr>
      <w:widowControl w:val="0"/>
      <w:suppressAutoHyphens/>
      <w:spacing w:line="257" w:lineRule="auto"/>
    </w:pPr>
    <w:rPr>
      <w:sz w:val="16"/>
      <w:szCs w:val="20"/>
    </w:r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uiPriority w:val="99"/>
    <w:pPr>
      <w:ind w:left="708"/>
    </w:pPr>
  </w:style>
  <w:style w:type="character" w:styleId="Siln">
    <w:name w:val="Strong"/>
    <w:basedOn w:val="Standardnpsmoodstavce"/>
    <w:uiPriority w:val="22"/>
    <w:qFormat/>
    <w:rPr>
      <w:rFonts w:cs="Times New Roman"/>
      <w:b/>
      <w:bCs/>
    </w:rPr>
  </w:style>
  <w:style w:type="paragraph" w:customStyle="1" w:styleId="Revize1">
    <w:name w:val="Revize1"/>
    <w:hidden/>
    <w:uiPriority w:val="99"/>
    <w:semiHidden/>
    <w:rPr>
      <w:rFonts w:ascii="Arial" w:hAnsi="Arial"/>
      <w:szCs w:val="24"/>
      <w:lang w:eastAsia="en-US"/>
    </w:rPr>
  </w:style>
  <w:style w:type="character" w:styleId="Odkazjemn">
    <w:name w:val="Subtle Reference"/>
    <w:basedOn w:val="Standardnpsmoodstavce"/>
    <w:uiPriority w:val="31"/>
    <w:qFormat/>
    <w:rPr>
      <w:rFonts w:cs="Times New Roman"/>
      <w:smallCaps/>
      <w:color w:val="C0504D"/>
      <w:u w:val="single"/>
    </w:rPr>
  </w:style>
  <w:style w:type="paragraph" w:styleId="Revize">
    <w:name w:val="Revision"/>
    <w:hidden/>
    <w:uiPriority w:val="99"/>
    <w:semiHidden/>
    <w:rPr>
      <w:rFonts w:ascii="Calibri" w:hAnsi="Calibri"/>
      <w:szCs w:val="24"/>
    </w:rPr>
  </w:style>
  <w:style w:type="paragraph" w:customStyle="1" w:styleId="Headingx2">
    <w:name w:val="Headingx 2"/>
    <w:basedOn w:val="Nadpis1"/>
    <w:pPr>
      <w:tabs>
        <w:tab w:val="num" w:pos="511"/>
      </w:tabs>
      <w:spacing w:before="240"/>
      <w:ind w:left="511" w:hanging="511"/>
      <w:jc w:val="left"/>
    </w:pPr>
    <w:rPr>
      <w:rFonts w:ascii="Arial" w:hAnsi="Arial"/>
      <w:bCs/>
      <w:kern w:val="32"/>
      <w:sz w:val="26"/>
      <w:szCs w:val="26"/>
    </w:rPr>
  </w:style>
  <w:style w:type="paragraph" w:customStyle="1" w:styleId="Headingx3">
    <w:name w:val="Headingx 3"/>
    <w:basedOn w:val="Nadpis3"/>
    <w:pPr>
      <w:keepNext/>
      <w:tabs>
        <w:tab w:val="num" w:pos="964"/>
      </w:tabs>
      <w:spacing w:before="240"/>
      <w:ind w:left="964" w:hanging="964"/>
    </w:pPr>
    <w:rPr>
      <w:rFonts w:ascii="Arial" w:hAnsi="Arial"/>
      <w:bCs/>
    </w:rPr>
  </w:style>
  <w:style w:type="paragraph" w:customStyle="1" w:styleId="Level4">
    <w:name w:val="Level 4"/>
    <w:basedOn w:val="Normln"/>
    <w:qFormat/>
    <w:pPr>
      <w:tabs>
        <w:tab w:val="num" w:pos="2722"/>
      </w:tabs>
      <w:spacing w:after="140" w:line="288" w:lineRule="auto"/>
      <w:ind w:left="2835" w:hanging="794"/>
      <w:outlineLvl w:val="3"/>
    </w:pPr>
    <w:rPr>
      <w:rFonts w:ascii="Arial" w:hAnsi="Arial"/>
      <w:kern w:val="20"/>
      <w:sz w:val="20"/>
    </w:rPr>
  </w:style>
  <w:style w:type="paragraph" w:styleId="Nadpisobsahu">
    <w:name w:val="TOC Heading"/>
    <w:basedOn w:val="Nadpis1"/>
    <w:next w:val="Normln"/>
    <w:uiPriority w:val="39"/>
    <w:unhideWhenUsed/>
    <w:qFormat/>
    <w:rsid w:val="006D323D"/>
    <w:pPr>
      <w:keepLines/>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lang w:val="cs-CZ"/>
    </w:rPr>
  </w:style>
  <w:style w:type="paragraph" w:styleId="Obsah2">
    <w:name w:val="toc 2"/>
    <w:basedOn w:val="Normln"/>
    <w:next w:val="Normln"/>
    <w:autoRedefine/>
    <w:uiPriority w:val="39"/>
    <w:unhideWhenUsed/>
    <w:locked/>
    <w:rsid w:val="0029079A"/>
    <w:pPr>
      <w:tabs>
        <w:tab w:val="left" w:pos="567"/>
        <w:tab w:val="right" w:leader="dot" w:pos="9060"/>
      </w:tabs>
      <w:spacing w:line="240" w:lineRule="auto"/>
    </w:pPr>
  </w:style>
  <w:style w:type="paragraph" w:styleId="Obsah3">
    <w:name w:val="toc 3"/>
    <w:basedOn w:val="Normln"/>
    <w:next w:val="Normln"/>
    <w:autoRedefine/>
    <w:uiPriority w:val="39"/>
    <w:unhideWhenUsed/>
    <w:locked/>
    <w:rsid w:val="006D323D"/>
    <w:pPr>
      <w:spacing w:after="100"/>
      <w:ind w:left="440"/>
    </w:pPr>
  </w:style>
  <w:style w:type="paragraph" w:styleId="Obsah4">
    <w:name w:val="toc 4"/>
    <w:basedOn w:val="Normln"/>
    <w:next w:val="Normln"/>
    <w:autoRedefine/>
    <w:uiPriority w:val="39"/>
    <w:unhideWhenUsed/>
    <w:locked/>
    <w:rsid w:val="006D323D"/>
    <w:pPr>
      <w:spacing w:after="100" w:line="259" w:lineRule="auto"/>
      <w:ind w:left="660"/>
      <w:jc w:val="left"/>
    </w:pPr>
    <w:rPr>
      <w:rFonts w:eastAsiaTheme="minorEastAsia" w:cstheme="minorBidi"/>
      <w:szCs w:val="22"/>
      <w:lang w:eastAsia="cs-CZ"/>
    </w:rPr>
  </w:style>
  <w:style w:type="paragraph" w:styleId="Obsah5">
    <w:name w:val="toc 5"/>
    <w:basedOn w:val="Normln"/>
    <w:next w:val="Normln"/>
    <w:autoRedefine/>
    <w:uiPriority w:val="39"/>
    <w:unhideWhenUsed/>
    <w:locked/>
    <w:rsid w:val="006D323D"/>
    <w:pPr>
      <w:spacing w:after="100" w:line="259" w:lineRule="auto"/>
      <w:ind w:left="880"/>
      <w:jc w:val="left"/>
    </w:pPr>
    <w:rPr>
      <w:rFonts w:eastAsiaTheme="minorEastAsia" w:cstheme="minorBidi"/>
      <w:szCs w:val="22"/>
      <w:lang w:eastAsia="cs-CZ"/>
    </w:rPr>
  </w:style>
  <w:style w:type="paragraph" w:styleId="Obsah6">
    <w:name w:val="toc 6"/>
    <w:basedOn w:val="Normln"/>
    <w:next w:val="Normln"/>
    <w:autoRedefine/>
    <w:uiPriority w:val="39"/>
    <w:unhideWhenUsed/>
    <w:locked/>
    <w:rsid w:val="006D323D"/>
    <w:pPr>
      <w:spacing w:after="100" w:line="259" w:lineRule="auto"/>
      <w:ind w:left="1100"/>
      <w:jc w:val="left"/>
    </w:pPr>
    <w:rPr>
      <w:rFonts w:eastAsiaTheme="minorEastAsia" w:cstheme="minorBidi"/>
      <w:szCs w:val="22"/>
      <w:lang w:eastAsia="cs-CZ"/>
    </w:rPr>
  </w:style>
  <w:style w:type="paragraph" w:styleId="Obsah7">
    <w:name w:val="toc 7"/>
    <w:basedOn w:val="Normln"/>
    <w:next w:val="Normln"/>
    <w:autoRedefine/>
    <w:uiPriority w:val="39"/>
    <w:unhideWhenUsed/>
    <w:locked/>
    <w:rsid w:val="006D323D"/>
    <w:pPr>
      <w:spacing w:after="100" w:line="259" w:lineRule="auto"/>
      <w:ind w:left="1320"/>
      <w:jc w:val="left"/>
    </w:pPr>
    <w:rPr>
      <w:rFonts w:eastAsiaTheme="minorEastAsia" w:cstheme="minorBidi"/>
      <w:szCs w:val="22"/>
      <w:lang w:eastAsia="cs-CZ"/>
    </w:rPr>
  </w:style>
  <w:style w:type="paragraph" w:styleId="Obsah8">
    <w:name w:val="toc 8"/>
    <w:basedOn w:val="Normln"/>
    <w:next w:val="Normln"/>
    <w:autoRedefine/>
    <w:uiPriority w:val="39"/>
    <w:unhideWhenUsed/>
    <w:locked/>
    <w:rsid w:val="006D323D"/>
    <w:pPr>
      <w:spacing w:after="100" w:line="259" w:lineRule="auto"/>
      <w:ind w:left="1540"/>
      <w:jc w:val="left"/>
    </w:pPr>
    <w:rPr>
      <w:rFonts w:eastAsiaTheme="minorEastAsia" w:cstheme="minorBidi"/>
      <w:szCs w:val="22"/>
      <w:lang w:eastAsia="cs-CZ"/>
    </w:rPr>
  </w:style>
  <w:style w:type="paragraph" w:styleId="Obsah9">
    <w:name w:val="toc 9"/>
    <w:basedOn w:val="Normln"/>
    <w:next w:val="Normln"/>
    <w:autoRedefine/>
    <w:uiPriority w:val="39"/>
    <w:unhideWhenUsed/>
    <w:locked/>
    <w:rsid w:val="006D323D"/>
    <w:pPr>
      <w:spacing w:after="100" w:line="259" w:lineRule="auto"/>
      <w:ind w:left="1760"/>
      <w:jc w:val="left"/>
    </w:pPr>
    <w:rPr>
      <w:rFonts w:eastAsiaTheme="minorEastAsia" w:cstheme="minorBidi"/>
      <w:szCs w:val="22"/>
      <w:lang w:eastAsia="cs-CZ"/>
    </w:rPr>
  </w:style>
  <w:style w:type="paragraph" w:customStyle="1" w:styleId="Dlnadpis">
    <w:name w:val="Dílčí nadpis"/>
    <w:basedOn w:val="Nadpis2"/>
    <w:link w:val="DlnadpisChar"/>
    <w:qFormat/>
    <w:rsid w:val="00B57C6C"/>
    <w:rPr>
      <w:u w:val="single"/>
    </w:rPr>
  </w:style>
  <w:style w:type="character" w:customStyle="1" w:styleId="DlnadpisChar">
    <w:name w:val="Dílčí nadpis Char"/>
    <w:basedOn w:val="Nadpis2Char"/>
    <w:link w:val="Dlnadpis"/>
    <w:rsid w:val="00B57C6C"/>
    <w:rPr>
      <w:rFonts w:asciiTheme="minorHAnsi" w:hAnsiTheme="minorHAnsi" w:cs="Arial"/>
      <w:sz w:val="18"/>
      <w:szCs w:val="18"/>
      <w:u w:val="single"/>
    </w:rPr>
  </w:style>
  <w:style w:type="paragraph" w:styleId="Odstavecseseznamem">
    <w:name w:val="List Paragraph"/>
    <w:basedOn w:val="Normln"/>
    <w:uiPriority w:val="34"/>
    <w:qFormat/>
    <w:rsid w:val="00014EE2"/>
    <w:pPr>
      <w:spacing w:line="240" w:lineRule="auto"/>
      <w:ind w:left="720"/>
      <w:contextualSpacing/>
      <w:jc w:val="left"/>
    </w:pPr>
    <w:rPr>
      <w:rFonts w:ascii="Times New Roman" w:hAnsi="Times New Roman"/>
      <w:sz w:val="24"/>
      <w:lang w:eastAsia="cs-CZ"/>
    </w:rPr>
  </w:style>
  <w:style w:type="paragraph" w:styleId="Bezmezer">
    <w:name w:val="No Spacing"/>
    <w:uiPriority w:val="1"/>
    <w:qFormat/>
    <w:rsid w:val="00024A3C"/>
    <w:pPr>
      <w:autoSpaceDE w:val="0"/>
      <w:autoSpaceDN w:val="0"/>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99855">
      <w:marLeft w:val="0"/>
      <w:marRight w:val="0"/>
      <w:marTop w:val="0"/>
      <w:marBottom w:val="0"/>
      <w:divBdr>
        <w:top w:val="none" w:sz="0" w:space="0" w:color="auto"/>
        <w:left w:val="none" w:sz="0" w:space="0" w:color="auto"/>
        <w:bottom w:val="none" w:sz="0" w:space="0" w:color="auto"/>
        <w:right w:val="none" w:sz="0" w:space="0" w:color="auto"/>
      </w:divBdr>
      <w:divsChild>
        <w:div w:id="402799873">
          <w:marLeft w:val="150"/>
          <w:marRight w:val="150"/>
          <w:marTop w:val="150"/>
          <w:marBottom w:val="150"/>
          <w:divBdr>
            <w:top w:val="none" w:sz="0" w:space="0" w:color="auto"/>
            <w:left w:val="none" w:sz="0" w:space="0" w:color="auto"/>
            <w:bottom w:val="none" w:sz="0" w:space="0" w:color="auto"/>
            <w:right w:val="none" w:sz="0" w:space="0" w:color="auto"/>
          </w:divBdr>
          <w:divsChild>
            <w:div w:id="402799874">
              <w:marLeft w:val="0"/>
              <w:marRight w:val="0"/>
              <w:marTop w:val="0"/>
              <w:marBottom w:val="0"/>
              <w:divBdr>
                <w:top w:val="none" w:sz="0" w:space="0" w:color="auto"/>
                <w:left w:val="none" w:sz="0" w:space="0" w:color="auto"/>
                <w:bottom w:val="none" w:sz="0" w:space="0" w:color="auto"/>
                <w:right w:val="none" w:sz="0" w:space="0" w:color="auto"/>
              </w:divBdr>
              <w:divsChild>
                <w:div w:id="402799860">
                  <w:marLeft w:val="1890"/>
                  <w:marRight w:val="0"/>
                  <w:marTop w:val="0"/>
                  <w:marBottom w:val="0"/>
                  <w:divBdr>
                    <w:top w:val="none" w:sz="0" w:space="0" w:color="auto"/>
                    <w:left w:val="none" w:sz="0" w:space="0" w:color="auto"/>
                    <w:bottom w:val="none" w:sz="0" w:space="0" w:color="auto"/>
                    <w:right w:val="none" w:sz="0" w:space="0" w:color="auto"/>
                  </w:divBdr>
                  <w:divsChild>
                    <w:div w:id="402799875">
                      <w:marLeft w:val="0"/>
                      <w:marRight w:val="0"/>
                      <w:marTop w:val="0"/>
                      <w:marBottom w:val="0"/>
                      <w:divBdr>
                        <w:top w:val="none" w:sz="0" w:space="0" w:color="auto"/>
                        <w:left w:val="none" w:sz="0" w:space="0" w:color="auto"/>
                        <w:bottom w:val="none" w:sz="0" w:space="0" w:color="auto"/>
                        <w:right w:val="none" w:sz="0" w:space="0" w:color="auto"/>
                      </w:divBdr>
                      <w:divsChild>
                        <w:div w:id="402799863">
                          <w:marLeft w:val="0"/>
                          <w:marRight w:val="0"/>
                          <w:marTop w:val="0"/>
                          <w:marBottom w:val="0"/>
                          <w:divBdr>
                            <w:top w:val="none" w:sz="0" w:space="0" w:color="auto"/>
                            <w:left w:val="none" w:sz="0" w:space="0" w:color="auto"/>
                            <w:bottom w:val="none" w:sz="0" w:space="0" w:color="auto"/>
                            <w:right w:val="none" w:sz="0" w:space="0" w:color="auto"/>
                          </w:divBdr>
                          <w:divsChild>
                            <w:div w:id="402799866">
                              <w:marLeft w:val="0"/>
                              <w:marRight w:val="0"/>
                              <w:marTop w:val="0"/>
                              <w:marBottom w:val="0"/>
                              <w:divBdr>
                                <w:top w:val="none" w:sz="0" w:space="0" w:color="auto"/>
                                <w:left w:val="none" w:sz="0" w:space="0" w:color="auto"/>
                                <w:bottom w:val="none" w:sz="0" w:space="0" w:color="auto"/>
                                <w:right w:val="none" w:sz="0" w:space="0" w:color="auto"/>
                              </w:divBdr>
                              <w:divsChild>
                                <w:div w:id="402799862">
                                  <w:marLeft w:val="0"/>
                                  <w:marRight w:val="0"/>
                                  <w:marTop w:val="0"/>
                                  <w:marBottom w:val="0"/>
                                  <w:divBdr>
                                    <w:top w:val="none" w:sz="0" w:space="0" w:color="auto"/>
                                    <w:left w:val="none" w:sz="0" w:space="0" w:color="auto"/>
                                    <w:bottom w:val="none" w:sz="0" w:space="0" w:color="auto"/>
                                    <w:right w:val="none" w:sz="0" w:space="0" w:color="auto"/>
                                  </w:divBdr>
                                  <w:divsChild>
                                    <w:div w:id="402799867">
                                      <w:marLeft w:val="0"/>
                                      <w:marRight w:val="0"/>
                                      <w:marTop w:val="0"/>
                                      <w:marBottom w:val="0"/>
                                      <w:divBdr>
                                        <w:top w:val="single" w:sz="6" w:space="0" w:color="E4DBBE"/>
                                        <w:left w:val="single" w:sz="6" w:space="0" w:color="E4DBBE"/>
                                        <w:bottom w:val="single" w:sz="6" w:space="0" w:color="E4DBBE"/>
                                        <w:right w:val="single" w:sz="6" w:space="0" w:color="E4DBBE"/>
                                      </w:divBdr>
                                      <w:divsChild>
                                        <w:div w:id="402799877">
                                          <w:marLeft w:val="0"/>
                                          <w:marRight w:val="0"/>
                                          <w:marTop w:val="0"/>
                                          <w:marBottom w:val="0"/>
                                          <w:divBdr>
                                            <w:top w:val="none" w:sz="0" w:space="0" w:color="auto"/>
                                            <w:left w:val="none" w:sz="0" w:space="0" w:color="auto"/>
                                            <w:bottom w:val="none" w:sz="0" w:space="0" w:color="auto"/>
                                            <w:right w:val="none" w:sz="0" w:space="0" w:color="auto"/>
                                          </w:divBdr>
                                          <w:divsChild>
                                            <w:div w:id="402799870">
                                              <w:marLeft w:val="0"/>
                                              <w:marRight w:val="0"/>
                                              <w:marTop w:val="0"/>
                                              <w:marBottom w:val="0"/>
                                              <w:divBdr>
                                                <w:top w:val="none" w:sz="0" w:space="0" w:color="auto"/>
                                                <w:left w:val="none" w:sz="0" w:space="0" w:color="auto"/>
                                                <w:bottom w:val="none" w:sz="0" w:space="0" w:color="auto"/>
                                                <w:right w:val="none" w:sz="0" w:space="0" w:color="auto"/>
                                              </w:divBdr>
                                              <w:divsChild>
                                                <w:div w:id="4027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799856">
      <w:marLeft w:val="0"/>
      <w:marRight w:val="0"/>
      <w:marTop w:val="0"/>
      <w:marBottom w:val="0"/>
      <w:divBdr>
        <w:top w:val="none" w:sz="0" w:space="0" w:color="auto"/>
        <w:left w:val="none" w:sz="0" w:space="0" w:color="auto"/>
        <w:bottom w:val="none" w:sz="0" w:space="0" w:color="auto"/>
        <w:right w:val="none" w:sz="0" w:space="0" w:color="auto"/>
      </w:divBdr>
    </w:div>
    <w:div w:id="402799857">
      <w:marLeft w:val="0"/>
      <w:marRight w:val="0"/>
      <w:marTop w:val="0"/>
      <w:marBottom w:val="0"/>
      <w:divBdr>
        <w:top w:val="none" w:sz="0" w:space="0" w:color="auto"/>
        <w:left w:val="none" w:sz="0" w:space="0" w:color="auto"/>
        <w:bottom w:val="none" w:sz="0" w:space="0" w:color="auto"/>
        <w:right w:val="none" w:sz="0" w:space="0" w:color="auto"/>
      </w:divBdr>
    </w:div>
    <w:div w:id="402799858">
      <w:marLeft w:val="0"/>
      <w:marRight w:val="0"/>
      <w:marTop w:val="0"/>
      <w:marBottom w:val="0"/>
      <w:divBdr>
        <w:top w:val="none" w:sz="0" w:space="0" w:color="auto"/>
        <w:left w:val="none" w:sz="0" w:space="0" w:color="auto"/>
        <w:bottom w:val="none" w:sz="0" w:space="0" w:color="auto"/>
        <w:right w:val="none" w:sz="0" w:space="0" w:color="auto"/>
      </w:divBdr>
    </w:div>
    <w:div w:id="402799859">
      <w:marLeft w:val="0"/>
      <w:marRight w:val="0"/>
      <w:marTop w:val="0"/>
      <w:marBottom w:val="0"/>
      <w:divBdr>
        <w:top w:val="none" w:sz="0" w:space="0" w:color="auto"/>
        <w:left w:val="none" w:sz="0" w:space="0" w:color="auto"/>
        <w:bottom w:val="none" w:sz="0" w:space="0" w:color="auto"/>
        <w:right w:val="none" w:sz="0" w:space="0" w:color="auto"/>
      </w:divBdr>
    </w:div>
    <w:div w:id="402799861">
      <w:marLeft w:val="0"/>
      <w:marRight w:val="0"/>
      <w:marTop w:val="0"/>
      <w:marBottom w:val="0"/>
      <w:divBdr>
        <w:top w:val="none" w:sz="0" w:space="0" w:color="auto"/>
        <w:left w:val="none" w:sz="0" w:space="0" w:color="auto"/>
        <w:bottom w:val="none" w:sz="0" w:space="0" w:color="auto"/>
        <w:right w:val="none" w:sz="0" w:space="0" w:color="auto"/>
      </w:divBdr>
    </w:div>
    <w:div w:id="402799864">
      <w:marLeft w:val="0"/>
      <w:marRight w:val="0"/>
      <w:marTop w:val="0"/>
      <w:marBottom w:val="0"/>
      <w:divBdr>
        <w:top w:val="none" w:sz="0" w:space="0" w:color="auto"/>
        <w:left w:val="none" w:sz="0" w:space="0" w:color="auto"/>
        <w:bottom w:val="none" w:sz="0" w:space="0" w:color="auto"/>
        <w:right w:val="none" w:sz="0" w:space="0" w:color="auto"/>
      </w:divBdr>
    </w:div>
    <w:div w:id="402799865">
      <w:marLeft w:val="0"/>
      <w:marRight w:val="0"/>
      <w:marTop w:val="0"/>
      <w:marBottom w:val="0"/>
      <w:divBdr>
        <w:top w:val="none" w:sz="0" w:space="0" w:color="auto"/>
        <w:left w:val="none" w:sz="0" w:space="0" w:color="auto"/>
        <w:bottom w:val="none" w:sz="0" w:space="0" w:color="auto"/>
        <w:right w:val="none" w:sz="0" w:space="0" w:color="auto"/>
      </w:divBdr>
    </w:div>
    <w:div w:id="402799868">
      <w:marLeft w:val="0"/>
      <w:marRight w:val="0"/>
      <w:marTop w:val="0"/>
      <w:marBottom w:val="0"/>
      <w:divBdr>
        <w:top w:val="none" w:sz="0" w:space="0" w:color="auto"/>
        <w:left w:val="none" w:sz="0" w:space="0" w:color="auto"/>
        <w:bottom w:val="none" w:sz="0" w:space="0" w:color="auto"/>
        <w:right w:val="none" w:sz="0" w:space="0" w:color="auto"/>
      </w:divBdr>
    </w:div>
    <w:div w:id="402799871">
      <w:marLeft w:val="0"/>
      <w:marRight w:val="0"/>
      <w:marTop w:val="0"/>
      <w:marBottom w:val="0"/>
      <w:divBdr>
        <w:top w:val="none" w:sz="0" w:space="0" w:color="auto"/>
        <w:left w:val="none" w:sz="0" w:space="0" w:color="auto"/>
        <w:bottom w:val="none" w:sz="0" w:space="0" w:color="auto"/>
        <w:right w:val="none" w:sz="0" w:space="0" w:color="auto"/>
      </w:divBdr>
    </w:div>
    <w:div w:id="402799872">
      <w:marLeft w:val="0"/>
      <w:marRight w:val="0"/>
      <w:marTop w:val="0"/>
      <w:marBottom w:val="0"/>
      <w:divBdr>
        <w:top w:val="none" w:sz="0" w:space="0" w:color="auto"/>
        <w:left w:val="none" w:sz="0" w:space="0" w:color="auto"/>
        <w:bottom w:val="none" w:sz="0" w:space="0" w:color="auto"/>
        <w:right w:val="none" w:sz="0" w:space="0" w:color="auto"/>
      </w:divBdr>
    </w:div>
    <w:div w:id="402799876">
      <w:marLeft w:val="0"/>
      <w:marRight w:val="0"/>
      <w:marTop w:val="0"/>
      <w:marBottom w:val="0"/>
      <w:divBdr>
        <w:top w:val="none" w:sz="0" w:space="0" w:color="auto"/>
        <w:left w:val="none" w:sz="0" w:space="0" w:color="auto"/>
        <w:bottom w:val="none" w:sz="0" w:space="0" w:color="auto"/>
        <w:right w:val="none" w:sz="0" w:space="0" w:color="auto"/>
      </w:divBdr>
    </w:div>
    <w:div w:id="402799878">
      <w:marLeft w:val="0"/>
      <w:marRight w:val="0"/>
      <w:marTop w:val="0"/>
      <w:marBottom w:val="0"/>
      <w:divBdr>
        <w:top w:val="none" w:sz="0" w:space="0" w:color="auto"/>
        <w:left w:val="none" w:sz="0" w:space="0" w:color="auto"/>
        <w:bottom w:val="none" w:sz="0" w:space="0" w:color="auto"/>
        <w:right w:val="none" w:sz="0" w:space="0" w:color="auto"/>
      </w:divBdr>
    </w:div>
    <w:div w:id="969286504">
      <w:bodyDiv w:val="1"/>
      <w:marLeft w:val="0"/>
      <w:marRight w:val="0"/>
      <w:marTop w:val="0"/>
      <w:marBottom w:val="0"/>
      <w:divBdr>
        <w:top w:val="none" w:sz="0" w:space="0" w:color="auto"/>
        <w:left w:val="none" w:sz="0" w:space="0" w:color="auto"/>
        <w:bottom w:val="none" w:sz="0" w:space="0" w:color="auto"/>
        <w:right w:val="none" w:sz="0" w:space="0" w:color="auto"/>
      </w:divBdr>
    </w:div>
    <w:div w:id="1576236665">
      <w:bodyDiv w:val="1"/>
      <w:marLeft w:val="0"/>
      <w:marRight w:val="0"/>
      <w:marTop w:val="0"/>
      <w:marBottom w:val="0"/>
      <w:divBdr>
        <w:top w:val="none" w:sz="0" w:space="0" w:color="auto"/>
        <w:left w:val="none" w:sz="0" w:space="0" w:color="auto"/>
        <w:bottom w:val="none" w:sz="0" w:space="0" w:color="auto"/>
        <w:right w:val="none" w:sz="0" w:space="0" w:color="auto"/>
      </w:divBdr>
    </w:div>
    <w:div w:id="1688363795">
      <w:marLeft w:val="0"/>
      <w:marRight w:val="0"/>
      <w:marTop w:val="0"/>
      <w:marBottom w:val="0"/>
      <w:divBdr>
        <w:top w:val="none" w:sz="0" w:space="0" w:color="auto"/>
        <w:left w:val="none" w:sz="0" w:space="0" w:color="auto"/>
        <w:bottom w:val="none" w:sz="0" w:space="0" w:color="auto"/>
        <w:right w:val="none" w:sz="0" w:space="0" w:color="auto"/>
      </w:divBdr>
      <w:divsChild>
        <w:div w:id="1688363813">
          <w:marLeft w:val="150"/>
          <w:marRight w:val="150"/>
          <w:marTop w:val="150"/>
          <w:marBottom w:val="150"/>
          <w:divBdr>
            <w:top w:val="none" w:sz="0" w:space="0" w:color="auto"/>
            <w:left w:val="none" w:sz="0" w:space="0" w:color="auto"/>
            <w:bottom w:val="none" w:sz="0" w:space="0" w:color="auto"/>
            <w:right w:val="none" w:sz="0" w:space="0" w:color="auto"/>
          </w:divBdr>
          <w:divsChild>
            <w:div w:id="1688363814">
              <w:marLeft w:val="0"/>
              <w:marRight w:val="0"/>
              <w:marTop w:val="0"/>
              <w:marBottom w:val="0"/>
              <w:divBdr>
                <w:top w:val="none" w:sz="0" w:space="0" w:color="auto"/>
                <w:left w:val="none" w:sz="0" w:space="0" w:color="auto"/>
                <w:bottom w:val="none" w:sz="0" w:space="0" w:color="auto"/>
                <w:right w:val="none" w:sz="0" w:space="0" w:color="auto"/>
              </w:divBdr>
              <w:divsChild>
                <w:div w:id="1688363800">
                  <w:marLeft w:val="1890"/>
                  <w:marRight w:val="0"/>
                  <w:marTop w:val="0"/>
                  <w:marBottom w:val="0"/>
                  <w:divBdr>
                    <w:top w:val="none" w:sz="0" w:space="0" w:color="auto"/>
                    <w:left w:val="none" w:sz="0" w:space="0" w:color="auto"/>
                    <w:bottom w:val="none" w:sz="0" w:space="0" w:color="auto"/>
                    <w:right w:val="none" w:sz="0" w:space="0" w:color="auto"/>
                  </w:divBdr>
                  <w:divsChild>
                    <w:div w:id="1688363815">
                      <w:marLeft w:val="0"/>
                      <w:marRight w:val="0"/>
                      <w:marTop w:val="0"/>
                      <w:marBottom w:val="0"/>
                      <w:divBdr>
                        <w:top w:val="none" w:sz="0" w:space="0" w:color="auto"/>
                        <w:left w:val="none" w:sz="0" w:space="0" w:color="auto"/>
                        <w:bottom w:val="none" w:sz="0" w:space="0" w:color="auto"/>
                        <w:right w:val="none" w:sz="0" w:space="0" w:color="auto"/>
                      </w:divBdr>
                      <w:divsChild>
                        <w:div w:id="1688363803">
                          <w:marLeft w:val="0"/>
                          <w:marRight w:val="0"/>
                          <w:marTop w:val="0"/>
                          <w:marBottom w:val="0"/>
                          <w:divBdr>
                            <w:top w:val="none" w:sz="0" w:space="0" w:color="auto"/>
                            <w:left w:val="none" w:sz="0" w:space="0" w:color="auto"/>
                            <w:bottom w:val="none" w:sz="0" w:space="0" w:color="auto"/>
                            <w:right w:val="none" w:sz="0" w:space="0" w:color="auto"/>
                          </w:divBdr>
                          <w:divsChild>
                            <w:div w:id="1688363806">
                              <w:marLeft w:val="0"/>
                              <w:marRight w:val="0"/>
                              <w:marTop w:val="0"/>
                              <w:marBottom w:val="0"/>
                              <w:divBdr>
                                <w:top w:val="none" w:sz="0" w:space="0" w:color="auto"/>
                                <w:left w:val="none" w:sz="0" w:space="0" w:color="auto"/>
                                <w:bottom w:val="none" w:sz="0" w:space="0" w:color="auto"/>
                                <w:right w:val="none" w:sz="0" w:space="0" w:color="auto"/>
                              </w:divBdr>
                              <w:divsChild>
                                <w:div w:id="1688363802">
                                  <w:marLeft w:val="0"/>
                                  <w:marRight w:val="0"/>
                                  <w:marTop w:val="0"/>
                                  <w:marBottom w:val="0"/>
                                  <w:divBdr>
                                    <w:top w:val="none" w:sz="0" w:space="0" w:color="auto"/>
                                    <w:left w:val="none" w:sz="0" w:space="0" w:color="auto"/>
                                    <w:bottom w:val="none" w:sz="0" w:space="0" w:color="auto"/>
                                    <w:right w:val="none" w:sz="0" w:space="0" w:color="auto"/>
                                  </w:divBdr>
                                  <w:divsChild>
                                    <w:div w:id="1688363807">
                                      <w:marLeft w:val="0"/>
                                      <w:marRight w:val="0"/>
                                      <w:marTop w:val="0"/>
                                      <w:marBottom w:val="0"/>
                                      <w:divBdr>
                                        <w:top w:val="single" w:sz="6" w:space="0" w:color="E4DBBE"/>
                                        <w:left w:val="single" w:sz="6" w:space="0" w:color="E4DBBE"/>
                                        <w:bottom w:val="single" w:sz="6" w:space="0" w:color="E4DBBE"/>
                                        <w:right w:val="single" w:sz="6" w:space="0" w:color="E4DBBE"/>
                                      </w:divBdr>
                                      <w:divsChild>
                                        <w:div w:id="1688363817">
                                          <w:marLeft w:val="0"/>
                                          <w:marRight w:val="0"/>
                                          <w:marTop w:val="0"/>
                                          <w:marBottom w:val="0"/>
                                          <w:divBdr>
                                            <w:top w:val="none" w:sz="0" w:space="0" w:color="auto"/>
                                            <w:left w:val="none" w:sz="0" w:space="0" w:color="auto"/>
                                            <w:bottom w:val="none" w:sz="0" w:space="0" w:color="auto"/>
                                            <w:right w:val="none" w:sz="0" w:space="0" w:color="auto"/>
                                          </w:divBdr>
                                          <w:divsChild>
                                            <w:div w:id="1688363810">
                                              <w:marLeft w:val="0"/>
                                              <w:marRight w:val="0"/>
                                              <w:marTop w:val="0"/>
                                              <w:marBottom w:val="0"/>
                                              <w:divBdr>
                                                <w:top w:val="none" w:sz="0" w:space="0" w:color="auto"/>
                                                <w:left w:val="none" w:sz="0" w:space="0" w:color="auto"/>
                                                <w:bottom w:val="none" w:sz="0" w:space="0" w:color="auto"/>
                                                <w:right w:val="none" w:sz="0" w:space="0" w:color="auto"/>
                                              </w:divBdr>
                                              <w:divsChild>
                                                <w:div w:id="1688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363796">
      <w:marLeft w:val="0"/>
      <w:marRight w:val="0"/>
      <w:marTop w:val="0"/>
      <w:marBottom w:val="0"/>
      <w:divBdr>
        <w:top w:val="none" w:sz="0" w:space="0" w:color="auto"/>
        <w:left w:val="none" w:sz="0" w:space="0" w:color="auto"/>
        <w:bottom w:val="none" w:sz="0" w:space="0" w:color="auto"/>
        <w:right w:val="none" w:sz="0" w:space="0" w:color="auto"/>
      </w:divBdr>
    </w:div>
    <w:div w:id="1688363797">
      <w:marLeft w:val="0"/>
      <w:marRight w:val="0"/>
      <w:marTop w:val="0"/>
      <w:marBottom w:val="0"/>
      <w:divBdr>
        <w:top w:val="none" w:sz="0" w:space="0" w:color="auto"/>
        <w:left w:val="none" w:sz="0" w:space="0" w:color="auto"/>
        <w:bottom w:val="none" w:sz="0" w:space="0" w:color="auto"/>
        <w:right w:val="none" w:sz="0" w:space="0" w:color="auto"/>
      </w:divBdr>
    </w:div>
    <w:div w:id="1688363798">
      <w:marLeft w:val="0"/>
      <w:marRight w:val="0"/>
      <w:marTop w:val="0"/>
      <w:marBottom w:val="0"/>
      <w:divBdr>
        <w:top w:val="none" w:sz="0" w:space="0" w:color="auto"/>
        <w:left w:val="none" w:sz="0" w:space="0" w:color="auto"/>
        <w:bottom w:val="none" w:sz="0" w:space="0" w:color="auto"/>
        <w:right w:val="none" w:sz="0" w:space="0" w:color="auto"/>
      </w:divBdr>
    </w:div>
    <w:div w:id="1688363799">
      <w:marLeft w:val="0"/>
      <w:marRight w:val="0"/>
      <w:marTop w:val="0"/>
      <w:marBottom w:val="0"/>
      <w:divBdr>
        <w:top w:val="none" w:sz="0" w:space="0" w:color="auto"/>
        <w:left w:val="none" w:sz="0" w:space="0" w:color="auto"/>
        <w:bottom w:val="none" w:sz="0" w:space="0" w:color="auto"/>
        <w:right w:val="none" w:sz="0" w:space="0" w:color="auto"/>
      </w:divBdr>
    </w:div>
    <w:div w:id="1688363801">
      <w:marLeft w:val="0"/>
      <w:marRight w:val="0"/>
      <w:marTop w:val="0"/>
      <w:marBottom w:val="0"/>
      <w:divBdr>
        <w:top w:val="none" w:sz="0" w:space="0" w:color="auto"/>
        <w:left w:val="none" w:sz="0" w:space="0" w:color="auto"/>
        <w:bottom w:val="none" w:sz="0" w:space="0" w:color="auto"/>
        <w:right w:val="none" w:sz="0" w:space="0" w:color="auto"/>
      </w:divBdr>
    </w:div>
    <w:div w:id="1688363804">
      <w:marLeft w:val="0"/>
      <w:marRight w:val="0"/>
      <w:marTop w:val="0"/>
      <w:marBottom w:val="0"/>
      <w:divBdr>
        <w:top w:val="none" w:sz="0" w:space="0" w:color="auto"/>
        <w:left w:val="none" w:sz="0" w:space="0" w:color="auto"/>
        <w:bottom w:val="none" w:sz="0" w:space="0" w:color="auto"/>
        <w:right w:val="none" w:sz="0" w:space="0" w:color="auto"/>
      </w:divBdr>
    </w:div>
    <w:div w:id="1688363805">
      <w:marLeft w:val="0"/>
      <w:marRight w:val="0"/>
      <w:marTop w:val="0"/>
      <w:marBottom w:val="0"/>
      <w:divBdr>
        <w:top w:val="none" w:sz="0" w:space="0" w:color="auto"/>
        <w:left w:val="none" w:sz="0" w:space="0" w:color="auto"/>
        <w:bottom w:val="none" w:sz="0" w:space="0" w:color="auto"/>
        <w:right w:val="none" w:sz="0" w:space="0" w:color="auto"/>
      </w:divBdr>
    </w:div>
    <w:div w:id="1688363808">
      <w:marLeft w:val="0"/>
      <w:marRight w:val="0"/>
      <w:marTop w:val="0"/>
      <w:marBottom w:val="0"/>
      <w:divBdr>
        <w:top w:val="none" w:sz="0" w:space="0" w:color="auto"/>
        <w:left w:val="none" w:sz="0" w:space="0" w:color="auto"/>
        <w:bottom w:val="none" w:sz="0" w:space="0" w:color="auto"/>
        <w:right w:val="none" w:sz="0" w:space="0" w:color="auto"/>
      </w:divBdr>
    </w:div>
    <w:div w:id="1688363811">
      <w:marLeft w:val="0"/>
      <w:marRight w:val="0"/>
      <w:marTop w:val="0"/>
      <w:marBottom w:val="0"/>
      <w:divBdr>
        <w:top w:val="none" w:sz="0" w:space="0" w:color="auto"/>
        <w:left w:val="none" w:sz="0" w:space="0" w:color="auto"/>
        <w:bottom w:val="none" w:sz="0" w:space="0" w:color="auto"/>
        <w:right w:val="none" w:sz="0" w:space="0" w:color="auto"/>
      </w:divBdr>
    </w:div>
    <w:div w:id="1688363812">
      <w:marLeft w:val="0"/>
      <w:marRight w:val="0"/>
      <w:marTop w:val="0"/>
      <w:marBottom w:val="0"/>
      <w:divBdr>
        <w:top w:val="none" w:sz="0" w:space="0" w:color="auto"/>
        <w:left w:val="none" w:sz="0" w:space="0" w:color="auto"/>
        <w:bottom w:val="none" w:sz="0" w:space="0" w:color="auto"/>
        <w:right w:val="none" w:sz="0" w:space="0" w:color="auto"/>
      </w:divBdr>
    </w:div>
    <w:div w:id="1688363816">
      <w:marLeft w:val="0"/>
      <w:marRight w:val="0"/>
      <w:marTop w:val="0"/>
      <w:marBottom w:val="0"/>
      <w:divBdr>
        <w:top w:val="none" w:sz="0" w:space="0" w:color="auto"/>
        <w:left w:val="none" w:sz="0" w:space="0" w:color="auto"/>
        <w:bottom w:val="none" w:sz="0" w:space="0" w:color="auto"/>
        <w:right w:val="none" w:sz="0" w:space="0" w:color="auto"/>
      </w:divBdr>
    </w:div>
    <w:div w:id="1688363818">
      <w:marLeft w:val="0"/>
      <w:marRight w:val="0"/>
      <w:marTop w:val="0"/>
      <w:marBottom w:val="0"/>
      <w:divBdr>
        <w:top w:val="none" w:sz="0" w:space="0" w:color="auto"/>
        <w:left w:val="none" w:sz="0" w:space="0" w:color="auto"/>
        <w:bottom w:val="none" w:sz="0" w:space="0" w:color="auto"/>
        <w:right w:val="none" w:sz="0" w:space="0" w:color="auto"/>
      </w:divBdr>
    </w:div>
    <w:div w:id="20953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zivotni.prostredi@prg.aer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7374f7a7-886c-4c66-8494-32eef173ff49">
      <UserInfo>
        <DisplayName/>
        <AccountId xsi:nil="true"/>
        <AccountType/>
      </UserInfo>
    </SharedWithUsers>
    <DocKey xmlns="63d5dfef-05d7-4196-a5c3-9d94ff4409ab">CONTR*****CVD*******DA9106D849001EEAA0FA526D09E09B38******************A23207A245001EDAB7ADE6E1ED14804F**************************************************</DocKey>
    <SAPModified xmlns="63d5dfef-05d7-4196-a5c3-9d94ff4409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F45FB55CFE114CB3AA07001BA6B42A" ma:contentTypeVersion="7" ma:contentTypeDescription="Vytvoří nový dokument" ma:contentTypeScope="" ma:versionID="c8d522d300ebbfbcb98a93b2b7e4df4a">
  <xsd:schema xmlns:xsd="http://www.w3.org/2001/XMLSchema" xmlns:xs="http://www.w3.org/2001/XMLSchema" xmlns:p="http://schemas.microsoft.com/office/2006/metadata/properties" xmlns:ns2="63d5dfef-05d7-4196-a5c3-9d94ff4409ab" xmlns:ns3="7374f7a7-886c-4c66-8494-32eef173ff49" targetNamespace="http://schemas.microsoft.com/office/2006/metadata/properties" ma:root="true" ma:fieldsID="89bf18599f6436a78c05a830a77e19d0" ns2:_="" ns3:_="">
    <xsd:import namespace="63d5dfef-05d7-4196-a5c3-9d94ff4409ab"/>
    <xsd:import namespace="7374f7a7-886c-4c66-8494-32eef173ff49"/>
    <xsd:element name="properties">
      <xsd:complexType>
        <xsd:sequence>
          <xsd:element name="documentManagement">
            <xsd:complexType>
              <xsd:all>
                <xsd:element ref="ns2:SAPModified" minOccurs="0"/>
                <xsd:element ref="ns2:DocKe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5dfef-05d7-4196-a5c3-9d94ff4409ab" elementFormDefault="qualified">
    <xsd:import namespace="http://schemas.microsoft.com/office/2006/documentManagement/types"/>
    <xsd:import namespace="http://schemas.microsoft.com/office/infopath/2007/PartnerControls"/>
    <xsd:element name="SAPModified" ma:index="8" nillable="true" ma:displayName="SAPModified" ma:format="DateOnly" ma:internalName="SAPModified">
      <xsd:simpleType>
        <xsd:restriction base="dms:DateTime"/>
      </xsd:simpleType>
    </xsd:element>
    <xsd:element name="DocKey" ma:index="9" nillable="true" ma:displayName="DocKey" ma:internalName="DocKe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4f7a7-886c-4c66-8494-32eef173ff49"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4069-851B-4C51-B65E-B8AD8829450F}">
  <ds:schemaRefs>
    <ds:schemaRef ds:uri="http://schemas.microsoft.com/office/2006/metadata/properties"/>
    <ds:schemaRef ds:uri="7374f7a7-886c-4c66-8494-32eef173ff49"/>
    <ds:schemaRef ds:uri="63d5dfef-05d7-4196-a5c3-9d94ff4409ab"/>
  </ds:schemaRefs>
</ds:datastoreItem>
</file>

<file path=customXml/itemProps2.xml><?xml version="1.0" encoding="utf-8"?>
<ds:datastoreItem xmlns:ds="http://schemas.openxmlformats.org/officeDocument/2006/customXml" ds:itemID="{C6684EFF-8ACB-4945-934C-AF6E483B5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5dfef-05d7-4196-a5c3-9d94ff4409ab"/>
    <ds:schemaRef ds:uri="7374f7a7-886c-4c66-8494-32eef173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84517-ABEA-4706-9AEC-E06564FA47E0}">
  <ds:schemaRefs>
    <ds:schemaRef ds:uri="http://schemas.microsoft.com/sharepoint/v3/contenttype/forms"/>
  </ds:schemaRefs>
</ds:datastoreItem>
</file>

<file path=customXml/itemProps4.xml><?xml version="1.0" encoding="utf-8"?>
<ds:datastoreItem xmlns:ds="http://schemas.openxmlformats.org/officeDocument/2006/customXml" ds:itemID="{9A666564-C3B7-4699-85A5-A284F5109AD6}">
  <ds:schemaRefs>
    <ds:schemaRef ds:uri="http://schemas.openxmlformats.org/officeDocument/2006/bibliography"/>
  </ds:schemaRefs>
</ds:datastoreItem>
</file>

<file path=customXml/itemProps5.xml><?xml version="1.0" encoding="utf-8"?>
<ds:datastoreItem xmlns:ds="http://schemas.openxmlformats.org/officeDocument/2006/customXml" ds:itemID="{71AA0AC1-F35A-4E6F-8099-F80A4C26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14</Pages>
  <Words>8437</Words>
  <Characters>49779</Characters>
  <Application>Microsoft Office Word</Application>
  <DocSecurity>0</DocSecurity>
  <Lines>414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SERVISNÍCH SLUŽEB PRO RMS</vt:lpstr>
    </vt:vector>
  </TitlesOfParts>
  <Manager>Jaroslav.Petrzela@cah.cz</Manager>
  <Company>Český aeroholding, a.s</Company>
  <LinksUpToDate>false</LinksUpToDate>
  <CharactersWithSpaces>58100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BAXA Petr</dc:creator>
  <cp:lastModifiedBy>URBANOVA Daniela</cp:lastModifiedBy>
  <cp:revision>189</cp:revision>
  <cp:lastPrinted>2016-09-22T06:59:00Z</cp:lastPrinted>
  <dcterms:created xsi:type="dcterms:W3CDTF">2017-06-29T12:53:00Z</dcterms:created>
  <dcterms:modified xsi:type="dcterms:W3CDTF">2020-12-02T10:05:00Z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0x01010020F45FB55CFE114CB3AA07001BA6B42A</vt:lpwstr>
  </property>
  <property fmtid="{D5CDD505-2E9C-101B-9397-08002B2CF9AE}" pid="3" name="Order">
    <vt:r8>2500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