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FEAD0" w14:textId="47F442AA" w:rsidR="00690882" w:rsidRPr="006C550A" w:rsidRDefault="00690882" w:rsidP="006C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6C550A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C466CE">
        <w:rPr>
          <w:rFonts w:ascii="Arial" w:hAnsi="Arial" w:cs="Arial"/>
          <w:b/>
          <w:bCs/>
          <w:sz w:val="28"/>
          <w:szCs w:val="28"/>
        </w:rPr>
        <w:t>1</w:t>
      </w:r>
    </w:p>
    <w:p w14:paraId="0E8001C9" w14:textId="77777777" w:rsidR="00E63C6E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14:paraId="5FD135CA" w14:textId="77777777" w:rsidR="00690882" w:rsidRDefault="00501CA5" w:rsidP="007972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  <w:r w:rsidR="004A6D94">
        <w:rPr>
          <w:rFonts w:ascii="Arial" w:hAnsi="Arial" w:cs="Arial"/>
          <w:b/>
          <w:sz w:val="28"/>
          <w:szCs w:val="28"/>
        </w:rPr>
        <w:t xml:space="preserve"> o základní způsobilosti</w:t>
      </w:r>
    </w:p>
    <w:p w14:paraId="780961F1" w14:textId="77777777" w:rsidR="004A6D94" w:rsidRDefault="004A6D94" w:rsidP="004A6D94">
      <w:pPr>
        <w:jc w:val="center"/>
        <w:rPr>
          <w:rFonts w:ascii="Arial" w:hAnsi="Arial" w:cs="Arial"/>
          <w:lang w:eastAsia="en-US"/>
        </w:rPr>
      </w:pPr>
      <w:r w:rsidRPr="004A6D94">
        <w:rPr>
          <w:rFonts w:ascii="Arial" w:hAnsi="Arial" w:cs="Arial"/>
          <w:lang w:eastAsia="en-US"/>
        </w:rPr>
        <w:t xml:space="preserve">dle </w:t>
      </w:r>
      <w:r w:rsidR="002606E4" w:rsidRPr="004A6D94">
        <w:rPr>
          <w:rFonts w:ascii="Arial" w:hAnsi="Arial" w:cs="Arial"/>
          <w:lang w:eastAsia="en-US"/>
        </w:rPr>
        <w:t>§ 74</w:t>
      </w:r>
      <w:r w:rsidR="00501CA5" w:rsidRPr="004A6D94">
        <w:rPr>
          <w:rFonts w:ascii="Arial" w:hAnsi="Arial" w:cs="Arial"/>
          <w:lang w:eastAsia="en-US"/>
        </w:rPr>
        <w:t xml:space="preserve"> </w:t>
      </w:r>
      <w:r w:rsidR="00501CA5" w:rsidRPr="00501CA5">
        <w:rPr>
          <w:rFonts w:ascii="Arial" w:hAnsi="Arial" w:cs="Arial"/>
          <w:lang w:eastAsia="en-US"/>
        </w:rPr>
        <w:t>zákona</w:t>
      </w:r>
      <w:r w:rsidR="00501CA5">
        <w:rPr>
          <w:rFonts w:ascii="Arial" w:hAnsi="Arial" w:cs="Arial"/>
          <w:lang w:eastAsia="en-US"/>
        </w:rPr>
        <w:t xml:space="preserve"> č. </w:t>
      </w:r>
      <w:r w:rsidR="002606E4">
        <w:rPr>
          <w:rFonts w:ascii="Arial" w:hAnsi="Arial" w:cs="Arial"/>
          <w:lang w:eastAsia="en-US"/>
        </w:rPr>
        <w:t>134/201</w:t>
      </w:r>
      <w:r w:rsidR="00690882" w:rsidRPr="00DC5A0C">
        <w:rPr>
          <w:rFonts w:ascii="Arial" w:hAnsi="Arial" w:cs="Arial"/>
          <w:lang w:eastAsia="en-US"/>
        </w:rPr>
        <w:t xml:space="preserve">6 Sb., o </w:t>
      </w:r>
      <w:r w:rsidR="002606E4">
        <w:rPr>
          <w:rFonts w:ascii="Arial" w:hAnsi="Arial" w:cs="Arial"/>
          <w:lang w:eastAsia="en-US"/>
        </w:rPr>
        <w:t>zadávání veřejných zakázek</w:t>
      </w:r>
      <w:r w:rsidR="00690882" w:rsidRPr="00DC5A0C">
        <w:rPr>
          <w:rFonts w:ascii="Arial" w:hAnsi="Arial" w:cs="Arial"/>
          <w:lang w:eastAsia="en-US"/>
        </w:rPr>
        <w:t>, ve znění pozdějších předpisů (dále jen „</w:t>
      </w:r>
      <w:r w:rsidR="00690882" w:rsidRPr="00DC5A0C">
        <w:rPr>
          <w:rFonts w:ascii="Arial" w:hAnsi="Arial" w:cs="Arial"/>
          <w:i/>
          <w:lang w:eastAsia="en-US"/>
        </w:rPr>
        <w:t>zákon</w:t>
      </w:r>
      <w:r w:rsidR="00690882" w:rsidRPr="00DC5A0C">
        <w:rPr>
          <w:rFonts w:ascii="Arial" w:hAnsi="Arial" w:cs="Arial"/>
          <w:lang w:eastAsia="en-US"/>
        </w:rPr>
        <w:t>“)</w:t>
      </w:r>
      <w:r>
        <w:rPr>
          <w:rFonts w:ascii="Arial" w:hAnsi="Arial" w:cs="Arial"/>
          <w:lang w:eastAsia="en-US"/>
        </w:rPr>
        <w:t xml:space="preserve"> pro veřejnou zakázku</w:t>
      </w:r>
    </w:p>
    <w:p w14:paraId="1AFF5968" w14:textId="384671C0" w:rsidR="00535BCE" w:rsidRPr="00DA118C" w:rsidRDefault="00535BCE" w:rsidP="00535BCE">
      <w:pPr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DA118C">
        <w:rPr>
          <w:rFonts w:ascii="Arial" w:hAnsi="Arial" w:cs="Arial"/>
          <w:b/>
          <w:sz w:val="28"/>
          <w:szCs w:val="28"/>
        </w:rPr>
        <w:t>„</w:t>
      </w:r>
      <w:r w:rsidR="00DA118C" w:rsidRPr="00DA118C">
        <w:rPr>
          <w:rFonts w:ascii="Arial" w:hAnsi="Arial" w:cs="Arial"/>
          <w:b/>
          <w:sz w:val="28"/>
          <w:szCs w:val="28"/>
        </w:rPr>
        <w:t>Tisk brožur Pivní stezky a Perla jižních Čech</w:t>
      </w:r>
      <w:r w:rsidRPr="00DA118C">
        <w:rPr>
          <w:rFonts w:ascii="Arial" w:hAnsi="Arial" w:cs="Arial"/>
          <w:b/>
          <w:sz w:val="28"/>
          <w:szCs w:val="28"/>
        </w:rPr>
        <w:t>“</w:t>
      </w:r>
    </w:p>
    <w:p w14:paraId="5115B230" w14:textId="77777777" w:rsidR="004A6D94" w:rsidRPr="00DA118C" w:rsidRDefault="004A6D94" w:rsidP="004A6D94">
      <w:pPr>
        <w:jc w:val="center"/>
        <w:rPr>
          <w:rFonts w:ascii="Arial" w:hAnsi="Arial" w:cs="Arial"/>
          <w:b/>
          <w:sz w:val="28"/>
          <w:szCs w:val="28"/>
        </w:rPr>
      </w:pPr>
    </w:p>
    <w:p w14:paraId="4861B93F" w14:textId="77777777" w:rsidR="00390FD2" w:rsidRPr="00390FD2" w:rsidRDefault="00390FD2" w:rsidP="004A6D94">
      <w:pPr>
        <w:jc w:val="center"/>
        <w:rPr>
          <w:rFonts w:ascii="Arial" w:hAnsi="Arial" w:cs="Arial"/>
          <w:lang w:eastAsia="en-US"/>
        </w:rPr>
      </w:pPr>
    </w:p>
    <w:p w14:paraId="680C8F9C" w14:textId="77777777" w:rsidR="00E940BC" w:rsidRDefault="00690882" w:rsidP="00193810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Cs/>
          <w:iCs/>
          <w:sz w:val="22"/>
          <w:szCs w:val="22"/>
        </w:rPr>
        <w:sectPr w:rsidR="00E940BC" w:rsidSect="004062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 xml:space="preserve">Já, níže podepsaný statutární / zplnomocněný zástupce </w:t>
      </w:r>
      <w:r w:rsidR="006D1E5D">
        <w:rPr>
          <w:rFonts w:ascii="Arial" w:hAnsi="Arial" w:cs="Arial"/>
          <w:bCs/>
          <w:iCs/>
          <w:sz w:val="22"/>
          <w:szCs w:val="22"/>
        </w:rPr>
        <w:t>uchazeče</w:t>
      </w:r>
    </w:p>
    <w:p w14:paraId="44EE38D3" w14:textId="77777777" w:rsidR="00690882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8"/>
        <w:gridCol w:w="6426"/>
      </w:tblGrid>
      <w:tr w:rsidR="00690882" w14:paraId="5B5EC5C7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0206D8BD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5BB57538" w14:textId="77777777" w:rsidR="00690882" w:rsidRPr="005F14CB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90882" w14:paraId="4CCD3DC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5DD64B5E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01163A75" w14:textId="77777777" w:rsidR="00690882" w:rsidRPr="005F14CB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90882" w14:paraId="7E50FA11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8C883CA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za uchazeče jednat:</w:t>
            </w:r>
          </w:p>
        </w:tc>
        <w:tc>
          <w:tcPr>
            <w:tcW w:w="6552" w:type="dxa"/>
          </w:tcPr>
          <w:p w14:paraId="3F74C907" w14:textId="77777777" w:rsidR="00690882" w:rsidRPr="005F14CB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90882" w14:paraId="25DF8C00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039646EE" w14:textId="77777777"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</w:t>
            </w:r>
            <w:r w:rsid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372BC98A" w14:textId="77777777" w:rsidR="00690882" w:rsidRPr="005F14CB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0C0A9FD0" w14:textId="77777777" w:rsidR="00690882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14:paraId="0EA1B0CD" w14:textId="77777777" w:rsidR="00690882" w:rsidRPr="00B24898" w:rsidRDefault="00690882" w:rsidP="00B24898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14:paraId="6C0871D3" w14:textId="77777777" w:rsidR="00E940BC" w:rsidRDefault="00E940BC" w:rsidP="00190B69">
      <w:pPr>
        <w:pStyle w:val="Zkladntext"/>
        <w:jc w:val="left"/>
        <w:rPr>
          <w:b/>
          <w:bCs/>
          <w:iCs/>
          <w:sz w:val="22"/>
          <w:szCs w:val="22"/>
        </w:rPr>
        <w:sectPr w:rsidR="00E940BC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1B03A530" w14:textId="77777777" w:rsidR="00690882" w:rsidRPr="00DB74A7" w:rsidRDefault="00690882" w:rsidP="00190B69">
      <w:pPr>
        <w:pStyle w:val="Zkladntext"/>
        <w:jc w:val="left"/>
        <w:rPr>
          <w:b/>
          <w:bCs/>
          <w:iCs/>
          <w:sz w:val="22"/>
          <w:szCs w:val="22"/>
        </w:rPr>
      </w:pPr>
    </w:p>
    <w:p w14:paraId="75E4EDE3" w14:textId="77777777" w:rsidR="00690882" w:rsidRDefault="00690882" w:rsidP="00190B69">
      <w:pPr>
        <w:pStyle w:val="Zkladntext"/>
        <w:jc w:val="left"/>
        <w:rPr>
          <w:b/>
          <w:bCs/>
          <w:iCs/>
          <w:sz w:val="22"/>
          <w:szCs w:val="22"/>
          <w:u w:val="single"/>
        </w:rPr>
      </w:pPr>
    </w:p>
    <w:p w14:paraId="6A871A4B" w14:textId="77777777" w:rsidR="00D54BE7" w:rsidRPr="00D54BE7" w:rsidRDefault="00690882" w:rsidP="00D54BE7">
      <w:pPr>
        <w:pStyle w:val="Zkladntext"/>
        <w:spacing w:after="240"/>
        <w:jc w:val="left"/>
        <w:rPr>
          <w:b/>
          <w:bCs/>
          <w:iCs/>
          <w:sz w:val="22"/>
          <w:szCs w:val="22"/>
          <w:u w:val="single"/>
        </w:rPr>
      </w:pPr>
      <w:r w:rsidRPr="00D66C24">
        <w:rPr>
          <w:b/>
          <w:bCs/>
          <w:iCs/>
          <w:sz w:val="22"/>
          <w:szCs w:val="22"/>
          <w:u w:val="single"/>
        </w:rPr>
        <w:t>čestně prohlašuji, že:</w:t>
      </w:r>
    </w:p>
    <w:p w14:paraId="5C08A0C3" w14:textId="77777777" w:rsidR="00690882" w:rsidRPr="00AD7D73" w:rsidRDefault="00346DB6" w:rsidP="00932A37">
      <w:pPr>
        <w:pStyle w:val="BodyText21"/>
        <w:widowControl/>
        <w:snapToGrid/>
        <w:spacing w:after="120"/>
        <w:rPr>
          <w:rFonts w:ascii="Arial" w:hAnsi="Arial" w:cs="Arial"/>
          <w:szCs w:val="22"/>
          <w:u w:val="single"/>
          <w:lang w:eastAsia="en-US"/>
        </w:rPr>
      </w:pPr>
      <w:r>
        <w:rPr>
          <w:rFonts w:ascii="Arial" w:hAnsi="Arial" w:cs="Arial"/>
          <w:szCs w:val="22"/>
          <w:u w:val="single"/>
          <w:lang w:eastAsia="en-US"/>
        </w:rPr>
        <w:t xml:space="preserve">dodavatel </w:t>
      </w:r>
      <w:r w:rsidR="00AD7D73" w:rsidRPr="00AD7D73">
        <w:rPr>
          <w:rFonts w:ascii="Arial" w:hAnsi="Arial" w:cs="Arial"/>
          <w:szCs w:val="22"/>
          <w:u w:val="single"/>
          <w:lang w:eastAsia="en-US"/>
        </w:rPr>
        <w:t xml:space="preserve">splňuje základní </w:t>
      </w:r>
      <w:r w:rsidR="002606E4">
        <w:rPr>
          <w:rFonts w:ascii="Arial" w:hAnsi="Arial" w:cs="Arial"/>
          <w:szCs w:val="22"/>
          <w:u w:val="single"/>
          <w:lang w:eastAsia="en-US"/>
        </w:rPr>
        <w:t>způsobilost dle § 74 odst. 1 písm. a) – e</w:t>
      </w:r>
      <w:r w:rsidR="00AD7D73" w:rsidRPr="00AD7D73">
        <w:rPr>
          <w:rFonts w:ascii="Arial" w:hAnsi="Arial" w:cs="Arial"/>
          <w:szCs w:val="22"/>
          <w:u w:val="single"/>
          <w:lang w:eastAsia="en-US"/>
        </w:rPr>
        <w:t>)</w:t>
      </w:r>
      <w:r w:rsidR="00CE7952">
        <w:rPr>
          <w:rFonts w:ascii="Arial" w:hAnsi="Arial" w:cs="Arial"/>
          <w:szCs w:val="22"/>
          <w:u w:val="single"/>
          <w:lang w:eastAsia="en-US"/>
        </w:rPr>
        <w:t xml:space="preserve"> zákona</w:t>
      </w:r>
      <w:r w:rsidR="00AD7D73" w:rsidRPr="00AD7D73">
        <w:rPr>
          <w:rFonts w:ascii="Arial" w:hAnsi="Arial" w:cs="Arial"/>
          <w:szCs w:val="22"/>
          <w:u w:val="single"/>
          <w:lang w:eastAsia="en-US"/>
        </w:rPr>
        <w:t>, to znamená</w:t>
      </w:r>
      <w:r w:rsidR="003121B9">
        <w:rPr>
          <w:rFonts w:ascii="Arial" w:hAnsi="Arial" w:cs="Arial"/>
          <w:szCs w:val="22"/>
          <w:u w:val="single"/>
          <w:lang w:eastAsia="en-US"/>
        </w:rPr>
        <w:t>,</w:t>
      </w:r>
      <w:r w:rsidR="00AD7D73" w:rsidRPr="00AD7D73">
        <w:rPr>
          <w:rFonts w:ascii="Arial" w:hAnsi="Arial" w:cs="Arial"/>
          <w:szCs w:val="22"/>
          <w:u w:val="single"/>
          <w:lang w:eastAsia="en-US"/>
        </w:rPr>
        <w:t xml:space="preserve"> že:</w:t>
      </w:r>
    </w:p>
    <w:p w14:paraId="520C39CC" w14:textId="77777777" w:rsidR="00F240D4" w:rsidRDefault="00690882" w:rsidP="00F240D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="00F01EA1" w:rsidRPr="00F01EA1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A122299" w14:textId="77777777" w:rsidR="00690882" w:rsidRPr="00E836A6" w:rsidRDefault="00F240D4" w:rsidP="004A6D94">
      <w:pPr>
        <w:pStyle w:val="Default"/>
        <w:spacing w:after="60"/>
        <w:ind w:left="284"/>
        <w:jc w:val="both"/>
        <w:rPr>
          <w:rFonts w:ascii="Arial" w:hAnsi="Arial" w:cs="Arial"/>
          <w:sz w:val="22"/>
          <w:szCs w:val="22"/>
        </w:rPr>
      </w:pPr>
      <w:r w:rsidRPr="006C550A">
        <w:rPr>
          <w:rFonts w:ascii="Arial" w:hAnsi="Arial" w:cs="Arial"/>
          <w:i/>
          <w:sz w:val="20"/>
          <w:szCs w:val="20"/>
        </w:rPr>
        <w:t>(Je-li dodavatelem právnická osoba, musí podmínku podle §</w:t>
      </w:r>
      <w:r w:rsidR="006C550A" w:rsidRPr="006C550A">
        <w:rPr>
          <w:rFonts w:ascii="Arial" w:hAnsi="Arial" w:cs="Arial"/>
          <w:i/>
          <w:sz w:val="20"/>
          <w:szCs w:val="20"/>
        </w:rPr>
        <w:t> </w:t>
      </w:r>
      <w:r w:rsidRPr="006C550A">
        <w:rPr>
          <w:rFonts w:ascii="Arial" w:hAnsi="Arial" w:cs="Arial"/>
          <w:i/>
          <w:sz w:val="20"/>
          <w:szCs w:val="20"/>
        </w:rPr>
        <w:t>74 odst. 1 písm. a) zákona splňovat tato právnická osoba a zároveň</w:t>
      </w:r>
      <w:r w:rsidR="004A6D94">
        <w:rPr>
          <w:rFonts w:ascii="Arial" w:hAnsi="Arial" w:cs="Arial"/>
          <w:i/>
          <w:sz w:val="20"/>
          <w:szCs w:val="20"/>
        </w:rPr>
        <w:t xml:space="preserve"> každý člen statutárního orgánu.</w:t>
      </w:r>
      <w:r w:rsidRPr="006C550A">
        <w:rPr>
          <w:rFonts w:ascii="Arial" w:hAnsi="Arial" w:cs="Arial"/>
          <w:i/>
          <w:sz w:val="20"/>
          <w:szCs w:val="20"/>
        </w:rPr>
        <w:t>)</w:t>
      </w:r>
      <w:r w:rsidR="00E56510">
        <w:rPr>
          <w:rFonts w:ascii="Arial" w:hAnsi="Arial" w:cs="Arial"/>
          <w:sz w:val="22"/>
          <w:szCs w:val="22"/>
        </w:rPr>
        <w:t>,</w:t>
      </w:r>
    </w:p>
    <w:p w14:paraId="64C6191A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b)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>
        <w:rPr>
          <w:rFonts w:ascii="Arial" w:hAnsi="Arial" w:cs="Arial"/>
          <w:color w:val="auto"/>
          <w:sz w:val="22"/>
          <w:szCs w:val="22"/>
        </w:rPr>
        <w:t>,</w:t>
      </w:r>
      <w:r w:rsidRPr="00E836A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BDEC44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c)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veřejné zdravotní pojištění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14:paraId="771D9CCE" w14:textId="77777777"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14:paraId="46157C34" w14:textId="77777777" w:rsidR="00690882" w:rsidRPr="00B31313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e) </w:t>
      </w:r>
      <w:r w:rsidR="00F01EA1">
        <w:rPr>
          <w:rFonts w:ascii="Arial" w:hAnsi="Arial" w:cs="Arial"/>
          <w:color w:val="auto"/>
          <w:sz w:val="22"/>
          <w:szCs w:val="22"/>
        </w:rPr>
        <w:t>není v likvidaci, proti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nebylo vydáno</w:t>
      </w:r>
      <w:r w:rsidR="00F01EA1">
        <w:rPr>
          <w:rFonts w:ascii="Arial" w:hAnsi="Arial" w:cs="Arial"/>
          <w:color w:val="auto"/>
          <w:sz w:val="22"/>
          <w:szCs w:val="22"/>
        </w:rPr>
        <w:t xml:space="preserve"> rozhodnutí o úpadku, vůči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nebyla nařízena nucená správa podle jiného právního předpisu, nebo </w:t>
      </w:r>
      <w:r w:rsidR="00F01EA1">
        <w:rPr>
          <w:rFonts w:ascii="Arial" w:hAnsi="Arial" w:cs="Arial"/>
          <w:color w:val="auto"/>
          <w:sz w:val="22"/>
          <w:szCs w:val="22"/>
        </w:rPr>
        <w:t xml:space="preserve">není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v obdobné situaci podle právního řádu země sídla dodavatele</w:t>
      </w:r>
      <w:r w:rsidR="00F01EA1" w:rsidRPr="00B31313">
        <w:rPr>
          <w:rFonts w:ascii="Arial" w:hAnsi="Arial" w:cs="Arial"/>
          <w:color w:val="auto"/>
          <w:sz w:val="22"/>
          <w:szCs w:val="22"/>
        </w:rPr>
        <w:t>;</w:t>
      </w:r>
    </w:p>
    <w:p w14:paraId="414AA9FD" w14:textId="77777777" w:rsidR="00F04933" w:rsidRPr="00F04933" w:rsidRDefault="00F04933" w:rsidP="008C0423">
      <w:pPr>
        <w:spacing w:after="120"/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14:paraId="6868133E" w14:textId="77777777" w:rsidR="00606040" w:rsidRPr="00CA4427" w:rsidRDefault="00606040" w:rsidP="00CA4427">
      <w:pPr>
        <w:spacing w:after="120"/>
        <w:rPr>
          <w:rFonts w:ascii="Arial" w:hAnsi="Arial" w:cs="Arial"/>
          <w:sz w:val="22"/>
          <w:szCs w:val="22"/>
        </w:rPr>
        <w:sectPr w:rsidR="00606040" w:rsidRPr="00CA4427" w:rsidSect="00E94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B72489" w14:textId="77777777" w:rsidR="00690882" w:rsidRPr="00B67A33" w:rsidRDefault="00690882" w:rsidP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>
        <w:rPr>
          <w:rFonts w:ascii="Arial" w:hAnsi="Arial" w:cs="Arial"/>
          <w:sz w:val="22"/>
          <w:szCs w:val="22"/>
        </w:rPr>
        <w:t xml:space="preserve">………. </w:t>
      </w:r>
    </w:p>
    <w:p w14:paraId="3C019501" w14:textId="77777777"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23BE1D4F" w14:textId="77777777" w:rsidR="00690882" w:rsidRPr="00B67A33" w:rsidRDefault="00690882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2FC5" w:rsidRPr="005C0334">
        <w:rPr>
          <w:rFonts w:ascii="Arial" w:hAnsi="Arial" w:cs="Arial"/>
          <w:sz w:val="20"/>
          <w:szCs w:val="20"/>
        </w:rPr>
        <w:t>…………………………………………..</w:t>
      </w:r>
    </w:p>
    <w:p w14:paraId="4F772049" w14:textId="77777777"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14:paraId="281E8064" w14:textId="77777777"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oprávněné za dodavatele jednat</w:t>
      </w:r>
    </w:p>
    <w:p w14:paraId="35303713" w14:textId="77777777"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(razítko)</w:t>
      </w: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46580" w14:textId="77777777" w:rsidR="00485E41" w:rsidRDefault="00485E41" w:rsidP="00DF6056">
      <w:r>
        <w:separator/>
      </w:r>
    </w:p>
  </w:endnote>
  <w:endnote w:type="continuationSeparator" w:id="0">
    <w:p w14:paraId="3E634A29" w14:textId="77777777" w:rsidR="00485E41" w:rsidRDefault="00485E41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FEC5D" w14:textId="77777777" w:rsidR="00485E41" w:rsidRDefault="00485E41" w:rsidP="00DF6056">
      <w:r>
        <w:separator/>
      </w:r>
    </w:p>
  </w:footnote>
  <w:footnote w:type="continuationSeparator" w:id="0">
    <w:p w14:paraId="18D27E39" w14:textId="77777777" w:rsidR="00485E41" w:rsidRDefault="00485E41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0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"/>
  </w:num>
  <w:num w:numId="3">
    <w:abstractNumId w:val="35"/>
  </w:num>
  <w:num w:numId="4">
    <w:abstractNumId w:val="19"/>
  </w:num>
  <w:num w:numId="5">
    <w:abstractNumId w:val="11"/>
  </w:num>
  <w:num w:numId="6">
    <w:abstractNumId w:val="8"/>
  </w:num>
  <w:num w:numId="7">
    <w:abstractNumId w:val="10"/>
  </w:num>
  <w:num w:numId="8">
    <w:abstractNumId w:val="14"/>
  </w:num>
  <w:num w:numId="9">
    <w:abstractNumId w:val="22"/>
  </w:num>
  <w:num w:numId="10">
    <w:abstractNumId w:val="5"/>
  </w:num>
  <w:num w:numId="11">
    <w:abstractNumId w:val="20"/>
  </w:num>
  <w:num w:numId="12">
    <w:abstractNumId w:val="32"/>
  </w:num>
  <w:num w:numId="13">
    <w:abstractNumId w:val="30"/>
  </w:num>
  <w:num w:numId="14">
    <w:abstractNumId w:val="15"/>
  </w:num>
  <w:num w:numId="15">
    <w:abstractNumId w:val="7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2"/>
  </w:num>
  <w:num w:numId="19">
    <w:abstractNumId w:val="33"/>
  </w:num>
  <w:num w:numId="20">
    <w:abstractNumId w:val="0"/>
  </w:num>
  <w:num w:numId="21">
    <w:abstractNumId w:val="17"/>
  </w:num>
  <w:num w:numId="22">
    <w:abstractNumId w:val="2"/>
  </w:num>
  <w:num w:numId="23">
    <w:abstractNumId w:val="6"/>
  </w:num>
  <w:num w:numId="24">
    <w:abstractNumId w:val="25"/>
  </w:num>
  <w:num w:numId="25">
    <w:abstractNumId w:val="36"/>
  </w:num>
  <w:num w:numId="26">
    <w:abstractNumId w:val="31"/>
  </w:num>
  <w:num w:numId="27">
    <w:abstractNumId w:val="41"/>
  </w:num>
  <w:num w:numId="28">
    <w:abstractNumId w:val="9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1"/>
  </w:num>
  <w:num w:numId="32">
    <w:abstractNumId w:val="27"/>
  </w:num>
  <w:num w:numId="33">
    <w:abstractNumId w:val="18"/>
  </w:num>
  <w:num w:numId="34">
    <w:abstractNumId w:val="16"/>
  </w:num>
  <w:num w:numId="35">
    <w:abstractNumId w:val="29"/>
  </w:num>
  <w:num w:numId="36">
    <w:abstractNumId w:val="38"/>
  </w:num>
  <w:num w:numId="37">
    <w:abstractNumId w:val="4"/>
  </w:num>
  <w:num w:numId="38">
    <w:abstractNumId w:val="39"/>
  </w:num>
  <w:num w:numId="39">
    <w:abstractNumId w:val="26"/>
  </w:num>
  <w:num w:numId="40">
    <w:abstractNumId w:val="34"/>
  </w:num>
  <w:num w:numId="41">
    <w:abstractNumId w:val="1"/>
  </w:num>
  <w:num w:numId="42">
    <w:abstractNumId w:val="37"/>
  </w:num>
  <w:num w:numId="43">
    <w:abstractNumId w:val="24"/>
  </w:num>
  <w:num w:numId="44">
    <w:abstractNumId w:val="13"/>
  </w:num>
  <w:num w:numId="45">
    <w:abstractNumId w:val="34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639A"/>
    <w:rsid w:val="00037C9D"/>
    <w:rsid w:val="0004070A"/>
    <w:rsid w:val="00051906"/>
    <w:rsid w:val="000545F9"/>
    <w:rsid w:val="00062AD7"/>
    <w:rsid w:val="000652A0"/>
    <w:rsid w:val="00093AB9"/>
    <w:rsid w:val="0009405A"/>
    <w:rsid w:val="00096142"/>
    <w:rsid w:val="000B3A3C"/>
    <w:rsid w:val="000B5264"/>
    <w:rsid w:val="000B57AA"/>
    <w:rsid w:val="000B59FF"/>
    <w:rsid w:val="000B69EB"/>
    <w:rsid w:val="000C02BA"/>
    <w:rsid w:val="000C45B4"/>
    <w:rsid w:val="000C6561"/>
    <w:rsid w:val="000C6B53"/>
    <w:rsid w:val="000F60FF"/>
    <w:rsid w:val="000F7359"/>
    <w:rsid w:val="00104916"/>
    <w:rsid w:val="00105CA3"/>
    <w:rsid w:val="00106F39"/>
    <w:rsid w:val="0011772B"/>
    <w:rsid w:val="00134A5D"/>
    <w:rsid w:val="00140C1A"/>
    <w:rsid w:val="00157759"/>
    <w:rsid w:val="001608F7"/>
    <w:rsid w:val="00165B24"/>
    <w:rsid w:val="00166F15"/>
    <w:rsid w:val="00172CB4"/>
    <w:rsid w:val="001763B0"/>
    <w:rsid w:val="00180A37"/>
    <w:rsid w:val="00181DD1"/>
    <w:rsid w:val="00190B69"/>
    <w:rsid w:val="00193810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5E7"/>
    <w:rsid w:val="00216DE6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D3724"/>
    <w:rsid w:val="002E0221"/>
    <w:rsid w:val="002E241F"/>
    <w:rsid w:val="002E2FC5"/>
    <w:rsid w:val="002E46E5"/>
    <w:rsid w:val="003008B6"/>
    <w:rsid w:val="00307FD5"/>
    <w:rsid w:val="003121B9"/>
    <w:rsid w:val="00315E18"/>
    <w:rsid w:val="00326260"/>
    <w:rsid w:val="003317EF"/>
    <w:rsid w:val="003433DA"/>
    <w:rsid w:val="00346DB6"/>
    <w:rsid w:val="00360A65"/>
    <w:rsid w:val="00370163"/>
    <w:rsid w:val="00370AE4"/>
    <w:rsid w:val="00377BBA"/>
    <w:rsid w:val="003811EA"/>
    <w:rsid w:val="0038232B"/>
    <w:rsid w:val="00390FD2"/>
    <w:rsid w:val="0039420D"/>
    <w:rsid w:val="003A04EF"/>
    <w:rsid w:val="003A1C73"/>
    <w:rsid w:val="003A2B1E"/>
    <w:rsid w:val="003A4552"/>
    <w:rsid w:val="003A6C37"/>
    <w:rsid w:val="003B0869"/>
    <w:rsid w:val="003B0C20"/>
    <w:rsid w:val="003B24C7"/>
    <w:rsid w:val="003C476F"/>
    <w:rsid w:val="003C76B7"/>
    <w:rsid w:val="003D2D22"/>
    <w:rsid w:val="003E727C"/>
    <w:rsid w:val="003F150F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1FC3"/>
    <w:rsid w:val="004471D4"/>
    <w:rsid w:val="00451223"/>
    <w:rsid w:val="00453D59"/>
    <w:rsid w:val="0045538B"/>
    <w:rsid w:val="00462515"/>
    <w:rsid w:val="00462CD0"/>
    <w:rsid w:val="0046384A"/>
    <w:rsid w:val="00464B9E"/>
    <w:rsid w:val="00470431"/>
    <w:rsid w:val="0047229E"/>
    <w:rsid w:val="00475DE2"/>
    <w:rsid w:val="0048584F"/>
    <w:rsid w:val="00485E41"/>
    <w:rsid w:val="004901C3"/>
    <w:rsid w:val="00492D0E"/>
    <w:rsid w:val="00496558"/>
    <w:rsid w:val="004A3778"/>
    <w:rsid w:val="004A4315"/>
    <w:rsid w:val="004A6D94"/>
    <w:rsid w:val="004B32CE"/>
    <w:rsid w:val="004B52DC"/>
    <w:rsid w:val="004B539F"/>
    <w:rsid w:val="004D34F2"/>
    <w:rsid w:val="004F0950"/>
    <w:rsid w:val="004F3670"/>
    <w:rsid w:val="00500F70"/>
    <w:rsid w:val="00501CA5"/>
    <w:rsid w:val="00503469"/>
    <w:rsid w:val="00506B6C"/>
    <w:rsid w:val="00510462"/>
    <w:rsid w:val="0052171B"/>
    <w:rsid w:val="005267B5"/>
    <w:rsid w:val="00531C6E"/>
    <w:rsid w:val="00532CB4"/>
    <w:rsid w:val="0053451A"/>
    <w:rsid w:val="00535BCE"/>
    <w:rsid w:val="005469E2"/>
    <w:rsid w:val="00550181"/>
    <w:rsid w:val="0055675F"/>
    <w:rsid w:val="00565E42"/>
    <w:rsid w:val="0057017A"/>
    <w:rsid w:val="0057159B"/>
    <w:rsid w:val="00582D36"/>
    <w:rsid w:val="00593FEC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56B15"/>
    <w:rsid w:val="0066302E"/>
    <w:rsid w:val="0067072C"/>
    <w:rsid w:val="0067449E"/>
    <w:rsid w:val="006820A1"/>
    <w:rsid w:val="00690882"/>
    <w:rsid w:val="00693A8E"/>
    <w:rsid w:val="006A4C34"/>
    <w:rsid w:val="006A75C5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14790"/>
    <w:rsid w:val="007242DE"/>
    <w:rsid w:val="00725D49"/>
    <w:rsid w:val="00727FA7"/>
    <w:rsid w:val="007357D4"/>
    <w:rsid w:val="0075107C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E1352"/>
    <w:rsid w:val="008E41AB"/>
    <w:rsid w:val="008E4E01"/>
    <w:rsid w:val="008F5C8C"/>
    <w:rsid w:val="009007D3"/>
    <w:rsid w:val="009015A3"/>
    <w:rsid w:val="00912618"/>
    <w:rsid w:val="009226B1"/>
    <w:rsid w:val="00925200"/>
    <w:rsid w:val="00932A37"/>
    <w:rsid w:val="00932BF0"/>
    <w:rsid w:val="009344B2"/>
    <w:rsid w:val="009346BD"/>
    <w:rsid w:val="00953ACC"/>
    <w:rsid w:val="009625EA"/>
    <w:rsid w:val="00962FA1"/>
    <w:rsid w:val="00963402"/>
    <w:rsid w:val="00975517"/>
    <w:rsid w:val="0098740A"/>
    <w:rsid w:val="009906A7"/>
    <w:rsid w:val="00991DFF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46A4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41AEA"/>
    <w:rsid w:val="00A50B26"/>
    <w:rsid w:val="00A60A8D"/>
    <w:rsid w:val="00A703C6"/>
    <w:rsid w:val="00A764EE"/>
    <w:rsid w:val="00A7707D"/>
    <w:rsid w:val="00A77EAB"/>
    <w:rsid w:val="00A82A28"/>
    <w:rsid w:val="00A85654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0F55"/>
    <w:rsid w:val="00B0566C"/>
    <w:rsid w:val="00B13EF1"/>
    <w:rsid w:val="00B22283"/>
    <w:rsid w:val="00B24898"/>
    <w:rsid w:val="00B31313"/>
    <w:rsid w:val="00B45EAA"/>
    <w:rsid w:val="00B46965"/>
    <w:rsid w:val="00B54E5F"/>
    <w:rsid w:val="00B5623A"/>
    <w:rsid w:val="00B57134"/>
    <w:rsid w:val="00B67A33"/>
    <w:rsid w:val="00B8090F"/>
    <w:rsid w:val="00B945C6"/>
    <w:rsid w:val="00B962C3"/>
    <w:rsid w:val="00BA3836"/>
    <w:rsid w:val="00BA5BE1"/>
    <w:rsid w:val="00BA62B9"/>
    <w:rsid w:val="00BB6332"/>
    <w:rsid w:val="00BC5CE3"/>
    <w:rsid w:val="00BC741B"/>
    <w:rsid w:val="00BE120B"/>
    <w:rsid w:val="00BE142B"/>
    <w:rsid w:val="00BE5E6A"/>
    <w:rsid w:val="00BE7E33"/>
    <w:rsid w:val="00C1772D"/>
    <w:rsid w:val="00C211E8"/>
    <w:rsid w:val="00C23847"/>
    <w:rsid w:val="00C3035A"/>
    <w:rsid w:val="00C30986"/>
    <w:rsid w:val="00C31B3B"/>
    <w:rsid w:val="00C34EB8"/>
    <w:rsid w:val="00C466CE"/>
    <w:rsid w:val="00C57A28"/>
    <w:rsid w:val="00C73A27"/>
    <w:rsid w:val="00C75128"/>
    <w:rsid w:val="00C86D78"/>
    <w:rsid w:val="00C93193"/>
    <w:rsid w:val="00C93597"/>
    <w:rsid w:val="00CA3314"/>
    <w:rsid w:val="00CA4427"/>
    <w:rsid w:val="00CB423E"/>
    <w:rsid w:val="00CB451A"/>
    <w:rsid w:val="00CC41D6"/>
    <w:rsid w:val="00CE1037"/>
    <w:rsid w:val="00CE4788"/>
    <w:rsid w:val="00CE548D"/>
    <w:rsid w:val="00CE7952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930"/>
    <w:rsid w:val="00D51B45"/>
    <w:rsid w:val="00D5245D"/>
    <w:rsid w:val="00D54BE7"/>
    <w:rsid w:val="00D56741"/>
    <w:rsid w:val="00D568F1"/>
    <w:rsid w:val="00D61D4E"/>
    <w:rsid w:val="00D66C24"/>
    <w:rsid w:val="00D9337A"/>
    <w:rsid w:val="00DA118C"/>
    <w:rsid w:val="00DB3B43"/>
    <w:rsid w:val="00DB74A7"/>
    <w:rsid w:val="00DC1315"/>
    <w:rsid w:val="00DC27E7"/>
    <w:rsid w:val="00DC5A0C"/>
    <w:rsid w:val="00DC7574"/>
    <w:rsid w:val="00DD0433"/>
    <w:rsid w:val="00DD55BA"/>
    <w:rsid w:val="00DE6A6A"/>
    <w:rsid w:val="00DF418B"/>
    <w:rsid w:val="00DF4941"/>
    <w:rsid w:val="00DF6056"/>
    <w:rsid w:val="00E015C9"/>
    <w:rsid w:val="00E06042"/>
    <w:rsid w:val="00E06597"/>
    <w:rsid w:val="00E200CD"/>
    <w:rsid w:val="00E31B4F"/>
    <w:rsid w:val="00E3715B"/>
    <w:rsid w:val="00E402C6"/>
    <w:rsid w:val="00E44C2F"/>
    <w:rsid w:val="00E4639B"/>
    <w:rsid w:val="00E56510"/>
    <w:rsid w:val="00E63C6E"/>
    <w:rsid w:val="00E6567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80996"/>
    <w:rsid w:val="00F90E31"/>
    <w:rsid w:val="00FC0221"/>
    <w:rsid w:val="00FC481E"/>
    <w:rsid w:val="00FD298B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2C1394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83F128E5B204D98B070F775A41272" ma:contentTypeVersion="8" ma:contentTypeDescription="Vytvoří nový dokument" ma:contentTypeScope="" ma:versionID="3b27dc60ac50971447d738c3b02a6d56">
  <xsd:schema xmlns:xsd="http://www.w3.org/2001/XMLSchema" xmlns:xs="http://www.w3.org/2001/XMLSchema" xmlns:p="http://schemas.microsoft.com/office/2006/metadata/properties" xmlns:ns3="e6e13b3b-a5b2-42ae-9ecf-1f08266027de" targetNamespace="http://schemas.microsoft.com/office/2006/metadata/properties" ma:root="true" ma:fieldsID="306685dd0146785d8871b9a6418739b7" ns3:_="">
    <xsd:import namespace="e6e13b3b-a5b2-42ae-9ecf-1f08266027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13b3b-a5b2-42ae-9ecf-1f0826602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F0CE3-6B05-4D2A-A66D-1A7331A9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13b3b-a5b2-42ae-9ecf-1f0826602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DA3A2-A159-4825-8F71-79140BE89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01C88-652D-4E36-89A5-08105147F7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Petra Jelínková</cp:lastModifiedBy>
  <cp:revision>4</cp:revision>
  <cp:lastPrinted>2016-12-20T06:37:00Z</cp:lastPrinted>
  <dcterms:created xsi:type="dcterms:W3CDTF">2020-10-23T08:44:00Z</dcterms:created>
  <dcterms:modified xsi:type="dcterms:W3CDTF">2020-11-27T15:04:00Z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0x010100E1383F128E5B204D98B070F775A41272</vt:lpwstr>
  </property>
</Properties>
</file>