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4"/>
        <w:gridCol w:w="5716"/>
      </w:tblGrid>
      <w:tr w:rsidR="00D83E78" w:rsidRPr="00A6483C" w:rsidTr="003F6686">
        <w:trPr>
          <w:trHeight w:val="648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83E78" w:rsidRPr="00A6483C" w:rsidRDefault="00D83E78" w:rsidP="003F6686">
            <w:pPr>
              <w:pStyle w:val="Nadpis2"/>
              <w:jc w:val="center"/>
              <w:rPr>
                <w:bCs w:val="0"/>
                <w:sz w:val="22"/>
                <w:szCs w:val="22"/>
              </w:rPr>
            </w:pPr>
            <w:r w:rsidRPr="00A6483C">
              <w:rPr>
                <w:bCs w:val="0"/>
                <w:sz w:val="22"/>
                <w:szCs w:val="22"/>
              </w:rPr>
              <w:t>VÝZVA K PODÁNÍ NABÍDEK – veřejná zakázka malého rozsahu</w:t>
            </w:r>
          </w:p>
        </w:tc>
      </w:tr>
      <w:tr w:rsidR="00D83E78" w:rsidRPr="008D6B21" w:rsidTr="003F6686">
        <w:trPr>
          <w:trHeight w:val="648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78" w:rsidRPr="001E2EF8" w:rsidRDefault="00D83E78" w:rsidP="003F6686">
            <w:pPr>
              <w:ind w:left="57"/>
              <w:rPr>
                <w:rFonts w:cs="Arial"/>
                <w:b/>
                <w:bCs/>
                <w:szCs w:val="22"/>
              </w:rPr>
            </w:pPr>
            <w:r w:rsidRPr="001E2EF8">
              <w:rPr>
                <w:rFonts w:cs="Arial"/>
                <w:b/>
                <w:bCs/>
                <w:szCs w:val="22"/>
              </w:rPr>
              <w:t>Název zakázky: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3E78" w:rsidRPr="00784FEB" w:rsidRDefault="00784FEB" w:rsidP="003F6686">
            <w:pPr>
              <w:spacing w:line="240" w:lineRule="auto"/>
              <w:rPr>
                <w:b/>
                <w:sz w:val="20"/>
              </w:rPr>
            </w:pPr>
            <w:r w:rsidRPr="00784FEB">
              <w:rPr>
                <w:b/>
              </w:rPr>
              <w:t xml:space="preserve">Vypracování projektové dokumentace stavební připravenosti pro strukturovanou kabeláž ISIK </w:t>
            </w:r>
            <w:r w:rsidR="00C67900">
              <w:rPr>
                <w:b/>
              </w:rPr>
              <w:br/>
            </w:r>
            <w:r w:rsidRPr="00784FEB">
              <w:rPr>
                <w:b/>
              </w:rPr>
              <w:t>v objektech Krajského ředitelství policie hl. m. Prahy</w:t>
            </w:r>
          </w:p>
        </w:tc>
      </w:tr>
      <w:tr w:rsidR="00D83E78" w:rsidRPr="001E2EF8" w:rsidTr="003F6686">
        <w:trPr>
          <w:trHeight w:val="648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78" w:rsidRPr="001E2EF8" w:rsidRDefault="00D83E78" w:rsidP="003F6686">
            <w:pPr>
              <w:ind w:left="57"/>
              <w:rPr>
                <w:rFonts w:cs="Arial"/>
                <w:b/>
                <w:bCs/>
                <w:szCs w:val="22"/>
              </w:rPr>
            </w:pPr>
            <w:r w:rsidRPr="001E2EF8">
              <w:rPr>
                <w:rFonts w:cs="Arial"/>
                <w:b/>
                <w:bCs/>
                <w:szCs w:val="22"/>
              </w:rPr>
              <w:t xml:space="preserve">Předmět zakázky </w:t>
            </w:r>
            <w:r w:rsidRPr="001E2EF8">
              <w:rPr>
                <w:rFonts w:cs="Arial"/>
                <w:szCs w:val="22"/>
              </w:rPr>
              <w:t>(služba, dodávka nebo stavební práce)</w:t>
            </w:r>
            <w:r w:rsidRPr="001E2EF8">
              <w:rPr>
                <w:rFonts w:cs="Arial"/>
                <w:b/>
                <w:bCs/>
                <w:szCs w:val="22"/>
              </w:rPr>
              <w:t>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3E78" w:rsidRPr="001E2EF8" w:rsidRDefault="00DD3528" w:rsidP="003F6686">
            <w:pPr>
              <w:ind w:lef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Služba</w:t>
            </w:r>
          </w:p>
        </w:tc>
      </w:tr>
      <w:tr w:rsidR="00D83E78" w:rsidRPr="000B6AE4" w:rsidTr="003F6686">
        <w:trPr>
          <w:trHeight w:val="44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78" w:rsidRPr="001E2EF8" w:rsidRDefault="00D83E78" w:rsidP="003F6686">
            <w:pPr>
              <w:ind w:left="57"/>
              <w:rPr>
                <w:rFonts w:cs="Arial"/>
                <w:b/>
                <w:bCs/>
                <w:szCs w:val="22"/>
              </w:rPr>
            </w:pPr>
            <w:r w:rsidRPr="001E2EF8">
              <w:rPr>
                <w:rFonts w:cs="Arial"/>
                <w:b/>
                <w:bCs/>
                <w:szCs w:val="22"/>
              </w:rPr>
              <w:t>Datum vyhlášení zakázky: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3E78" w:rsidRPr="001E018A" w:rsidRDefault="00222EE2" w:rsidP="001E018A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20. 11. 2020</w:t>
            </w:r>
          </w:p>
        </w:tc>
      </w:tr>
      <w:tr w:rsidR="00D83E78" w:rsidRPr="001E2EF8" w:rsidTr="003F6686">
        <w:trPr>
          <w:trHeight w:val="696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78" w:rsidRPr="001E2EF8" w:rsidRDefault="00D83E78" w:rsidP="003F6686">
            <w:pPr>
              <w:ind w:left="57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Název </w:t>
            </w:r>
            <w:r w:rsidRPr="001E2EF8">
              <w:rPr>
                <w:rFonts w:cs="Arial"/>
                <w:b/>
                <w:bCs/>
                <w:szCs w:val="22"/>
              </w:rPr>
              <w:t>zadavatele: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3E78" w:rsidRPr="001E2EF8" w:rsidRDefault="00D83E78" w:rsidP="003F6686">
            <w:pPr>
              <w:ind w:left="5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Česká republika - Krajské ředitelství policie hlavního města Prahy</w:t>
            </w:r>
          </w:p>
        </w:tc>
      </w:tr>
      <w:tr w:rsidR="00D83E78" w:rsidRPr="001E2EF8" w:rsidTr="003F6686">
        <w:trPr>
          <w:trHeight w:val="34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78" w:rsidRPr="001E2EF8" w:rsidRDefault="00D83E78" w:rsidP="003F6686">
            <w:pPr>
              <w:ind w:left="57"/>
              <w:rPr>
                <w:rFonts w:cs="Arial"/>
                <w:b/>
                <w:bCs/>
                <w:szCs w:val="22"/>
              </w:rPr>
            </w:pPr>
            <w:r w:rsidRPr="001E2EF8">
              <w:rPr>
                <w:rFonts w:cs="Arial"/>
                <w:b/>
                <w:bCs/>
                <w:szCs w:val="22"/>
              </w:rPr>
              <w:t>Sídlo zadavatele: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3E78" w:rsidRPr="001E2EF8" w:rsidRDefault="00D83E78" w:rsidP="003F6686">
            <w:pPr>
              <w:ind w:left="5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Kongresová 2, Nusle – Praha 4, 140 21 Praha 4</w:t>
            </w:r>
          </w:p>
        </w:tc>
      </w:tr>
      <w:tr w:rsidR="00D83E78" w:rsidRPr="001E2EF8" w:rsidTr="003F6686">
        <w:trPr>
          <w:trHeight w:val="87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78" w:rsidRPr="001E2EF8" w:rsidRDefault="00D83E78" w:rsidP="003F6686">
            <w:pPr>
              <w:ind w:left="57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Jméno, případně jména, a příjmení osoby oprávněné</w:t>
            </w:r>
            <w:r w:rsidRPr="001E2EF8">
              <w:rPr>
                <w:rFonts w:cs="Arial"/>
                <w:b/>
                <w:bCs/>
                <w:szCs w:val="22"/>
              </w:rPr>
              <w:t xml:space="preserve"> jednat jmén</w:t>
            </w:r>
            <w:r>
              <w:rPr>
                <w:rFonts w:cs="Arial"/>
                <w:b/>
                <w:bCs/>
                <w:szCs w:val="22"/>
              </w:rPr>
              <w:t>em zadavatele, její telefon a e-</w:t>
            </w:r>
            <w:r w:rsidRPr="001E2EF8">
              <w:rPr>
                <w:rFonts w:cs="Arial"/>
                <w:b/>
                <w:bCs/>
                <w:szCs w:val="22"/>
              </w:rPr>
              <w:t>mailová adresa: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3E78" w:rsidRPr="001E2EF8" w:rsidRDefault="00D83E78" w:rsidP="003F6686">
            <w:pPr>
              <w:ind w:left="5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plk. Ing. Pavel Dombrovský</w:t>
            </w:r>
            <w:r>
              <w:rPr>
                <w:rFonts w:cs="Arial"/>
                <w:szCs w:val="22"/>
              </w:rPr>
              <w:br/>
              <w:t>náměstek ředitele Krajského ředitelství policie hlavního města Prahy pro ekonomiku</w:t>
            </w:r>
            <w:r>
              <w:rPr>
                <w:rFonts w:cs="Arial"/>
                <w:szCs w:val="22"/>
              </w:rPr>
              <w:br/>
              <w:t>Bartolomějská 306/7, 110 01 Praha 1</w:t>
            </w:r>
            <w:r>
              <w:rPr>
                <w:rFonts w:cs="Arial"/>
                <w:szCs w:val="22"/>
              </w:rPr>
              <w:br/>
              <w:t>tel.: 974 823 250 – 53</w:t>
            </w:r>
            <w:r>
              <w:rPr>
                <w:rFonts w:cs="Arial"/>
                <w:szCs w:val="22"/>
              </w:rPr>
              <w:br/>
              <w:t xml:space="preserve">e-mail: </w:t>
            </w:r>
            <w:hyperlink r:id="rId8" w:history="1">
              <w:r w:rsidRPr="00841822">
                <w:rPr>
                  <w:rStyle w:val="Hypertextovodkaz"/>
                  <w:rFonts w:cs="Arial"/>
                  <w:szCs w:val="22"/>
                </w:rPr>
                <w:t>krpa.ovz.podatelna@pcr.cz</w:t>
              </w:r>
            </w:hyperlink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D83E78" w:rsidRPr="001E2EF8" w:rsidTr="003F6686">
        <w:trPr>
          <w:trHeight w:val="35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78" w:rsidRPr="001E2EF8" w:rsidRDefault="00D83E78" w:rsidP="003F6686">
            <w:pPr>
              <w:ind w:left="57"/>
              <w:rPr>
                <w:rFonts w:cs="Arial"/>
                <w:b/>
                <w:bCs/>
                <w:szCs w:val="22"/>
              </w:rPr>
            </w:pPr>
            <w:r w:rsidRPr="001E2EF8">
              <w:rPr>
                <w:rFonts w:cs="Arial"/>
                <w:b/>
                <w:bCs/>
                <w:szCs w:val="22"/>
              </w:rPr>
              <w:t>IČ</w:t>
            </w:r>
            <w:r>
              <w:rPr>
                <w:rFonts w:cs="Arial"/>
                <w:b/>
                <w:bCs/>
                <w:szCs w:val="22"/>
              </w:rPr>
              <w:t>O</w:t>
            </w:r>
            <w:r w:rsidRPr="001E2EF8">
              <w:rPr>
                <w:rFonts w:cs="Arial"/>
                <w:b/>
                <w:bCs/>
                <w:szCs w:val="22"/>
              </w:rPr>
              <w:t xml:space="preserve"> zadavatele: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3E78" w:rsidRPr="001E2EF8" w:rsidRDefault="00D83E78" w:rsidP="003F6686">
            <w:pPr>
              <w:ind w:left="5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751 51 472</w:t>
            </w:r>
          </w:p>
        </w:tc>
      </w:tr>
      <w:tr w:rsidR="00D83E78" w:rsidRPr="001E2EF8" w:rsidTr="003F6686">
        <w:trPr>
          <w:trHeight w:val="338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78" w:rsidRPr="001E2EF8" w:rsidRDefault="00D83E78" w:rsidP="003F6686">
            <w:pPr>
              <w:ind w:left="57"/>
              <w:rPr>
                <w:rFonts w:cs="Arial"/>
                <w:b/>
                <w:bCs/>
                <w:szCs w:val="22"/>
              </w:rPr>
            </w:pPr>
            <w:r w:rsidRPr="001E2EF8">
              <w:rPr>
                <w:rFonts w:cs="Arial"/>
                <w:b/>
                <w:bCs/>
                <w:szCs w:val="22"/>
              </w:rPr>
              <w:t>DIČ zadavatele: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3E78" w:rsidRPr="001E2EF8" w:rsidRDefault="00D83E78" w:rsidP="003F6686">
            <w:pPr>
              <w:ind w:left="5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CZ75151472</w:t>
            </w:r>
          </w:p>
        </w:tc>
      </w:tr>
      <w:tr w:rsidR="00D83E78" w:rsidRPr="00AF07CF" w:rsidTr="003F6686">
        <w:trPr>
          <w:trHeight w:val="873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78" w:rsidRDefault="00D83E78" w:rsidP="003F6686">
            <w:pPr>
              <w:ind w:left="57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Jméno, případně jména, a příjmení kontaktní osoby</w:t>
            </w:r>
            <w:r w:rsidRPr="001E2EF8">
              <w:rPr>
                <w:rFonts w:cs="Arial"/>
                <w:b/>
                <w:bCs/>
                <w:szCs w:val="22"/>
              </w:rPr>
              <w:t xml:space="preserve"> zadavatele ve věci </w:t>
            </w:r>
            <w:r>
              <w:rPr>
                <w:rFonts w:cs="Arial"/>
                <w:b/>
                <w:bCs/>
                <w:szCs w:val="22"/>
              </w:rPr>
              <w:t>technických dotazů</w:t>
            </w:r>
          </w:p>
          <w:p w:rsidR="00D83E78" w:rsidRDefault="00D83E78" w:rsidP="003F6686">
            <w:pPr>
              <w:ind w:left="57"/>
              <w:rPr>
                <w:rFonts w:cs="Arial"/>
                <w:b/>
                <w:bCs/>
                <w:szCs w:val="22"/>
              </w:rPr>
            </w:pPr>
            <w:r w:rsidRPr="001E2EF8">
              <w:rPr>
                <w:rFonts w:cs="Arial"/>
                <w:b/>
                <w:bCs/>
                <w:szCs w:val="22"/>
              </w:rPr>
              <w:t>zakázky, její telefon a</w:t>
            </w:r>
            <w:r>
              <w:rPr>
                <w:rFonts w:cs="Arial"/>
                <w:b/>
                <w:bCs/>
                <w:szCs w:val="22"/>
              </w:rPr>
              <w:t> </w:t>
            </w:r>
          </w:p>
          <w:p w:rsidR="00D83E78" w:rsidRPr="001E2EF8" w:rsidRDefault="00D83E78" w:rsidP="003F6686">
            <w:pPr>
              <w:ind w:left="57"/>
              <w:rPr>
                <w:rFonts w:cs="Arial"/>
                <w:b/>
                <w:bCs/>
                <w:szCs w:val="22"/>
              </w:rPr>
            </w:pPr>
            <w:r w:rsidRPr="001E2EF8">
              <w:rPr>
                <w:rFonts w:cs="Arial"/>
                <w:b/>
                <w:bCs/>
                <w:szCs w:val="22"/>
              </w:rPr>
              <w:t>e-mailová adresa: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006E" w:rsidRPr="00D5539E" w:rsidRDefault="003348FC" w:rsidP="0098006E">
            <w:pPr>
              <w:ind w:left="57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Miroslav Půhoný</w:t>
            </w:r>
          </w:p>
          <w:p w:rsidR="00E86FF9" w:rsidRDefault="00E86FF9" w:rsidP="0098006E">
            <w:pPr>
              <w:ind w:left="57"/>
              <w:rPr>
                <w:rFonts w:cs="Arial"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investiční referent, </w:t>
            </w:r>
            <w:r>
              <w:rPr>
                <w:rFonts w:cs="Arial"/>
                <w:szCs w:val="22"/>
              </w:rPr>
              <w:t>tel.: 974 885 434, 731 553 489</w:t>
            </w:r>
          </w:p>
          <w:p w:rsidR="0098006E" w:rsidRDefault="00E86FF9" w:rsidP="0098006E">
            <w:pPr>
              <w:ind w:left="57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szCs w:val="22"/>
              </w:rPr>
              <w:t>(pro objekt Bartolomějská 7)</w:t>
            </w:r>
            <w:r w:rsidRPr="00BD52E9">
              <w:rPr>
                <w:rFonts w:cs="Arial"/>
                <w:szCs w:val="22"/>
              </w:rPr>
              <w:br/>
            </w:r>
            <w:r w:rsidRPr="00E86FF9">
              <w:rPr>
                <w:rFonts w:cs="Arial"/>
                <w:b/>
                <w:bCs/>
                <w:szCs w:val="22"/>
              </w:rPr>
              <w:t>Ing</w:t>
            </w:r>
            <w:r w:rsidR="00D61FD6">
              <w:rPr>
                <w:rFonts w:cs="Arial"/>
                <w:b/>
                <w:bCs/>
                <w:szCs w:val="22"/>
              </w:rPr>
              <w:t>.</w:t>
            </w:r>
            <w:r w:rsidRPr="00E86FF9">
              <w:rPr>
                <w:rFonts w:cs="Arial"/>
                <w:b/>
                <w:bCs/>
                <w:szCs w:val="22"/>
              </w:rPr>
              <w:t xml:space="preserve"> Martin Melč</w:t>
            </w:r>
          </w:p>
          <w:p w:rsidR="00E86FF9" w:rsidRDefault="00E86FF9" w:rsidP="0098006E">
            <w:pPr>
              <w:ind w:left="57"/>
              <w:rPr>
                <w:rFonts w:cs="Arial"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investiční referent, </w:t>
            </w:r>
            <w:r>
              <w:rPr>
                <w:rFonts w:cs="Arial"/>
                <w:szCs w:val="22"/>
              </w:rPr>
              <w:t>tel.: 974 885 422, 731 553 469</w:t>
            </w:r>
          </w:p>
          <w:p w:rsidR="00E86FF9" w:rsidRPr="00BD52E9" w:rsidRDefault="00E86FF9" w:rsidP="0098006E">
            <w:pPr>
              <w:ind w:left="57"/>
              <w:rPr>
                <w:rFonts w:cs="Arial"/>
                <w:bCs/>
                <w:szCs w:val="22"/>
              </w:rPr>
            </w:pPr>
            <w:r>
              <w:rPr>
                <w:rFonts w:cs="Arial"/>
                <w:szCs w:val="22"/>
              </w:rPr>
              <w:t>(pro objekty Bartolomějská 4, Bartolomějská 6, Na Perštýně 9)</w:t>
            </w:r>
          </w:p>
          <w:p w:rsidR="0098006E" w:rsidRPr="00BD52E9" w:rsidRDefault="0098006E" w:rsidP="0098006E">
            <w:pPr>
              <w:ind w:left="57"/>
              <w:rPr>
                <w:rFonts w:cs="Arial"/>
                <w:szCs w:val="22"/>
              </w:rPr>
            </w:pPr>
            <w:r w:rsidRPr="00BD52E9">
              <w:rPr>
                <w:rFonts w:cs="Arial"/>
                <w:szCs w:val="22"/>
              </w:rPr>
              <w:t>Krajské ředitelství policie hlavního města Prahy,</w:t>
            </w:r>
            <w:r w:rsidRPr="00BD52E9">
              <w:rPr>
                <w:rFonts w:cs="Arial"/>
                <w:szCs w:val="22"/>
              </w:rPr>
              <w:br/>
              <w:t>U Invalidovny 499/1, 186 00</w:t>
            </w:r>
            <w:r w:rsidR="00E86FF9">
              <w:rPr>
                <w:rFonts w:cs="Arial"/>
                <w:szCs w:val="22"/>
              </w:rPr>
              <w:t xml:space="preserve"> </w:t>
            </w:r>
            <w:r w:rsidRPr="00BD52E9">
              <w:rPr>
                <w:rFonts w:cs="Arial"/>
                <w:szCs w:val="22"/>
              </w:rPr>
              <w:t xml:space="preserve">Praha 8 - Karlín </w:t>
            </w:r>
          </w:p>
          <w:p w:rsidR="00D83E78" w:rsidRPr="00AF07CF" w:rsidRDefault="003348FC" w:rsidP="00E86FF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  <w:r w:rsidR="0098006E" w:rsidRPr="00BD52E9">
              <w:rPr>
                <w:rFonts w:cs="Arial"/>
                <w:szCs w:val="22"/>
              </w:rPr>
              <w:t>e-mail: krpa.osnm.podatelna@pcr.cz</w:t>
            </w:r>
          </w:p>
        </w:tc>
      </w:tr>
      <w:tr w:rsidR="00D83E78" w:rsidRPr="00402F17" w:rsidTr="003F6686">
        <w:trPr>
          <w:trHeight w:val="353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78" w:rsidRPr="001E2EF8" w:rsidRDefault="00D83E78" w:rsidP="003F6686">
            <w:pPr>
              <w:ind w:left="57"/>
              <w:rPr>
                <w:rFonts w:cs="Arial"/>
                <w:b/>
                <w:bCs/>
                <w:szCs w:val="22"/>
              </w:rPr>
            </w:pPr>
            <w:r w:rsidRPr="001E2EF8">
              <w:rPr>
                <w:rFonts w:cs="Arial"/>
                <w:b/>
                <w:bCs/>
                <w:szCs w:val="22"/>
              </w:rPr>
              <w:t>Lhůta pro podávání nabíd</w:t>
            </w:r>
            <w:r>
              <w:rPr>
                <w:rFonts w:cs="Arial"/>
                <w:b/>
                <w:bCs/>
                <w:szCs w:val="22"/>
              </w:rPr>
              <w:t>ky</w:t>
            </w:r>
            <w:r w:rsidRPr="001E2EF8">
              <w:rPr>
                <w:rFonts w:cs="Arial"/>
                <w:b/>
                <w:bCs/>
                <w:szCs w:val="22"/>
              </w:rPr>
              <w:t>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3E78" w:rsidRPr="00402F17" w:rsidRDefault="00E80D0E" w:rsidP="003F6686">
            <w:pPr>
              <w:ind w:lef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  14</w:t>
            </w:r>
            <w:r w:rsidR="003348FC">
              <w:rPr>
                <w:rFonts w:cs="Arial"/>
                <w:b/>
                <w:szCs w:val="22"/>
              </w:rPr>
              <w:t>. 12. 2020</w:t>
            </w:r>
            <w:r w:rsidR="00A40B88">
              <w:rPr>
                <w:rFonts w:cs="Arial"/>
                <w:b/>
                <w:szCs w:val="22"/>
              </w:rPr>
              <w:t xml:space="preserve"> v 09</w:t>
            </w:r>
            <w:r w:rsidR="00D83E78" w:rsidRPr="00402F17">
              <w:rPr>
                <w:rFonts w:cs="Arial"/>
                <w:b/>
                <w:szCs w:val="22"/>
              </w:rPr>
              <w:t>,</w:t>
            </w:r>
            <w:r w:rsidR="00CE0C26">
              <w:rPr>
                <w:rFonts w:cs="Arial"/>
                <w:b/>
                <w:szCs w:val="22"/>
              </w:rPr>
              <w:t>0</w:t>
            </w:r>
            <w:r w:rsidR="00D83E78" w:rsidRPr="00402F17">
              <w:rPr>
                <w:rFonts w:cs="Arial"/>
                <w:b/>
                <w:szCs w:val="22"/>
              </w:rPr>
              <w:t>0 hod.</w:t>
            </w:r>
          </w:p>
        </w:tc>
      </w:tr>
      <w:tr w:rsidR="00D83E78" w:rsidRPr="001E2EF8" w:rsidTr="003F6686">
        <w:trPr>
          <w:trHeight w:val="353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78" w:rsidRPr="001E2EF8" w:rsidRDefault="00D83E78" w:rsidP="003F6686">
            <w:pPr>
              <w:ind w:left="57"/>
              <w:rPr>
                <w:rFonts w:cs="Arial"/>
                <w:b/>
                <w:bCs/>
                <w:szCs w:val="22"/>
              </w:rPr>
            </w:pPr>
            <w:r w:rsidRPr="001E2EF8">
              <w:rPr>
                <w:rFonts w:cs="Arial"/>
                <w:b/>
                <w:bCs/>
                <w:szCs w:val="22"/>
              </w:rPr>
              <w:t>Místo pro podávání nabídk</w:t>
            </w:r>
            <w:r>
              <w:rPr>
                <w:rFonts w:cs="Arial"/>
                <w:b/>
                <w:bCs/>
                <w:szCs w:val="22"/>
              </w:rPr>
              <w:t>y</w:t>
            </w:r>
            <w:r w:rsidRPr="001E2EF8">
              <w:rPr>
                <w:rFonts w:cs="Arial"/>
                <w:b/>
                <w:bCs/>
                <w:szCs w:val="22"/>
              </w:rPr>
              <w:t>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3E78" w:rsidRPr="001E2EF8" w:rsidRDefault="00B449C2" w:rsidP="003F6686">
            <w:pPr>
              <w:ind w:left="5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cestou elektronického tržiště NEN</w:t>
            </w:r>
          </w:p>
        </w:tc>
      </w:tr>
      <w:tr w:rsidR="00D83E78" w:rsidRPr="001E2EF8" w:rsidTr="003F6686">
        <w:trPr>
          <w:trHeight w:val="353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78" w:rsidRDefault="00D83E78" w:rsidP="003F6686">
            <w:pPr>
              <w:ind w:left="57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Termín a místo otevírání obálek:</w:t>
            </w:r>
          </w:p>
          <w:p w:rsidR="00D83E78" w:rsidRPr="001E2EF8" w:rsidRDefault="00D83E78" w:rsidP="003F6686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3E78" w:rsidRPr="001E2EF8" w:rsidRDefault="00E80D0E" w:rsidP="003F6686">
            <w:pPr>
              <w:ind w:left="57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 14</w:t>
            </w:r>
            <w:r w:rsidR="003348FC">
              <w:rPr>
                <w:rFonts w:cs="Arial"/>
                <w:b/>
                <w:szCs w:val="22"/>
              </w:rPr>
              <w:t>. 12. 2020</w:t>
            </w:r>
            <w:r w:rsidR="00D83E78">
              <w:rPr>
                <w:rFonts w:cs="Arial"/>
                <w:b/>
                <w:szCs w:val="22"/>
              </w:rPr>
              <w:t xml:space="preserve"> v </w:t>
            </w:r>
            <w:r w:rsidR="00A40B88">
              <w:rPr>
                <w:rFonts w:cs="Arial"/>
                <w:b/>
                <w:szCs w:val="22"/>
              </w:rPr>
              <w:t>09</w:t>
            </w:r>
            <w:r w:rsidR="00D83E78" w:rsidRPr="00402F17">
              <w:rPr>
                <w:rFonts w:cs="Arial"/>
                <w:b/>
                <w:szCs w:val="22"/>
              </w:rPr>
              <w:t>,</w:t>
            </w:r>
            <w:r w:rsidR="00CE0C26">
              <w:rPr>
                <w:rFonts w:cs="Arial"/>
                <w:b/>
                <w:szCs w:val="22"/>
              </w:rPr>
              <w:t>0</w:t>
            </w:r>
            <w:r w:rsidR="00D83E78">
              <w:rPr>
                <w:rFonts w:cs="Arial"/>
                <w:b/>
                <w:szCs w:val="22"/>
              </w:rPr>
              <w:t>5</w:t>
            </w:r>
            <w:r w:rsidR="00D83E78" w:rsidRPr="00402F17">
              <w:rPr>
                <w:rFonts w:cs="Arial"/>
                <w:b/>
                <w:szCs w:val="22"/>
              </w:rPr>
              <w:t xml:space="preserve"> hod.</w:t>
            </w:r>
            <w:r w:rsidR="00D83E78" w:rsidRPr="002A72B1">
              <w:rPr>
                <w:rFonts w:cs="Arial"/>
                <w:color w:val="FF0000"/>
                <w:szCs w:val="22"/>
              </w:rPr>
              <w:br/>
            </w:r>
            <w:r w:rsidR="00B449C2">
              <w:rPr>
                <w:rFonts w:cs="Arial"/>
                <w:szCs w:val="22"/>
              </w:rPr>
              <w:t>cestou elektronického tržiště NEN</w:t>
            </w:r>
          </w:p>
        </w:tc>
      </w:tr>
      <w:tr w:rsidR="00D83E78" w:rsidRPr="00537FFC" w:rsidTr="003F6686">
        <w:trPr>
          <w:trHeight w:val="33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78" w:rsidRPr="001E2EF8" w:rsidRDefault="00D83E78" w:rsidP="003F6686">
            <w:pPr>
              <w:ind w:left="57"/>
              <w:rPr>
                <w:rFonts w:cs="Arial"/>
                <w:b/>
                <w:bCs/>
                <w:szCs w:val="22"/>
              </w:rPr>
            </w:pPr>
            <w:r w:rsidRPr="001E2EF8">
              <w:rPr>
                <w:rFonts w:cs="Arial"/>
                <w:b/>
                <w:bCs/>
                <w:szCs w:val="22"/>
              </w:rPr>
              <w:lastRenderedPageBreak/>
              <w:t>Popis předmětu zakázky: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2A53" w:rsidRDefault="00867E4D" w:rsidP="009340D3">
            <w:pPr>
              <w:jc w:val="both"/>
              <w:rPr>
                <w:rFonts w:cs="Arial"/>
                <w:szCs w:val="22"/>
              </w:rPr>
            </w:pPr>
            <w:r w:rsidRPr="00867E4D">
              <w:rPr>
                <w:rFonts w:cs="Arial"/>
                <w:szCs w:val="22"/>
              </w:rPr>
              <w:t>Vyp</w:t>
            </w:r>
            <w:r w:rsidR="00F20356">
              <w:rPr>
                <w:rFonts w:cs="Arial"/>
                <w:szCs w:val="22"/>
              </w:rPr>
              <w:t xml:space="preserve">racování projektové dokumentace </w:t>
            </w:r>
            <w:r w:rsidR="003348FC">
              <w:rPr>
                <w:rFonts w:cs="Arial"/>
                <w:szCs w:val="22"/>
              </w:rPr>
              <w:t>k vydání stavebního povolení</w:t>
            </w:r>
            <w:r w:rsidR="00F20356">
              <w:rPr>
                <w:rFonts w:cs="Arial"/>
                <w:szCs w:val="22"/>
              </w:rPr>
              <w:t xml:space="preserve"> včetně projednání stavebního povolení</w:t>
            </w:r>
            <w:r w:rsidR="003348FC">
              <w:rPr>
                <w:rFonts w:cs="Arial"/>
                <w:szCs w:val="22"/>
              </w:rPr>
              <w:t>, zpracování zadávacích podkladů pro vyhlášení veřejné zakázky na realizaci předmětného díla, výkon autorského dozoru nad realizací díla „Realizace stavebních připraveností pro strukturovanou k</w:t>
            </w:r>
            <w:r w:rsidR="00F841A4">
              <w:rPr>
                <w:rFonts w:cs="Arial"/>
                <w:szCs w:val="22"/>
              </w:rPr>
              <w:t>a</w:t>
            </w:r>
            <w:r w:rsidR="003348FC">
              <w:rPr>
                <w:rFonts w:cs="Arial"/>
                <w:szCs w:val="22"/>
              </w:rPr>
              <w:t>beláž ISIK pro objekty</w:t>
            </w:r>
            <w:r>
              <w:rPr>
                <w:rFonts w:cs="Arial"/>
                <w:szCs w:val="22"/>
              </w:rPr>
              <w:t xml:space="preserve"> Bartolomějská 4, </w:t>
            </w:r>
            <w:r w:rsidR="00F20356">
              <w:rPr>
                <w:rFonts w:cs="Arial"/>
                <w:szCs w:val="22"/>
              </w:rPr>
              <w:t xml:space="preserve">Bartolomějská 6, Bartolomějská 7, Na Perštýně 9, </w:t>
            </w:r>
            <w:r>
              <w:rPr>
                <w:rFonts w:cs="Arial"/>
                <w:szCs w:val="22"/>
              </w:rPr>
              <w:t>Praha 1</w:t>
            </w:r>
            <w:r w:rsidR="00F20356">
              <w:rPr>
                <w:rFonts w:cs="Arial"/>
                <w:szCs w:val="22"/>
              </w:rPr>
              <w:t xml:space="preserve"> – Staré Město</w:t>
            </w:r>
            <w:r w:rsidR="00F841A4">
              <w:rPr>
                <w:rFonts w:cs="Arial"/>
                <w:szCs w:val="22"/>
              </w:rPr>
              <w:t>“</w:t>
            </w:r>
            <w:r>
              <w:rPr>
                <w:rFonts w:cs="Arial"/>
                <w:szCs w:val="22"/>
              </w:rPr>
              <w:t>.</w:t>
            </w:r>
          </w:p>
          <w:p w:rsidR="00F20356" w:rsidRDefault="00F20356" w:rsidP="009340D3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Jednotlivé objekty budou z uliční části připojeny na síť optických kabelů. Projekt bude řešit jejich rozvodné trasy pro napojení koncových zařízení, vyvolané stavební úpravy stávajících konstrukcí a sítí (elektro), instalace nových potřebných technologických zařízení (klimatizace,…).</w:t>
            </w:r>
          </w:p>
          <w:p w:rsidR="00AB285F" w:rsidRDefault="00AB285F" w:rsidP="009340D3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Specifikace prací:</w:t>
            </w:r>
          </w:p>
          <w:p w:rsidR="00F20356" w:rsidRPr="00F20356" w:rsidRDefault="00F20356" w:rsidP="00F841A4">
            <w:pPr>
              <w:pStyle w:val="Odstavecseseznamem"/>
              <w:numPr>
                <w:ilvl w:val="0"/>
                <w:numId w:val="28"/>
              </w:num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Obeznámení se s podklady ke zpracování PD stavební připravenosti (SITEL Praha s.r.o., Praha 10)</w:t>
            </w:r>
          </w:p>
          <w:p w:rsidR="00AB285F" w:rsidRDefault="00FF1FFF" w:rsidP="00F841A4">
            <w:pPr>
              <w:pStyle w:val="Odstavecseseznamem"/>
              <w:numPr>
                <w:ilvl w:val="0"/>
                <w:numId w:val="28"/>
              </w:num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Zaměření </w:t>
            </w:r>
            <w:r w:rsidR="00F20356">
              <w:rPr>
                <w:rFonts w:cs="Arial"/>
                <w:szCs w:val="22"/>
              </w:rPr>
              <w:t>skutečného</w:t>
            </w:r>
            <w:r w:rsidR="00AB285F" w:rsidRPr="00AB285F">
              <w:rPr>
                <w:rFonts w:cs="Arial"/>
                <w:szCs w:val="22"/>
              </w:rPr>
              <w:t xml:space="preserve"> stavu</w:t>
            </w:r>
            <w:r w:rsidR="00F20356">
              <w:rPr>
                <w:rFonts w:cs="Arial"/>
                <w:szCs w:val="22"/>
              </w:rPr>
              <w:t xml:space="preserve"> dotčených konstrukcí</w:t>
            </w:r>
          </w:p>
          <w:p w:rsidR="00AB285F" w:rsidRDefault="00AB285F" w:rsidP="00F841A4">
            <w:pPr>
              <w:pStyle w:val="Odstavecseseznamem"/>
              <w:numPr>
                <w:ilvl w:val="0"/>
                <w:numId w:val="28"/>
              </w:numPr>
              <w:jc w:val="both"/>
              <w:rPr>
                <w:rFonts w:cs="Arial"/>
                <w:szCs w:val="22"/>
              </w:rPr>
            </w:pPr>
            <w:r w:rsidRPr="00AB285F">
              <w:rPr>
                <w:rFonts w:cs="Arial"/>
                <w:szCs w:val="22"/>
              </w:rPr>
              <w:t>Zpracování projektové dokumentace</w:t>
            </w:r>
            <w:r w:rsidR="00FF1FFF">
              <w:rPr>
                <w:rFonts w:cs="Arial"/>
                <w:szCs w:val="22"/>
              </w:rPr>
              <w:t xml:space="preserve"> v úrovni:</w:t>
            </w:r>
          </w:p>
          <w:p w:rsidR="00FF1FFF" w:rsidRPr="00C62F3D" w:rsidRDefault="00FF1FFF" w:rsidP="00F841A4">
            <w:pPr>
              <w:pStyle w:val="Odstavecseseznamem"/>
              <w:numPr>
                <w:ilvl w:val="0"/>
                <w:numId w:val="28"/>
              </w:numPr>
              <w:jc w:val="both"/>
              <w:rPr>
                <w:rFonts w:cs="Arial"/>
                <w:szCs w:val="22"/>
              </w:rPr>
            </w:pPr>
            <w:r w:rsidRPr="00C62F3D">
              <w:rPr>
                <w:rFonts w:cs="Arial"/>
                <w:szCs w:val="22"/>
              </w:rPr>
              <w:t>Pro vydání rozhodnutí/Povolení stavby podle zákona č. 183/2006 Sb. o územním plánování a stavebním řádu (</w:t>
            </w:r>
            <w:r w:rsidR="000F6292" w:rsidRPr="00C62F3D">
              <w:rPr>
                <w:rFonts w:cs="Arial"/>
                <w:szCs w:val="22"/>
              </w:rPr>
              <w:t>stavební zákon)</w:t>
            </w:r>
          </w:p>
          <w:p w:rsidR="00FF1FFF" w:rsidRPr="00C62F3D" w:rsidRDefault="00FF1FFF" w:rsidP="00F841A4">
            <w:pPr>
              <w:pStyle w:val="Odstavecseseznamem"/>
              <w:numPr>
                <w:ilvl w:val="0"/>
                <w:numId w:val="28"/>
              </w:numPr>
              <w:jc w:val="both"/>
              <w:rPr>
                <w:rFonts w:cs="Arial"/>
                <w:szCs w:val="22"/>
              </w:rPr>
            </w:pPr>
            <w:r w:rsidRPr="00C62F3D">
              <w:rPr>
                <w:rFonts w:cs="Arial"/>
                <w:szCs w:val="22"/>
              </w:rPr>
              <w:t>Prováděcího projektu stavby. Vypracování dokumentace</w:t>
            </w:r>
            <w:r w:rsidR="00C246BB" w:rsidRPr="00C62F3D">
              <w:rPr>
                <w:rFonts w:cs="Arial"/>
                <w:szCs w:val="22"/>
              </w:rPr>
              <w:t xml:space="preserve"> veřejné zakázky podle vyhlášky</w:t>
            </w:r>
            <w:r w:rsidR="00D22EED" w:rsidRPr="00C62F3D">
              <w:rPr>
                <w:rFonts w:cs="Arial"/>
                <w:szCs w:val="22"/>
              </w:rPr>
              <w:t xml:space="preserve"> č. 169/2016 Sb. na stavební práce a soupisu stavebních prací, dodávek a služeb s výkazem výměr, jak vyplývá ze změn provedených vyhláškou č. 405/2017 Sb. </w:t>
            </w:r>
          </w:p>
          <w:p w:rsidR="00F841A4" w:rsidRPr="00E86FF9" w:rsidRDefault="007A4189" w:rsidP="00FB51A0">
            <w:pPr>
              <w:pStyle w:val="Odstavecseseznamem"/>
              <w:numPr>
                <w:ilvl w:val="0"/>
                <w:numId w:val="28"/>
              </w:numPr>
              <w:jc w:val="both"/>
              <w:rPr>
                <w:rFonts w:cs="Arial"/>
                <w:szCs w:val="22"/>
              </w:rPr>
            </w:pPr>
            <w:r w:rsidRPr="00E86FF9">
              <w:rPr>
                <w:rFonts w:cs="Arial"/>
                <w:szCs w:val="22"/>
              </w:rPr>
              <w:t>Autorský dozor</w:t>
            </w:r>
            <w:r w:rsidR="00FF1FFF" w:rsidRPr="00E86FF9">
              <w:rPr>
                <w:rFonts w:cs="Arial"/>
                <w:szCs w:val="22"/>
              </w:rPr>
              <w:t xml:space="preserve"> při realizaci stavby</w:t>
            </w:r>
          </w:p>
          <w:p w:rsidR="00F841A4" w:rsidRPr="00F841A4" w:rsidRDefault="00F841A4" w:rsidP="00E86FF9">
            <w:pPr>
              <w:pStyle w:val="NormlnIMP"/>
              <w:tabs>
                <w:tab w:val="left" w:pos="3969"/>
                <w:tab w:val="left" w:pos="5954"/>
              </w:tabs>
              <w:spacing w:line="240" w:lineRule="auto"/>
              <w:jc w:val="both"/>
              <w:rPr>
                <w:rFonts w:cs="Arial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 místním šetření budou předány veškeré podklady.</w:t>
            </w:r>
          </w:p>
        </w:tc>
      </w:tr>
      <w:tr w:rsidR="00D83E78" w:rsidRPr="000B6AE4" w:rsidTr="003F6686">
        <w:trPr>
          <w:trHeight w:val="878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E78" w:rsidRPr="001E2EF8" w:rsidRDefault="00D83E78" w:rsidP="003F6686">
            <w:pPr>
              <w:ind w:left="57"/>
              <w:rPr>
                <w:rFonts w:cs="Arial"/>
                <w:b/>
                <w:bCs/>
                <w:szCs w:val="22"/>
              </w:rPr>
            </w:pPr>
            <w:r w:rsidRPr="001E2EF8">
              <w:rPr>
                <w:rFonts w:cs="Arial"/>
                <w:b/>
                <w:bCs/>
                <w:szCs w:val="22"/>
              </w:rPr>
              <w:t>Lhůta dodání / časový harmonogram plnění / doba trvání zakázky: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40D3" w:rsidRPr="000B6AE4" w:rsidRDefault="00457EAE" w:rsidP="003348FC">
            <w:pPr>
              <w:spacing w:line="240" w:lineRule="auto"/>
              <w:ind w:left="48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               </w:t>
            </w:r>
            <w:r w:rsidR="002360D2">
              <w:rPr>
                <w:rFonts w:cs="Arial"/>
                <w:b/>
                <w:szCs w:val="22"/>
              </w:rPr>
              <w:t>Zahájení - p</w:t>
            </w:r>
            <w:r w:rsidR="003348FC">
              <w:rPr>
                <w:rFonts w:cs="Arial"/>
                <w:b/>
                <w:szCs w:val="22"/>
              </w:rPr>
              <w:t xml:space="preserve">rosinec 2020 </w:t>
            </w:r>
          </w:p>
        </w:tc>
      </w:tr>
      <w:tr w:rsidR="009340D3" w:rsidRPr="001E2EF8" w:rsidTr="003F6686">
        <w:trPr>
          <w:trHeight w:val="645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D3" w:rsidRPr="001E2EF8" w:rsidRDefault="009340D3" w:rsidP="009340D3">
            <w:pPr>
              <w:ind w:left="57"/>
              <w:rPr>
                <w:rFonts w:cs="Arial"/>
                <w:b/>
                <w:bCs/>
                <w:szCs w:val="22"/>
              </w:rPr>
            </w:pPr>
            <w:r w:rsidRPr="001E2EF8">
              <w:rPr>
                <w:rFonts w:cs="Arial"/>
                <w:b/>
                <w:bCs/>
                <w:szCs w:val="22"/>
              </w:rPr>
              <w:t>Místo dodání / převzetí plnění: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40D3" w:rsidRPr="00457EAE" w:rsidRDefault="00457EAE" w:rsidP="001500AD">
            <w:pPr>
              <w:rPr>
                <w:rFonts w:cs="Arial"/>
                <w:szCs w:val="22"/>
              </w:rPr>
            </w:pPr>
            <w:r>
              <w:rPr>
                <w:b/>
              </w:rPr>
              <w:t>Objekt</w:t>
            </w:r>
            <w:r w:rsidR="003348FC">
              <w:rPr>
                <w:b/>
              </w:rPr>
              <w:t>y</w:t>
            </w:r>
            <w:r w:rsidRPr="00457EAE">
              <w:rPr>
                <w:b/>
              </w:rPr>
              <w:t xml:space="preserve"> Krajského ředitelství policie hl. m. Prahy</w:t>
            </w:r>
            <w:r w:rsidR="003348FC">
              <w:rPr>
                <w:b/>
              </w:rPr>
              <w:t xml:space="preserve"> - </w:t>
            </w:r>
            <w:r w:rsidRPr="00457EAE">
              <w:rPr>
                <w:b/>
              </w:rPr>
              <w:t xml:space="preserve"> Bartolomějská 4</w:t>
            </w:r>
            <w:r w:rsidR="00F20356">
              <w:rPr>
                <w:b/>
              </w:rPr>
              <w:t>/314</w:t>
            </w:r>
            <w:r w:rsidRPr="00457EAE">
              <w:rPr>
                <w:b/>
              </w:rPr>
              <w:t xml:space="preserve">, </w:t>
            </w:r>
            <w:r w:rsidR="00F20356">
              <w:rPr>
                <w:b/>
              </w:rPr>
              <w:t xml:space="preserve">Bartolomějská 6/312, </w:t>
            </w:r>
            <w:r w:rsidR="003348FC">
              <w:rPr>
                <w:b/>
              </w:rPr>
              <w:t>Bartolomějská 7</w:t>
            </w:r>
            <w:r w:rsidR="00F20356">
              <w:rPr>
                <w:b/>
              </w:rPr>
              <w:t>/306</w:t>
            </w:r>
            <w:r w:rsidR="003348FC">
              <w:rPr>
                <w:b/>
              </w:rPr>
              <w:t>, Na Perštýně 9</w:t>
            </w:r>
            <w:r w:rsidR="00F20356">
              <w:rPr>
                <w:b/>
              </w:rPr>
              <w:t>/346 -</w:t>
            </w:r>
            <w:r w:rsidR="003348FC">
              <w:rPr>
                <w:b/>
              </w:rPr>
              <w:t xml:space="preserve"> </w:t>
            </w:r>
            <w:r w:rsidRPr="00457EAE">
              <w:rPr>
                <w:b/>
              </w:rPr>
              <w:t>Praha 1</w:t>
            </w:r>
            <w:r w:rsidR="001500AD" w:rsidRPr="001500AD">
              <w:rPr>
                <w:rFonts w:cs="Arial"/>
                <w:sz w:val="24"/>
              </w:rPr>
              <w:t xml:space="preserve"> </w:t>
            </w:r>
          </w:p>
        </w:tc>
      </w:tr>
      <w:tr w:rsidR="009340D3" w:rsidRPr="00836FE1" w:rsidTr="003F6686">
        <w:trPr>
          <w:trHeight w:val="691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D3" w:rsidRPr="001E2EF8" w:rsidRDefault="009340D3" w:rsidP="009340D3">
            <w:pPr>
              <w:ind w:left="57"/>
              <w:rPr>
                <w:rFonts w:cs="Arial"/>
                <w:b/>
                <w:bCs/>
                <w:szCs w:val="22"/>
              </w:rPr>
            </w:pPr>
            <w:r w:rsidRPr="001E2EF8">
              <w:rPr>
                <w:rFonts w:cs="Arial"/>
                <w:b/>
                <w:bCs/>
                <w:szCs w:val="22"/>
              </w:rPr>
              <w:t>Hodnotící kritéria: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40D3" w:rsidRPr="00836FE1" w:rsidRDefault="009340D3" w:rsidP="009340D3">
            <w:pPr>
              <w:numPr>
                <w:ilvl w:val="0"/>
                <w:numId w:val="3"/>
              </w:numPr>
              <w:tabs>
                <w:tab w:val="clear" w:pos="1137"/>
                <w:tab w:val="num" w:pos="-32"/>
              </w:tabs>
              <w:spacing w:line="240" w:lineRule="auto"/>
              <w:ind w:left="-32" w:hanging="565"/>
              <w:rPr>
                <w:rFonts w:cs="Arial"/>
                <w:iCs/>
                <w:szCs w:val="22"/>
              </w:rPr>
            </w:pPr>
            <w:r>
              <w:rPr>
                <w:rFonts w:cs="Arial"/>
                <w:szCs w:val="22"/>
              </w:rPr>
              <w:t>Ekonomická výhodnost s jediným hodnotícím kritériem nejnižší</w:t>
            </w:r>
            <w:r w:rsidRPr="009B15CF">
              <w:rPr>
                <w:rFonts w:cs="Arial"/>
                <w:szCs w:val="22"/>
              </w:rPr>
              <w:t xml:space="preserve"> nabídková cena - váha </w:t>
            </w:r>
            <w:r>
              <w:rPr>
                <w:rFonts w:cs="Arial"/>
                <w:szCs w:val="22"/>
              </w:rPr>
              <w:t>100</w:t>
            </w:r>
            <w:r w:rsidRPr="009B15CF">
              <w:rPr>
                <w:rFonts w:cs="Arial"/>
                <w:szCs w:val="22"/>
              </w:rPr>
              <w:t>%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br/>
              <w:t>při dodržení zákonných požadavků a požadavků zadavatele.</w:t>
            </w:r>
          </w:p>
        </w:tc>
      </w:tr>
      <w:tr w:rsidR="009340D3" w:rsidRPr="00AF3A56" w:rsidTr="003F6686">
        <w:trPr>
          <w:trHeight w:val="691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D3" w:rsidRPr="001E2EF8" w:rsidRDefault="009340D3" w:rsidP="009340D3">
            <w:pPr>
              <w:ind w:left="57"/>
              <w:rPr>
                <w:rFonts w:cs="Arial"/>
                <w:b/>
                <w:bCs/>
                <w:szCs w:val="22"/>
              </w:rPr>
            </w:pPr>
            <w:r w:rsidRPr="001E2EF8">
              <w:rPr>
                <w:rFonts w:cs="Arial"/>
                <w:b/>
                <w:bCs/>
                <w:szCs w:val="22"/>
              </w:rPr>
              <w:t>Požadavky na prokázání kvalifikace dodavatele: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40D3" w:rsidRPr="0052783E" w:rsidRDefault="009340D3" w:rsidP="009340D3">
            <w:pPr>
              <w:spacing w:line="240" w:lineRule="auto"/>
              <w:jc w:val="both"/>
              <w:rPr>
                <w:rFonts w:cs="Arial"/>
                <w:b/>
                <w:szCs w:val="22"/>
                <w:u w:val="single"/>
              </w:rPr>
            </w:pPr>
            <w:r w:rsidRPr="0052783E">
              <w:rPr>
                <w:rFonts w:cs="Arial"/>
                <w:b/>
                <w:szCs w:val="22"/>
                <w:u w:val="single"/>
              </w:rPr>
              <w:t>Základní způsobilost:</w:t>
            </w:r>
          </w:p>
          <w:p w:rsidR="009340D3" w:rsidRDefault="009340D3" w:rsidP="00C033D1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cs="Arial"/>
              </w:rPr>
            </w:pPr>
            <w:r w:rsidRPr="00442238">
              <w:rPr>
                <w:rFonts w:cs="Arial"/>
              </w:rPr>
              <w:t xml:space="preserve">Čestné prohlášení </w:t>
            </w:r>
            <w:r>
              <w:rPr>
                <w:rFonts w:cs="Arial"/>
              </w:rPr>
              <w:t>účastníka</w:t>
            </w:r>
            <w:r w:rsidRPr="00442238">
              <w:rPr>
                <w:rFonts w:cs="Arial"/>
              </w:rPr>
              <w:t xml:space="preserve">, že nemá v evidenci daní zachyceny daňové nedoplatky, a to jak </w:t>
            </w:r>
            <w:r>
              <w:rPr>
                <w:rFonts w:cs="Arial"/>
              </w:rPr>
              <w:br/>
            </w:r>
            <w:r w:rsidRPr="00442238">
              <w:rPr>
                <w:rFonts w:cs="Arial"/>
              </w:rPr>
              <w:t>v České republice, tak v zemi sídla, místa podnikání či bydliště dodavatele</w:t>
            </w:r>
          </w:p>
          <w:p w:rsidR="009340D3" w:rsidRDefault="009340D3" w:rsidP="00C033D1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cs="Arial"/>
              </w:rPr>
            </w:pPr>
            <w:r w:rsidRPr="00442238">
              <w:rPr>
                <w:rFonts w:cs="Arial"/>
              </w:rPr>
              <w:t xml:space="preserve">Čestné prohlášení </w:t>
            </w:r>
            <w:r>
              <w:rPr>
                <w:rFonts w:cs="Arial"/>
              </w:rPr>
              <w:t>účastníka</w:t>
            </w:r>
            <w:r w:rsidRPr="00442238">
              <w:rPr>
                <w:rFonts w:cs="Arial"/>
              </w:rPr>
              <w:t xml:space="preserve"> že nemá nedoplatek na pojistném a na penále na veřejné zdravotní pojištění nebo na sociální zabezpečení </w:t>
            </w:r>
            <w:r>
              <w:rPr>
                <w:rFonts w:cs="Arial"/>
              </w:rPr>
              <w:br/>
            </w:r>
            <w:r w:rsidRPr="00442238">
              <w:rPr>
                <w:rFonts w:cs="Arial"/>
              </w:rPr>
              <w:lastRenderedPageBreak/>
              <w:t>a příspěvku na státní politiku zaměstnanosti, a to jak v České republice, tak v zemi sídla, místa podnikání či bydliště dodavatele</w:t>
            </w:r>
          </w:p>
          <w:p w:rsidR="009340D3" w:rsidRPr="002842E6" w:rsidRDefault="009340D3" w:rsidP="00C033D1">
            <w:pPr>
              <w:numPr>
                <w:ilvl w:val="0"/>
                <w:numId w:val="20"/>
              </w:numPr>
              <w:spacing w:after="120" w:line="240" w:lineRule="auto"/>
              <w:jc w:val="both"/>
              <w:rPr>
                <w:rFonts w:cs="Arial"/>
                <w:b/>
              </w:rPr>
            </w:pPr>
            <w:r w:rsidRPr="002842E6">
              <w:rPr>
                <w:rFonts w:cs="Arial"/>
                <w:b/>
              </w:rPr>
              <w:t>Čestné prohlášení účastníka, že není nespolehlivým plátcem DPH.</w:t>
            </w:r>
          </w:p>
          <w:p w:rsidR="009340D3" w:rsidRPr="00AD7941" w:rsidRDefault="009340D3" w:rsidP="009340D3">
            <w:pPr>
              <w:spacing w:line="240" w:lineRule="auto"/>
              <w:jc w:val="both"/>
              <w:rPr>
                <w:rFonts w:cs="Arial"/>
                <w:b/>
                <w:szCs w:val="22"/>
                <w:u w:val="single"/>
              </w:rPr>
            </w:pPr>
            <w:r w:rsidRPr="00AD7941">
              <w:rPr>
                <w:rFonts w:cs="Arial"/>
                <w:b/>
                <w:szCs w:val="22"/>
                <w:u w:val="single"/>
              </w:rPr>
              <w:t>P</w:t>
            </w:r>
            <w:r>
              <w:rPr>
                <w:rFonts w:cs="Arial"/>
                <w:b/>
                <w:szCs w:val="22"/>
                <w:u w:val="single"/>
              </w:rPr>
              <w:t>rofesní způsobilost:</w:t>
            </w:r>
          </w:p>
          <w:p w:rsidR="009340D3" w:rsidRPr="00AD7941" w:rsidRDefault="009340D3" w:rsidP="00C033D1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cs="Arial"/>
                <w:szCs w:val="22"/>
              </w:rPr>
            </w:pPr>
            <w:r w:rsidRPr="00AD7941">
              <w:rPr>
                <w:rFonts w:cs="Arial"/>
                <w:szCs w:val="22"/>
              </w:rPr>
              <w:t xml:space="preserve">Kopie výpisu z obchodního rejstříku, pokud je </w:t>
            </w:r>
            <w:r w:rsidR="00C033D1">
              <w:rPr>
                <w:rFonts w:cs="Arial"/>
                <w:szCs w:val="22"/>
              </w:rPr>
              <w:br/>
            </w:r>
            <w:r w:rsidRPr="00AD7941">
              <w:rPr>
                <w:rFonts w:cs="Arial"/>
                <w:szCs w:val="22"/>
              </w:rPr>
              <w:t xml:space="preserve">v něm zapsán, či výpis z jiné obdobné evidence, pokud je v ní zapsán </w:t>
            </w:r>
          </w:p>
          <w:p w:rsidR="009340D3" w:rsidRPr="001C1FC1" w:rsidRDefault="009340D3" w:rsidP="00C033D1">
            <w:pPr>
              <w:numPr>
                <w:ilvl w:val="0"/>
                <w:numId w:val="20"/>
              </w:numPr>
              <w:spacing w:after="80" w:line="240" w:lineRule="auto"/>
              <w:jc w:val="both"/>
              <w:rPr>
                <w:rFonts w:cs="Arial"/>
                <w:b/>
                <w:szCs w:val="22"/>
                <w:u w:val="single"/>
              </w:rPr>
            </w:pPr>
            <w:r w:rsidRPr="002F72DB">
              <w:rPr>
                <w:rFonts w:cs="Arial"/>
                <w:szCs w:val="22"/>
              </w:rPr>
              <w:t>Kopie dokladu o oprávnění k</w:t>
            </w:r>
            <w:r w:rsidR="001C1FC1">
              <w:rPr>
                <w:rFonts w:cs="Arial"/>
                <w:szCs w:val="22"/>
              </w:rPr>
              <w:t> </w:t>
            </w:r>
            <w:r w:rsidRPr="002F72DB">
              <w:rPr>
                <w:rFonts w:cs="Arial"/>
                <w:szCs w:val="22"/>
              </w:rPr>
              <w:t>podnikání</w:t>
            </w:r>
          </w:p>
          <w:p w:rsidR="001C1FC1" w:rsidRPr="00C62F3D" w:rsidRDefault="001C1FC1" w:rsidP="001C1FC1">
            <w:pPr>
              <w:pStyle w:val="ZkladntextIMP1"/>
              <w:numPr>
                <w:ilvl w:val="0"/>
                <w:numId w:val="25"/>
              </w:num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2F3D">
              <w:rPr>
                <w:rFonts w:ascii="Arial" w:hAnsi="Arial" w:cs="Arial"/>
                <w:sz w:val="22"/>
                <w:szCs w:val="22"/>
              </w:rPr>
              <w:t>Kopie oprávnění k provádění stavby ve smyslu</w:t>
            </w:r>
            <w:r w:rsidRPr="00C62F3D">
              <w:rPr>
                <w:rFonts w:cs="Arial"/>
                <w:sz w:val="22"/>
                <w:szCs w:val="22"/>
              </w:rPr>
              <w:t xml:space="preserve"> </w:t>
            </w:r>
            <w:r w:rsidR="00814824" w:rsidRPr="00C62F3D">
              <w:rPr>
                <w:rFonts w:cs="Arial"/>
                <w:sz w:val="22"/>
                <w:szCs w:val="22"/>
              </w:rPr>
              <w:br/>
            </w:r>
            <w:r w:rsidRPr="00C62F3D">
              <w:rPr>
                <w:rFonts w:ascii="Arial" w:hAnsi="Arial" w:cs="Arial"/>
                <w:sz w:val="22"/>
                <w:szCs w:val="22"/>
              </w:rPr>
              <w:t>§</w:t>
            </w:r>
            <w:r w:rsidR="00814824" w:rsidRPr="00C62F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2F3D">
              <w:rPr>
                <w:rFonts w:ascii="Arial" w:hAnsi="Arial" w:cs="Arial"/>
                <w:sz w:val="22"/>
                <w:szCs w:val="22"/>
              </w:rPr>
              <w:t xml:space="preserve">160 odst. 1 stavebního zákona, který má pro tuto činnost oprávnění dle zákona č. 360/1992 Sb., </w:t>
            </w:r>
            <w:r w:rsidRPr="00C62F3D">
              <w:rPr>
                <w:rFonts w:ascii="Arial" w:hAnsi="Arial" w:cs="Arial"/>
                <w:sz w:val="22"/>
                <w:szCs w:val="22"/>
              </w:rPr>
              <w:br/>
              <w:t xml:space="preserve">o výkonu povolání autorizovaných architektů </w:t>
            </w:r>
            <w:r w:rsidRPr="00C62F3D">
              <w:rPr>
                <w:rFonts w:ascii="Arial" w:hAnsi="Arial" w:cs="Arial"/>
                <w:sz w:val="22"/>
                <w:szCs w:val="22"/>
              </w:rPr>
              <w:br/>
              <w:t xml:space="preserve">a o výkonu autorizovaných inženýrů ve výstavbě </w:t>
            </w:r>
            <w:r w:rsidRPr="00C62F3D">
              <w:rPr>
                <w:rFonts w:ascii="Arial" w:hAnsi="Arial" w:cs="Arial"/>
                <w:sz w:val="22"/>
                <w:szCs w:val="22"/>
              </w:rPr>
              <w:br/>
              <w:t>a dokladu o oprávnění provádět úkony energetického specialisty podle § 10</w:t>
            </w:r>
            <w:r w:rsidR="007E0189" w:rsidRPr="00C62F3D">
              <w:rPr>
                <w:rFonts w:ascii="Arial" w:hAnsi="Arial" w:cs="Arial"/>
                <w:sz w:val="22"/>
                <w:szCs w:val="22"/>
              </w:rPr>
              <w:t xml:space="preserve"> písm. b)</w:t>
            </w:r>
            <w:r w:rsidRPr="00C62F3D">
              <w:rPr>
                <w:rFonts w:ascii="Arial" w:hAnsi="Arial" w:cs="Arial"/>
                <w:sz w:val="22"/>
                <w:szCs w:val="22"/>
              </w:rPr>
              <w:t xml:space="preserve"> zákona</w:t>
            </w:r>
            <w:r w:rsidR="007E0189" w:rsidRPr="00C62F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2EED" w:rsidRPr="00C62F3D">
              <w:rPr>
                <w:rFonts w:ascii="Arial" w:hAnsi="Arial" w:cs="Arial"/>
                <w:sz w:val="22"/>
                <w:szCs w:val="22"/>
              </w:rPr>
              <w:t>č. 406/2000 Sb.,</w:t>
            </w:r>
            <w:r w:rsidRPr="00C62F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46BB" w:rsidRPr="00C62F3D">
              <w:rPr>
                <w:rFonts w:ascii="Arial" w:hAnsi="Arial" w:cs="Arial"/>
                <w:sz w:val="22"/>
                <w:szCs w:val="22"/>
              </w:rPr>
              <w:t>o</w:t>
            </w:r>
            <w:r w:rsidR="00D22EED" w:rsidRPr="00C62F3D">
              <w:rPr>
                <w:rFonts w:ascii="Arial" w:hAnsi="Arial" w:cs="Arial"/>
                <w:sz w:val="22"/>
                <w:szCs w:val="22"/>
              </w:rPr>
              <w:t xml:space="preserve"> hospodaření energií </w:t>
            </w:r>
            <w:r w:rsidRPr="00C62F3D">
              <w:rPr>
                <w:rFonts w:ascii="Arial" w:hAnsi="Arial" w:cs="Arial"/>
                <w:sz w:val="22"/>
                <w:szCs w:val="22"/>
              </w:rPr>
              <w:t>v p</w:t>
            </w:r>
            <w:r w:rsidR="007E0189" w:rsidRPr="00C62F3D">
              <w:rPr>
                <w:rFonts w:ascii="Arial" w:hAnsi="Arial" w:cs="Arial"/>
                <w:sz w:val="22"/>
                <w:szCs w:val="22"/>
              </w:rPr>
              <w:t>latné</w:t>
            </w:r>
            <w:r w:rsidRPr="00C62F3D">
              <w:rPr>
                <w:rFonts w:ascii="Arial" w:hAnsi="Arial" w:cs="Arial"/>
                <w:sz w:val="22"/>
                <w:szCs w:val="22"/>
              </w:rPr>
              <w:t>m znění.</w:t>
            </w:r>
          </w:p>
          <w:p w:rsidR="00B91E43" w:rsidRPr="00C62F3D" w:rsidRDefault="007A4189" w:rsidP="009340D3">
            <w:pPr>
              <w:pStyle w:val="ZkladntextIMP1"/>
              <w:numPr>
                <w:ilvl w:val="0"/>
                <w:numId w:val="25"/>
              </w:num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2F3D">
              <w:rPr>
                <w:rFonts w:ascii="Arial" w:hAnsi="Arial" w:cs="Arial"/>
                <w:sz w:val="22"/>
                <w:szCs w:val="22"/>
              </w:rPr>
              <w:t>Předložení pojistné smlouvy o odpovědnosti za škod</w:t>
            </w:r>
            <w:r w:rsidR="00460EE0" w:rsidRPr="00C62F3D">
              <w:rPr>
                <w:rFonts w:ascii="Arial" w:hAnsi="Arial" w:cs="Arial"/>
                <w:sz w:val="22"/>
                <w:szCs w:val="22"/>
              </w:rPr>
              <w:t xml:space="preserve">u způsobenou zhotovitelem třetí </w:t>
            </w:r>
            <w:r w:rsidRPr="00C62F3D">
              <w:rPr>
                <w:rFonts w:ascii="Arial" w:hAnsi="Arial" w:cs="Arial"/>
                <w:sz w:val="22"/>
                <w:szCs w:val="22"/>
              </w:rPr>
              <w:t>osobě v souvislosti s výkonem jeho činnosti.</w:t>
            </w:r>
          </w:p>
          <w:p w:rsidR="00457EAE" w:rsidRPr="00C62F3D" w:rsidRDefault="00457EAE" w:rsidP="009340D3">
            <w:pPr>
              <w:pStyle w:val="ZkladntextIMP1"/>
              <w:numPr>
                <w:ilvl w:val="0"/>
                <w:numId w:val="25"/>
              </w:num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2F3D">
              <w:rPr>
                <w:rFonts w:ascii="Arial" w:hAnsi="Arial" w:cs="Arial"/>
                <w:sz w:val="22"/>
                <w:szCs w:val="22"/>
              </w:rPr>
              <w:t>Doklad o odborné způsobilosti</w:t>
            </w:r>
          </w:p>
          <w:p w:rsidR="009340D3" w:rsidRDefault="009340D3" w:rsidP="009340D3">
            <w:pPr>
              <w:spacing w:line="240" w:lineRule="auto"/>
              <w:rPr>
                <w:rFonts w:cs="Arial"/>
                <w:b/>
                <w:szCs w:val="22"/>
                <w:u w:val="single"/>
              </w:rPr>
            </w:pPr>
            <w:r w:rsidRPr="00460EE0">
              <w:rPr>
                <w:rFonts w:cs="Arial"/>
                <w:b/>
                <w:szCs w:val="22"/>
                <w:u w:val="single"/>
              </w:rPr>
              <w:t>Další požadavky zadavatele:</w:t>
            </w:r>
          </w:p>
          <w:p w:rsidR="00460EE0" w:rsidRPr="00460EE0" w:rsidRDefault="00460EE0" w:rsidP="00460EE0">
            <w:pPr>
              <w:pStyle w:val="Odstavecseseznamem"/>
              <w:numPr>
                <w:ilvl w:val="0"/>
                <w:numId w:val="30"/>
              </w:numPr>
              <w:spacing w:line="240" w:lineRule="auto"/>
              <w:rPr>
                <w:rFonts w:cs="Arial"/>
                <w:b/>
                <w:i/>
                <w:szCs w:val="22"/>
              </w:rPr>
            </w:pPr>
            <w:r w:rsidRPr="00460EE0">
              <w:rPr>
                <w:rFonts w:cs="Arial"/>
                <w:b/>
                <w:szCs w:val="22"/>
              </w:rPr>
              <w:t>Poskytnutí záruky v délce pěti let</w:t>
            </w:r>
          </w:p>
          <w:p w:rsidR="003D3AED" w:rsidRPr="00A7524D" w:rsidRDefault="009340D3" w:rsidP="00057710">
            <w:pPr>
              <w:numPr>
                <w:ilvl w:val="0"/>
                <w:numId w:val="20"/>
              </w:numPr>
              <w:suppressAutoHyphens/>
              <w:spacing w:line="240" w:lineRule="auto"/>
              <w:rPr>
                <w:rFonts w:cs="Arial"/>
                <w:szCs w:val="22"/>
              </w:rPr>
            </w:pPr>
            <w:r w:rsidRPr="00A7524D">
              <w:rPr>
                <w:rFonts w:cs="Arial"/>
              </w:rPr>
              <w:t xml:space="preserve">Návrh smlouvy </w:t>
            </w:r>
            <w:r w:rsidRPr="00A7524D">
              <w:rPr>
                <w:rFonts w:cs="Arial"/>
                <w:b/>
              </w:rPr>
              <w:t>podepsaný</w:t>
            </w:r>
            <w:r w:rsidRPr="00A7524D">
              <w:rPr>
                <w:rFonts w:cs="Arial"/>
              </w:rPr>
              <w:t xml:space="preserve"> statutárním orgánem společnosti, </w:t>
            </w:r>
            <w:r w:rsidRPr="00A7524D">
              <w:rPr>
                <w:rFonts w:cs="Arial"/>
                <w:color w:val="000000"/>
                <w:szCs w:val="22"/>
              </w:rPr>
              <w:t xml:space="preserve">nebo osobami oprávněnými jednat jménem tohoto zástupce požaduje zadavatel pouze po vítězném účastníkovi. </w:t>
            </w:r>
          </w:p>
          <w:p w:rsidR="003D3AED" w:rsidRDefault="003D3AED" w:rsidP="003D3AED">
            <w:pPr>
              <w:jc w:val="both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Místní šetření se uskuteční:</w:t>
            </w:r>
          </w:p>
          <w:p w:rsidR="003D3AED" w:rsidRDefault="00F841A4" w:rsidP="003D3AED">
            <w:pPr>
              <w:ind w:left="360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Dne 02. 12. 2020</w:t>
            </w:r>
            <w:r w:rsidR="003D3AED">
              <w:rPr>
                <w:rFonts w:cs="Arial"/>
                <w:b/>
                <w:szCs w:val="22"/>
              </w:rPr>
              <w:t>, zahájení v</w:t>
            </w:r>
            <w:bookmarkStart w:id="0" w:name="_GoBack"/>
            <w:bookmarkEnd w:id="0"/>
            <w:r w:rsidR="00A46E8D">
              <w:rPr>
                <w:rFonts w:cs="Arial"/>
                <w:b/>
                <w:szCs w:val="22"/>
              </w:rPr>
              <w:t> </w:t>
            </w:r>
            <w:r w:rsidR="00A46E8D" w:rsidRPr="00C62F3D">
              <w:rPr>
                <w:rFonts w:cs="Arial"/>
                <w:b/>
                <w:szCs w:val="22"/>
              </w:rPr>
              <w:t>09</w:t>
            </w:r>
            <w:r w:rsidR="003D3AED" w:rsidRPr="00C62F3D">
              <w:rPr>
                <w:rFonts w:cs="Arial"/>
                <w:b/>
                <w:szCs w:val="22"/>
              </w:rPr>
              <w:t>:00 hod.</w:t>
            </w:r>
          </w:p>
          <w:p w:rsidR="003D3AED" w:rsidRPr="003D3AED" w:rsidRDefault="003D3AED" w:rsidP="003D3AED">
            <w:pPr>
              <w:pStyle w:val="NormlnIMP"/>
              <w:numPr>
                <w:ilvl w:val="0"/>
                <w:numId w:val="26"/>
              </w:numPr>
              <w:tabs>
                <w:tab w:val="left" w:pos="3969"/>
                <w:tab w:val="left" w:pos="5954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D3AED">
              <w:rPr>
                <w:rFonts w:ascii="Arial" w:hAnsi="Arial" w:cs="Arial"/>
                <w:sz w:val="22"/>
                <w:szCs w:val="22"/>
              </w:rPr>
              <w:t>schů</w:t>
            </w:r>
            <w:r w:rsidR="00BF063C">
              <w:rPr>
                <w:rFonts w:ascii="Arial" w:hAnsi="Arial" w:cs="Arial"/>
                <w:sz w:val="22"/>
                <w:szCs w:val="22"/>
              </w:rPr>
              <w:t xml:space="preserve">zka účastníků před vstupem do </w:t>
            </w:r>
            <w:r w:rsidR="00BF063C" w:rsidRPr="00BF063C">
              <w:rPr>
                <w:rFonts w:ascii="Arial" w:hAnsi="Arial" w:cs="Arial"/>
                <w:b/>
                <w:sz w:val="22"/>
                <w:szCs w:val="22"/>
              </w:rPr>
              <w:t>objektu Krajského ředitelství poli</w:t>
            </w:r>
            <w:r w:rsidR="00F841A4">
              <w:rPr>
                <w:rFonts w:ascii="Arial" w:hAnsi="Arial" w:cs="Arial"/>
                <w:b/>
                <w:sz w:val="22"/>
                <w:szCs w:val="22"/>
              </w:rPr>
              <w:t>cie hl. m. Prahy Bartolomějská 7</w:t>
            </w:r>
            <w:r w:rsidR="00BF063C" w:rsidRPr="00BF063C">
              <w:rPr>
                <w:rFonts w:ascii="Arial" w:hAnsi="Arial" w:cs="Arial"/>
                <w:b/>
                <w:sz w:val="22"/>
                <w:szCs w:val="22"/>
              </w:rPr>
              <w:t>, Praha 1</w:t>
            </w:r>
            <w:r w:rsidRPr="00BF063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3D3AED" w:rsidRDefault="003D3AED" w:rsidP="00F841A4">
            <w:pPr>
              <w:ind w:left="57"/>
              <w:rPr>
                <w:rFonts w:cs="Arial"/>
                <w:szCs w:val="22"/>
              </w:rPr>
            </w:pPr>
            <w:r w:rsidRPr="003D3AED">
              <w:rPr>
                <w:rFonts w:cs="Arial"/>
                <w:szCs w:val="22"/>
                <w:u w:val="single"/>
              </w:rPr>
              <w:t xml:space="preserve">kontaktní osoba: </w:t>
            </w:r>
            <w:r w:rsidRPr="003D3AED">
              <w:rPr>
                <w:rFonts w:cs="Arial"/>
                <w:szCs w:val="22"/>
                <w:u w:val="single"/>
              </w:rPr>
              <w:br/>
            </w:r>
            <w:r w:rsidR="00F841A4">
              <w:rPr>
                <w:rFonts w:cs="Arial"/>
                <w:bCs/>
                <w:color w:val="000000"/>
                <w:szCs w:val="22"/>
              </w:rPr>
              <w:t xml:space="preserve">pan </w:t>
            </w:r>
            <w:r w:rsidR="00F841A4" w:rsidRPr="00F841A4">
              <w:rPr>
                <w:rFonts w:cs="Arial"/>
                <w:bCs/>
                <w:szCs w:val="22"/>
              </w:rPr>
              <w:t>Miroslav Půhoný</w:t>
            </w:r>
          </w:p>
          <w:p w:rsidR="003D3AED" w:rsidRDefault="003D3AED" w:rsidP="003D3AED">
            <w:pPr>
              <w:pStyle w:val="NormlnIMP"/>
              <w:tabs>
                <w:tab w:val="left" w:pos="3969"/>
                <w:tab w:val="left" w:pos="5954"/>
              </w:tabs>
              <w:spacing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tel.: </w:t>
            </w:r>
            <w:r w:rsidR="00F841A4">
              <w:rPr>
                <w:rFonts w:ascii="Arial" w:hAnsi="Arial" w:cs="Arial"/>
                <w:sz w:val="22"/>
                <w:szCs w:val="22"/>
              </w:rPr>
              <w:t>974 885 434</w:t>
            </w:r>
            <w:r>
              <w:rPr>
                <w:rFonts w:ascii="Arial" w:hAnsi="Arial" w:cs="Arial"/>
                <w:sz w:val="22"/>
                <w:szCs w:val="22"/>
              </w:rPr>
              <w:t>, </w:t>
            </w:r>
            <w:r w:rsidR="00F841A4">
              <w:rPr>
                <w:rFonts w:ascii="Arial" w:hAnsi="Arial" w:cs="Arial"/>
                <w:color w:val="000000"/>
                <w:sz w:val="22"/>
                <w:szCs w:val="22"/>
              </w:rPr>
              <w:t>731 553</w:t>
            </w:r>
            <w:r w:rsidR="00C6790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F841A4">
              <w:rPr>
                <w:rFonts w:ascii="Arial" w:hAnsi="Arial" w:cs="Arial"/>
                <w:color w:val="000000"/>
                <w:sz w:val="22"/>
                <w:szCs w:val="22"/>
              </w:rPr>
              <w:t>489</w:t>
            </w:r>
          </w:p>
          <w:p w:rsidR="003D3AED" w:rsidRDefault="003D3AED" w:rsidP="003D3AED">
            <w:pPr>
              <w:pStyle w:val="NormlnIMP"/>
              <w:numPr>
                <w:ilvl w:val="0"/>
                <w:numId w:val="26"/>
              </w:numPr>
              <w:tabs>
                <w:tab w:val="left" w:pos="3969"/>
                <w:tab w:val="left" w:pos="5954"/>
              </w:tabs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841A4">
              <w:rPr>
                <w:rFonts w:ascii="Arial" w:hAnsi="Arial" w:cs="Arial"/>
                <w:sz w:val="22"/>
                <w:szCs w:val="22"/>
              </w:rPr>
              <w:t>Zadavatel považuje za nezbytné pro zpracování nabídek, aby se účastníci zúčastnili prohlídky místa plnění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F841A4">
              <w:rPr>
                <w:rFonts w:ascii="Arial" w:hAnsi="Arial" w:cs="Arial"/>
                <w:b/>
                <w:sz w:val="22"/>
                <w:szCs w:val="22"/>
              </w:rPr>
              <w:t>Na místním šetření budou předány veškeré podklady.</w:t>
            </w:r>
          </w:p>
          <w:p w:rsidR="009340D3" w:rsidRPr="00AF3A56" w:rsidRDefault="003D3AED" w:rsidP="003D3AED">
            <w:pPr>
              <w:pStyle w:val="Odstavecseseznamem"/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Svou účast na místním šetření potvrdí účastník zasláním e-mailu na adresu: krpa.osnm.podatelna@pcr.cz</w:t>
            </w:r>
          </w:p>
        </w:tc>
      </w:tr>
      <w:tr w:rsidR="009340D3" w:rsidRPr="001E2EF8" w:rsidTr="003F6686">
        <w:trPr>
          <w:trHeight w:val="691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D3" w:rsidRPr="001E2EF8" w:rsidRDefault="009340D3" w:rsidP="009340D3">
            <w:pPr>
              <w:ind w:left="57"/>
              <w:rPr>
                <w:rFonts w:cs="Arial"/>
                <w:b/>
                <w:bCs/>
                <w:szCs w:val="22"/>
              </w:rPr>
            </w:pPr>
            <w:r w:rsidRPr="001E2EF8">
              <w:rPr>
                <w:rFonts w:cs="Arial"/>
                <w:b/>
                <w:bCs/>
                <w:szCs w:val="22"/>
              </w:rPr>
              <w:lastRenderedPageBreak/>
              <w:t xml:space="preserve">Požadavek na uvedení kontaktní osoby </w:t>
            </w:r>
            <w:r>
              <w:rPr>
                <w:rFonts w:cs="Arial"/>
                <w:b/>
                <w:bCs/>
                <w:szCs w:val="22"/>
              </w:rPr>
              <w:t>účastníka</w:t>
            </w:r>
            <w:r w:rsidRPr="001E2EF8">
              <w:rPr>
                <w:rFonts w:cs="Arial"/>
                <w:b/>
                <w:bCs/>
                <w:szCs w:val="22"/>
              </w:rPr>
              <w:t>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40D3" w:rsidRPr="001E2EF8" w:rsidRDefault="009340D3" w:rsidP="009340D3">
            <w:pPr>
              <w:ind w:left="66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Účastník</w:t>
            </w:r>
            <w:r w:rsidRPr="001E2EF8">
              <w:rPr>
                <w:rFonts w:cs="Arial"/>
                <w:szCs w:val="22"/>
              </w:rPr>
              <w:t xml:space="preserve"> ve své nabídce uvede kontaktní osobu ve věci zakázky, její telefon a e-mailovou adresu. </w:t>
            </w:r>
          </w:p>
        </w:tc>
      </w:tr>
      <w:tr w:rsidR="009340D3" w:rsidRPr="001E2EF8" w:rsidTr="003F6686">
        <w:trPr>
          <w:trHeight w:val="481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D3" w:rsidRPr="001E2EF8" w:rsidRDefault="009340D3" w:rsidP="009340D3">
            <w:pPr>
              <w:ind w:left="57"/>
              <w:rPr>
                <w:rFonts w:cs="Arial"/>
                <w:b/>
                <w:bCs/>
                <w:szCs w:val="22"/>
              </w:rPr>
            </w:pPr>
            <w:r w:rsidRPr="001E2EF8">
              <w:rPr>
                <w:rFonts w:cs="Arial"/>
                <w:b/>
                <w:bCs/>
                <w:szCs w:val="22"/>
              </w:rPr>
              <w:lastRenderedPageBreak/>
              <w:t>Požadovaný jazyk nabídky: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40D3" w:rsidRPr="001E2EF8" w:rsidRDefault="009340D3" w:rsidP="009340D3">
            <w:pPr>
              <w:ind w:left="66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Jazyk český</w:t>
            </w:r>
          </w:p>
        </w:tc>
      </w:tr>
      <w:tr w:rsidR="009340D3" w:rsidRPr="001E2EF8" w:rsidTr="003E6793">
        <w:trPr>
          <w:trHeight w:val="688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D3" w:rsidRPr="001E2EF8" w:rsidRDefault="009340D3" w:rsidP="009340D3">
            <w:pPr>
              <w:ind w:left="57"/>
              <w:rPr>
                <w:rFonts w:cs="Arial"/>
                <w:b/>
                <w:bCs/>
                <w:szCs w:val="22"/>
              </w:rPr>
            </w:pPr>
            <w:r w:rsidRPr="001E2EF8">
              <w:rPr>
                <w:rFonts w:cs="Arial"/>
                <w:b/>
                <w:bCs/>
                <w:szCs w:val="22"/>
              </w:rPr>
              <w:t>Povinnost uchovávat doklady a umožnit kontrolu: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40D3" w:rsidRPr="001E2EF8" w:rsidRDefault="009340D3" w:rsidP="009340D3">
            <w:pPr>
              <w:ind w:left="66"/>
              <w:jc w:val="both"/>
              <w:rPr>
                <w:rFonts w:cs="Arial"/>
                <w:szCs w:val="22"/>
              </w:rPr>
            </w:pPr>
            <w:r w:rsidRPr="001E2EF8">
              <w:rPr>
                <w:rFonts w:cs="Arial"/>
                <w:szCs w:val="22"/>
              </w:rPr>
              <w:t>Ve smlouvě uzavírané s vybraným dodavatelem bude dodavatel zavázán povinností umožnit osobám oprávněným k výkonu kontroly projektu</w:t>
            </w:r>
            <w:r w:rsidRPr="001E2EF8">
              <w:rPr>
                <w:rStyle w:val="Odkaznavysvtlivky"/>
                <w:rFonts w:cs="Arial"/>
                <w:szCs w:val="22"/>
              </w:rPr>
              <w:endnoteReference w:id="1"/>
            </w:r>
            <w:r w:rsidRPr="001E2EF8">
              <w:rPr>
                <w:rFonts w:cs="Arial"/>
                <w:szCs w:val="22"/>
              </w:rPr>
              <w:t>, z něhož je zakázka hrazena, provést kontrolu dokladů souvisejících s plněním zakázky, a to po dobu danou právními předpisy k jejich archivaci (zákon č. 563/1991 Sb., o</w:t>
            </w:r>
            <w:r>
              <w:rPr>
                <w:rFonts w:cs="Arial"/>
                <w:szCs w:val="22"/>
              </w:rPr>
              <w:t> </w:t>
            </w:r>
            <w:r w:rsidRPr="001E2EF8">
              <w:rPr>
                <w:rFonts w:cs="Arial"/>
                <w:szCs w:val="22"/>
              </w:rPr>
              <w:t xml:space="preserve">účetnictví, </w:t>
            </w:r>
            <w:r>
              <w:rPr>
                <w:rFonts w:cs="Arial"/>
                <w:szCs w:val="22"/>
              </w:rPr>
              <w:t xml:space="preserve">ve znění pozdějších předpisů, </w:t>
            </w:r>
            <w:r w:rsidRPr="001E2EF8">
              <w:rPr>
                <w:rFonts w:cs="Arial"/>
                <w:szCs w:val="22"/>
              </w:rPr>
              <w:t>a zákon č.</w:t>
            </w:r>
            <w:r>
              <w:rPr>
                <w:rFonts w:cs="Arial"/>
                <w:szCs w:val="22"/>
              </w:rPr>
              <w:t> </w:t>
            </w:r>
            <w:r w:rsidRPr="001E2EF8">
              <w:rPr>
                <w:rFonts w:cs="Arial"/>
                <w:szCs w:val="22"/>
              </w:rPr>
              <w:t>235/2004 Sb., o dani z přidané hodnoty</w:t>
            </w:r>
            <w:r>
              <w:rPr>
                <w:rFonts w:cs="Arial"/>
                <w:szCs w:val="22"/>
              </w:rPr>
              <w:t>, ve znění pozdějších předpisů</w:t>
            </w:r>
            <w:r w:rsidRPr="001E2EF8">
              <w:rPr>
                <w:rFonts w:cs="Arial"/>
                <w:szCs w:val="22"/>
              </w:rPr>
              <w:t xml:space="preserve">). </w:t>
            </w:r>
          </w:p>
        </w:tc>
      </w:tr>
      <w:tr w:rsidR="009340D3" w:rsidRPr="003B776E" w:rsidTr="003F6686">
        <w:trPr>
          <w:trHeight w:val="70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D3" w:rsidRPr="001E2EF8" w:rsidRDefault="009340D3" w:rsidP="009340D3">
            <w:pPr>
              <w:ind w:left="57"/>
              <w:rPr>
                <w:rFonts w:cs="Arial"/>
                <w:b/>
                <w:bCs/>
                <w:szCs w:val="22"/>
              </w:rPr>
            </w:pPr>
            <w:r w:rsidRPr="001E2EF8">
              <w:rPr>
                <w:rFonts w:cs="Arial"/>
                <w:b/>
                <w:bCs/>
                <w:szCs w:val="22"/>
              </w:rPr>
              <w:t>Další požadavky na zpracování nabídky*: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40D3" w:rsidRPr="000F6292" w:rsidRDefault="009340D3" w:rsidP="009340D3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Podáním nabídky </w:t>
            </w:r>
            <w:r w:rsidR="00694770" w:rsidRPr="00694770">
              <w:rPr>
                <w:rFonts w:cs="Arial"/>
                <w:szCs w:val="22"/>
              </w:rPr>
              <w:t>účastník</w:t>
            </w:r>
            <w:r w:rsidR="00694770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 bere na vědomí, že zadavatel poté, co bude uzavřena smlouva s dodavatelem, který podal nejvhodnější nabídku, nebo poté, co bude výběrové řízení zrušeno, zveřejní na webových stránkách </w:t>
            </w:r>
            <w:hyperlink r:id="rId9" w:history="1">
              <w:r w:rsidRPr="007565F2">
                <w:rPr>
                  <w:rStyle w:val="Hypertextovodkaz"/>
                </w:rPr>
                <w:t>http://nen.nipez.cz/profil/KRP</w:t>
              </w:r>
            </w:hyperlink>
            <w:r>
              <w:t xml:space="preserve"> </w:t>
            </w:r>
            <w:r>
              <w:rPr>
                <w:rFonts w:cs="Arial"/>
                <w:szCs w:val="22"/>
              </w:rPr>
              <w:t xml:space="preserve">zprávu o posouzení </w:t>
            </w:r>
            <w:r>
              <w:rPr>
                <w:rFonts w:cs="Arial"/>
                <w:szCs w:val="22"/>
              </w:rPr>
              <w:br/>
              <w:t xml:space="preserve">a hodnocení nabídek, jejíž součástí budou mimo jiné </w:t>
            </w:r>
            <w:r>
              <w:rPr>
                <w:rFonts w:cs="Arial"/>
                <w:szCs w:val="22"/>
              </w:rPr>
              <w:br/>
              <w:t xml:space="preserve">i identifikační údaje všech </w:t>
            </w:r>
            <w:r w:rsidR="00694770" w:rsidRPr="00694770">
              <w:rPr>
                <w:rFonts w:cs="Arial"/>
                <w:szCs w:val="22"/>
              </w:rPr>
              <w:t>účastník</w:t>
            </w:r>
            <w:r>
              <w:rPr>
                <w:rFonts w:cs="Arial"/>
                <w:szCs w:val="22"/>
              </w:rPr>
              <w:t xml:space="preserve">ů, kteří podali nabídku a informace o nabídkových cenách těchto účastníků </w:t>
            </w:r>
            <w:r w:rsidR="00897584">
              <w:rPr>
                <w:rFonts w:cs="Arial"/>
                <w:szCs w:val="22"/>
              </w:rPr>
              <w:br/>
            </w:r>
            <w:r>
              <w:rPr>
                <w:rFonts w:cs="Arial"/>
                <w:szCs w:val="22"/>
              </w:rPr>
              <w:t>a vyslovuje s výše uvedeným souhlas.</w:t>
            </w:r>
          </w:p>
          <w:p w:rsidR="00C033D1" w:rsidRDefault="009340D3" w:rsidP="00C033D1">
            <w:pPr>
              <w:spacing w:line="240" w:lineRule="auto"/>
              <w:rPr>
                <w:rFonts w:cs="Arial"/>
                <w:b/>
                <w:szCs w:val="22"/>
              </w:rPr>
            </w:pPr>
            <w:r w:rsidRPr="00C87D1E">
              <w:rPr>
                <w:rFonts w:cs="Arial"/>
                <w:b/>
                <w:szCs w:val="22"/>
              </w:rPr>
              <w:t>Způsob zpracování nabídkové ceny:</w:t>
            </w:r>
          </w:p>
          <w:p w:rsidR="001500AD" w:rsidRPr="001500AD" w:rsidRDefault="00C033D1" w:rsidP="008E7840">
            <w:pPr>
              <w:pStyle w:val="Odstavecseseznamem"/>
              <w:numPr>
                <w:ilvl w:val="0"/>
                <w:numId w:val="20"/>
              </w:numPr>
              <w:spacing w:line="240" w:lineRule="auto"/>
              <w:rPr>
                <w:rFonts w:cs="Arial"/>
              </w:rPr>
            </w:pPr>
            <w:r w:rsidRPr="001500AD">
              <w:rPr>
                <w:rFonts w:cs="Arial"/>
                <w:szCs w:val="22"/>
              </w:rPr>
              <w:t>N</w:t>
            </w:r>
            <w:r w:rsidR="009340D3" w:rsidRPr="001500AD">
              <w:rPr>
                <w:rFonts w:cs="Arial"/>
                <w:szCs w:val="22"/>
              </w:rPr>
              <w:t xml:space="preserve">abídková cena bude zpracována v Kč bez </w:t>
            </w:r>
            <w:r w:rsidR="009340D3" w:rsidRPr="001500AD">
              <w:rPr>
                <w:rFonts w:cs="Arial"/>
                <w:szCs w:val="22"/>
              </w:rPr>
              <w:br/>
              <w:t xml:space="preserve">a včetně DPH </w:t>
            </w:r>
          </w:p>
          <w:p w:rsidR="009340D3" w:rsidRPr="001500AD" w:rsidRDefault="009340D3" w:rsidP="008E7840">
            <w:pPr>
              <w:pStyle w:val="Odstavecseseznamem"/>
              <w:numPr>
                <w:ilvl w:val="0"/>
                <w:numId w:val="20"/>
              </w:numPr>
              <w:spacing w:line="240" w:lineRule="auto"/>
              <w:rPr>
                <w:rFonts w:cs="Arial"/>
              </w:rPr>
            </w:pPr>
            <w:r w:rsidRPr="001500AD">
              <w:rPr>
                <w:rFonts w:cs="Arial"/>
                <w:szCs w:val="22"/>
              </w:rPr>
              <w:t xml:space="preserve">Účastník stanoví celkovou nabídkovou cenu, která bude zahrnovat jeho veškeré náklady spojené s plněním této veřejné zakázky malého rozsahu. </w:t>
            </w:r>
          </w:p>
          <w:p w:rsidR="009340D3" w:rsidRPr="008E7840" w:rsidRDefault="009340D3" w:rsidP="008E7840">
            <w:pPr>
              <w:numPr>
                <w:ilvl w:val="0"/>
                <w:numId w:val="20"/>
              </w:numPr>
              <w:spacing w:line="240" w:lineRule="auto"/>
              <w:rPr>
                <w:rFonts w:cs="Arial"/>
              </w:rPr>
            </w:pPr>
            <w:r w:rsidRPr="009C0B30">
              <w:rPr>
                <w:rFonts w:cs="Arial"/>
                <w:szCs w:val="22"/>
              </w:rPr>
              <w:t>Nabídková cena bude st</w:t>
            </w:r>
            <w:r>
              <w:rPr>
                <w:rFonts w:cs="Arial"/>
                <w:szCs w:val="22"/>
              </w:rPr>
              <w:t xml:space="preserve">anovena jako nejvýše přípustná a je neměnná pro celé období plnění </w:t>
            </w:r>
            <w:r w:rsidRPr="009C0B30">
              <w:rPr>
                <w:rFonts w:cs="Arial"/>
                <w:szCs w:val="22"/>
              </w:rPr>
              <w:t>této veřejné zakázky malého rozsahu</w:t>
            </w:r>
            <w:r>
              <w:rPr>
                <w:rFonts w:cs="Arial"/>
                <w:szCs w:val="22"/>
              </w:rPr>
              <w:t>.</w:t>
            </w:r>
          </w:p>
          <w:p w:rsidR="008E7840" w:rsidRPr="008E7840" w:rsidRDefault="008E7840" w:rsidP="00722C8D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cs="Arial"/>
                <w:szCs w:val="22"/>
              </w:rPr>
            </w:pPr>
            <w:r w:rsidRPr="008E7840">
              <w:rPr>
                <w:rFonts w:cs="Arial"/>
                <w:szCs w:val="22"/>
              </w:rPr>
              <w:t xml:space="preserve">Celková nabídková cena bude obsahovat veškeré náklady a zisk </w:t>
            </w:r>
            <w:r w:rsidR="007E0189">
              <w:rPr>
                <w:rFonts w:cs="Arial"/>
                <w:szCs w:val="22"/>
              </w:rPr>
              <w:t>účastníka</w:t>
            </w:r>
            <w:r w:rsidRPr="008E7840">
              <w:rPr>
                <w:rFonts w:cs="Arial"/>
                <w:szCs w:val="22"/>
              </w:rPr>
              <w:t xml:space="preserve"> nezbytné k realizaci díla, tj. vč. nákladů a poplatků za případné za úhrady veškerých poplatků (např. parkovné, apod.), měření, atestů a jiných činností a výkonů nezbytných k provedení a řádnému předání díla v cenové úrovni odpovídající termínu a místě realizace prací a dodávek.</w:t>
            </w:r>
          </w:p>
          <w:p w:rsidR="009340D3" w:rsidRPr="002128D1" w:rsidRDefault="009340D3" w:rsidP="008E7840">
            <w:pPr>
              <w:numPr>
                <w:ilvl w:val="0"/>
                <w:numId w:val="20"/>
              </w:numPr>
              <w:spacing w:line="240" w:lineRule="auto"/>
              <w:rPr>
                <w:rFonts w:cs="Arial"/>
                <w:szCs w:val="22"/>
              </w:rPr>
            </w:pPr>
            <w:r w:rsidRPr="00C87D1E">
              <w:rPr>
                <w:rFonts w:cs="Arial"/>
                <w:szCs w:val="22"/>
              </w:rPr>
              <w:t>Zadavatel připouští překročení  nabídkové</w:t>
            </w:r>
            <w:r>
              <w:rPr>
                <w:rFonts w:cs="Arial"/>
                <w:szCs w:val="22"/>
              </w:rPr>
              <w:t xml:space="preserve"> ceny uvedené v nabídce účastníka</w:t>
            </w:r>
            <w:r w:rsidRPr="00C87D1E">
              <w:rPr>
                <w:rFonts w:cs="Arial"/>
                <w:szCs w:val="22"/>
              </w:rPr>
              <w:t xml:space="preserve"> pouze v odůvodněných případech (např. změna daňových předpisů – DPH).</w:t>
            </w:r>
            <w:r w:rsidRPr="00454AB5">
              <w:rPr>
                <w:rFonts w:cs="Arial"/>
              </w:rPr>
              <w:t xml:space="preserve">  </w:t>
            </w:r>
          </w:p>
          <w:p w:rsidR="00460EE0" w:rsidRPr="00A7524D" w:rsidRDefault="009340D3" w:rsidP="0010593F">
            <w:pPr>
              <w:numPr>
                <w:ilvl w:val="0"/>
                <w:numId w:val="20"/>
              </w:numPr>
              <w:spacing w:line="240" w:lineRule="auto"/>
              <w:rPr>
                <w:b/>
              </w:rPr>
            </w:pPr>
            <w:r w:rsidRPr="00A7524D">
              <w:rPr>
                <w:rFonts w:cs="Arial"/>
              </w:rPr>
              <w:t xml:space="preserve">Zadavatel si vyhrazuje právo žádat po vítězném účastníkovi případně předložení </w:t>
            </w:r>
            <w:r w:rsidRPr="00A7524D">
              <w:rPr>
                <w:rFonts w:cs="Arial"/>
                <w:b/>
              </w:rPr>
              <w:t>originálních dokladů.</w:t>
            </w:r>
          </w:p>
          <w:p w:rsidR="009340D3" w:rsidRPr="002128D1" w:rsidRDefault="009340D3" w:rsidP="009340D3">
            <w:pPr>
              <w:spacing w:line="240" w:lineRule="auto"/>
              <w:rPr>
                <w:b/>
              </w:rPr>
            </w:pPr>
            <w:r w:rsidRPr="000342DA">
              <w:rPr>
                <w:b/>
              </w:rPr>
              <w:t>Zadavatel nepřipouští pouze částečné plnění VZ MR.</w:t>
            </w:r>
          </w:p>
          <w:p w:rsidR="009340D3" w:rsidRDefault="009340D3" w:rsidP="009340D3">
            <w:pPr>
              <w:jc w:val="both"/>
              <w:rPr>
                <w:b/>
              </w:rPr>
            </w:pPr>
            <w:r w:rsidRPr="00822C9E">
              <w:rPr>
                <w:rFonts w:cs="Arial"/>
                <w:b/>
              </w:rPr>
              <w:t>Zadavatel si vyhrazuje právo na zrušení výběrového řízení.</w:t>
            </w:r>
          </w:p>
          <w:p w:rsidR="009340D3" w:rsidRDefault="009340D3" w:rsidP="009340D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Platební podmínky:</w:t>
            </w:r>
          </w:p>
          <w:p w:rsidR="003D3AED" w:rsidRPr="008E7840" w:rsidRDefault="003D3AED" w:rsidP="008E7840">
            <w:pPr>
              <w:pStyle w:val="Zkladntext"/>
              <w:numPr>
                <w:ilvl w:val="0"/>
                <w:numId w:val="20"/>
              </w:numPr>
              <w:jc w:val="both"/>
              <w:rPr>
                <w:rFonts w:cs="Arial"/>
                <w:szCs w:val="22"/>
              </w:rPr>
            </w:pPr>
            <w:r w:rsidRPr="008E7840">
              <w:rPr>
                <w:rFonts w:cs="Arial"/>
                <w:szCs w:val="22"/>
              </w:rPr>
              <w:t xml:space="preserve">Platba se uskuteční v Kč na základě vydaných faktur, po odsouhlasení soupisu provedených prací zástupcem objednatele.                 </w:t>
            </w:r>
          </w:p>
          <w:p w:rsidR="003D3AED" w:rsidRPr="008E7840" w:rsidRDefault="003D3AED" w:rsidP="008E7840">
            <w:pPr>
              <w:pStyle w:val="Normln0"/>
              <w:numPr>
                <w:ilvl w:val="0"/>
                <w:numId w:val="20"/>
              </w:numPr>
              <w:spacing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840">
              <w:rPr>
                <w:rFonts w:ascii="Arial" w:hAnsi="Arial" w:cs="Arial"/>
                <w:sz w:val="22"/>
                <w:szCs w:val="22"/>
              </w:rPr>
              <w:t>Společně s fakturou zhotovitel dodá kopii objednatelem ověřeného soupisu provedených prací podepsanou pověřenými zástupci obou smluvních stran.</w:t>
            </w:r>
          </w:p>
          <w:p w:rsidR="003D3AED" w:rsidRPr="008E7840" w:rsidRDefault="003D3AED" w:rsidP="008E7840">
            <w:pPr>
              <w:pStyle w:val="Normln0"/>
              <w:numPr>
                <w:ilvl w:val="0"/>
                <w:numId w:val="20"/>
              </w:numPr>
              <w:spacing w:line="0" w:lineRule="atLeast"/>
              <w:jc w:val="both"/>
              <w:rPr>
                <w:rFonts w:cs="Arial"/>
                <w:sz w:val="22"/>
                <w:szCs w:val="22"/>
              </w:rPr>
            </w:pPr>
            <w:r w:rsidRPr="008E7840">
              <w:rPr>
                <w:rFonts w:ascii="Arial" w:hAnsi="Arial" w:cs="Arial"/>
                <w:sz w:val="22"/>
                <w:szCs w:val="22"/>
              </w:rPr>
              <w:t>Faktura je splatná do 21-ti kalendářních dnů ode dne jejího doručení na adresu objednatele.</w:t>
            </w:r>
          </w:p>
          <w:p w:rsidR="000F6292" w:rsidRPr="00A7524D" w:rsidRDefault="003D3AED" w:rsidP="007E32A0">
            <w:pPr>
              <w:pStyle w:val="Normln0"/>
              <w:numPr>
                <w:ilvl w:val="0"/>
                <w:numId w:val="20"/>
              </w:numPr>
              <w:spacing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524D">
              <w:rPr>
                <w:rFonts w:ascii="Arial" w:hAnsi="Arial" w:cs="Arial"/>
                <w:sz w:val="22"/>
                <w:szCs w:val="22"/>
              </w:rPr>
              <w:t>Dnem uskutečněného zdanitelného plnění bude den ověření aktuálního soupisu provedených prací objednatelem.</w:t>
            </w:r>
          </w:p>
          <w:p w:rsidR="009340D3" w:rsidRPr="00C93262" w:rsidRDefault="009340D3" w:rsidP="009340D3">
            <w:pPr>
              <w:jc w:val="both"/>
              <w:rPr>
                <w:b/>
                <w:szCs w:val="22"/>
              </w:rPr>
            </w:pPr>
            <w:r w:rsidRPr="00C93262">
              <w:rPr>
                <w:b/>
                <w:szCs w:val="22"/>
              </w:rPr>
              <w:t>Doručovací adresa pro faktury:</w:t>
            </w:r>
          </w:p>
          <w:p w:rsidR="00631578" w:rsidRDefault="00631578" w:rsidP="00631578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Krajské ředitelství policie hl. m. Prahy</w:t>
            </w:r>
            <w:r>
              <w:rPr>
                <w:rFonts w:cs="Arial"/>
                <w:szCs w:val="22"/>
              </w:rPr>
              <w:br/>
            </w:r>
            <w:r w:rsidR="000630CD">
              <w:rPr>
                <w:rFonts w:cs="Arial"/>
                <w:szCs w:val="22"/>
              </w:rPr>
              <w:t>Odbor</w:t>
            </w:r>
            <w:r>
              <w:rPr>
                <w:rFonts w:cs="Arial"/>
                <w:szCs w:val="22"/>
              </w:rPr>
              <w:t xml:space="preserve"> správy </w:t>
            </w:r>
            <w:r w:rsidR="000630CD">
              <w:rPr>
                <w:rFonts w:cs="Arial"/>
                <w:szCs w:val="22"/>
              </w:rPr>
              <w:t xml:space="preserve">nemovitého </w:t>
            </w:r>
            <w:r>
              <w:rPr>
                <w:rFonts w:cs="Arial"/>
                <w:szCs w:val="22"/>
              </w:rPr>
              <w:t>majetku</w:t>
            </w:r>
          </w:p>
          <w:p w:rsidR="00631578" w:rsidRDefault="00631578" w:rsidP="00631578">
            <w:pPr>
              <w:spacing w:line="24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P. O. BOX 122</w:t>
            </w:r>
          </w:p>
          <w:p w:rsidR="00631578" w:rsidRDefault="00631578" w:rsidP="00631578">
            <w:pPr>
              <w:spacing w:line="24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110 01 Praha 1</w:t>
            </w:r>
          </w:p>
          <w:p w:rsidR="009340D3" w:rsidRPr="003E6793" w:rsidRDefault="00631578" w:rsidP="00A7524D">
            <w:pPr>
              <w:spacing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szCs w:val="22"/>
              </w:rPr>
              <w:t xml:space="preserve">Elektronicky - e-mail: </w:t>
            </w:r>
            <w:hyperlink r:id="rId10" w:history="1">
              <w:r w:rsidR="00A7524D" w:rsidRPr="008A7D0D">
                <w:rPr>
                  <w:rStyle w:val="Hypertextovodkaz"/>
                  <w:rFonts w:cs="Arial"/>
                  <w:szCs w:val="22"/>
                </w:rPr>
                <w:t>krpa.osnm.podatelna@pcr.cz</w:t>
              </w:r>
            </w:hyperlink>
            <w:r>
              <w:rPr>
                <w:rFonts w:cs="Arial"/>
                <w:szCs w:val="22"/>
              </w:rPr>
              <w:t xml:space="preserve"> </w:t>
            </w:r>
            <w:r w:rsidR="009340D3">
              <w:rPr>
                <w:szCs w:val="22"/>
              </w:rPr>
              <w:br/>
            </w:r>
            <w:r w:rsidR="009340D3" w:rsidRPr="00C93262">
              <w:rPr>
                <w:szCs w:val="22"/>
              </w:rPr>
              <w:t xml:space="preserve">Faktura se považuje za uhrazenou odepsáním finanční </w:t>
            </w:r>
            <w:r w:rsidR="009340D3">
              <w:rPr>
                <w:szCs w:val="22"/>
              </w:rPr>
              <w:t xml:space="preserve"> </w:t>
            </w:r>
            <w:r w:rsidR="009340D3" w:rsidRPr="00C93262">
              <w:rPr>
                <w:szCs w:val="22"/>
              </w:rPr>
              <w:t xml:space="preserve">částky z účtu </w:t>
            </w:r>
            <w:r w:rsidR="007E0189">
              <w:rPr>
                <w:szCs w:val="22"/>
              </w:rPr>
              <w:t>objednatele</w:t>
            </w:r>
            <w:r w:rsidR="009340D3" w:rsidRPr="00C93262">
              <w:rPr>
                <w:szCs w:val="22"/>
              </w:rPr>
              <w:t xml:space="preserve"> ve prospěch </w:t>
            </w:r>
            <w:r w:rsidR="007E0189">
              <w:rPr>
                <w:szCs w:val="22"/>
              </w:rPr>
              <w:t>poskytovat</w:t>
            </w:r>
            <w:r w:rsidR="00694770" w:rsidRPr="00694770">
              <w:rPr>
                <w:szCs w:val="22"/>
              </w:rPr>
              <w:t>e</w:t>
            </w:r>
            <w:r w:rsidR="009340D3" w:rsidRPr="00694770">
              <w:rPr>
                <w:szCs w:val="22"/>
              </w:rPr>
              <w:t>le</w:t>
            </w:r>
            <w:r w:rsidR="009340D3">
              <w:rPr>
                <w:szCs w:val="22"/>
              </w:rPr>
              <w:t>.</w:t>
            </w:r>
            <w:r w:rsidR="009340D3" w:rsidRPr="00C93262">
              <w:rPr>
                <w:szCs w:val="22"/>
              </w:rPr>
              <w:t xml:space="preserve"> </w:t>
            </w:r>
            <w:r w:rsidR="009340D3">
              <w:rPr>
                <w:b/>
                <w:szCs w:val="22"/>
              </w:rPr>
              <w:t xml:space="preserve">Zálohy </w:t>
            </w:r>
            <w:r w:rsidR="00694770">
              <w:rPr>
                <w:b/>
                <w:szCs w:val="22"/>
              </w:rPr>
              <w:t>objedn</w:t>
            </w:r>
            <w:r w:rsidR="00D8649A">
              <w:rPr>
                <w:b/>
                <w:szCs w:val="22"/>
              </w:rPr>
              <w:t>ate</w:t>
            </w:r>
            <w:r w:rsidR="009340D3" w:rsidRPr="00955AAE">
              <w:rPr>
                <w:b/>
                <w:szCs w:val="22"/>
              </w:rPr>
              <w:t>l neposkytuje.</w:t>
            </w:r>
            <w:r w:rsidR="009340D3">
              <w:rPr>
                <w:szCs w:val="22"/>
              </w:rPr>
              <w:br/>
            </w:r>
            <w:r w:rsidR="009340D3" w:rsidRPr="00C93262">
              <w:rPr>
                <w:szCs w:val="22"/>
              </w:rPr>
              <w:t>Faktura musí obsahovat všechny náležit</w:t>
            </w:r>
            <w:r w:rsidR="00A7524D">
              <w:rPr>
                <w:szCs w:val="22"/>
              </w:rPr>
              <w:t>osti daňového dokladu podle § 29</w:t>
            </w:r>
            <w:r w:rsidR="009340D3" w:rsidRPr="00C93262">
              <w:rPr>
                <w:szCs w:val="22"/>
              </w:rPr>
              <w:t xml:space="preserve"> zákona č. 235/2004 Sb., </w:t>
            </w:r>
            <w:r w:rsidR="001500AD">
              <w:rPr>
                <w:szCs w:val="22"/>
              </w:rPr>
              <w:br/>
            </w:r>
            <w:r w:rsidR="009340D3" w:rsidRPr="00C93262">
              <w:rPr>
                <w:szCs w:val="22"/>
              </w:rPr>
              <w:t xml:space="preserve">o dani z přidané hodnoty. Nebude-li faktura uvedené náležitosti obsahovat, </w:t>
            </w:r>
            <w:r w:rsidR="00694770" w:rsidRPr="00694770">
              <w:rPr>
                <w:szCs w:val="22"/>
              </w:rPr>
              <w:t>objednate</w:t>
            </w:r>
            <w:r w:rsidR="00694770">
              <w:rPr>
                <w:szCs w:val="22"/>
              </w:rPr>
              <w:t>l</w:t>
            </w:r>
            <w:r w:rsidR="009340D3" w:rsidRPr="00C93262">
              <w:rPr>
                <w:szCs w:val="22"/>
              </w:rPr>
              <w:t xml:space="preserve"> má právo ji vrátit </w:t>
            </w:r>
            <w:r w:rsidR="009340D3">
              <w:rPr>
                <w:szCs w:val="22"/>
              </w:rPr>
              <w:t xml:space="preserve">poskytovateli k doplnění. Při </w:t>
            </w:r>
            <w:r w:rsidR="009340D3" w:rsidRPr="00C93262">
              <w:rPr>
                <w:szCs w:val="22"/>
              </w:rPr>
              <w:t xml:space="preserve">vrácení faktury bude uveden důvod vrácení. V takovém případě se přerušuje lhůta splatnosti, která začíná běžet po doručení opravené faktury </w:t>
            </w:r>
            <w:r w:rsidR="009340D3">
              <w:rPr>
                <w:szCs w:val="22"/>
              </w:rPr>
              <w:t>objednateli</w:t>
            </w:r>
            <w:r w:rsidR="009340D3" w:rsidRPr="00C93262">
              <w:rPr>
                <w:szCs w:val="22"/>
              </w:rPr>
              <w:t>.</w:t>
            </w:r>
          </w:p>
        </w:tc>
      </w:tr>
      <w:tr w:rsidR="009340D3" w:rsidRPr="00A6483C" w:rsidTr="000F6292">
        <w:trPr>
          <w:trHeight w:val="1536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D3" w:rsidRPr="001E2EF8" w:rsidRDefault="009340D3" w:rsidP="009340D3">
            <w:pPr>
              <w:ind w:left="57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lastRenderedPageBreak/>
              <w:t xml:space="preserve"> Zadávací řízení se řídí: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40D3" w:rsidRPr="00A6483C" w:rsidRDefault="009340D3" w:rsidP="009340D3">
            <w:pPr>
              <w:ind w:left="57"/>
              <w:jc w:val="both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</w:rPr>
              <w:t>§ 31</w:t>
            </w:r>
            <w:r w:rsidRPr="00BC11E7">
              <w:rPr>
                <w:rFonts w:cs="Arial"/>
                <w:i/>
                <w:szCs w:val="22"/>
              </w:rPr>
              <w:t xml:space="preserve"> zákona</w:t>
            </w:r>
            <w:r>
              <w:rPr>
                <w:rFonts w:cs="Arial"/>
                <w:i/>
                <w:szCs w:val="22"/>
              </w:rPr>
              <w:t xml:space="preserve"> č. 134/201</w:t>
            </w:r>
            <w:r w:rsidRPr="00E614FF">
              <w:rPr>
                <w:rFonts w:cs="Arial"/>
                <w:i/>
                <w:szCs w:val="22"/>
              </w:rPr>
              <w:t>6 Sb., o zadávání veřejných zakáz</w:t>
            </w:r>
            <w:r>
              <w:rPr>
                <w:rFonts w:cs="Arial"/>
                <w:i/>
                <w:szCs w:val="22"/>
              </w:rPr>
              <w:t>ek</w:t>
            </w:r>
            <w:r w:rsidRPr="00E614FF">
              <w:rPr>
                <w:rFonts w:cs="Arial"/>
                <w:i/>
                <w:szCs w:val="22"/>
              </w:rPr>
              <w:t>,</w:t>
            </w:r>
            <w:r>
              <w:rPr>
                <w:rFonts w:cs="Arial"/>
                <w:i/>
                <w:szCs w:val="22"/>
              </w:rPr>
              <w:t xml:space="preserve"> ve znění pozdějších předpisů</w:t>
            </w:r>
            <w:r w:rsidRPr="00E614FF">
              <w:rPr>
                <w:rFonts w:cs="Arial"/>
                <w:i/>
                <w:szCs w:val="22"/>
              </w:rPr>
              <w:t xml:space="preserve"> přičemž na zadávací řízení se nea</w:t>
            </w:r>
            <w:r>
              <w:rPr>
                <w:rFonts w:cs="Arial"/>
                <w:i/>
                <w:szCs w:val="22"/>
              </w:rPr>
              <w:t xml:space="preserve">plikují ustanovení zákona </w:t>
            </w:r>
            <w:r>
              <w:rPr>
                <w:rFonts w:cs="Arial"/>
                <w:i/>
                <w:szCs w:val="22"/>
              </w:rPr>
              <w:br/>
              <w:t>č. 134/2016 Sb., o zadávání veřejných zakázek, ve znění pozdějších předpisů.</w:t>
            </w:r>
          </w:p>
        </w:tc>
      </w:tr>
      <w:tr w:rsidR="009340D3" w:rsidRPr="00520166" w:rsidTr="001C2566">
        <w:trPr>
          <w:trHeight w:val="563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D3" w:rsidRPr="001E2EF8" w:rsidRDefault="009340D3" w:rsidP="009340D3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Přílohy: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006E" w:rsidRPr="00B449C2" w:rsidRDefault="000F6292" w:rsidP="00C8570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  <w:r w:rsidR="00F841A4">
              <w:rPr>
                <w:rFonts w:cs="Arial"/>
                <w:szCs w:val="22"/>
              </w:rPr>
              <w:t>-</w:t>
            </w:r>
          </w:p>
        </w:tc>
      </w:tr>
      <w:tr w:rsidR="009340D3" w:rsidTr="00A7524D">
        <w:trPr>
          <w:trHeight w:val="179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D3" w:rsidRDefault="009340D3" w:rsidP="00300E15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Podpis zadavatele: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2566" w:rsidRDefault="009340D3" w:rsidP="009340D3">
            <w:pPr>
              <w:ind w:left="57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 xml:space="preserve">            </w:t>
            </w:r>
          </w:p>
          <w:p w:rsidR="009340D3" w:rsidRDefault="009340D3" w:rsidP="009340D3">
            <w:pPr>
              <w:ind w:left="57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 xml:space="preserve">                  plk. Ing. Pavel Dombrovský</w:t>
            </w:r>
            <w:r w:rsidR="009439B4">
              <w:rPr>
                <w:rFonts w:cs="Arial"/>
                <w:i/>
                <w:szCs w:val="22"/>
              </w:rPr>
              <w:t xml:space="preserve"> </w:t>
            </w:r>
            <w:r w:rsidR="001500AD">
              <w:rPr>
                <w:rFonts w:cs="Arial"/>
                <w:i/>
                <w:szCs w:val="22"/>
              </w:rPr>
              <w:t xml:space="preserve"> </w:t>
            </w:r>
            <w:r w:rsidR="009439B4">
              <w:rPr>
                <w:rFonts w:cs="Arial"/>
                <w:i/>
                <w:szCs w:val="22"/>
              </w:rPr>
              <w:t>v. r.</w:t>
            </w:r>
            <w:r w:rsidRPr="006F70CF">
              <w:rPr>
                <w:rFonts w:cs="Arial"/>
                <w:i/>
                <w:szCs w:val="22"/>
              </w:rPr>
              <w:br/>
            </w:r>
            <w:r>
              <w:rPr>
                <w:rFonts w:cs="Arial"/>
                <w:i/>
                <w:szCs w:val="22"/>
              </w:rPr>
              <w:t xml:space="preserve">                           náměstek ředitele </w:t>
            </w:r>
            <w:r>
              <w:rPr>
                <w:rFonts w:cs="Arial"/>
                <w:i/>
                <w:szCs w:val="22"/>
              </w:rPr>
              <w:br/>
              <w:t xml:space="preserve">         Krajského ředitelství policie hl. m. Prahy </w:t>
            </w:r>
          </w:p>
          <w:p w:rsidR="009340D3" w:rsidRDefault="009340D3" w:rsidP="009340D3">
            <w:pPr>
              <w:ind w:left="57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 xml:space="preserve">                           pro ekonomiku</w:t>
            </w:r>
          </w:p>
        </w:tc>
      </w:tr>
    </w:tbl>
    <w:p w:rsidR="002408FE" w:rsidRPr="002408FE" w:rsidRDefault="002408FE" w:rsidP="002408FE"/>
    <w:sectPr w:rsidR="002408FE" w:rsidRPr="002408FE" w:rsidSect="003838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967" w:rsidRDefault="00D92967">
      <w:r>
        <w:separator/>
      </w:r>
    </w:p>
  </w:endnote>
  <w:endnote w:type="continuationSeparator" w:id="0">
    <w:p w:rsidR="00D92967" w:rsidRDefault="00D92967">
      <w:r>
        <w:continuationSeparator/>
      </w:r>
    </w:p>
  </w:endnote>
  <w:endnote w:id="1">
    <w:p w:rsidR="009340D3" w:rsidRDefault="009340D3" w:rsidP="00A62A67">
      <w:pPr>
        <w:pStyle w:val="Textvysvtlivek"/>
        <w:spacing w:after="60"/>
        <w:ind w:left="180" w:hanging="180"/>
        <w:jc w:val="both"/>
      </w:pPr>
      <w:r>
        <w:rPr>
          <w:rStyle w:val="Odkaznavysvtlivky"/>
        </w:rPr>
        <w:endnoteRef/>
      </w:r>
      <w:r>
        <w:t xml:space="preserve"> Zejména se jedná o poskytovatele, MPSV, MF, NKÚ, EK, Evropský účetní dvůr.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42" w:rsidRDefault="000E28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E78" w:rsidRPr="00D83E78" w:rsidRDefault="00D83E78" w:rsidP="00D83E78">
    <w:pPr>
      <w:pStyle w:val="Zpat"/>
      <w:ind w:left="0"/>
      <w:rPr>
        <w:sz w:val="14"/>
        <w:szCs w:val="14"/>
      </w:rPr>
    </w:pPr>
    <w:r w:rsidRPr="00D83E78">
      <w:rPr>
        <w:sz w:val="14"/>
        <w:szCs w:val="14"/>
      </w:rPr>
      <w:t>V</w:t>
    </w:r>
    <w:r w:rsidR="00F841A4">
      <w:rPr>
        <w:sz w:val="14"/>
        <w:szCs w:val="14"/>
      </w:rPr>
      <w:t>yřizuje: Bc. Martina Rybová</w:t>
    </w:r>
  </w:p>
  <w:p w:rsidR="00D83E78" w:rsidRPr="00D83E78" w:rsidRDefault="00D83E78" w:rsidP="00D83E78">
    <w:pPr>
      <w:pStyle w:val="Zpat"/>
      <w:rPr>
        <w:sz w:val="14"/>
        <w:szCs w:val="14"/>
      </w:rPr>
    </w:pPr>
    <w:r w:rsidRPr="00D83E78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Bartolomějská 7/306, 110 01 Praha 1</w:t>
    </w:r>
  </w:p>
  <w:p w:rsidR="00D83E78" w:rsidRPr="00D83E78" w:rsidRDefault="00D83E78" w:rsidP="00D83E78">
    <w:pPr>
      <w:pStyle w:val="Zpat"/>
      <w:rPr>
        <w:i/>
        <w:sz w:val="14"/>
        <w:szCs w:val="14"/>
      </w:rPr>
    </w:pPr>
    <w:r w:rsidRPr="00D83E78">
      <w:rPr>
        <w:i/>
        <w:sz w:val="14"/>
        <w:szCs w:val="14"/>
      </w:rPr>
      <w:t>Adresa pro poštovní styk:</w:t>
    </w:r>
  </w:p>
  <w:p w:rsidR="00D83E78" w:rsidRPr="00D83E78" w:rsidRDefault="00D83E78" w:rsidP="00D83E78">
    <w:pPr>
      <w:pStyle w:val="Zpat"/>
      <w:rPr>
        <w:sz w:val="14"/>
        <w:szCs w:val="14"/>
      </w:rPr>
    </w:pPr>
    <w:r w:rsidRPr="00D83E78">
      <w:rPr>
        <w:sz w:val="14"/>
        <w:szCs w:val="14"/>
      </w:rPr>
      <w:t>Poštovní přihrádka 122, 110 01 Praha 1</w:t>
    </w:r>
  </w:p>
  <w:p w:rsidR="00D83E78" w:rsidRPr="00D83E78" w:rsidRDefault="00D83E78" w:rsidP="00D83E78">
    <w:pPr>
      <w:pStyle w:val="Zpat"/>
      <w:rPr>
        <w:sz w:val="14"/>
        <w:szCs w:val="14"/>
      </w:rPr>
    </w:pPr>
    <w:r w:rsidRPr="00D83E78">
      <w:rPr>
        <w:sz w:val="14"/>
        <w:szCs w:val="14"/>
      </w:rPr>
      <w:t>Tel.: +420 974 823 250-4,6</w:t>
    </w:r>
  </w:p>
  <w:p w:rsidR="00D83E78" w:rsidRPr="00D83E78" w:rsidRDefault="00D83E78" w:rsidP="00D83E78">
    <w:pPr>
      <w:pStyle w:val="Zpat"/>
      <w:rPr>
        <w:sz w:val="14"/>
        <w:szCs w:val="14"/>
      </w:rPr>
    </w:pPr>
    <w:r w:rsidRPr="00D83E78">
      <w:rPr>
        <w:sz w:val="14"/>
        <w:szCs w:val="14"/>
      </w:rPr>
      <w:t>Fax: +420 974 823 257</w:t>
    </w:r>
  </w:p>
  <w:p w:rsidR="00D83E78" w:rsidRPr="00D83E78" w:rsidRDefault="00D83E78" w:rsidP="00D83E78">
    <w:pPr>
      <w:pStyle w:val="Zpat"/>
      <w:rPr>
        <w:sz w:val="14"/>
        <w:szCs w:val="14"/>
      </w:rPr>
    </w:pPr>
    <w:r w:rsidRPr="00D83E78">
      <w:rPr>
        <w:noProof/>
        <w:sz w:val="14"/>
        <w:szCs w:val="14"/>
      </w:rPr>
      <w:drawing>
        <wp:anchor distT="0" distB="0" distL="114300" distR="114300" simplePos="0" relativeHeight="251665408" behindDoc="0" locked="1" layoutInCell="1" allowOverlap="1" wp14:anchorId="2A106B15" wp14:editId="52E8D63A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7" name="Obrázek 7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E78">
      <w:rPr>
        <w:sz w:val="14"/>
        <w:szCs w:val="14"/>
      </w:rPr>
      <w:t xml:space="preserve">Email: </w:t>
    </w:r>
    <w:hyperlink r:id="rId2" w:history="1">
      <w:r w:rsidRPr="00D83E78">
        <w:rPr>
          <w:rStyle w:val="Hypertextovodkaz"/>
          <w:sz w:val="14"/>
          <w:szCs w:val="14"/>
        </w:rPr>
        <w:t>krpa.ovz.podatelna@pcr.cz</w:t>
      </w:r>
    </w:hyperlink>
  </w:p>
  <w:p w:rsidR="00F04AAB" w:rsidRDefault="005C020E" w:rsidP="005C020E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70DC8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Pr="00D83E78" w:rsidRDefault="003033CD">
    <w:pPr>
      <w:pStyle w:val="Zpat"/>
      <w:rPr>
        <w:sz w:val="14"/>
        <w:szCs w:val="14"/>
      </w:rPr>
    </w:pPr>
  </w:p>
  <w:p w:rsidR="002408FE" w:rsidRPr="00D83E78" w:rsidRDefault="002408FE" w:rsidP="002408FE">
    <w:pPr>
      <w:pStyle w:val="Zpat"/>
      <w:ind w:left="0"/>
      <w:rPr>
        <w:sz w:val="14"/>
        <w:szCs w:val="14"/>
      </w:rPr>
    </w:pPr>
    <w:r w:rsidRPr="00D83E78">
      <w:rPr>
        <w:sz w:val="14"/>
        <w:szCs w:val="14"/>
      </w:rPr>
      <w:t xml:space="preserve">Vyřizuje: </w:t>
    </w:r>
    <w:r w:rsidR="00460EE0">
      <w:rPr>
        <w:sz w:val="14"/>
        <w:szCs w:val="14"/>
      </w:rPr>
      <w:t>Bc. Martina Rybová</w:t>
    </w:r>
  </w:p>
  <w:p w:rsidR="002408FE" w:rsidRPr="00D83E78" w:rsidRDefault="002408FE" w:rsidP="002408FE">
    <w:pPr>
      <w:pStyle w:val="Zpat"/>
      <w:rPr>
        <w:sz w:val="14"/>
        <w:szCs w:val="14"/>
      </w:rPr>
    </w:pPr>
    <w:r w:rsidRPr="00D83E78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Bartolomějská 7/306, 110 01 Praha 1</w:t>
    </w:r>
  </w:p>
  <w:p w:rsidR="002408FE" w:rsidRPr="00D83E78" w:rsidRDefault="002408FE" w:rsidP="002408FE">
    <w:pPr>
      <w:pStyle w:val="Zpat"/>
      <w:rPr>
        <w:i/>
        <w:sz w:val="14"/>
        <w:szCs w:val="14"/>
      </w:rPr>
    </w:pPr>
    <w:r w:rsidRPr="00D83E78">
      <w:rPr>
        <w:i/>
        <w:sz w:val="14"/>
        <w:szCs w:val="14"/>
      </w:rPr>
      <w:t>Adresa pro poštovní styk:</w:t>
    </w:r>
  </w:p>
  <w:p w:rsidR="002408FE" w:rsidRPr="00D83E78" w:rsidRDefault="002408FE" w:rsidP="002408FE">
    <w:pPr>
      <w:pStyle w:val="Zpat"/>
      <w:rPr>
        <w:sz w:val="14"/>
        <w:szCs w:val="14"/>
      </w:rPr>
    </w:pPr>
    <w:r w:rsidRPr="00D83E78">
      <w:rPr>
        <w:sz w:val="14"/>
        <w:szCs w:val="14"/>
      </w:rPr>
      <w:t>Poštovní přihrádka 122, 110 01 Praha 1</w:t>
    </w:r>
  </w:p>
  <w:p w:rsidR="002408FE" w:rsidRPr="00D83E78" w:rsidRDefault="002408FE" w:rsidP="002408FE">
    <w:pPr>
      <w:pStyle w:val="Zpat"/>
      <w:rPr>
        <w:sz w:val="14"/>
        <w:szCs w:val="14"/>
      </w:rPr>
    </w:pPr>
    <w:r w:rsidRPr="00D83E78">
      <w:rPr>
        <w:sz w:val="14"/>
        <w:szCs w:val="14"/>
      </w:rPr>
      <w:t>Tel.: +420 974 823 250-4</w:t>
    </w:r>
    <w:r w:rsidR="009D3255" w:rsidRPr="00D83E78">
      <w:rPr>
        <w:sz w:val="14"/>
        <w:szCs w:val="14"/>
      </w:rPr>
      <w:t>,6</w:t>
    </w:r>
  </w:p>
  <w:p w:rsidR="002408FE" w:rsidRPr="00D83E78" w:rsidRDefault="002408FE" w:rsidP="002408FE">
    <w:pPr>
      <w:pStyle w:val="Zpat"/>
      <w:rPr>
        <w:sz w:val="14"/>
        <w:szCs w:val="14"/>
      </w:rPr>
    </w:pPr>
    <w:r w:rsidRPr="00D83E78">
      <w:rPr>
        <w:sz w:val="14"/>
        <w:szCs w:val="14"/>
      </w:rPr>
      <w:t>Fax: +420 974 823</w:t>
    </w:r>
    <w:r w:rsidR="00F00843" w:rsidRPr="00D83E78">
      <w:rPr>
        <w:sz w:val="14"/>
        <w:szCs w:val="14"/>
      </w:rPr>
      <w:t> </w:t>
    </w:r>
    <w:r w:rsidRPr="00D83E78">
      <w:rPr>
        <w:sz w:val="14"/>
        <w:szCs w:val="14"/>
      </w:rPr>
      <w:t>257</w:t>
    </w:r>
  </w:p>
  <w:p w:rsidR="003033CD" w:rsidRPr="00D83E78" w:rsidRDefault="00F00843" w:rsidP="002408FE">
    <w:pPr>
      <w:pStyle w:val="Zpat"/>
      <w:rPr>
        <w:sz w:val="14"/>
        <w:szCs w:val="14"/>
      </w:rPr>
    </w:pPr>
    <w:r w:rsidRPr="00D83E78">
      <w:rPr>
        <w:noProof/>
        <w:sz w:val="14"/>
        <w:szCs w:val="14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6" name="Obrázek 6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8FE" w:rsidRPr="00D83E78">
      <w:rPr>
        <w:sz w:val="14"/>
        <w:szCs w:val="14"/>
      </w:rPr>
      <w:t xml:space="preserve">Email: </w:t>
    </w:r>
    <w:hyperlink r:id="rId2" w:history="1">
      <w:r w:rsidR="002408FE" w:rsidRPr="00D83E78">
        <w:rPr>
          <w:rStyle w:val="Hypertextovodkaz"/>
          <w:sz w:val="14"/>
          <w:szCs w:val="14"/>
        </w:rPr>
        <w:t>krpa.ovz.podatelna@pcr.cz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967" w:rsidRDefault="00D92967">
      <w:r>
        <w:separator/>
      </w:r>
    </w:p>
  </w:footnote>
  <w:footnote w:type="continuationSeparator" w:id="0">
    <w:p w:rsidR="00D92967" w:rsidRDefault="00D92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42" w:rsidRDefault="000E284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42" w:rsidRDefault="000E284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8528CA" w:rsidP="001634F4">
    <w:pPr>
      <w:pStyle w:val="n3"/>
    </w:pPr>
    <w: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4804410</wp:posOffset>
              </wp:positionH>
              <wp:positionV relativeFrom="paragraph">
                <wp:posOffset>-170181</wp:posOffset>
              </wp:positionV>
              <wp:extent cx="1922400" cy="257175"/>
              <wp:effectExtent l="0" t="0" r="1905" b="9525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240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28CA" w:rsidRPr="0006642A" w:rsidRDefault="003348FC" w:rsidP="00F7004A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PCR00ETRpo76546280</w:t>
                          </w:r>
                          <w:r>
                            <w:rPr>
                              <w:rFonts w:cs="Arial"/>
                              <w:color w:val="000000"/>
                              <w:sz w:val="20"/>
                              <w:szCs w:val="20"/>
                            </w:rPr>
                            <w:t>     </w:t>
                          </w:r>
                          <w:r>
                            <w:rPr>
                              <w:rFonts w:cs="Arial"/>
                              <w:vanish/>
                              <w:color w:val="0000FF"/>
                              <w:sz w:val="20"/>
                              <w:szCs w:val="20"/>
                            </w:rPr>
                            <w:t>&gt;&gt; přidělit JID &lt;&lt;</w:t>
                          </w:r>
                          <w:r w:rsidR="00B813B7">
                            <w:rPr>
                              <w:rFonts w:cs="Arial"/>
                              <w:color w:val="000000"/>
                              <w:sz w:val="20"/>
                              <w:szCs w:val="20"/>
                            </w:rPr>
                            <w:t> </w:t>
                          </w:r>
                          <w:r w:rsidR="00B813B7">
                            <w:rPr>
                              <w:rFonts w:cs="Arial"/>
                              <w:vanish/>
                              <w:color w:val="0000FF"/>
                              <w:sz w:val="20"/>
                              <w:szCs w:val="20"/>
                            </w:rPr>
                            <w:t>&gt;&gt; přidělit JID &lt;&lt;</w:t>
                          </w:r>
                          <w:r w:rsidR="00B813B7">
                            <w:rPr>
                              <w:rFonts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9340D3">
                            <w:rPr>
                              <w:rFonts w:cs="Arial"/>
                              <w:vanish/>
                              <w:color w:val="0000FF"/>
                              <w:sz w:val="20"/>
                              <w:szCs w:val="20"/>
                            </w:rPr>
                            <w:t>&gt;&gt; přidělit JID &lt;&lt;</w:t>
                          </w:r>
                          <w:r w:rsidR="009340D3">
                            <w:rPr>
                              <w:rFonts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F7004A">
                            <w:rPr>
                              <w:rFonts w:cs="Arial"/>
                              <w:vanish/>
                              <w:color w:val="0000FF"/>
                              <w:sz w:val="20"/>
                              <w:szCs w:val="20"/>
                            </w:rPr>
                            <w:t>&gt;&gt; přidělit JID &lt;&lt;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78.3pt;margin-top:-13.4pt;width:151.35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" stroked="f">
              <v:textbox>
                <w:txbxContent>
                  <w:p w:rsidR="008528CA" w:rsidRPr="0006642A" w:rsidRDefault="003348FC" w:rsidP="00F7004A">
                    <w:pPr>
                      <w:rPr>
                        <w:b/>
                      </w:rPr>
                    </w:pPr>
                    <w:r>
                      <w:rPr>
                        <w:rFonts w:cs="Arial"/>
                        <w:b/>
                        <w:bCs/>
                        <w:color w:val="000000"/>
                        <w:sz w:val="20"/>
                        <w:szCs w:val="20"/>
                      </w:rPr>
                      <w:t>PCR00ETRpo76546280</w:t>
                    </w:r>
                    <w:r>
                      <w:rPr>
                        <w:rFonts w:cs="Arial"/>
                        <w:color w:val="000000"/>
                        <w:sz w:val="20"/>
                        <w:szCs w:val="20"/>
                      </w:rPr>
                      <w:t>     </w:t>
                    </w:r>
                    <w:r>
                      <w:rPr>
                        <w:rFonts w:cs="Arial"/>
                        <w:vanish/>
                        <w:color w:val="0000FF"/>
                        <w:sz w:val="20"/>
                        <w:szCs w:val="20"/>
                      </w:rPr>
                      <w:t>&gt;&gt; přidělit JID &lt;&lt;</w:t>
                    </w:r>
                    <w:r w:rsidR="00B813B7">
                      <w:rPr>
                        <w:rFonts w:cs="Arial"/>
                        <w:color w:val="000000"/>
                        <w:sz w:val="20"/>
                        <w:szCs w:val="20"/>
                      </w:rPr>
                      <w:t> </w:t>
                    </w:r>
                    <w:r w:rsidR="00B813B7">
                      <w:rPr>
                        <w:rFonts w:cs="Arial"/>
                        <w:vanish/>
                        <w:color w:val="0000FF"/>
                        <w:sz w:val="20"/>
                        <w:szCs w:val="20"/>
                      </w:rPr>
                      <w:t>&gt;&gt; přidělit JID &lt;&lt;</w:t>
                    </w:r>
                    <w:r w:rsidR="00B813B7">
                      <w:rPr>
                        <w:rFonts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9340D3">
                      <w:rPr>
                        <w:rFonts w:cs="Arial"/>
                        <w:vanish/>
                        <w:color w:val="0000FF"/>
                        <w:sz w:val="20"/>
                        <w:szCs w:val="20"/>
                      </w:rPr>
                      <w:t>&gt;&gt; přidělit JID &lt;&lt;</w:t>
                    </w:r>
                    <w:r w:rsidR="009340D3">
                      <w:rPr>
                        <w:rFonts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F7004A">
                      <w:rPr>
                        <w:rFonts w:cs="Arial"/>
                        <w:vanish/>
                        <w:color w:val="0000FF"/>
                        <w:sz w:val="20"/>
                        <w:szCs w:val="20"/>
                      </w:rPr>
                      <w:t>&gt;&gt; přidělit JID &lt;&lt;</w:t>
                    </w:r>
                  </w:p>
                </w:txbxContent>
              </v:textbox>
            </v:shape>
          </w:pict>
        </mc:Fallback>
      </mc:AlternateContent>
    </w:r>
    <w:r w:rsidR="003A569C">
      <w:drawing>
        <wp:anchor distT="0" distB="0" distL="114300" distR="114300" simplePos="0" relativeHeight="251660288" behindDoc="1" locked="1" layoutInCell="1" allowOverlap="1">
          <wp:simplePos x="0" y="0"/>
          <wp:positionH relativeFrom="margin">
            <wp:align>left</wp:align>
          </wp:positionH>
          <wp:positionV relativeFrom="page">
            <wp:posOffset>361950</wp:posOffset>
          </wp:positionV>
          <wp:extent cx="6134735" cy="1266190"/>
          <wp:effectExtent l="0" t="0" r="0" b="0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66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5"/>
      <w:gridCol w:w="170"/>
      <w:gridCol w:w="7314"/>
    </w:tblGrid>
    <w:tr w:rsidR="004C509E" w:rsidTr="005A328A">
      <w:trPr>
        <w:trHeight w:val="1644"/>
      </w:trPr>
      <w:tc>
        <w:tcPr>
          <w:tcW w:w="2155" w:type="dxa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70" w:type="dxa"/>
          <w:tcBorders>
            <w:left w:val="nil"/>
          </w:tcBorders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7314" w:type="dxa"/>
          <w:vAlign w:val="bottom"/>
        </w:tcPr>
        <w:tbl>
          <w:tblPr>
            <w:tblW w:w="10092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0092"/>
          </w:tblGrid>
          <w:tr w:rsidR="00D92967" w:rsidRPr="004D743C" w:rsidTr="003E6793">
            <w:trPr>
              <w:trHeight w:val="879"/>
            </w:trPr>
            <w:tc>
              <w:tcPr>
                <w:tcW w:w="10092" w:type="dxa"/>
                <w:vAlign w:val="center"/>
              </w:tcPr>
              <w:p w:rsidR="00D92967" w:rsidRPr="004D743C" w:rsidRDefault="00D92967" w:rsidP="00D92967">
                <w:pPr>
                  <w:pStyle w:val="Zhlav"/>
                  <w:rPr>
                    <w:b/>
                    <w:szCs w:val="20"/>
                  </w:rPr>
                </w:pPr>
                <w:r w:rsidRPr="004D743C">
                  <w:rPr>
                    <w:b/>
                    <w:szCs w:val="20"/>
                  </w:rPr>
                  <w:t>Krajské Ředitelství policie hlavního města Prahy</w:t>
                </w:r>
              </w:p>
            </w:tc>
          </w:tr>
          <w:tr w:rsidR="003E6793" w:rsidRPr="004D743C" w:rsidTr="003E6793">
            <w:trPr>
              <w:trHeight w:val="658"/>
            </w:trPr>
            <w:tc>
              <w:tcPr>
                <w:tcW w:w="10092" w:type="dxa"/>
              </w:tcPr>
              <w:p w:rsidR="003E6793" w:rsidRPr="00403A03" w:rsidRDefault="003E6793" w:rsidP="003E6793">
                <w:pPr>
                  <w:spacing w:line="240" w:lineRule="auto"/>
                  <w:rPr>
                    <w:b/>
                  </w:rPr>
                </w:pPr>
                <w:r>
                  <w:t xml:space="preserve">          </w:t>
                </w:r>
                <w:r w:rsidR="00403A03" w:rsidRPr="00403A03">
                  <w:rPr>
                    <w:b/>
                  </w:rPr>
                  <w:t>Odbor veřejných zakázek</w:t>
                </w:r>
                <w:r w:rsidRPr="00403A03">
                  <w:rPr>
                    <w:b/>
                  </w:rPr>
                  <w:t xml:space="preserve">                                                                                                                    </w:t>
                </w:r>
              </w:p>
              <w:p w:rsidR="003E6793" w:rsidRPr="003E6793" w:rsidRDefault="003E6793" w:rsidP="003E6793">
                <w:pPr>
                  <w:spacing w:line="240" w:lineRule="auto"/>
                  <w:rPr>
                    <w:b/>
                    <w:sz w:val="18"/>
                    <w:szCs w:val="18"/>
                  </w:rPr>
                </w:pPr>
                <w:r>
                  <w:t xml:space="preserve">                                 </w:t>
                </w:r>
                <w:r w:rsidR="00867E4D">
                  <w:t xml:space="preserve">                               </w:t>
                </w:r>
                <w:r w:rsidRPr="003973FB">
                  <w:rPr>
                    <w:sz w:val="18"/>
                    <w:szCs w:val="18"/>
                  </w:rPr>
                  <w:t xml:space="preserve">Č.J.: </w:t>
                </w:r>
                <w:r w:rsidRPr="003973FB">
                  <w:rPr>
                    <w:b/>
                    <w:sz w:val="18"/>
                    <w:szCs w:val="18"/>
                  </w:rPr>
                  <w:t>KRPA-</w:t>
                </w:r>
                <w:r w:rsidR="003348FC">
                  <w:rPr>
                    <w:b/>
                    <w:sz w:val="18"/>
                    <w:szCs w:val="18"/>
                  </w:rPr>
                  <w:t>293581</w:t>
                </w:r>
                <w:r>
                  <w:rPr>
                    <w:b/>
                    <w:sz w:val="18"/>
                    <w:szCs w:val="18"/>
                  </w:rPr>
                  <w:t>-3</w:t>
                </w:r>
                <w:r w:rsidR="003348FC">
                  <w:rPr>
                    <w:b/>
                    <w:sz w:val="18"/>
                    <w:szCs w:val="18"/>
                  </w:rPr>
                  <w:t>/ČJ-2020</w:t>
                </w:r>
                <w:r w:rsidRPr="003973FB">
                  <w:rPr>
                    <w:b/>
                    <w:sz w:val="18"/>
                    <w:szCs w:val="18"/>
                  </w:rPr>
                  <w:t>-0000VZ-</w:t>
                </w:r>
                <w:r w:rsidR="003348FC">
                  <w:rPr>
                    <w:b/>
                    <w:sz w:val="18"/>
                    <w:szCs w:val="18"/>
                  </w:rPr>
                  <w:t>R</w:t>
                </w:r>
              </w:p>
            </w:tc>
          </w:tr>
          <w:tr w:rsidR="003E6793" w:rsidRPr="004D743C" w:rsidTr="003E6793">
            <w:trPr>
              <w:trHeight w:val="658"/>
            </w:trPr>
            <w:tc>
              <w:tcPr>
                <w:tcW w:w="10092" w:type="dxa"/>
              </w:tcPr>
              <w:p w:rsidR="003E6793" w:rsidRPr="003973FB" w:rsidRDefault="003E6793" w:rsidP="003E6793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t xml:space="preserve">                                        </w:t>
                </w:r>
                <w:r w:rsidR="00867E4D">
                  <w:t xml:space="preserve">                        </w:t>
                </w:r>
                <w:r w:rsidRPr="003973FB">
                  <w:rPr>
                    <w:sz w:val="18"/>
                    <w:szCs w:val="18"/>
                  </w:rPr>
                  <w:t>Počet listů:</w:t>
                </w:r>
                <w:r w:rsidR="000E2842">
                  <w:rPr>
                    <w:sz w:val="18"/>
                    <w:szCs w:val="18"/>
                  </w:rPr>
                  <w:t xml:space="preserve"> 5</w:t>
                </w:r>
              </w:p>
              <w:p w:rsidR="003E6793" w:rsidRDefault="003E6793" w:rsidP="003E6793">
                <w:pPr>
                  <w:spacing w:line="240" w:lineRule="auto"/>
                </w:pPr>
                <w:r w:rsidRPr="003973FB">
                  <w:rPr>
                    <w:sz w:val="18"/>
                    <w:szCs w:val="18"/>
                  </w:rPr>
                  <w:t xml:space="preserve">                                                             </w:t>
                </w:r>
                <w:r w:rsidR="00123CE3">
                  <w:rPr>
                    <w:sz w:val="18"/>
                    <w:szCs w:val="18"/>
                  </w:rPr>
                  <w:t xml:space="preserve">            </w:t>
                </w:r>
                <w:r w:rsidR="00867E4D">
                  <w:rPr>
                    <w:sz w:val="18"/>
                    <w:szCs w:val="18"/>
                  </w:rPr>
                  <w:t xml:space="preserve">      </w:t>
                </w:r>
                <w:r w:rsidRPr="003973FB">
                  <w:rPr>
                    <w:sz w:val="18"/>
                    <w:szCs w:val="18"/>
                  </w:rPr>
                  <w:t>Přílohy:</w:t>
                </w:r>
                <w:r w:rsidR="00CE2B37">
                  <w:rPr>
                    <w:sz w:val="18"/>
                    <w:szCs w:val="18"/>
                  </w:rPr>
                  <w:t xml:space="preserve"> </w:t>
                </w:r>
                <w:r w:rsidR="00E95732">
                  <w:rPr>
                    <w:sz w:val="18"/>
                    <w:szCs w:val="18"/>
                  </w:rPr>
                  <w:t>0</w:t>
                </w:r>
              </w:p>
            </w:tc>
          </w:tr>
        </w:tbl>
        <w:p w:rsidR="004C509E" w:rsidRPr="006867E9" w:rsidRDefault="004C509E" w:rsidP="003E0E50">
          <w:pPr>
            <w:pStyle w:val="Zahlavi3"/>
          </w:pPr>
        </w:p>
      </w:tc>
    </w:tr>
    <w:tr w:rsidR="003033CD" w:rsidTr="005A328A">
      <w:trPr>
        <w:trHeight w:val="851"/>
      </w:trPr>
      <w:tc>
        <w:tcPr>
          <w:tcW w:w="2155" w:type="dxa"/>
        </w:tcPr>
        <w:p w:rsidR="003033CD" w:rsidRDefault="003033CD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:rsidR="003033CD" w:rsidRPr="00BD37AC" w:rsidRDefault="003033CD" w:rsidP="00652F98">
          <w:pPr>
            <w:pStyle w:val="Zhlav"/>
          </w:pPr>
        </w:p>
      </w:tc>
      <w:tc>
        <w:tcPr>
          <w:tcW w:w="7314" w:type="dxa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3033CD" w:rsidRDefault="003A569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5346700</wp:posOffset>
              </wp:positionV>
              <wp:extent cx="144145" cy="0"/>
              <wp:effectExtent l="13970" t="12700" r="13335" b="6350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88BDD01" id="Line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" strokecolor="#1d1d1b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7200900</wp:posOffset>
              </wp:positionV>
              <wp:extent cx="215900" cy="0"/>
              <wp:effectExtent l="8890" t="9525" r="13335" b="952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4021EBC" id="Line 2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67pt" to="31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" strokecolor="#1d1d1b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3600450</wp:posOffset>
              </wp:positionV>
              <wp:extent cx="215900" cy="0"/>
              <wp:effectExtent l="8890" t="9525" r="13335" b="9525"/>
              <wp:wrapNone/>
              <wp:docPr id="2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C3D43FE" id="Line 2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83.5pt" to="31.2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" strokecolor="#1d1d1b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4350" cy="561975"/>
              <wp:effectExtent l="5080" t="13970" r="13970" b="1143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33CD" w:rsidRDefault="003A569C" w:rsidP="00866422">
                          <w:r>
                            <w:rPr>
                              <w:caps/>
                              <w:noProof/>
                            </w:rPr>
                            <w:drawing>
                              <wp:inline distT="0" distB="0" distL="0" distR="0">
                                <wp:extent cx="504825" cy="552450"/>
                                <wp:effectExtent l="0" t="0" r="0" b="0"/>
                                <wp:docPr id="5" name="obrázek 2" descr="Prah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22" o:spid="_x0000_s1027" type="#_x0000_t202" style="position:absolute;margin-left:497.65pt;margin-top:28.1pt;width:40.5pt;height:44.2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" strokecolor="white">
              <v:textbox style="mso-fit-shape-to-text:t" inset="0,0,0,0">
                <w:txbxContent>
                  <w:p w:rsidR="003033CD" w:rsidRDefault="003A569C" w:rsidP="00866422">
                    <w:r>
                      <w:rPr>
                        <w:caps/>
                        <w:noProof/>
                      </w:rPr>
                      <w:drawing>
                        <wp:inline distT="0" distB="0" distL="0" distR="0">
                          <wp:extent cx="504825" cy="552450"/>
                          <wp:effectExtent l="0" t="0" r="0" b="0"/>
                          <wp:docPr id="5" name="obrázek 2" descr="Prah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3C29"/>
    <w:multiLevelType w:val="hybridMultilevel"/>
    <w:tmpl w:val="53D0D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11E1B"/>
    <w:multiLevelType w:val="hybridMultilevel"/>
    <w:tmpl w:val="ACACE498"/>
    <w:lvl w:ilvl="0" w:tplc="2DC2EC88">
      <w:start w:val="5"/>
      <w:numFmt w:val="decimalZero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195C23C9"/>
    <w:multiLevelType w:val="multilevel"/>
    <w:tmpl w:val="8A521210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59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79"/>
        </w:tabs>
        <w:ind w:left="2779" w:hanging="794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799"/>
        </w:tabs>
        <w:ind w:left="3799" w:hanging="10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4"/>
        </w:tabs>
        <w:ind w:left="384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00"/>
        </w:tabs>
        <w:ind w:left="4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96"/>
        </w:tabs>
        <w:ind w:left="51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52"/>
        </w:tabs>
        <w:ind w:left="6052" w:hanging="1800"/>
      </w:pPr>
      <w:rPr>
        <w:rFonts w:hint="default"/>
      </w:rPr>
    </w:lvl>
  </w:abstractNum>
  <w:abstractNum w:abstractNumId="3" w15:restartNumberingAfterBreak="0">
    <w:nsid w:val="19FA3607"/>
    <w:multiLevelType w:val="hybridMultilevel"/>
    <w:tmpl w:val="4ADA13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9419E3"/>
    <w:multiLevelType w:val="hybridMultilevel"/>
    <w:tmpl w:val="3B50C0D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10839"/>
    <w:multiLevelType w:val="hybridMultilevel"/>
    <w:tmpl w:val="4CA24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C34A6"/>
    <w:multiLevelType w:val="hybridMultilevel"/>
    <w:tmpl w:val="9CE44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147A0"/>
    <w:multiLevelType w:val="hybridMultilevel"/>
    <w:tmpl w:val="F7422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D3CCA"/>
    <w:multiLevelType w:val="multilevel"/>
    <w:tmpl w:val="BC161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1.%3."/>
      <w:lvlJc w:val="left"/>
      <w:pPr>
        <w:tabs>
          <w:tab w:val="num" w:pos="1800"/>
        </w:tabs>
        <w:ind w:left="1728" w:hanging="648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89B5A65"/>
    <w:multiLevelType w:val="hybridMultilevel"/>
    <w:tmpl w:val="F5F685C2"/>
    <w:lvl w:ilvl="0" w:tplc="BB5AED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3D7A03"/>
    <w:multiLevelType w:val="hybridMultilevel"/>
    <w:tmpl w:val="900A56D8"/>
    <w:lvl w:ilvl="0" w:tplc="36D85796">
      <w:start w:val="9"/>
      <w:numFmt w:val="decimalZero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425C09CC"/>
    <w:multiLevelType w:val="hybridMultilevel"/>
    <w:tmpl w:val="0538A3BA"/>
    <w:lvl w:ilvl="0" w:tplc="0405000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42E22264"/>
    <w:multiLevelType w:val="hybridMultilevel"/>
    <w:tmpl w:val="2B305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64005"/>
    <w:multiLevelType w:val="hybridMultilevel"/>
    <w:tmpl w:val="79B20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E5DAC"/>
    <w:multiLevelType w:val="hybridMultilevel"/>
    <w:tmpl w:val="A5C88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1490D"/>
    <w:multiLevelType w:val="hybridMultilevel"/>
    <w:tmpl w:val="553A087A"/>
    <w:lvl w:ilvl="0" w:tplc="716CC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C7D9D"/>
    <w:multiLevelType w:val="hybridMultilevel"/>
    <w:tmpl w:val="24066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410E5"/>
    <w:multiLevelType w:val="hybridMultilevel"/>
    <w:tmpl w:val="9A10C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7202E"/>
    <w:multiLevelType w:val="hybridMultilevel"/>
    <w:tmpl w:val="9166674E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36B68"/>
    <w:multiLevelType w:val="hybridMultilevel"/>
    <w:tmpl w:val="898E8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54804"/>
    <w:multiLevelType w:val="hybridMultilevel"/>
    <w:tmpl w:val="2BF6F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947F1"/>
    <w:multiLevelType w:val="hybridMultilevel"/>
    <w:tmpl w:val="3CBC6160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F0014"/>
    <w:multiLevelType w:val="hybridMultilevel"/>
    <w:tmpl w:val="6630AA5A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84A7B"/>
    <w:multiLevelType w:val="multilevel"/>
    <w:tmpl w:val="1C16F7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1.%3."/>
      <w:lvlJc w:val="left"/>
      <w:pPr>
        <w:tabs>
          <w:tab w:val="num" w:pos="1800"/>
        </w:tabs>
        <w:ind w:left="1728" w:hanging="648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405383C"/>
    <w:multiLevelType w:val="hybridMultilevel"/>
    <w:tmpl w:val="036C9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A318A"/>
    <w:multiLevelType w:val="hybridMultilevel"/>
    <w:tmpl w:val="AD74B7E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75ED62D2"/>
    <w:multiLevelType w:val="hybridMultilevel"/>
    <w:tmpl w:val="5BE26DC0"/>
    <w:lvl w:ilvl="0" w:tplc="0405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143C0"/>
    <w:multiLevelType w:val="hybridMultilevel"/>
    <w:tmpl w:val="BE30D332"/>
    <w:lvl w:ilvl="0" w:tplc="16CA9C38">
      <w:start w:val="1"/>
      <w:numFmt w:val="decimalZero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6"/>
  </w:num>
  <w:num w:numId="5">
    <w:abstractNumId w:val="23"/>
  </w:num>
  <w:num w:numId="6">
    <w:abstractNumId w:val="25"/>
  </w:num>
  <w:num w:numId="7">
    <w:abstractNumId w:val="19"/>
  </w:num>
  <w:num w:numId="8">
    <w:abstractNumId w:val="8"/>
  </w:num>
  <w:num w:numId="9">
    <w:abstractNumId w:val="27"/>
  </w:num>
  <w:num w:numId="10">
    <w:abstractNumId w:val="5"/>
  </w:num>
  <w:num w:numId="11">
    <w:abstractNumId w:val="14"/>
  </w:num>
  <w:num w:numId="12">
    <w:abstractNumId w:val="13"/>
  </w:num>
  <w:num w:numId="13">
    <w:abstractNumId w:val="1"/>
  </w:num>
  <w:num w:numId="14">
    <w:abstractNumId w:val="10"/>
  </w:num>
  <w:num w:numId="15">
    <w:abstractNumId w:val="21"/>
  </w:num>
  <w:num w:numId="16">
    <w:abstractNumId w:val="4"/>
  </w:num>
  <w:num w:numId="17">
    <w:abstractNumId w:val="18"/>
  </w:num>
  <w:num w:numId="18">
    <w:abstractNumId w:val="22"/>
  </w:num>
  <w:num w:numId="19">
    <w:abstractNumId w:val="26"/>
  </w:num>
  <w:num w:numId="20">
    <w:abstractNumId w:val="16"/>
  </w:num>
  <w:num w:numId="21">
    <w:abstractNumId w:val="7"/>
  </w:num>
  <w:num w:numId="22">
    <w:abstractNumId w:val="12"/>
  </w:num>
  <w:num w:numId="23">
    <w:abstractNumId w:val="2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0"/>
  </w:num>
  <w:num w:numId="27">
    <w:abstractNumId w:val="24"/>
  </w:num>
  <w:num w:numId="28">
    <w:abstractNumId w:val="3"/>
  </w:num>
  <w:num w:numId="29">
    <w:abstractNumId w:val="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01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67"/>
    <w:rsid w:val="000047C7"/>
    <w:rsid w:val="000052BB"/>
    <w:rsid w:val="000630CD"/>
    <w:rsid w:val="0006642A"/>
    <w:rsid w:val="00073DF0"/>
    <w:rsid w:val="000B0A6A"/>
    <w:rsid w:val="000B6E14"/>
    <w:rsid w:val="000C2A53"/>
    <w:rsid w:val="000E2842"/>
    <w:rsid w:val="000E55AB"/>
    <w:rsid w:val="000F6292"/>
    <w:rsid w:val="00123CE3"/>
    <w:rsid w:val="001500AD"/>
    <w:rsid w:val="001634F4"/>
    <w:rsid w:val="00186C8E"/>
    <w:rsid w:val="001A5440"/>
    <w:rsid w:val="001C1FC1"/>
    <w:rsid w:val="001C2566"/>
    <w:rsid w:val="001C4E5C"/>
    <w:rsid w:val="001D2014"/>
    <w:rsid w:val="001E018A"/>
    <w:rsid w:val="001F3DA8"/>
    <w:rsid w:val="002128D1"/>
    <w:rsid w:val="00220B6C"/>
    <w:rsid w:val="00222EE2"/>
    <w:rsid w:val="002352B5"/>
    <w:rsid w:val="002360D2"/>
    <w:rsid w:val="002408FE"/>
    <w:rsid w:val="0024358A"/>
    <w:rsid w:val="00246861"/>
    <w:rsid w:val="002539C8"/>
    <w:rsid w:val="002806E2"/>
    <w:rsid w:val="00282E45"/>
    <w:rsid w:val="002842E6"/>
    <w:rsid w:val="002C17E0"/>
    <w:rsid w:val="002C28A6"/>
    <w:rsid w:val="002E632D"/>
    <w:rsid w:val="002F72DB"/>
    <w:rsid w:val="00300E15"/>
    <w:rsid w:val="003033CD"/>
    <w:rsid w:val="00305270"/>
    <w:rsid w:val="0031453B"/>
    <w:rsid w:val="0032040A"/>
    <w:rsid w:val="003348FC"/>
    <w:rsid w:val="003838FA"/>
    <w:rsid w:val="003901C2"/>
    <w:rsid w:val="00394594"/>
    <w:rsid w:val="00396650"/>
    <w:rsid w:val="003A569C"/>
    <w:rsid w:val="003A6C98"/>
    <w:rsid w:val="003D0041"/>
    <w:rsid w:val="003D3AED"/>
    <w:rsid w:val="003E0E50"/>
    <w:rsid w:val="003E6793"/>
    <w:rsid w:val="00403A03"/>
    <w:rsid w:val="00404627"/>
    <w:rsid w:val="00430DEE"/>
    <w:rsid w:val="00457EAE"/>
    <w:rsid w:val="00460EE0"/>
    <w:rsid w:val="004A5B2B"/>
    <w:rsid w:val="004B435F"/>
    <w:rsid w:val="004C509E"/>
    <w:rsid w:val="004D2726"/>
    <w:rsid w:val="004E0625"/>
    <w:rsid w:val="004F4D70"/>
    <w:rsid w:val="004F71CA"/>
    <w:rsid w:val="0052552C"/>
    <w:rsid w:val="005273FF"/>
    <w:rsid w:val="0052783E"/>
    <w:rsid w:val="0054323A"/>
    <w:rsid w:val="00587B66"/>
    <w:rsid w:val="005A292B"/>
    <w:rsid w:val="005A328A"/>
    <w:rsid w:val="005A329E"/>
    <w:rsid w:val="005B1BF0"/>
    <w:rsid w:val="005B2342"/>
    <w:rsid w:val="005C020E"/>
    <w:rsid w:val="005D551B"/>
    <w:rsid w:val="005F7C94"/>
    <w:rsid w:val="0060790A"/>
    <w:rsid w:val="0061079F"/>
    <w:rsid w:val="00610AAC"/>
    <w:rsid w:val="0063039E"/>
    <w:rsid w:val="00631578"/>
    <w:rsid w:val="00652F98"/>
    <w:rsid w:val="006659FB"/>
    <w:rsid w:val="00685018"/>
    <w:rsid w:val="006867E9"/>
    <w:rsid w:val="00691DE0"/>
    <w:rsid w:val="00694770"/>
    <w:rsid w:val="006A4FE1"/>
    <w:rsid w:val="006E701B"/>
    <w:rsid w:val="006F1EDB"/>
    <w:rsid w:val="006F2083"/>
    <w:rsid w:val="006F70CF"/>
    <w:rsid w:val="00712414"/>
    <w:rsid w:val="00731D2E"/>
    <w:rsid w:val="007351CF"/>
    <w:rsid w:val="00741940"/>
    <w:rsid w:val="00763AA2"/>
    <w:rsid w:val="007714FC"/>
    <w:rsid w:val="00776A76"/>
    <w:rsid w:val="00784FEB"/>
    <w:rsid w:val="0078551E"/>
    <w:rsid w:val="007975DC"/>
    <w:rsid w:val="007A4189"/>
    <w:rsid w:val="007B5228"/>
    <w:rsid w:val="007C33AD"/>
    <w:rsid w:val="007C71B0"/>
    <w:rsid w:val="007E0189"/>
    <w:rsid w:val="0080548A"/>
    <w:rsid w:val="0080750F"/>
    <w:rsid w:val="0081227F"/>
    <w:rsid w:val="00812E88"/>
    <w:rsid w:val="00814824"/>
    <w:rsid w:val="008302D5"/>
    <w:rsid w:val="00844E82"/>
    <w:rsid w:val="00851385"/>
    <w:rsid w:val="008523A4"/>
    <w:rsid w:val="008528CA"/>
    <w:rsid w:val="00856EF5"/>
    <w:rsid w:val="00866422"/>
    <w:rsid w:val="00867E4D"/>
    <w:rsid w:val="00870B97"/>
    <w:rsid w:val="0087268C"/>
    <w:rsid w:val="00873401"/>
    <w:rsid w:val="008934F6"/>
    <w:rsid w:val="008939CF"/>
    <w:rsid w:val="00897584"/>
    <w:rsid w:val="008B256F"/>
    <w:rsid w:val="008B6633"/>
    <w:rsid w:val="008D051A"/>
    <w:rsid w:val="008E204F"/>
    <w:rsid w:val="008E2B27"/>
    <w:rsid w:val="008E7840"/>
    <w:rsid w:val="008F45CC"/>
    <w:rsid w:val="00904A57"/>
    <w:rsid w:val="00905DB5"/>
    <w:rsid w:val="009229FB"/>
    <w:rsid w:val="009340D3"/>
    <w:rsid w:val="009439B4"/>
    <w:rsid w:val="009449E6"/>
    <w:rsid w:val="0098006E"/>
    <w:rsid w:val="00984C00"/>
    <w:rsid w:val="00987705"/>
    <w:rsid w:val="00996AE6"/>
    <w:rsid w:val="009A2489"/>
    <w:rsid w:val="009C6D47"/>
    <w:rsid w:val="009D3255"/>
    <w:rsid w:val="009D7F43"/>
    <w:rsid w:val="009F0883"/>
    <w:rsid w:val="00A10635"/>
    <w:rsid w:val="00A373D6"/>
    <w:rsid w:val="00A40B88"/>
    <w:rsid w:val="00A46E8D"/>
    <w:rsid w:val="00A50BA3"/>
    <w:rsid w:val="00A62A67"/>
    <w:rsid w:val="00A70DC8"/>
    <w:rsid w:val="00A7524D"/>
    <w:rsid w:val="00AA5C50"/>
    <w:rsid w:val="00AB285F"/>
    <w:rsid w:val="00AB4170"/>
    <w:rsid w:val="00AD1462"/>
    <w:rsid w:val="00AE6185"/>
    <w:rsid w:val="00AF0B13"/>
    <w:rsid w:val="00AF2FF9"/>
    <w:rsid w:val="00AF7655"/>
    <w:rsid w:val="00B05436"/>
    <w:rsid w:val="00B1374F"/>
    <w:rsid w:val="00B17289"/>
    <w:rsid w:val="00B32083"/>
    <w:rsid w:val="00B35D62"/>
    <w:rsid w:val="00B42C7E"/>
    <w:rsid w:val="00B449C2"/>
    <w:rsid w:val="00B76DED"/>
    <w:rsid w:val="00B77FF3"/>
    <w:rsid w:val="00B813B7"/>
    <w:rsid w:val="00B91E43"/>
    <w:rsid w:val="00B94463"/>
    <w:rsid w:val="00BA563D"/>
    <w:rsid w:val="00BD37AC"/>
    <w:rsid w:val="00BD6A14"/>
    <w:rsid w:val="00BE5AF8"/>
    <w:rsid w:val="00BF063C"/>
    <w:rsid w:val="00C033D1"/>
    <w:rsid w:val="00C03502"/>
    <w:rsid w:val="00C05A85"/>
    <w:rsid w:val="00C11473"/>
    <w:rsid w:val="00C246BB"/>
    <w:rsid w:val="00C35E96"/>
    <w:rsid w:val="00C57DBF"/>
    <w:rsid w:val="00C62F3D"/>
    <w:rsid w:val="00C67900"/>
    <w:rsid w:val="00C70F2F"/>
    <w:rsid w:val="00C83DDD"/>
    <w:rsid w:val="00C8570E"/>
    <w:rsid w:val="00CA7150"/>
    <w:rsid w:val="00CB7927"/>
    <w:rsid w:val="00CE0C26"/>
    <w:rsid w:val="00CE16FB"/>
    <w:rsid w:val="00CE2B37"/>
    <w:rsid w:val="00CE4A80"/>
    <w:rsid w:val="00CF6D50"/>
    <w:rsid w:val="00D0446A"/>
    <w:rsid w:val="00D12EF3"/>
    <w:rsid w:val="00D22EED"/>
    <w:rsid w:val="00D27EC7"/>
    <w:rsid w:val="00D32F47"/>
    <w:rsid w:val="00D477BA"/>
    <w:rsid w:val="00D56255"/>
    <w:rsid w:val="00D61FD6"/>
    <w:rsid w:val="00D77142"/>
    <w:rsid w:val="00D83E78"/>
    <w:rsid w:val="00D8649A"/>
    <w:rsid w:val="00D9194D"/>
    <w:rsid w:val="00D92967"/>
    <w:rsid w:val="00D968DA"/>
    <w:rsid w:val="00DA6B02"/>
    <w:rsid w:val="00DB0689"/>
    <w:rsid w:val="00DD3528"/>
    <w:rsid w:val="00DF7105"/>
    <w:rsid w:val="00E0224F"/>
    <w:rsid w:val="00E324F5"/>
    <w:rsid w:val="00E6173C"/>
    <w:rsid w:val="00E6742F"/>
    <w:rsid w:val="00E75CA9"/>
    <w:rsid w:val="00E80D0E"/>
    <w:rsid w:val="00E83B4F"/>
    <w:rsid w:val="00E86FF9"/>
    <w:rsid w:val="00E95732"/>
    <w:rsid w:val="00EC50A7"/>
    <w:rsid w:val="00EC640D"/>
    <w:rsid w:val="00ED38AB"/>
    <w:rsid w:val="00F00843"/>
    <w:rsid w:val="00F04AAB"/>
    <w:rsid w:val="00F10EF8"/>
    <w:rsid w:val="00F20356"/>
    <w:rsid w:val="00F25D0B"/>
    <w:rsid w:val="00F2713B"/>
    <w:rsid w:val="00F52774"/>
    <w:rsid w:val="00F52BC3"/>
    <w:rsid w:val="00F7004A"/>
    <w:rsid w:val="00F70BE0"/>
    <w:rsid w:val="00F722FB"/>
    <w:rsid w:val="00F841A4"/>
    <w:rsid w:val="00FA35C2"/>
    <w:rsid w:val="00FB0321"/>
    <w:rsid w:val="00FB7A58"/>
    <w:rsid w:val="00FE223C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>
      <o:colormru v:ext="edit" colors="#f6bfd9,#1d1d1b"/>
    </o:shapedefaults>
    <o:shapelayout v:ext="edit">
      <o:idmap v:ext="edit" data="1"/>
    </o:shapelayout>
  </w:shapeDefaults>
  <w:decimalSymbol w:val=","/>
  <w:listSeparator w:val=";"/>
  <w14:docId w14:val="658B66A1"/>
  <w15:docId w15:val="{3CAB7D53-78EB-49F7-B001-6D25FBE4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paragraph" w:styleId="Nadpis2">
    <w:name w:val="heading 2"/>
    <w:basedOn w:val="Normln"/>
    <w:next w:val="Normln"/>
    <w:link w:val="Nadpis2Char"/>
    <w:qFormat/>
    <w:rsid w:val="00D83E7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character" w:styleId="Hypertextovodkaz">
    <w:name w:val="Hyperlink"/>
    <w:uiPriority w:val="99"/>
    <w:rsid w:val="002408F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D83E78"/>
    <w:rPr>
      <w:rFonts w:ascii="Arial" w:hAnsi="Arial" w:cs="Arial"/>
      <w:b/>
      <w:bCs/>
      <w:i/>
      <w:iCs/>
      <w:sz w:val="28"/>
      <w:szCs w:val="28"/>
    </w:rPr>
  </w:style>
  <w:style w:type="paragraph" w:styleId="Textvysvtlivek">
    <w:name w:val="endnote text"/>
    <w:basedOn w:val="Normln"/>
    <w:link w:val="TextvysvtlivekChar"/>
    <w:semiHidden/>
    <w:unhideWhenUsed/>
    <w:rsid w:val="00D83E78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83E78"/>
  </w:style>
  <w:style w:type="character" w:styleId="Odkaznavysvtlivky">
    <w:name w:val="endnote reference"/>
    <w:semiHidden/>
    <w:unhideWhenUsed/>
    <w:rsid w:val="00D83E78"/>
    <w:rPr>
      <w:vertAlign w:val="superscript"/>
    </w:rPr>
  </w:style>
  <w:style w:type="paragraph" w:styleId="Textbubliny">
    <w:name w:val="Balloon Text"/>
    <w:basedOn w:val="Normln"/>
    <w:link w:val="TextbublinyChar"/>
    <w:semiHidden/>
    <w:unhideWhenUsed/>
    <w:rsid w:val="00DA6B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A6B0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96650"/>
    <w:pPr>
      <w:ind w:left="720"/>
      <w:contextualSpacing/>
    </w:pPr>
  </w:style>
  <w:style w:type="paragraph" w:customStyle="1" w:styleId="Default">
    <w:name w:val="Default"/>
    <w:rsid w:val="008939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IMP1">
    <w:name w:val="Základní text_IMP1"/>
    <w:basedOn w:val="Normln"/>
    <w:rsid w:val="001C1FC1"/>
    <w:pPr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hAnsi="Times New Roman"/>
      <w:sz w:val="24"/>
      <w:szCs w:val="20"/>
    </w:rPr>
  </w:style>
  <w:style w:type="paragraph" w:customStyle="1" w:styleId="NormlnIMP">
    <w:name w:val="Normální_IMP"/>
    <w:basedOn w:val="Normln"/>
    <w:rsid w:val="003D3AED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uppressAutoHyphens/>
      <w:overflowPunct w:val="0"/>
      <w:autoSpaceDE w:val="0"/>
      <w:autoSpaceDN w:val="0"/>
      <w:adjustRightInd w:val="0"/>
      <w:spacing w:line="228" w:lineRule="auto"/>
    </w:pPr>
    <w:rPr>
      <w:rFonts w:ascii="Times New Roman" w:hAnsi="Times New Roman"/>
      <w:sz w:val="20"/>
      <w:szCs w:val="20"/>
    </w:rPr>
  </w:style>
  <w:style w:type="paragraph" w:styleId="Zkladntext">
    <w:name w:val="Body Text"/>
    <w:basedOn w:val="Normln"/>
    <w:link w:val="ZkladntextChar"/>
    <w:unhideWhenUsed/>
    <w:rsid w:val="003D3A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D3AED"/>
    <w:rPr>
      <w:rFonts w:ascii="Arial" w:hAnsi="Arial"/>
      <w:sz w:val="22"/>
      <w:szCs w:val="24"/>
    </w:rPr>
  </w:style>
  <w:style w:type="paragraph" w:customStyle="1" w:styleId="Normln0">
    <w:name w:val="Normální~"/>
    <w:basedOn w:val="Normln"/>
    <w:rsid w:val="003D3AED"/>
    <w:pPr>
      <w:widowControl w:val="0"/>
      <w:spacing w:line="240" w:lineRule="auto"/>
    </w:pPr>
    <w:rPr>
      <w:rFonts w:ascii="Times New Roman" w:hAnsi="Times New Roman"/>
      <w:noProof/>
      <w:sz w:val="20"/>
      <w:szCs w:val="20"/>
    </w:rPr>
  </w:style>
  <w:style w:type="paragraph" w:customStyle="1" w:styleId="NADPISCENTRPOD">
    <w:name w:val="NADPIS CENTRPOD"/>
    <w:basedOn w:val="Normln"/>
    <w:rsid w:val="003D3AED"/>
    <w:pPr>
      <w:widowControl w:val="0"/>
      <w:spacing w:after="60" w:line="240" w:lineRule="auto"/>
      <w:jc w:val="center"/>
    </w:pPr>
    <w:rPr>
      <w:rFonts w:ascii="Times New Roman" w:hAnsi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pa.ovz.podatelna@pcr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rpa.osnm.podatelna@pc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n.nipez.cz/profil/KRP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rpa.ovz.podatelna@pcr.cz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krpa.ovz.podatelna@pcr.cz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596D7-C339-4D8D-B199-89E06E83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5176</TotalTime>
  <Pages>5</Pages>
  <Words>1274</Words>
  <Characters>8186</Characters>
  <Application>Microsoft Office Word</Application>
  <DocSecurity>0</DocSecurity>
  <Lines>68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Animi.cz</Company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RYBOVÁ Martina</cp:lastModifiedBy>
  <cp:revision>126</cp:revision>
  <cp:lastPrinted>2020-11-20T08:00:00Z</cp:lastPrinted>
  <dcterms:created xsi:type="dcterms:W3CDTF">2017-06-16T06:43:00Z</dcterms:created>
  <dcterms:modified xsi:type="dcterms:W3CDTF">2020-11-20T10:13:00Z</dcterms:modified>
</cp:coreProperties>
</file>