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D7027" w14:textId="77777777" w:rsidR="007E49C4" w:rsidRDefault="007E49C4" w:rsidP="007E49C4">
      <w:pPr>
        <w:spacing w:after="0"/>
        <w:jc w:val="right"/>
        <w:rPr>
          <w:rFonts w:asciiTheme="majorHAnsi" w:eastAsiaTheme="majorEastAsia" w:hAnsiTheme="majorHAnsi" w:cstheme="majorBidi"/>
          <w:spacing w:val="-10"/>
          <w:kern w:val="28"/>
          <w:szCs w:val="24"/>
        </w:rPr>
      </w:pPr>
      <w:r w:rsidRPr="007E49C4">
        <w:rPr>
          <w:rFonts w:asciiTheme="majorHAnsi" w:eastAsiaTheme="majorEastAsia" w:hAnsiTheme="majorHAnsi" w:cstheme="majorBidi"/>
          <w:spacing w:val="-10"/>
          <w:kern w:val="28"/>
          <w:szCs w:val="24"/>
        </w:rPr>
        <w:t>Čj.39063/2020-VLRZ/KV/EU</w:t>
      </w:r>
    </w:p>
    <w:p w14:paraId="3E568166" w14:textId="3F535D40" w:rsidR="007E49C4" w:rsidRDefault="002E26BA" w:rsidP="007E49C4">
      <w:pPr>
        <w:spacing w:after="0"/>
        <w:jc w:val="right"/>
      </w:pPr>
      <w:r w:rsidRPr="002E26BA">
        <w:t>N006/20/V00031225</w:t>
      </w:r>
    </w:p>
    <w:p w14:paraId="311A14AA" w14:textId="77777777" w:rsidR="007E49C4" w:rsidRPr="002F2015" w:rsidRDefault="007E49C4" w:rsidP="007E49C4">
      <w:pPr>
        <w:spacing w:after="0"/>
        <w:jc w:val="right"/>
      </w:pPr>
    </w:p>
    <w:p w14:paraId="6C0BAEC9" w14:textId="429313BF" w:rsidR="00114F50" w:rsidRPr="006F2755" w:rsidRDefault="00114F50" w:rsidP="006F2755">
      <w:pPr>
        <w:pStyle w:val="Nzev"/>
      </w:pPr>
      <w:r w:rsidRPr="006F2755">
        <w:t>ZADÁ</w:t>
      </w:r>
      <w:r w:rsidR="00CC5766">
        <w:t>VACÍ DOKUMENTACE</w:t>
      </w:r>
    </w:p>
    <w:p w14:paraId="5D82F8B6" w14:textId="23DA127E" w:rsidR="00C63D23" w:rsidRPr="00C63D23" w:rsidRDefault="00C63D23" w:rsidP="00C63D23">
      <w:pPr>
        <w:pStyle w:val="Nadpis1"/>
        <w:numPr>
          <w:ilvl w:val="0"/>
          <w:numId w:val="0"/>
        </w:numPr>
        <w:spacing w:before="0"/>
        <w:jc w:val="center"/>
        <w:rPr>
          <w:rFonts w:asciiTheme="majorHAnsi" w:hAnsiTheme="majorHAnsi" w:cstheme="majorBidi"/>
          <w:b w:val="0"/>
          <w:spacing w:val="-10"/>
          <w:kern w:val="28"/>
          <w:sz w:val="44"/>
          <w:szCs w:val="48"/>
        </w:rPr>
      </w:pPr>
      <w:r w:rsidRPr="00C63D23">
        <w:rPr>
          <w:rFonts w:asciiTheme="majorHAnsi" w:hAnsiTheme="majorHAnsi" w:cstheme="majorBidi"/>
          <w:b w:val="0"/>
          <w:spacing w:val="-10"/>
          <w:kern w:val="28"/>
          <w:sz w:val="44"/>
          <w:szCs w:val="48"/>
        </w:rPr>
        <w:t xml:space="preserve">OPRAVA ROZVODŮ </w:t>
      </w:r>
      <w:r w:rsidR="00056051">
        <w:rPr>
          <w:rFonts w:asciiTheme="majorHAnsi" w:hAnsiTheme="majorHAnsi" w:cstheme="majorBidi"/>
          <w:b w:val="0"/>
          <w:spacing w:val="-10"/>
          <w:kern w:val="28"/>
          <w:sz w:val="44"/>
          <w:szCs w:val="48"/>
        </w:rPr>
        <w:t>TUV</w:t>
      </w:r>
    </w:p>
    <w:p w14:paraId="4820705B" w14:textId="3EB5BF91" w:rsidR="00E1275D" w:rsidRPr="00C63D23" w:rsidRDefault="00C63D23" w:rsidP="00C63D23">
      <w:pPr>
        <w:pStyle w:val="Nadpis1"/>
        <w:numPr>
          <w:ilvl w:val="0"/>
          <w:numId w:val="0"/>
        </w:numPr>
        <w:spacing w:before="0"/>
        <w:jc w:val="center"/>
        <w:rPr>
          <w:sz w:val="24"/>
          <w:szCs w:val="24"/>
        </w:rPr>
      </w:pPr>
      <w:r w:rsidRPr="00C63D23">
        <w:rPr>
          <w:rFonts w:asciiTheme="majorHAnsi" w:hAnsiTheme="majorHAnsi" w:cstheme="majorBidi"/>
          <w:b w:val="0"/>
          <w:spacing w:val="-10"/>
          <w:kern w:val="28"/>
          <w:sz w:val="44"/>
          <w:szCs w:val="48"/>
        </w:rPr>
        <w:t>LH SADOVÝ PRAMEN</w:t>
      </w:r>
    </w:p>
    <w:p w14:paraId="1396C22B" w14:textId="3EB88704" w:rsidR="008F610C" w:rsidRPr="00421B33" w:rsidRDefault="00DD167F" w:rsidP="006F2755">
      <w:pPr>
        <w:pStyle w:val="Nadpis1"/>
      </w:pPr>
      <w:r>
        <w:t>Předmět zadání</w:t>
      </w:r>
    </w:p>
    <w:p w14:paraId="6FAB7964" w14:textId="7F0344DE" w:rsidR="008F610C" w:rsidRDefault="00421B33" w:rsidP="00E62E29">
      <w:pPr>
        <w:rPr>
          <w:szCs w:val="24"/>
        </w:rPr>
      </w:pPr>
      <w:r w:rsidRPr="00421B33">
        <w:rPr>
          <w:szCs w:val="24"/>
        </w:rPr>
        <w:t xml:space="preserve">Předmětem zadání je </w:t>
      </w:r>
      <w:r w:rsidR="00F33365">
        <w:rPr>
          <w:szCs w:val="24"/>
        </w:rPr>
        <w:t xml:space="preserve">oprava degradovaných a poruchových PPR rozvodů TUV formou výměny. Oprava se týká 2 páteřních větví vedených v suterénu budovy objektu LH Sadový pramen. PPR Potrubí je volně ložené </w:t>
      </w:r>
      <w:r w:rsidR="00C63D23">
        <w:rPr>
          <w:szCs w:val="24"/>
        </w:rPr>
        <w:t>v závěsných konstrukcích u stropu suterénu.</w:t>
      </w:r>
    </w:p>
    <w:p w14:paraId="3B75F88D" w14:textId="77777777" w:rsidR="00D50F7A" w:rsidRDefault="00D50F7A" w:rsidP="00E62E29">
      <w:pPr>
        <w:rPr>
          <w:szCs w:val="24"/>
        </w:rPr>
      </w:pPr>
    </w:p>
    <w:p w14:paraId="3717FF24" w14:textId="0FECCE3F" w:rsidR="00DD167F" w:rsidRDefault="00C63D23" w:rsidP="00DD167F">
      <w:pPr>
        <w:pStyle w:val="Nadpis1"/>
      </w:pPr>
      <w:r>
        <w:t>S</w:t>
      </w:r>
      <w:r w:rsidR="00DD167F">
        <w:t>pecifikace díla</w:t>
      </w:r>
    </w:p>
    <w:p w14:paraId="5A9A55BD" w14:textId="1D334FBF" w:rsidR="00C63D23" w:rsidRDefault="00C63D23" w:rsidP="00C63D23">
      <w:pPr>
        <w:pStyle w:val="Odstavecseseznamem"/>
        <w:numPr>
          <w:ilvl w:val="1"/>
          <w:numId w:val="17"/>
        </w:numPr>
      </w:pPr>
      <w:r>
        <w:t>Odstranění stávajícího potrubí</w:t>
      </w:r>
      <w:r w:rsidR="00764959">
        <w:t>.</w:t>
      </w:r>
    </w:p>
    <w:p w14:paraId="6DD807E1" w14:textId="6B67D5ED" w:rsidR="00C63D23" w:rsidRDefault="00C63D23" w:rsidP="00C63D23">
      <w:pPr>
        <w:pStyle w:val="Odstavecseseznamem"/>
        <w:numPr>
          <w:ilvl w:val="1"/>
          <w:numId w:val="17"/>
        </w:numPr>
      </w:pPr>
      <w:r>
        <w:t xml:space="preserve">Instalace nového potrubí v rozsahu odpovídající stávajícímu stavu (tzn. do stejného místa </w:t>
      </w:r>
      <w:r w:rsidR="00764959">
        <w:t>s</w:t>
      </w:r>
      <w:r>
        <w:t> napojení</w:t>
      </w:r>
      <w:r w:rsidR="00764959">
        <w:t>m</w:t>
      </w:r>
      <w:r>
        <w:t xml:space="preserve"> na stávající odbočky).</w:t>
      </w:r>
    </w:p>
    <w:p w14:paraId="6C5A25D0" w14:textId="77777777" w:rsidR="00D50F7A" w:rsidRDefault="00C63D23" w:rsidP="00D50F7A">
      <w:pPr>
        <w:pStyle w:val="Odstavecseseznamem"/>
        <w:numPr>
          <w:ilvl w:val="1"/>
          <w:numId w:val="17"/>
        </w:numPr>
      </w:pPr>
      <w:r>
        <w:t>Tlakové zkoušky vyměněného potrubí.</w:t>
      </w:r>
    </w:p>
    <w:p w14:paraId="21DF2101" w14:textId="10E9DF42" w:rsidR="00D50F7A" w:rsidRDefault="00D50F7A" w:rsidP="00D50F7A">
      <w:pPr>
        <w:pStyle w:val="Odstavecseseznamem"/>
        <w:numPr>
          <w:ilvl w:val="1"/>
          <w:numId w:val="17"/>
        </w:numPr>
      </w:pPr>
      <w:r w:rsidRPr="00D50F7A">
        <w:t>odvoz odpadu na skládku, následná likvidace dle zákona 185/2001 Sb., o odpadech</w:t>
      </w:r>
      <w:r>
        <w:t>.</w:t>
      </w:r>
    </w:p>
    <w:p w14:paraId="7B7628AC" w14:textId="77777777" w:rsidR="00D50F7A" w:rsidRDefault="00D50F7A" w:rsidP="00D50F7A">
      <w:pPr>
        <w:pStyle w:val="Odstavecseseznamem"/>
        <w:ind w:left="360"/>
      </w:pPr>
    </w:p>
    <w:p w14:paraId="191520DC" w14:textId="41743341" w:rsidR="00C63D23" w:rsidRPr="00C63D23" w:rsidRDefault="00C63D23" w:rsidP="00D50F7A">
      <w:pPr>
        <w:pStyle w:val="Nadpis1"/>
      </w:pPr>
      <w:r>
        <w:t>Požadavky na realizaci díla</w:t>
      </w:r>
    </w:p>
    <w:p w14:paraId="280BB170" w14:textId="4956C107" w:rsidR="00F33365" w:rsidRDefault="00F33365" w:rsidP="00C63D23">
      <w:pPr>
        <w:pStyle w:val="Odstavecseseznamem"/>
        <w:numPr>
          <w:ilvl w:val="1"/>
          <w:numId w:val="20"/>
        </w:numPr>
      </w:pPr>
      <w:r>
        <w:t>Realizace bude probíhat v dílčích plněních na začátku a na konci kalendářního roku 2021</w:t>
      </w:r>
      <w:r w:rsidR="00C63D23">
        <w:t xml:space="preserve">, a to </w:t>
      </w:r>
      <w:r>
        <w:t>v souladu s provozní odstávkou (více viz. místo a doba plnění), kdy v rámci každého plnění bude provedena oprava jedné větve.</w:t>
      </w:r>
    </w:p>
    <w:p w14:paraId="17F00572" w14:textId="4F99F98E" w:rsidR="00F33365" w:rsidRDefault="00F33365" w:rsidP="00C63D23">
      <w:pPr>
        <w:pStyle w:val="Odstavecseseznamem"/>
        <w:numPr>
          <w:ilvl w:val="1"/>
          <w:numId w:val="20"/>
        </w:numPr>
      </w:pPr>
      <w:r>
        <w:t>Oprava musí být provedena v rozsahu zachovávající zdroj TUV alespoň pro část budovy. Bližší možnosti dílčích odstávek TUV budou konzultovány a schváleny zadavatelem na základě návrhu zhotovitele.</w:t>
      </w:r>
    </w:p>
    <w:p w14:paraId="6107930D" w14:textId="1719D331" w:rsidR="00C63D23" w:rsidRDefault="00C63D23" w:rsidP="00C63D23">
      <w:pPr>
        <w:pStyle w:val="Odstavecseseznamem"/>
        <w:numPr>
          <w:ilvl w:val="1"/>
          <w:numId w:val="20"/>
        </w:numPr>
      </w:pPr>
      <w:r>
        <w:t>Zhotovitel může započ</w:t>
      </w:r>
      <w:r w:rsidR="00764959">
        <w:t>í</w:t>
      </w:r>
      <w:r>
        <w:t>t přípravné práce před realizací díla, a to na základě schválení zadavatelem.</w:t>
      </w:r>
    </w:p>
    <w:p w14:paraId="51BD1A58" w14:textId="77777777" w:rsidR="00D50F7A" w:rsidRDefault="00D50F7A" w:rsidP="00D50F7A">
      <w:pPr>
        <w:pStyle w:val="Odstavecseseznamem"/>
        <w:ind w:left="360"/>
      </w:pPr>
    </w:p>
    <w:p w14:paraId="3839328A" w14:textId="02A17831" w:rsidR="00DD167F" w:rsidRDefault="00DD167F" w:rsidP="00DD167F">
      <w:pPr>
        <w:pStyle w:val="Nadpis1"/>
      </w:pPr>
      <w:r>
        <w:t>Prohlídka místa plnění</w:t>
      </w:r>
    </w:p>
    <w:p w14:paraId="42B9AA9F" w14:textId="77777777" w:rsidR="002E26BA" w:rsidRDefault="00DD167F" w:rsidP="007E49C4">
      <w:pPr>
        <w:spacing w:after="0"/>
      </w:pPr>
      <w:r>
        <w:t xml:space="preserve">Prohlídka místa plnění bude probíhat dne </w:t>
      </w:r>
      <w:r w:rsidR="002E26BA">
        <w:t>24</w:t>
      </w:r>
      <w:r w:rsidR="00C63D23" w:rsidRPr="00C63D23">
        <w:t>.1</w:t>
      </w:r>
      <w:r w:rsidR="008F4928">
        <w:t>1</w:t>
      </w:r>
      <w:r w:rsidR="00C63D23" w:rsidRPr="00C63D23">
        <w:t>.2020</w:t>
      </w:r>
      <w:r w:rsidRPr="00C63D23">
        <w:t xml:space="preserve"> od </w:t>
      </w:r>
      <w:r w:rsidR="002E26BA">
        <w:t>9</w:t>
      </w:r>
      <w:r w:rsidRPr="00C63D23">
        <w:t>:00</w:t>
      </w:r>
      <w:r>
        <w:t xml:space="preserve">. </w:t>
      </w:r>
    </w:p>
    <w:p w14:paraId="0B733446" w14:textId="67D37033" w:rsidR="00DD167F" w:rsidRDefault="00DD167F" w:rsidP="007E49C4">
      <w:pPr>
        <w:spacing w:after="0"/>
      </w:pPr>
      <w:r>
        <w:t xml:space="preserve">Kontaktní osoba </w:t>
      </w:r>
      <w:r w:rsidRPr="00165F1B">
        <w:t>Petr Rozliv</w:t>
      </w:r>
      <w:r>
        <w:t>ek</w:t>
      </w:r>
      <w:r w:rsidRPr="00165F1B">
        <w:t>, tel. 720 043</w:t>
      </w:r>
      <w:r w:rsidR="007E49C4">
        <w:t> </w:t>
      </w:r>
      <w:r w:rsidRPr="00165F1B">
        <w:t>693</w:t>
      </w:r>
    </w:p>
    <w:p w14:paraId="03CD2168" w14:textId="37D83FBB" w:rsidR="00D50F7A" w:rsidRDefault="00D50F7A" w:rsidP="00DD167F"/>
    <w:p w14:paraId="7E11CA90" w14:textId="35843795" w:rsidR="007E49C4" w:rsidRDefault="007E49C4" w:rsidP="00DD167F"/>
    <w:p w14:paraId="2C552DEA" w14:textId="77777777" w:rsidR="002E26BA" w:rsidRPr="00DD167F" w:rsidRDefault="002E26BA" w:rsidP="00DD167F">
      <w:bookmarkStart w:id="0" w:name="_GoBack"/>
      <w:bookmarkEnd w:id="0"/>
    </w:p>
    <w:p w14:paraId="1E6B9CBA" w14:textId="60DD1931" w:rsidR="00421B33" w:rsidRPr="00421B33" w:rsidRDefault="00421B33" w:rsidP="00421B33">
      <w:pPr>
        <w:pStyle w:val="Nadpis1"/>
      </w:pPr>
      <w:r w:rsidRPr="00421B33">
        <w:lastRenderedPageBreak/>
        <w:t>Cena</w:t>
      </w:r>
    </w:p>
    <w:p w14:paraId="0FD16812" w14:textId="5637C866" w:rsidR="00165F1B" w:rsidRPr="00165F1B" w:rsidRDefault="00165F1B" w:rsidP="00DD167F">
      <w:pPr>
        <w:pStyle w:val="Odstavecseseznamem"/>
        <w:numPr>
          <w:ilvl w:val="0"/>
          <w:numId w:val="18"/>
        </w:numPr>
      </w:pPr>
      <w:r w:rsidRPr="00165F1B">
        <w:t>Hlavním kritériem pro výběr je celková nabídková cena dle příloh</w:t>
      </w:r>
      <w:r w:rsidRPr="00C63463">
        <w:t xml:space="preserve">y č. 1 – </w:t>
      </w:r>
      <w:r w:rsidR="00DD167F">
        <w:t>VV</w:t>
      </w:r>
    </w:p>
    <w:p w14:paraId="49DD1B2C" w14:textId="4DA8C8E4" w:rsidR="00165F1B" w:rsidRPr="00C63463" w:rsidRDefault="00165F1B" w:rsidP="00DD167F">
      <w:pPr>
        <w:pStyle w:val="Odstavecseseznamem"/>
        <w:numPr>
          <w:ilvl w:val="0"/>
          <w:numId w:val="18"/>
        </w:numPr>
        <w:rPr>
          <w:b/>
        </w:rPr>
      </w:pPr>
      <w:r w:rsidRPr="00165F1B">
        <w:t>Hodnocení nabídek bude provedeno podle základního hodnotícího kritéria nejnižší nabídková cena za celý předmět veřejné zakázky včetně všech souvisejících nákladů.</w:t>
      </w:r>
    </w:p>
    <w:p w14:paraId="5F2FC47E" w14:textId="209BD68D" w:rsidR="00C63463" w:rsidRDefault="00C63463" w:rsidP="00DD167F">
      <w:pPr>
        <w:pStyle w:val="Odstavecseseznamem"/>
        <w:numPr>
          <w:ilvl w:val="0"/>
          <w:numId w:val="18"/>
        </w:numPr>
      </w:pPr>
      <w:r>
        <w:t>Nabídková cena zahrnuje všechny související náklady a poplatky (doprava, poplatky atp.)</w:t>
      </w:r>
      <w:r w:rsidR="00DD167F">
        <w:t>, které jsou potřebná k řádnému plnění zakázky.</w:t>
      </w:r>
    </w:p>
    <w:p w14:paraId="2765ADC2" w14:textId="483EE9E6" w:rsidR="00C63463" w:rsidRDefault="00C63463" w:rsidP="00DD167F">
      <w:pPr>
        <w:pStyle w:val="Odstavecseseznamem"/>
        <w:numPr>
          <w:ilvl w:val="0"/>
          <w:numId w:val="18"/>
        </w:numPr>
      </w:pPr>
      <w:r>
        <w:t>Nabídková cena je konečná a nejvýše přípustná.</w:t>
      </w:r>
    </w:p>
    <w:p w14:paraId="30A00B00" w14:textId="77777777" w:rsidR="00D50F7A" w:rsidRPr="00C63463" w:rsidRDefault="00D50F7A" w:rsidP="00D50F7A">
      <w:pPr>
        <w:pStyle w:val="Odstavecseseznamem"/>
      </w:pPr>
    </w:p>
    <w:p w14:paraId="3268DDAF" w14:textId="0E30D77A" w:rsidR="00165F1B" w:rsidRDefault="00421B33" w:rsidP="00165F1B">
      <w:pPr>
        <w:pStyle w:val="Nadpis1"/>
      </w:pPr>
      <w:r>
        <w:t xml:space="preserve">Místo </w:t>
      </w:r>
      <w:r w:rsidR="00D0067E">
        <w:t xml:space="preserve">a doba </w:t>
      </w:r>
      <w:r>
        <w:t>plnění</w:t>
      </w:r>
    </w:p>
    <w:p w14:paraId="457B3A14" w14:textId="3DD7EF45" w:rsidR="00165F1B" w:rsidRPr="00DD167F" w:rsidRDefault="00165F1B" w:rsidP="00DD167F">
      <w:pPr>
        <w:pStyle w:val="Odstavecseseznamem"/>
        <w:numPr>
          <w:ilvl w:val="0"/>
          <w:numId w:val="19"/>
        </w:numPr>
        <w:ind w:left="284" w:firstLine="142"/>
        <w:rPr>
          <w:rFonts w:cstheme="minorHAnsi"/>
        </w:rPr>
      </w:pPr>
      <w:r w:rsidRPr="00DD167F">
        <w:rPr>
          <w:rFonts w:cstheme="minorHAnsi"/>
        </w:rPr>
        <w:t>Míst</w:t>
      </w:r>
      <w:r w:rsidR="00DD167F" w:rsidRPr="00DD167F">
        <w:rPr>
          <w:rFonts w:cstheme="minorHAnsi"/>
        </w:rPr>
        <w:t>o</w:t>
      </w:r>
      <w:r w:rsidRPr="00DD167F">
        <w:rPr>
          <w:rFonts w:cstheme="minorHAnsi"/>
        </w:rPr>
        <w:t xml:space="preserve"> plnění j</w:t>
      </w:r>
      <w:r w:rsidR="00DD167F" w:rsidRPr="00DD167F">
        <w:rPr>
          <w:rFonts w:cstheme="minorHAnsi"/>
        </w:rPr>
        <w:t>e</w:t>
      </w:r>
      <w:r w:rsidRPr="00DD167F">
        <w:rPr>
          <w:rFonts w:cstheme="minorHAnsi"/>
        </w:rPr>
        <w:t xml:space="preserve"> </w:t>
      </w:r>
      <w:r w:rsidR="00C63D23">
        <w:rPr>
          <w:rFonts w:cstheme="minorHAnsi"/>
        </w:rPr>
        <w:t>LH Sadový pramen, Mlýnské nábřeží 7, 360 01 Karlovy Vary.</w:t>
      </w:r>
    </w:p>
    <w:p w14:paraId="07E1902D" w14:textId="2EA58DDC" w:rsidR="00C63463" w:rsidRPr="00C63D23" w:rsidRDefault="00D0067E" w:rsidP="00DD167F">
      <w:pPr>
        <w:pStyle w:val="Odstavecseseznamem"/>
        <w:numPr>
          <w:ilvl w:val="0"/>
          <w:numId w:val="19"/>
        </w:numPr>
        <w:ind w:left="284" w:firstLine="142"/>
      </w:pPr>
      <w:r w:rsidRPr="00DD167F">
        <w:rPr>
          <w:rFonts w:cstheme="minorHAnsi"/>
        </w:rPr>
        <w:t xml:space="preserve">Doba plnění </w:t>
      </w:r>
    </w:p>
    <w:p w14:paraId="204000CC" w14:textId="16A9BE6C" w:rsidR="00C63D23" w:rsidRPr="002726BC" w:rsidRDefault="00C63D23" w:rsidP="00C63D23">
      <w:pPr>
        <w:pStyle w:val="Odstavecseseznamem"/>
        <w:numPr>
          <w:ilvl w:val="1"/>
          <w:numId w:val="19"/>
        </w:numPr>
        <w:ind w:left="851" w:hanging="142"/>
      </w:pPr>
      <w:r>
        <w:rPr>
          <w:rFonts w:cstheme="minorHAnsi"/>
        </w:rPr>
        <w:t xml:space="preserve">Etapa 1: </w:t>
      </w:r>
      <w:r w:rsidR="002726BC">
        <w:rPr>
          <w:rFonts w:cstheme="minorHAnsi"/>
        </w:rPr>
        <w:t>2</w:t>
      </w:r>
      <w:r>
        <w:rPr>
          <w:rFonts w:cstheme="minorHAnsi"/>
        </w:rPr>
        <w:t xml:space="preserve">.1.2021 </w:t>
      </w:r>
      <w:r w:rsidR="002726BC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333589">
        <w:rPr>
          <w:rFonts w:cstheme="minorHAnsi"/>
        </w:rPr>
        <w:t>9</w:t>
      </w:r>
      <w:r w:rsidR="002726BC">
        <w:rPr>
          <w:rFonts w:cstheme="minorHAnsi"/>
        </w:rPr>
        <w:t>.1.2021</w:t>
      </w:r>
    </w:p>
    <w:p w14:paraId="2F247952" w14:textId="328E1385" w:rsidR="002726BC" w:rsidRPr="002726BC" w:rsidRDefault="002726BC" w:rsidP="00C63D23">
      <w:pPr>
        <w:pStyle w:val="Odstavecseseznamem"/>
        <w:numPr>
          <w:ilvl w:val="1"/>
          <w:numId w:val="19"/>
        </w:numPr>
        <w:ind w:left="851" w:hanging="142"/>
      </w:pPr>
      <w:r>
        <w:rPr>
          <w:rFonts w:cstheme="minorHAnsi"/>
        </w:rPr>
        <w:t>Etapa 2: 13.12.202</w:t>
      </w:r>
      <w:r w:rsidR="00333589">
        <w:rPr>
          <w:rFonts w:cstheme="minorHAnsi"/>
        </w:rPr>
        <w:t>1</w:t>
      </w:r>
      <w:r>
        <w:rPr>
          <w:rFonts w:cstheme="minorHAnsi"/>
        </w:rPr>
        <w:t xml:space="preserve"> – 31.12.202</w:t>
      </w:r>
      <w:r w:rsidR="00333589">
        <w:rPr>
          <w:rFonts w:cstheme="minorHAnsi"/>
        </w:rPr>
        <w:t>1</w:t>
      </w:r>
    </w:p>
    <w:p w14:paraId="1DFDF542" w14:textId="06D2CECD" w:rsidR="002726BC" w:rsidRDefault="002726BC" w:rsidP="002726BC">
      <w:pPr>
        <w:ind w:left="708"/>
      </w:pPr>
      <w:r>
        <w:t>Mimo státní svátky a štědrý den.</w:t>
      </w:r>
    </w:p>
    <w:p w14:paraId="6054531B" w14:textId="77777777" w:rsidR="00D50F7A" w:rsidRDefault="00D50F7A" w:rsidP="002726BC">
      <w:pPr>
        <w:ind w:left="708"/>
      </w:pPr>
    </w:p>
    <w:p w14:paraId="40D3D743" w14:textId="35A2751F" w:rsidR="009D5928" w:rsidRDefault="00C63463" w:rsidP="009D5928">
      <w:pPr>
        <w:pStyle w:val="Nadpis1"/>
      </w:pPr>
      <w:r>
        <w:t>Ostatní ujednání</w:t>
      </w:r>
    </w:p>
    <w:p w14:paraId="3473E714" w14:textId="45F6209B" w:rsidR="000D4065" w:rsidRPr="000D4065" w:rsidRDefault="000D4065" w:rsidP="000D4065">
      <w:pPr>
        <w:pStyle w:val="Odstavecseseznamem"/>
        <w:numPr>
          <w:ilvl w:val="0"/>
          <w:numId w:val="9"/>
        </w:numPr>
      </w:pPr>
      <w:r>
        <w:t>Záruční doba: 36 měsíců v místě plnění zakázky</w:t>
      </w:r>
    </w:p>
    <w:p w14:paraId="1810C7F2" w14:textId="7F544E62" w:rsidR="00C63463" w:rsidRDefault="00C63463" w:rsidP="00C63463">
      <w:pPr>
        <w:pStyle w:val="Odstavecseseznamem"/>
        <w:numPr>
          <w:ilvl w:val="0"/>
          <w:numId w:val="9"/>
        </w:numPr>
      </w:pPr>
      <w:r>
        <w:t>Zadavatel požaduje předložení dokladů o oprávnění k podnikání podle zvláštních právních předpisů v rozsahu odpovídajícím předmětu veřejné zakázky, zejména doklad prokazující příslušné živnostenské oprávnění či licenci. Zadavatel nevyžaduje ověřené kopie těchto dokladů.</w:t>
      </w:r>
    </w:p>
    <w:p w14:paraId="313905D3" w14:textId="49C6E048" w:rsidR="009D5928" w:rsidRPr="00DD167F" w:rsidRDefault="009D5928" w:rsidP="000D4065">
      <w:pPr>
        <w:pStyle w:val="Odstavecseseznamem"/>
        <w:rPr>
          <w:szCs w:val="24"/>
        </w:rPr>
      </w:pPr>
    </w:p>
    <w:sectPr w:rsidR="009D5928" w:rsidRPr="00DD167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03D5E" w14:textId="77777777" w:rsidR="00114F50" w:rsidRDefault="00114F50" w:rsidP="006F2755">
      <w:r>
        <w:separator/>
      </w:r>
    </w:p>
  </w:endnote>
  <w:endnote w:type="continuationSeparator" w:id="0">
    <w:p w14:paraId="41B0001E" w14:textId="77777777" w:rsidR="00114F50" w:rsidRDefault="00114F50" w:rsidP="006F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17D17" w14:textId="6FF8454A" w:rsidR="006F2755" w:rsidRDefault="006F2755">
    <w:pPr>
      <w:pStyle w:val="Zpat"/>
      <w:rPr>
        <w:b/>
        <w:bCs/>
      </w:rPr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F2015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F2015">
      <w:rPr>
        <w:b/>
        <w:bCs/>
        <w:noProof/>
      </w:rPr>
      <w:t>2</w:t>
    </w:r>
    <w:r>
      <w:rPr>
        <w:b/>
        <w:bCs/>
      </w:rPr>
      <w:fldChar w:fldCharType="end"/>
    </w:r>
    <w:r w:rsidR="00100A2B">
      <w:rPr>
        <w:b/>
        <w:bCs/>
      </w:rPr>
      <w:tab/>
    </w:r>
    <w:r w:rsidR="00100A2B">
      <w:rPr>
        <w:b/>
        <w:bCs/>
      </w:rPr>
      <w:tab/>
    </w:r>
  </w:p>
  <w:p w14:paraId="517E49FF" w14:textId="77777777" w:rsidR="00D51635" w:rsidRDefault="00D516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34CE5" w14:textId="77777777" w:rsidR="00114F50" w:rsidRDefault="00114F50" w:rsidP="006F2755">
      <w:r>
        <w:separator/>
      </w:r>
    </w:p>
  </w:footnote>
  <w:footnote w:type="continuationSeparator" w:id="0">
    <w:p w14:paraId="67027638" w14:textId="77777777" w:rsidR="00114F50" w:rsidRDefault="00114F50" w:rsidP="006F2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6401A"/>
    <w:multiLevelType w:val="multilevel"/>
    <w:tmpl w:val="9E0CB12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175524"/>
    <w:multiLevelType w:val="hybridMultilevel"/>
    <w:tmpl w:val="297E2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438E4"/>
    <w:multiLevelType w:val="multilevel"/>
    <w:tmpl w:val="7B7A589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4303FD"/>
    <w:multiLevelType w:val="hybridMultilevel"/>
    <w:tmpl w:val="6FCC4D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F4258"/>
    <w:multiLevelType w:val="hybridMultilevel"/>
    <w:tmpl w:val="DE5CE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128E7"/>
    <w:multiLevelType w:val="hybridMultilevel"/>
    <w:tmpl w:val="B3B49824"/>
    <w:lvl w:ilvl="0" w:tplc="0D5CE5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84D23"/>
    <w:multiLevelType w:val="hybridMultilevel"/>
    <w:tmpl w:val="D570C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C50E9"/>
    <w:multiLevelType w:val="multilevel"/>
    <w:tmpl w:val="9E0CB12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FF3490"/>
    <w:multiLevelType w:val="multilevel"/>
    <w:tmpl w:val="85548C5E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D0159F9"/>
    <w:multiLevelType w:val="multilevel"/>
    <w:tmpl w:val="356260AC"/>
    <w:lvl w:ilvl="0">
      <w:start w:val="1"/>
      <w:numFmt w:val="decimal"/>
      <w:pStyle w:val="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C4277D"/>
    <w:multiLevelType w:val="hybridMultilevel"/>
    <w:tmpl w:val="F670B0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52888"/>
    <w:multiLevelType w:val="hybridMultilevel"/>
    <w:tmpl w:val="0D96AC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26634"/>
    <w:multiLevelType w:val="multilevel"/>
    <w:tmpl w:val="ACFA82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FB565EB"/>
    <w:multiLevelType w:val="hybridMultilevel"/>
    <w:tmpl w:val="7946D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E275C"/>
    <w:multiLevelType w:val="hybridMultilevel"/>
    <w:tmpl w:val="48C29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65766"/>
    <w:multiLevelType w:val="hybridMultilevel"/>
    <w:tmpl w:val="597C8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C2CAD"/>
    <w:multiLevelType w:val="hybridMultilevel"/>
    <w:tmpl w:val="3A427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81C27"/>
    <w:multiLevelType w:val="hybridMultilevel"/>
    <w:tmpl w:val="8B3855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C3DD7"/>
    <w:multiLevelType w:val="hybridMultilevel"/>
    <w:tmpl w:val="44C0D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D13B9"/>
    <w:multiLevelType w:val="multilevel"/>
    <w:tmpl w:val="ACFA82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8"/>
  </w:num>
  <w:num w:numId="4">
    <w:abstractNumId w:val="11"/>
  </w:num>
  <w:num w:numId="5">
    <w:abstractNumId w:val="1"/>
  </w:num>
  <w:num w:numId="6">
    <w:abstractNumId w:val="17"/>
  </w:num>
  <w:num w:numId="7">
    <w:abstractNumId w:val="4"/>
  </w:num>
  <w:num w:numId="8">
    <w:abstractNumId w:val="5"/>
  </w:num>
  <w:num w:numId="9">
    <w:abstractNumId w:val="3"/>
  </w:num>
  <w:num w:numId="10">
    <w:abstractNumId w:val="14"/>
  </w:num>
  <w:num w:numId="11">
    <w:abstractNumId w:val="16"/>
  </w:num>
  <w:num w:numId="12">
    <w:abstractNumId w:val="6"/>
  </w:num>
  <w:num w:numId="13">
    <w:abstractNumId w:val="13"/>
  </w:num>
  <w:num w:numId="14">
    <w:abstractNumId w:val="19"/>
  </w:num>
  <w:num w:numId="15">
    <w:abstractNumId w:val="12"/>
  </w:num>
  <w:num w:numId="16">
    <w:abstractNumId w:val="2"/>
  </w:num>
  <w:num w:numId="17">
    <w:abstractNumId w:val="7"/>
  </w:num>
  <w:num w:numId="18">
    <w:abstractNumId w:val="15"/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76"/>
    <w:rsid w:val="00056051"/>
    <w:rsid w:val="000918D2"/>
    <w:rsid w:val="000D4065"/>
    <w:rsid w:val="00100A2B"/>
    <w:rsid w:val="00110FD0"/>
    <w:rsid w:val="00114F50"/>
    <w:rsid w:val="00140542"/>
    <w:rsid w:val="00141762"/>
    <w:rsid w:val="001557CF"/>
    <w:rsid w:val="00165F1B"/>
    <w:rsid w:val="001F1360"/>
    <w:rsid w:val="001F4A3E"/>
    <w:rsid w:val="00236757"/>
    <w:rsid w:val="00237A76"/>
    <w:rsid w:val="002726BC"/>
    <w:rsid w:val="00280205"/>
    <w:rsid w:val="002E26BA"/>
    <w:rsid w:val="002F2015"/>
    <w:rsid w:val="00333589"/>
    <w:rsid w:val="00352C5F"/>
    <w:rsid w:val="003817EB"/>
    <w:rsid w:val="0039225C"/>
    <w:rsid w:val="00421B33"/>
    <w:rsid w:val="004A4C3E"/>
    <w:rsid w:val="00532AFD"/>
    <w:rsid w:val="00547F46"/>
    <w:rsid w:val="005975F9"/>
    <w:rsid w:val="00627E91"/>
    <w:rsid w:val="006313D9"/>
    <w:rsid w:val="006546B4"/>
    <w:rsid w:val="006B418A"/>
    <w:rsid w:val="006F2755"/>
    <w:rsid w:val="007174AC"/>
    <w:rsid w:val="00764959"/>
    <w:rsid w:val="00774A46"/>
    <w:rsid w:val="007E49C4"/>
    <w:rsid w:val="008629A3"/>
    <w:rsid w:val="008F4928"/>
    <w:rsid w:val="008F610C"/>
    <w:rsid w:val="00910289"/>
    <w:rsid w:val="00931EA4"/>
    <w:rsid w:val="009C314A"/>
    <w:rsid w:val="009D5928"/>
    <w:rsid w:val="00A12F18"/>
    <w:rsid w:val="00B33600"/>
    <w:rsid w:val="00B36749"/>
    <w:rsid w:val="00BC3235"/>
    <w:rsid w:val="00C073C6"/>
    <w:rsid w:val="00C2450B"/>
    <w:rsid w:val="00C63463"/>
    <w:rsid w:val="00C63D23"/>
    <w:rsid w:val="00C8677D"/>
    <w:rsid w:val="00CC5766"/>
    <w:rsid w:val="00D0067E"/>
    <w:rsid w:val="00D50F7A"/>
    <w:rsid w:val="00D51635"/>
    <w:rsid w:val="00D9791B"/>
    <w:rsid w:val="00DD167F"/>
    <w:rsid w:val="00E1275D"/>
    <w:rsid w:val="00E62E29"/>
    <w:rsid w:val="00ED0B6D"/>
    <w:rsid w:val="00ED6711"/>
    <w:rsid w:val="00F3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1913434"/>
  <w15:chartTrackingRefBased/>
  <w15:docId w15:val="{35F93608-988E-4977-9935-92CF6533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755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14F50"/>
    <w:pPr>
      <w:keepNext/>
      <w:keepLines/>
      <w:numPr>
        <w:numId w:val="2"/>
      </w:numPr>
      <w:spacing w:before="240" w:after="0"/>
      <w:outlineLvl w:val="0"/>
    </w:pPr>
    <w:rPr>
      <w:rFonts w:ascii="Arial" w:eastAsiaTheme="majorEastAsia" w:hAnsi="Arial" w:cs="Arial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610C"/>
    <w:pPr>
      <w:ind w:left="720"/>
      <w:contextualSpacing/>
    </w:pPr>
  </w:style>
  <w:style w:type="character" w:customStyle="1" w:styleId="trzistetablelabel">
    <w:name w:val="trzistetablelabel"/>
    <w:basedOn w:val="Standardnpsmoodstavce"/>
    <w:rsid w:val="001F1360"/>
  </w:style>
  <w:style w:type="paragraph" w:styleId="Textbubliny">
    <w:name w:val="Balloon Text"/>
    <w:basedOn w:val="Normln"/>
    <w:link w:val="TextbublinyChar"/>
    <w:uiPriority w:val="99"/>
    <w:semiHidden/>
    <w:unhideWhenUsed/>
    <w:rsid w:val="004A4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C3E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114F50"/>
    <w:rPr>
      <w:rFonts w:ascii="Arial" w:eastAsiaTheme="majorEastAsia" w:hAnsi="Arial" w:cs="Arial"/>
      <w:b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114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4F50"/>
  </w:style>
  <w:style w:type="paragraph" w:styleId="Zpat">
    <w:name w:val="footer"/>
    <w:basedOn w:val="Normln"/>
    <w:link w:val="ZpatChar"/>
    <w:uiPriority w:val="99"/>
    <w:unhideWhenUsed/>
    <w:rsid w:val="00114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4F50"/>
  </w:style>
  <w:style w:type="table" w:styleId="Mkatabulky">
    <w:name w:val="Table Grid"/>
    <w:basedOn w:val="Normlntabulka"/>
    <w:uiPriority w:val="39"/>
    <w:rsid w:val="00114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6F275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2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ulek">
    <w:name w:val="caption"/>
    <w:basedOn w:val="Normln"/>
    <w:next w:val="Normln"/>
    <w:uiPriority w:val="35"/>
    <w:unhideWhenUsed/>
    <w:qFormat/>
    <w:rsid w:val="00110FD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979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9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91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9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9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4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BD1F08613FF439942C601A39BB917" ma:contentTypeVersion="10" ma:contentTypeDescription="Vytvoří nový dokument" ma:contentTypeScope="" ma:versionID="ca60fd2d44eaa76f17ad60a33e51a7f6">
  <xsd:schema xmlns:xsd="http://www.w3.org/2001/XMLSchema" xmlns:xs="http://www.w3.org/2001/XMLSchema" xmlns:p="http://schemas.microsoft.com/office/2006/metadata/properties" xmlns:ns2="13089d2b-56a5-4677-9c76-36590cf7c2d5" targetNamespace="http://schemas.microsoft.com/office/2006/metadata/properties" ma:root="true" ma:fieldsID="8ae0210b9c268f50224a0faf10fad58a" ns2:_="">
    <xsd:import namespace="13089d2b-56a5-4677-9c76-36590cf7c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89d2b-56a5-4677-9c76-36590cf7c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3C8F8-B05E-42C2-AB96-087450C7D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FAD299-AFDA-49D5-9230-89FEA01F11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074BE-2690-487D-B40A-1945836F4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89d2b-56a5-4677-9c76-36590cf7c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</TotalTime>
  <Pages>2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Rozlivek Petr</dc:creator>
  <cp:keywords/>
  <dc:description/>
  <cp:lastModifiedBy>Rozlivková Monika</cp:lastModifiedBy>
  <cp:revision>36</cp:revision>
  <cp:lastPrinted>2019-01-21T11:13:00Z</cp:lastPrinted>
  <dcterms:created xsi:type="dcterms:W3CDTF">2019-03-19T14:56:00Z</dcterms:created>
  <dcterms:modified xsi:type="dcterms:W3CDTF">2020-11-19T13:50:00Z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0x010100635BD1F08613FF439942C601A39BB917</vt:lpwstr>
  </property>
</Properties>
</file>