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3D1B2" w14:textId="77777777" w:rsidR="007C4E4B" w:rsidRPr="007C4E4B" w:rsidRDefault="007C4E4B" w:rsidP="007C4E4B">
      <w:pPr>
        <w:widowControl w:val="0"/>
        <w:tabs>
          <w:tab w:val="left" w:pos="3802"/>
        </w:tabs>
        <w:spacing w:line="276" w:lineRule="auto"/>
        <w:jc w:val="both"/>
        <w:rPr>
          <w:rFonts w:ascii="Arial" w:eastAsia="Calibri" w:hAnsi="Arial" w:cs="Arial"/>
          <w:sz w:val="22"/>
          <w:szCs w:val="22"/>
        </w:rPr>
      </w:pPr>
    </w:p>
    <w:p w14:paraId="0190935A" w14:textId="77777777" w:rsidR="007C4E4B" w:rsidRPr="007C4E4B" w:rsidRDefault="007C4E4B" w:rsidP="007C4E4B">
      <w:pPr>
        <w:widowControl w:val="0"/>
        <w:tabs>
          <w:tab w:val="left" w:pos="3802"/>
        </w:tabs>
        <w:spacing w:line="276" w:lineRule="auto"/>
        <w:jc w:val="both"/>
        <w:rPr>
          <w:rFonts w:ascii="Arial" w:eastAsia="Calibri" w:hAnsi="Arial" w:cs="Arial"/>
          <w:sz w:val="22"/>
          <w:szCs w:val="22"/>
        </w:rPr>
      </w:pPr>
    </w:p>
    <w:p w14:paraId="22719693" w14:textId="77777777" w:rsidR="007C4E4B" w:rsidRPr="007C4E4B" w:rsidRDefault="007C4E4B" w:rsidP="007C4E4B">
      <w:pPr>
        <w:widowControl w:val="0"/>
        <w:spacing w:line="276" w:lineRule="auto"/>
        <w:jc w:val="both"/>
        <w:rPr>
          <w:rFonts w:ascii="Arial" w:eastAsia="Calibri" w:hAnsi="Arial" w:cs="Arial"/>
          <w:sz w:val="22"/>
          <w:szCs w:val="22"/>
        </w:rPr>
      </w:pPr>
    </w:p>
    <w:p w14:paraId="7AAA45B0" w14:textId="77777777" w:rsidR="007C4E4B" w:rsidRPr="007C4E4B" w:rsidRDefault="007C4E4B" w:rsidP="007C4E4B">
      <w:pPr>
        <w:widowControl w:val="0"/>
        <w:spacing w:line="276" w:lineRule="auto"/>
        <w:jc w:val="both"/>
        <w:rPr>
          <w:rFonts w:ascii="Arial" w:eastAsia="Calibri" w:hAnsi="Arial" w:cs="Arial"/>
          <w:sz w:val="22"/>
          <w:szCs w:val="22"/>
        </w:rPr>
      </w:pPr>
    </w:p>
    <w:p w14:paraId="714076CB" w14:textId="77777777" w:rsidR="007C4E4B" w:rsidRPr="007C4E4B" w:rsidRDefault="007C4E4B" w:rsidP="007C4E4B">
      <w:pPr>
        <w:widowControl w:val="0"/>
        <w:spacing w:line="276" w:lineRule="auto"/>
        <w:jc w:val="both"/>
        <w:rPr>
          <w:rFonts w:ascii="Arial" w:eastAsia="Calibri" w:hAnsi="Arial" w:cs="Arial"/>
          <w:sz w:val="22"/>
          <w:szCs w:val="22"/>
        </w:rPr>
      </w:pPr>
    </w:p>
    <w:p w14:paraId="511A4A19" w14:textId="77777777" w:rsidR="007C4E4B" w:rsidRPr="007C4E4B" w:rsidRDefault="007C4E4B" w:rsidP="007C4E4B">
      <w:pPr>
        <w:widowControl w:val="0"/>
        <w:spacing w:line="276" w:lineRule="auto"/>
        <w:jc w:val="both"/>
        <w:rPr>
          <w:rFonts w:ascii="Arial" w:eastAsia="Calibri" w:hAnsi="Arial" w:cs="Arial"/>
          <w:sz w:val="22"/>
          <w:szCs w:val="22"/>
        </w:rPr>
      </w:pPr>
    </w:p>
    <w:p w14:paraId="789980C3" w14:textId="77777777" w:rsidR="007C4E4B" w:rsidRPr="007C4E4B" w:rsidRDefault="007C4E4B" w:rsidP="007C4E4B">
      <w:pPr>
        <w:widowControl w:val="0"/>
        <w:spacing w:line="276" w:lineRule="auto"/>
        <w:jc w:val="both"/>
        <w:rPr>
          <w:rFonts w:ascii="Arial" w:eastAsia="Calibri" w:hAnsi="Arial" w:cs="Arial"/>
          <w:sz w:val="22"/>
          <w:szCs w:val="22"/>
        </w:rPr>
      </w:pPr>
    </w:p>
    <w:p w14:paraId="33EDB752" w14:textId="77777777" w:rsidR="007C4E4B" w:rsidRPr="007C4E4B" w:rsidRDefault="007C4E4B" w:rsidP="007C4E4B">
      <w:pPr>
        <w:widowControl w:val="0"/>
        <w:spacing w:line="276" w:lineRule="auto"/>
        <w:jc w:val="center"/>
        <w:rPr>
          <w:rFonts w:ascii="Arial" w:hAnsi="Arial" w:cs="Arial"/>
        </w:rPr>
      </w:pPr>
      <w:r w:rsidRPr="007C4E4B">
        <w:rPr>
          <w:rFonts w:ascii="Arial" w:eastAsia="Calibri" w:hAnsi="Arial" w:cs="Arial"/>
          <w:b/>
          <w:sz w:val="28"/>
          <w:szCs w:val="28"/>
        </w:rPr>
        <w:t>ZADÁVACÍ DOKUMENTACE</w:t>
      </w:r>
    </w:p>
    <w:p w14:paraId="419E8FA5" w14:textId="77777777" w:rsidR="007C4E4B" w:rsidRPr="007C4E4B" w:rsidRDefault="007C4E4B" w:rsidP="007C4E4B">
      <w:pPr>
        <w:widowControl w:val="0"/>
        <w:spacing w:line="276" w:lineRule="auto"/>
        <w:jc w:val="center"/>
        <w:rPr>
          <w:rFonts w:ascii="Arial" w:eastAsia="Calibri" w:hAnsi="Arial" w:cs="Arial"/>
          <w:sz w:val="22"/>
          <w:szCs w:val="22"/>
        </w:rPr>
      </w:pPr>
    </w:p>
    <w:p w14:paraId="7AF97206" w14:textId="77777777" w:rsidR="007C4E4B" w:rsidRPr="007C4E4B" w:rsidRDefault="007C4E4B" w:rsidP="007C4E4B">
      <w:pPr>
        <w:widowControl w:val="0"/>
        <w:spacing w:line="276" w:lineRule="auto"/>
        <w:jc w:val="center"/>
        <w:rPr>
          <w:rFonts w:ascii="Arial" w:eastAsia="Calibri" w:hAnsi="Arial" w:cs="Arial"/>
        </w:rPr>
      </w:pPr>
      <w:r w:rsidRPr="007C4E4B">
        <w:rPr>
          <w:rFonts w:ascii="Arial" w:eastAsia="Calibri" w:hAnsi="Arial" w:cs="Arial"/>
        </w:rPr>
        <w:t xml:space="preserve">k veřejné zakázce na </w:t>
      </w:r>
      <w:r w:rsidR="005046D4">
        <w:rPr>
          <w:rFonts w:ascii="Arial" w:eastAsia="Calibri" w:hAnsi="Arial" w:cs="Arial"/>
        </w:rPr>
        <w:t>dodávky</w:t>
      </w:r>
      <w:r w:rsidRPr="007C4E4B">
        <w:rPr>
          <w:rFonts w:ascii="Arial" w:eastAsia="Calibri" w:hAnsi="Arial" w:cs="Arial"/>
        </w:rPr>
        <w:t xml:space="preserve"> zadávané v</w:t>
      </w:r>
      <w:r w:rsidR="00FF4053">
        <w:rPr>
          <w:rFonts w:ascii="Arial" w:eastAsia="Calibri" w:hAnsi="Arial" w:cs="Arial"/>
        </w:rPr>
        <w:t xml:space="preserve">e zjednodušeném podlimitním řízení </w:t>
      </w:r>
      <w:r w:rsidRPr="007C4E4B">
        <w:rPr>
          <w:rFonts w:ascii="Arial" w:eastAsia="Calibri" w:hAnsi="Arial" w:cs="Arial"/>
        </w:rPr>
        <w:t>v</w:t>
      </w:r>
      <w:r w:rsidR="00FF4053">
        <w:rPr>
          <w:rFonts w:ascii="Arial" w:eastAsia="Calibri" w:hAnsi="Arial" w:cs="Arial"/>
        </w:rPr>
        <w:t xml:space="preserve"> podlimitním </w:t>
      </w:r>
      <w:r w:rsidRPr="007C4E4B">
        <w:rPr>
          <w:rFonts w:ascii="Arial" w:eastAsia="Calibri" w:hAnsi="Arial" w:cs="Arial"/>
        </w:rPr>
        <w:t xml:space="preserve">režimu </w:t>
      </w:r>
    </w:p>
    <w:p w14:paraId="4E983C27" w14:textId="77777777" w:rsidR="007C4E4B" w:rsidRPr="007C4E4B" w:rsidRDefault="007C4E4B" w:rsidP="007C4E4B">
      <w:pPr>
        <w:widowControl w:val="0"/>
        <w:spacing w:line="276" w:lineRule="auto"/>
        <w:jc w:val="center"/>
        <w:rPr>
          <w:rFonts w:ascii="Arial" w:hAnsi="Arial" w:cs="Arial"/>
        </w:rPr>
      </w:pPr>
      <w:r w:rsidRPr="007C4E4B">
        <w:rPr>
          <w:rFonts w:ascii="Arial" w:eastAsia="Calibri" w:hAnsi="Arial" w:cs="Arial"/>
        </w:rPr>
        <w:t>dle § 5</w:t>
      </w:r>
      <w:r w:rsidR="00FF4053">
        <w:rPr>
          <w:rFonts w:ascii="Arial" w:eastAsia="Calibri" w:hAnsi="Arial" w:cs="Arial"/>
        </w:rPr>
        <w:t>3</w:t>
      </w:r>
      <w:r w:rsidRPr="007C4E4B">
        <w:rPr>
          <w:rFonts w:ascii="Arial" w:eastAsia="Calibri" w:hAnsi="Arial" w:cs="Arial"/>
        </w:rPr>
        <w:t xml:space="preserve"> zákona č. 134/2016 Sb., o zadávání veřejných zakázek, ve znění pozdějších předpisů (dále jen „</w:t>
      </w:r>
      <w:r w:rsidRPr="007C4E4B">
        <w:rPr>
          <w:rFonts w:ascii="Arial" w:eastAsia="Calibri" w:hAnsi="Arial" w:cs="Arial"/>
          <w:b/>
        </w:rPr>
        <w:t>ZZVZ</w:t>
      </w:r>
      <w:r w:rsidRPr="007C4E4B">
        <w:rPr>
          <w:rFonts w:ascii="Arial" w:eastAsia="Calibri" w:hAnsi="Arial" w:cs="Arial"/>
        </w:rPr>
        <w:t>“)</w:t>
      </w:r>
    </w:p>
    <w:p w14:paraId="41487444" w14:textId="77777777" w:rsidR="007C4E4B" w:rsidRPr="007C4E4B" w:rsidRDefault="007C4E4B" w:rsidP="007C4E4B">
      <w:pPr>
        <w:widowControl w:val="0"/>
        <w:spacing w:line="276" w:lineRule="auto"/>
        <w:jc w:val="both"/>
        <w:rPr>
          <w:rFonts w:ascii="Arial" w:eastAsia="Calibri" w:hAnsi="Arial" w:cs="Arial"/>
          <w:sz w:val="22"/>
          <w:szCs w:val="22"/>
        </w:rPr>
      </w:pPr>
    </w:p>
    <w:p w14:paraId="13A13537" w14:textId="77777777" w:rsidR="007C4E4B" w:rsidRPr="007C4E4B" w:rsidRDefault="007C4E4B" w:rsidP="007C4E4B">
      <w:pPr>
        <w:widowControl w:val="0"/>
        <w:spacing w:line="276" w:lineRule="auto"/>
        <w:jc w:val="both"/>
        <w:rPr>
          <w:rFonts w:ascii="Arial" w:eastAsia="Calibri" w:hAnsi="Arial" w:cs="Arial"/>
          <w:sz w:val="22"/>
          <w:szCs w:val="22"/>
        </w:rPr>
      </w:pPr>
    </w:p>
    <w:p w14:paraId="2A8330A9" w14:textId="77777777" w:rsidR="007C4E4B" w:rsidRPr="007C4E4B" w:rsidRDefault="007C4E4B" w:rsidP="007C4E4B">
      <w:pPr>
        <w:widowControl w:val="0"/>
        <w:spacing w:line="276" w:lineRule="auto"/>
        <w:jc w:val="both"/>
        <w:rPr>
          <w:rFonts w:ascii="Arial" w:eastAsia="Calibri" w:hAnsi="Arial" w:cs="Arial"/>
          <w:sz w:val="22"/>
          <w:szCs w:val="22"/>
        </w:rPr>
      </w:pPr>
    </w:p>
    <w:p w14:paraId="05EE8749" w14:textId="77777777" w:rsidR="007C4E4B" w:rsidRPr="007C4E4B" w:rsidRDefault="007C4E4B" w:rsidP="007C4E4B">
      <w:pPr>
        <w:widowControl w:val="0"/>
        <w:spacing w:line="276" w:lineRule="auto"/>
        <w:jc w:val="both"/>
        <w:rPr>
          <w:rFonts w:ascii="Arial" w:eastAsia="Calibri" w:hAnsi="Arial" w:cs="Arial"/>
          <w:sz w:val="22"/>
          <w:szCs w:val="22"/>
        </w:rPr>
      </w:pPr>
    </w:p>
    <w:p w14:paraId="2AC89E5D" w14:textId="77777777" w:rsidR="007C4E4B" w:rsidRPr="007C4E4B" w:rsidRDefault="007C4E4B" w:rsidP="007C4E4B">
      <w:pPr>
        <w:widowControl w:val="0"/>
        <w:spacing w:line="276" w:lineRule="auto"/>
        <w:jc w:val="both"/>
        <w:rPr>
          <w:rFonts w:ascii="Arial" w:eastAsia="Calibri" w:hAnsi="Arial" w:cs="Arial"/>
          <w:sz w:val="22"/>
          <w:szCs w:val="22"/>
        </w:rPr>
      </w:pPr>
    </w:p>
    <w:tbl>
      <w:tblPr>
        <w:tblW w:w="0" w:type="auto"/>
        <w:tblLayout w:type="fixed"/>
        <w:tblCellMar>
          <w:left w:w="113" w:type="dxa"/>
        </w:tblCellMar>
        <w:tblLook w:val="0000" w:firstRow="0" w:lastRow="0" w:firstColumn="0" w:lastColumn="0" w:noHBand="0" w:noVBand="0"/>
      </w:tblPr>
      <w:tblGrid>
        <w:gridCol w:w="9046"/>
      </w:tblGrid>
      <w:tr w:rsidR="007C4E4B" w:rsidRPr="007C4E4B" w14:paraId="547BE1D6" w14:textId="77777777" w:rsidTr="00FF4053">
        <w:tc>
          <w:tcPr>
            <w:tcW w:w="904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6D701B04" w14:textId="77777777" w:rsidR="007C4E4B" w:rsidRPr="007C4E4B" w:rsidRDefault="007C4E4B" w:rsidP="007C4E4B">
            <w:pPr>
              <w:widowControl w:val="0"/>
              <w:spacing w:line="276" w:lineRule="auto"/>
              <w:jc w:val="center"/>
              <w:rPr>
                <w:rFonts w:ascii="Arial" w:eastAsia="Calibri" w:hAnsi="Arial" w:cs="Arial"/>
                <w:sz w:val="22"/>
                <w:szCs w:val="22"/>
                <w:highlight w:val="cyan"/>
              </w:rPr>
            </w:pPr>
          </w:p>
          <w:p w14:paraId="00C9625E" w14:textId="77777777" w:rsidR="007C4E4B" w:rsidRPr="007C4E4B" w:rsidRDefault="00FF4053" w:rsidP="007C4E4B">
            <w:pPr>
              <w:widowControl w:val="0"/>
              <w:spacing w:line="276" w:lineRule="auto"/>
              <w:jc w:val="center"/>
              <w:rPr>
                <w:rFonts w:ascii="Arial" w:eastAsia="Calibri" w:hAnsi="Arial" w:cs="Arial"/>
                <w:b/>
                <w:sz w:val="22"/>
                <w:szCs w:val="22"/>
              </w:rPr>
            </w:pPr>
            <w:r>
              <w:rPr>
                <w:rFonts w:ascii="Arial" w:eastAsia="Calibri" w:hAnsi="Arial" w:cs="Arial"/>
                <w:b/>
                <w:sz w:val="24"/>
                <w:szCs w:val="24"/>
              </w:rPr>
              <w:t xml:space="preserve">Pořízení </w:t>
            </w:r>
            <w:proofErr w:type="spellStart"/>
            <w:r>
              <w:rPr>
                <w:rFonts w:ascii="Arial" w:eastAsia="Calibri" w:hAnsi="Arial" w:cs="Arial"/>
                <w:b/>
                <w:sz w:val="24"/>
                <w:szCs w:val="24"/>
              </w:rPr>
              <w:t>fotovoltaického</w:t>
            </w:r>
            <w:proofErr w:type="spellEnd"/>
            <w:r>
              <w:rPr>
                <w:rFonts w:ascii="Arial" w:eastAsia="Calibri" w:hAnsi="Arial" w:cs="Arial"/>
                <w:b/>
                <w:sz w:val="24"/>
                <w:szCs w:val="24"/>
              </w:rPr>
              <w:t xml:space="preserve"> systému</w:t>
            </w:r>
          </w:p>
          <w:p w14:paraId="48CF51A4" w14:textId="77777777" w:rsidR="007C4E4B" w:rsidRPr="007C4E4B" w:rsidRDefault="007C4E4B" w:rsidP="007C4E4B">
            <w:pPr>
              <w:widowControl w:val="0"/>
              <w:spacing w:line="276" w:lineRule="auto"/>
              <w:jc w:val="center"/>
              <w:rPr>
                <w:rFonts w:ascii="Arial" w:hAnsi="Arial" w:cs="Arial"/>
              </w:rPr>
            </w:pPr>
          </w:p>
        </w:tc>
      </w:tr>
    </w:tbl>
    <w:p w14:paraId="2F93AB34" w14:textId="77777777" w:rsidR="007C4E4B" w:rsidRPr="007C4E4B" w:rsidRDefault="007C4E4B" w:rsidP="007C4E4B">
      <w:pPr>
        <w:widowControl w:val="0"/>
        <w:spacing w:line="276" w:lineRule="auto"/>
        <w:jc w:val="both"/>
        <w:rPr>
          <w:rFonts w:ascii="Arial" w:eastAsia="Calibri" w:hAnsi="Arial" w:cs="Arial"/>
          <w:sz w:val="22"/>
          <w:szCs w:val="22"/>
        </w:rPr>
      </w:pPr>
    </w:p>
    <w:p w14:paraId="4F1BC946" w14:textId="77777777" w:rsidR="007C4E4B" w:rsidRPr="007C4E4B" w:rsidRDefault="007C4E4B" w:rsidP="007C4E4B">
      <w:pPr>
        <w:widowControl w:val="0"/>
        <w:spacing w:line="276" w:lineRule="auto"/>
        <w:jc w:val="both"/>
        <w:rPr>
          <w:rFonts w:ascii="Arial" w:eastAsia="Calibri" w:hAnsi="Arial" w:cs="Arial"/>
          <w:sz w:val="22"/>
          <w:szCs w:val="22"/>
        </w:rPr>
      </w:pPr>
    </w:p>
    <w:p w14:paraId="78056508" w14:textId="77777777" w:rsidR="007C4E4B" w:rsidRPr="007C4E4B" w:rsidRDefault="007C4E4B" w:rsidP="007C4E4B">
      <w:pPr>
        <w:widowControl w:val="0"/>
        <w:spacing w:line="276" w:lineRule="auto"/>
        <w:jc w:val="both"/>
        <w:rPr>
          <w:rFonts w:ascii="Arial" w:eastAsia="Calibri" w:hAnsi="Arial" w:cs="Arial"/>
          <w:sz w:val="22"/>
          <w:szCs w:val="22"/>
        </w:rPr>
      </w:pPr>
    </w:p>
    <w:p w14:paraId="0201E59C" w14:textId="77777777" w:rsidR="007C4E4B" w:rsidRPr="007C4E4B" w:rsidRDefault="007C4E4B" w:rsidP="007C4E4B">
      <w:pPr>
        <w:widowControl w:val="0"/>
        <w:spacing w:line="276" w:lineRule="auto"/>
        <w:jc w:val="both"/>
        <w:rPr>
          <w:rFonts w:ascii="Arial" w:eastAsia="Calibri" w:hAnsi="Arial" w:cs="Arial"/>
          <w:sz w:val="22"/>
          <w:szCs w:val="22"/>
        </w:rPr>
      </w:pPr>
    </w:p>
    <w:p w14:paraId="1DD25556" w14:textId="77777777" w:rsidR="007C4E4B" w:rsidRPr="007C4E4B" w:rsidRDefault="007C4E4B" w:rsidP="007C4E4B">
      <w:pPr>
        <w:widowControl w:val="0"/>
        <w:spacing w:line="276" w:lineRule="auto"/>
        <w:jc w:val="both"/>
        <w:rPr>
          <w:rFonts w:ascii="Arial" w:eastAsia="Calibri" w:hAnsi="Arial" w:cs="Arial"/>
          <w:sz w:val="22"/>
          <w:szCs w:val="22"/>
        </w:rPr>
      </w:pPr>
      <w:bookmarkStart w:id="0" w:name="_gjdgxs"/>
      <w:bookmarkEnd w:id="0"/>
    </w:p>
    <w:p w14:paraId="2920788C" w14:textId="77777777" w:rsidR="007C4E4B" w:rsidRPr="007C4E4B" w:rsidRDefault="007C4E4B" w:rsidP="007C4E4B">
      <w:pPr>
        <w:widowControl w:val="0"/>
        <w:spacing w:line="276" w:lineRule="auto"/>
        <w:jc w:val="both"/>
        <w:rPr>
          <w:rFonts w:ascii="Arial" w:eastAsia="Calibri" w:hAnsi="Arial" w:cs="Arial"/>
          <w:sz w:val="22"/>
          <w:szCs w:val="22"/>
        </w:rPr>
      </w:pPr>
    </w:p>
    <w:p w14:paraId="5DBD5518" w14:textId="77777777" w:rsidR="007C4E4B" w:rsidRPr="007C4E4B" w:rsidRDefault="007C4E4B" w:rsidP="007C4E4B">
      <w:pPr>
        <w:widowControl w:val="0"/>
        <w:spacing w:line="276" w:lineRule="auto"/>
        <w:jc w:val="both"/>
        <w:rPr>
          <w:rFonts w:ascii="Arial" w:eastAsia="Calibri" w:hAnsi="Arial" w:cs="Arial"/>
          <w:sz w:val="22"/>
          <w:szCs w:val="22"/>
        </w:rPr>
      </w:pPr>
    </w:p>
    <w:p w14:paraId="43766970" w14:textId="77777777" w:rsidR="007C4E4B" w:rsidRPr="007C4E4B" w:rsidRDefault="007C4E4B" w:rsidP="007C4E4B">
      <w:pPr>
        <w:widowControl w:val="0"/>
        <w:spacing w:line="276" w:lineRule="auto"/>
        <w:jc w:val="both"/>
        <w:rPr>
          <w:rFonts w:ascii="Arial" w:eastAsia="Calibri" w:hAnsi="Arial" w:cs="Arial"/>
          <w:sz w:val="22"/>
          <w:szCs w:val="22"/>
        </w:rPr>
      </w:pPr>
    </w:p>
    <w:p w14:paraId="30B7C0DC" w14:textId="77777777" w:rsidR="007C4E4B" w:rsidRPr="007C4E4B" w:rsidRDefault="007C4E4B" w:rsidP="007C4E4B">
      <w:pPr>
        <w:widowControl w:val="0"/>
        <w:spacing w:line="276" w:lineRule="auto"/>
        <w:jc w:val="both"/>
        <w:rPr>
          <w:rFonts w:ascii="Arial" w:eastAsia="Calibri" w:hAnsi="Arial" w:cs="Arial"/>
          <w:sz w:val="22"/>
          <w:szCs w:val="22"/>
        </w:rPr>
      </w:pPr>
    </w:p>
    <w:p w14:paraId="146E833A" w14:textId="77777777" w:rsidR="007C4E4B" w:rsidRPr="007C4E4B" w:rsidRDefault="007C4E4B" w:rsidP="007C4E4B">
      <w:pPr>
        <w:widowControl w:val="0"/>
        <w:spacing w:line="276" w:lineRule="auto"/>
        <w:jc w:val="both"/>
        <w:rPr>
          <w:rFonts w:ascii="Arial" w:eastAsia="Calibri" w:hAnsi="Arial" w:cs="Arial"/>
          <w:sz w:val="22"/>
          <w:szCs w:val="22"/>
        </w:rPr>
      </w:pPr>
    </w:p>
    <w:p w14:paraId="6EAD1099" w14:textId="77777777" w:rsidR="007C4E4B" w:rsidRPr="007C4E4B" w:rsidRDefault="007C4E4B" w:rsidP="007C4E4B">
      <w:pPr>
        <w:widowControl w:val="0"/>
        <w:spacing w:line="276" w:lineRule="auto"/>
        <w:jc w:val="both"/>
        <w:rPr>
          <w:rFonts w:ascii="Arial" w:eastAsia="Calibri" w:hAnsi="Arial" w:cs="Arial"/>
          <w:sz w:val="22"/>
          <w:szCs w:val="22"/>
        </w:rPr>
      </w:pPr>
    </w:p>
    <w:p w14:paraId="0062B732" w14:textId="77777777" w:rsidR="007C4E4B" w:rsidRPr="007C4E4B" w:rsidRDefault="007C4E4B" w:rsidP="007C4E4B">
      <w:pPr>
        <w:widowControl w:val="0"/>
        <w:spacing w:line="276" w:lineRule="auto"/>
        <w:jc w:val="both"/>
        <w:rPr>
          <w:rFonts w:ascii="Arial" w:eastAsia="Calibri" w:hAnsi="Arial" w:cs="Arial"/>
          <w:sz w:val="22"/>
          <w:szCs w:val="22"/>
        </w:rPr>
      </w:pPr>
    </w:p>
    <w:p w14:paraId="661AA525" w14:textId="77777777" w:rsidR="007C4E4B" w:rsidRDefault="007C4E4B" w:rsidP="007C4E4B">
      <w:pPr>
        <w:widowControl w:val="0"/>
        <w:spacing w:line="276" w:lineRule="auto"/>
        <w:jc w:val="both"/>
        <w:rPr>
          <w:rFonts w:ascii="Arial" w:eastAsia="Calibri" w:hAnsi="Arial" w:cs="Arial"/>
          <w:sz w:val="22"/>
          <w:szCs w:val="22"/>
        </w:rPr>
      </w:pPr>
    </w:p>
    <w:p w14:paraId="273E6E30" w14:textId="77777777" w:rsidR="00FF4053" w:rsidRPr="007C4E4B" w:rsidRDefault="00FF4053" w:rsidP="007C4E4B">
      <w:pPr>
        <w:widowControl w:val="0"/>
        <w:spacing w:line="276" w:lineRule="auto"/>
        <w:jc w:val="both"/>
        <w:rPr>
          <w:rFonts w:ascii="Arial" w:eastAsia="Calibri" w:hAnsi="Arial" w:cs="Arial"/>
          <w:sz w:val="22"/>
          <w:szCs w:val="22"/>
        </w:rPr>
      </w:pPr>
    </w:p>
    <w:p w14:paraId="2115DEF6" w14:textId="77777777" w:rsidR="007C4E4B" w:rsidRPr="007C4E4B" w:rsidRDefault="007C4E4B" w:rsidP="007C4E4B">
      <w:pPr>
        <w:widowControl w:val="0"/>
        <w:spacing w:line="276" w:lineRule="auto"/>
        <w:jc w:val="both"/>
        <w:rPr>
          <w:rFonts w:ascii="Arial" w:eastAsia="Calibri" w:hAnsi="Arial" w:cs="Arial"/>
          <w:sz w:val="22"/>
          <w:szCs w:val="22"/>
        </w:rPr>
      </w:pPr>
    </w:p>
    <w:p w14:paraId="5F174DB2" w14:textId="77777777" w:rsidR="007C4E4B" w:rsidRPr="007C4E4B" w:rsidRDefault="007C4E4B" w:rsidP="007C4E4B">
      <w:pPr>
        <w:widowControl w:val="0"/>
        <w:spacing w:line="276" w:lineRule="auto"/>
        <w:jc w:val="both"/>
        <w:rPr>
          <w:rFonts w:ascii="Arial" w:eastAsia="Calibri" w:hAnsi="Arial" w:cs="Arial"/>
          <w:sz w:val="22"/>
          <w:szCs w:val="22"/>
        </w:rPr>
      </w:pPr>
    </w:p>
    <w:p w14:paraId="1C0C86B3" w14:textId="77777777" w:rsidR="007C4E4B" w:rsidRPr="007C4E4B" w:rsidRDefault="007C4E4B" w:rsidP="007C4E4B">
      <w:pPr>
        <w:widowControl w:val="0"/>
        <w:spacing w:line="276" w:lineRule="auto"/>
        <w:jc w:val="both"/>
        <w:rPr>
          <w:rFonts w:ascii="Arial" w:eastAsia="Calibri" w:hAnsi="Arial" w:cs="Arial"/>
          <w:sz w:val="22"/>
          <w:szCs w:val="22"/>
        </w:rPr>
      </w:pPr>
    </w:p>
    <w:p w14:paraId="27983D1F" w14:textId="77777777" w:rsidR="007C4E4B" w:rsidRPr="007C4E4B" w:rsidRDefault="007C4E4B" w:rsidP="007C4E4B">
      <w:pPr>
        <w:widowControl w:val="0"/>
        <w:spacing w:line="276" w:lineRule="auto"/>
        <w:jc w:val="both"/>
        <w:rPr>
          <w:rFonts w:ascii="Arial" w:eastAsia="Calibri" w:hAnsi="Arial" w:cs="Arial"/>
          <w:sz w:val="22"/>
          <w:szCs w:val="22"/>
        </w:rPr>
      </w:pPr>
    </w:p>
    <w:p w14:paraId="166D9BAA" w14:textId="77777777" w:rsidR="007C4E4B" w:rsidRPr="007C4E4B" w:rsidRDefault="007C4E4B" w:rsidP="007C4E4B">
      <w:pPr>
        <w:widowControl w:val="0"/>
        <w:spacing w:line="276" w:lineRule="auto"/>
        <w:jc w:val="both"/>
        <w:rPr>
          <w:rFonts w:ascii="Arial" w:eastAsia="Calibri" w:hAnsi="Arial" w:cs="Arial"/>
          <w:sz w:val="22"/>
          <w:szCs w:val="22"/>
        </w:rPr>
      </w:pPr>
    </w:p>
    <w:p w14:paraId="05F99497"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Tato zadávací dokumentace (dále jen „</w:t>
      </w:r>
      <w:r w:rsidRPr="007C4E4B">
        <w:rPr>
          <w:rFonts w:ascii="Arial" w:eastAsia="Calibri" w:hAnsi="Arial" w:cs="Arial"/>
          <w:b/>
        </w:rPr>
        <w:t>Zadávací dokumentace</w:t>
      </w:r>
      <w:r w:rsidRPr="007C4E4B">
        <w:rPr>
          <w:rFonts w:ascii="Arial" w:eastAsia="Calibri" w:hAnsi="Arial" w:cs="Arial"/>
        </w:rPr>
        <w:t>“) je zpracována v souladu s § 28 odst. 1 písm. b) ZZVZ a je souborem zadávacích podmínek v podrobnostech nezbytných pro zpracování nabídky (dále jen „</w:t>
      </w:r>
      <w:r w:rsidRPr="007C4E4B">
        <w:rPr>
          <w:rFonts w:ascii="Arial" w:eastAsia="Calibri" w:hAnsi="Arial" w:cs="Arial"/>
          <w:b/>
        </w:rPr>
        <w:t>Nabídka</w:t>
      </w:r>
      <w:r w:rsidRPr="007C4E4B">
        <w:rPr>
          <w:rFonts w:ascii="Arial" w:eastAsia="Calibri" w:hAnsi="Arial" w:cs="Arial"/>
        </w:rPr>
        <w:t>“), vyjma formulářů podle § 212 ZZVZ. Práva a povinnosti zadavatele a dodavatelů, resp. účastníků zadávacího řízení (dále pro účely této Zadávací dokumentace jen „</w:t>
      </w:r>
      <w:r w:rsidRPr="007C4E4B">
        <w:rPr>
          <w:rFonts w:ascii="Arial" w:eastAsia="Calibri" w:hAnsi="Arial" w:cs="Arial"/>
          <w:b/>
        </w:rPr>
        <w:t>Dodavatelé</w:t>
      </w:r>
      <w:r w:rsidRPr="007C4E4B">
        <w:rPr>
          <w:rFonts w:ascii="Arial" w:eastAsia="Calibri" w:hAnsi="Arial" w:cs="Arial"/>
        </w:rPr>
        <w:t xml:space="preserve">“ či </w:t>
      </w:r>
      <w:r w:rsidRPr="007C4E4B">
        <w:rPr>
          <w:rFonts w:ascii="Arial" w:eastAsia="Calibri" w:hAnsi="Arial" w:cs="Arial"/>
          <w:b/>
        </w:rPr>
        <w:t>„Dodavatel“</w:t>
      </w:r>
      <w:r w:rsidRPr="007C4E4B">
        <w:rPr>
          <w:rFonts w:ascii="Arial" w:eastAsia="Calibri" w:hAnsi="Arial" w:cs="Arial"/>
        </w:rPr>
        <w:t xml:space="preserve">) v rámci zadávacího řízení, která nejsou výslovně uvedena v této Zadávací dokumentaci, se řídí příslušnými ustanoveními ZZVZ. </w:t>
      </w:r>
    </w:p>
    <w:p w14:paraId="52C61170" w14:textId="77777777" w:rsidR="007C4E4B" w:rsidRPr="007C4E4B" w:rsidRDefault="007C4E4B" w:rsidP="007C4E4B">
      <w:pPr>
        <w:widowControl w:val="0"/>
        <w:spacing w:line="276" w:lineRule="auto"/>
        <w:jc w:val="center"/>
        <w:rPr>
          <w:rFonts w:ascii="Arial" w:hAnsi="Arial" w:cs="Arial"/>
          <w:b/>
          <w:sz w:val="28"/>
          <w:szCs w:val="28"/>
          <w:u w:val="single"/>
        </w:rPr>
      </w:pPr>
      <w:bookmarkStart w:id="1" w:name="_30j0zll"/>
      <w:bookmarkEnd w:id="1"/>
      <w:r w:rsidRPr="007C4E4B">
        <w:rPr>
          <w:rFonts w:ascii="Arial" w:hAnsi="Arial" w:cs="Arial"/>
          <w:b/>
          <w:sz w:val="28"/>
          <w:szCs w:val="28"/>
          <w:u w:val="single"/>
        </w:rPr>
        <w:lastRenderedPageBreak/>
        <w:t>1. IDENTIFIKACE VEŘEJNÉ ZAKÁZKY</w:t>
      </w:r>
    </w:p>
    <w:p w14:paraId="1397D274" w14:textId="77777777" w:rsidR="007C4E4B" w:rsidRPr="007C4E4B" w:rsidRDefault="007C4E4B" w:rsidP="007C4E4B">
      <w:pPr>
        <w:widowControl w:val="0"/>
        <w:spacing w:line="276" w:lineRule="auto"/>
        <w:ind w:left="431"/>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64"/>
      </w:tblGrid>
      <w:tr w:rsidR="007C4E4B" w:rsidRPr="007C4E4B" w14:paraId="332AF925" w14:textId="77777777" w:rsidTr="00FF4053">
        <w:trPr>
          <w:trHeight w:val="348"/>
        </w:trPr>
        <w:tc>
          <w:tcPr>
            <w:tcW w:w="4606" w:type="dxa"/>
            <w:shd w:val="clear" w:color="auto" w:fill="auto"/>
            <w:vAlign w:val="center"/>
          </w:tcPr>
          <w:p w14:paraId="42715AAC" w14:textId="77777777" w:rsidR="007C4E4B" w:rsidRPr="007C4E4B" w:rsidRDefault="007C4E4B" w:rsidP="007C4E4B">
            <w:pPr>
              <w:widowControl w:val="0"/>
              <w:spacing w:line="276" w:lineRule="auto"/>
              <w:jc w:val="center"/>
              <w:rPr>
                <w:rFonts w:ascii="Arial" w:hAnsi="Arial" w:cs="Arial"/>
                <w:b/>
                <w:sz w:val="24"/>
                <w:szCs w:val="24"/>
              </w:rPr>
            </w:pPr>
            <w:r w:rsidRPr="007C4E4B">
              <w:rPr>
                <w:rFonts w:ascii="Arial" w:hAnsi="Arial" w:cs="Arial"/>
                <w:b/>
                <w:sz w:val="24"/>
                <w:szCs w:val="24"/>
              </w:rPr>
              <w:t>název veřejné zakázky</w:t>
            </w:r>
          </w:p>
        </w:tc>
        <w:tc>
          <w:tcPr>
            <w:tcW w:w="4606" w:type="dxa"/>
            <w:shd w:val="clear" w:color="auto" w:fill="auto"/>
            <w:vAlign w:val="center"/>
          </w:tcPr>
          <w:p w14:paraId="11B04A9C" w14:textId="77777777" w:rsidR="007C4E4B" w:rsidRPr="007C4E4B" w:rsidRDefault="00FF4053" w:rsidP="007C4E4B">
            <w:pPr>
              <w:widowControl w:val="0"/>
              <w:spacing w:line="276" w:lineRule="auto"/>
              <w:jc w:val="both"/>
              <w:rPr>
                <w:rFonts w:ascii="Arial" w:hAnsi="Arial" w:cs="Arial"/>
                <w:b/>
                <w:sz w:val="22"/>
                <w:szCs w:val="22"/>
              </w:rPr>
            </w:pPr>
            <w:r>
              <w:rPr>
                <w:rFonts w:ascii="Arial" w:hAnsi="Arial" w:cs="Arial"/>
                <w:b/>
                <w:sz w:val="24"/>
                <w:szCs w:val="24"/>
              </w:rPr>
              <w:t xml:space="preserve">Pořízení </w:t>
            </w:r>
            <w:proofErr w:type="spellStart"/>
            <w:r>
              <w:rPr>
                <w:rFonts w:ascii="Arial" w:hAnsi="Arial" w:cs="Arial"/>
                <w:b/>
                <w:sz w:val="24"/>
                <w:szCs w:val="24"/>
              </w:rPr>
              <w:t>fotovoltaického</w:t>
            </w:r>
            <w:proofErr w:type="spellEnd"/>
            <w:r>
              <w:rPr>
                <w:rFonts w:ascii="Arial" w:hAnsi="Arial" w:cs="Arial"/>
                <w:b/>
                <w:sz w:val="24"/>
                <w:szCs w:val="24"/>
              </w:rPr>
              <w:t xml:space="preserve"> systému </w:t>
            </w:r>
          </w:p>
        </w:tc>
      </w:tr>
      <w:tr w:rsidR="007C4E4B" w:rsidRPr="007C4E4B" w14:paraId="77FFF822" w14:textId="77777777" w:rsidTr="00FF4053">
        <w:tc>
          <w:tcPr>
            <w:tcW w:w="4606" w:type="dxa"/>
            <w:shd w:val="clear" w:color="auto" w:fill="auto"/>
            <w:vAlign w:val="center"/>
          </w:tcPr>
          <w:p w14:paraId="12A4DC4E" w14:textId="77777777" w:rsidR="007C4E4B" w:rsidRPr="007C4E4B" w:rsidRDefault="007C4E4B" w:rsidP="007C4E4B">
            <w:pPr>
              <w:widowControl w:val="0"/>
              <w:spacing w:line="276" w:lineRule="auto"/>
              <w:jc w:val="center"/>
              <w:rPr>
                <w:rFonts w:ascii="Arial" w:hAnsi="Arial" w:cs="Arial"/>
                <w:b/>
                <w:sz w:val="24"/>
                <w:szCs w:val="24"/>
              </w:rPr>
            </w:pPr>
            <w:r w:rsidRPr="007C4E4B">
              <w:rPr>
                <w:rFonts w:ascii="Arial" w:hAnsi="Arial" w:cs="Arial"/>
                <w:b/>
                <w:sz w:val="24"/>
                <w:szCs w:val="24"/>
              </w:rPr>
              <w:t>zadavatel</w:t>
            </w:r>
          </w:p>
        </w:tc>
        <w:tc>
          <w:tcPr>
            <w:tcW w:w="4606" w:type="dxa"/>
            <w:shd w:val="clear" w:color="auto" w:fill="auto"/>
            <w:vAlign w:val="center"/>
          </w:tcPr>
          <w:p w14:paraId="59A46A56" w14:textId="77777777" w:rsidR="007C4E4B" w:rsidRPr="007C4E4B" w:rsidRDefault="00FF4053" w:rsidP="007C4E4B">
            <w:pPr>
              <w:widowControl w:val="0"/>
              <w:spacing w:line="276" w:lineRule="auto"/>
              <w:rPr>
                <w:rFonts w:ascii="Arial" w:hAnsi="Arial" w:cs="Arial"/>
                <w:b/>
                <w:sz w:val="24"/>
                <w:szCs w:val="24"/>
              </w:rPr>
            </w:pPr>
            <w:r>
              <w:rPr>
                <w:rFonts w:ascii="Arial" w:hAnsi="Arial" w:cs="Arial"/>
                <w:b/>
                <w:sz w:val="24"/>
                <w:szCs w:val="24"/>
              </w:rPr>
              <w:t xml:space="preserve">PARABEL </w:t>
            </w:r>
            <w:r w:rsidR="007C4E4B" w:rsidRPr="007C4E4B">
              <w:rPr>
                <w:rFonts w:ascii="Arial" w:hAnsi="Arial" w:cs="Arial"/>
                <w:b/>
                <w:sz w:val="24"/>
                <w:szCs w:val="24"/>
              </w:rPr>
              <w:t>s.r.o.</w:t>
            </w:r>
          </w:p>
          <w:p w14:paraId="13904275" w14:textId="77777777" w:rsidR="007C4E4B" w:rsidRPr="007C4E4B" w:rsidRDefault="007C4E4B" w:rsidP="007C4E4B">
            <w:pPr>
              <w:widowControl w:val="0"/>
              <w:spacing w:line="276" w:lineRule="auto"/>
              <w:rPr>
                <w:rFonts w:ascii="Arial" w:hAnsi="Arial" w:cs="Arial"/>
                <w:sz w:val="24"/>
                <w:szCs w:val="24"/>
              </w:rPr>
            </w:pPr>
            <w:r w:rsidRPr="007C4E4B">
              <w:rPr>
                <w:rFonts w:ascii="Arial" w:hAnsi="Arial" w:cs="Arial"/>
                <w:sz w:val="24"/>
                <w:szCs w:val="24"/>
              </w:rPr>
              <w:t xml:space="preserve">IČO: </w:t>
            </w:r>
            <w:r w:rsidR="00FF4053">
              <w:rPr>
                <w:rFonts w:ascii="Arial" w:hAnsi="Arial" w:cs="Arial"/>
                <w:sz w:val="24"/>
                <w:szCs w:val="24"/>
              </w:rPr>
              <w:t>634 95 902</w:t>
            </w:r>
          </w:p>
          <w:p w14:paraId="2052347C" w14:textId="77777777" w:rsidR="007C4E4B" w:rsidRPr="007C4E4B" w:rsidRDefault="007C4E4B" w:rsidP="007C4E4B">
            <w:pPr>
              <w:widowControl w:val="0"/>
              <w:spacing w:line="276" w:lineRule="auto"/>
              <w:jc w:val="both"/>
              <w:rPr>
                <w:rFonts w:ascii="Arial" w:hAnsi="Arial" w:cs="Arial"/>
                <w:sz w:val="24"/>
                <w:szCs w:val="24"/>
              </w:rPr>
            </w:pPr>
            <w:r w:rsidRPr="007C4E4B">
              <w:rPr>
                <w:rFonts w:ascii="Arial" w:hAnsi="Arial" w:cs="Arial"/>
                <w:sz w:val="24"/>
                <w:szCs w:val="24"/>
              </w:rPr>
              <w:t xml:space="preserve">se sídlem </w:t>
            </w:r>
            <w:r w:rsidR="00FF4053">
              <w:rPr>
                <w:rFonts w:ascii="Arial" w:hAnsi="Arial" w:cs="Arial"/>
                <w:sz w:val="24"/>
                <w:szCs w:val="24"/>
              </w:rPr>
              <w:t>P</w:t>
            </w:r>
            <w:r w:rsidR="005046D4">
              <w:rPr>
                <w:rFonts w:ascii="Arial" w:hAnsi="Arial" w:cs="Arial"/>
                <w:sz w:val="24"/>
                <w:szCs w:val="24"/>
              </w:rPr>
              <w:t>adělky 192</w:t>
            </w:r>
            <w:r w:rsidR="00FF4053">
              <w:rPr>
                <w:rFonts w:ascii="Arial" w:hAnsi="Arial" w:cs="Arial"/>
                <w:sz w:val="24"/>
                <w:szCs w:val="24"/>
              </w:rPr>
              <w:t>, Lukov, PSČ 763 17</w:t>
            </w:r>
            <w:r w:rsidRPr="007C4E4B">
              <w:rPr>
                <w:rFonts w:ascii="Arial" w:hAnsi="Arial" w:cs="Arial"/>
                <w:sz w:val="24"/>
                <w:szCs w:val="24"/>
              </w:rPr>
              <w:t xml:space="preserve">, zapsaná v obchodním rejstříku vedeném </w:t>
            </w:r>
            <w:r w:rsidR="005046D4">
              <w:rPr>
                <w:rFonts w:ascii="Arial" w:hAnsi="Arial" w:cs="Arial"/>
                <w:sz w:val="24"/>
                <w:szCs w:val="24"/>
              </w:rPr>
              <w:t xml:space="preserve">Krajským soudem v Brně, </w:t>
            </w:r>
            <w:r w:rsidRPr="007C4E4B">
              <w:rPr>
                <w:rFonts w:ascii="Arial" w:hAnsi="Arial" w:cs="Arial"/>
                <w:sz w:val="24"/>
                <w:szCs w:val="24"/>
              </w:rPr>
              <w:t xml:space="preserve">oddíl C, vložka </w:t>
            </w:r>
            <w:r w:rsidR="005046D4">
              <w:rPr>
                <w:rFonts w:ascii="Arial" w:hAnsi="Arial" w:cs="Arial"/>
                <w:sz w:val="24"/>
                <w:szCs w:val="24"/>
              </w:rPr>
              <w:t>22346</w:t>
            </w:r>
          </w:p>
          <w:p w14:paraId="0CB43272" w14:textId="77777777" w:rsidR="007C4E4B" w:rsidRPr="007C4E4B" w:rsidRDefault="007C4E4B" w:rsidP="007C4E4B">
            <w:pPr>
              <w:widowControl w:val="0"/>
              <w:spacing w:line="276" w:lineRule="auto"/>
              <w:rPr>
                <w:rFonts w:ascii="Arial" w:hAnsi="Arial" w:cs="Arial"/>
                <w:sz w:val="24"/>
                <w:szCs w:val="24"/>
              </w:rPr>
            </w:pPr>
            <w:r w:rsidRPr="007C4E4B">
              <w:rPr>
                <w:rFonts w:ascii="Arial" w:hAnsi="Arial" w:cs="Arial"/>
                <w:sz w:val="24"/>
                <w:szCs w:val="24"/>
              </w:rPr>
              <w:t>(dále jen „</w:t>
            </w:r>
            <w:r w:rsidRPr="007C4E4B">
              <w:rPr>
                <w:rFonts w:ascii="Arial" w:hAnsi="Arial" w:cs="Arial"/>
                <w:b/>
                <w:sz w:val="24"/>
                <w:szCs w:val="24"/>
              </w:rPr>
              <w:t>Zadavatel</w:t>
            </w:r>
            <w:r w:rsidRPr="007C4E4B">
              <w:rPr>
                <w:rFonts w:ascii="Arial" w:hAnsi="Arial" w:cs="Arial"/>
                <w:sz w:val="24"/>
                <w:szCs w:val="24"/>
              </w:rPr>
              <w:t>“)</w:t>
            </w:r>
          </w:p>
        </w:tc>
      </w:tr>
      <w:tr w:rsidR="007C4E4B" w:rsidRPr="007C4E4B" w14:paraId="614E6B31" w14:textId="77777777" w:rsidTr="00FF4053">
        <w:tc>
          <w:tcPr>
            <w:tcW w:w="4606" w:type="dxa"/>
            <w:shd w:val="clear" w:color="auto" w:fill="auto"/>
            <w:vAlign w:val="center"/>
          </w:tcPr>
          <w:p w14:paraId="31DF1D73" w14:textId="77777777" w:rsidR="007C4E4B" w:rsidRPr="007C4E4B" w:rsidRDefault="007C4E4B" w:rsidP="007C4E4B">
            <w:pPr>
              <w:widowControl w:val="0"/>
              <w:spacing w:line="276" w:lineRule="auto"/>
              <w:jc w:val="center"/>
              <w:rPr>
                <w:rFonts w:ascii="Arial" w:hAnsi="Arial" w:cs="Arial"/>
                <w:b/>
                <w:sz w:val="24"/>
                <w:szCs w:val="24"/>
              </w:rPr>
            </w:pPr>
            <w:r w:rsidRPr="007C4E4B">
              <w:rPr>
                <w:rFonts w:ascii="Arial" w:hAnsi="Arial" w:cs="Arial"/>
                <w:b/>
                <w:sz w:val="24"/>
                <w:szCs w:val="24"/>
              </w:rPr>
              <w:t>zástupce zadavatele</w:t>
            </w:r>
          </w:p>
        </w:tc>
        <w:tc>
          <w:tcPr>
            <w:tcW w:w="4606" w:type="dxa"/>
            <w:shd w:val="clear" w:color="auto" w:fill="auto"/>
            <w:vAlign w:val="center"/>
          </w:tcPr>
          <w:p w14:paraId="57798A3C" w14:textId="77777777" w:rsidR="007C4E4B" w:rsidRPr="005046D4" w:rsidRDefault="005046D4" w:rsidP="007C4E4B">
            <w:pPr>
              <w:widowControl w:val="0"/>
              <w:spacing w:line="276" w:lineRule="auto"/>
              <w:rPr>
                <w:rFonts w:ascii="Arial" w:hAnsi="Arial" w:cs="Arial"/>
                <w:b/>
                <w:sz w:val="24"/>
                <w:szCs w:val="24"/>
              </w:rPr>
            </w:pPr>
            <w:proofErr w:type="spellStart"/>
            <w:r w:rsidRPr="005046D4">
              <w:rPr>
                <w:rFonts w:ascii="Arial" w:hAnsi="Arial" w:cs="Arial"/>
                <w:b/>
                <w:sz w:val="24"/>
                <w:szCs w:val="24"/>
              </w:rPr>
              <w:t>Pure</w:t>
            </w:r>
            <w:proofErr w:type="spellEnd"/>
            <w:r w:rsidRPr="005046D4">
              <w:rPr>
                <w:rFonts w:ascii="Arial" w:hAnsi="Arial" w:cs="Arial"/>
                <w:b/>
                <w:sz w:val="24"/>
                <w:szCs w:val="24"/>
              </w:rPr>
              <w:t xml:space="preserve"> </w:t>
            </w:r>
            <w:proofErr w:type="spellStart"/>
            <w:r w:rsidRPr="005046D4">
              <w:rPr>
                <w:rFonts w:ascii="Arial" w:hAnsi="Arial" w:cs="Arial"/>
                <w:b/>
                <w:sz w:val="24"/>
                <w:szCs w:val="24"/>
              </w:rPr>
              <w:t>Ventures</w:t>
            </w:r>
            <w:proofErr w:type="spellEnd"/>
            <w:r w:rsidRPr="005046D4">
              <w:rPr>
                <w:rFonts w:ascii="Arial" w:hAnsi="Arial" w:cs="Arial"/>
                <w:b/>
                <w:sz w:val="24"/>
                <w:szCs w:val="24"/>
              </w:rPr>
              <w:t>, s.r.o.</w:t>
            </w:r>
          </w:p>
          <w:p w14:paraId="6CB9083F" w14:textId="77777777" w:rsidR="005046D4" w:rsidRDefault="005046D4" w:rsidP="007C4E4B">
            <w:pPr>
              <w:widowControl w:val="0"/>
              <w:spacing w:line="276" w:lineRule="auto"/>
              <w:rPr>
                <w:rFonts w:ascii="Arial" w:hAnsi="Arial" w:cs="Arial"/>
                <w:sz w:val="24"/>
                <w:szCs w:val="24"/>
              </w:rPr>
            </w:pPr>
            <w:r>
              <w:rPr>
                <w:rFonts w:ascii="Arial" w:hAnsi="Arial" w:cs="Arial"/>
                <w:sz w:val="24"/>
                <w:szCs w:val="24"/>
              </w:rPr>
              <w:t>IČO 029 75 041</w:t>
            </w:r>
          </w:p>
          <w:p w14:paraId="117E3AAC" w14:textId="77777777" w:rsidR="005046D4" w:rsidRDefault="005046D4" w:rsidP="005046D4">
            <w:pPr>
              <w:widowControl w:val="0"/>
              <w:spacing w:line="276" w:lineRule="auto"/>
              <w:rPr>
                <w:rFonts w:ascii="Arial" w:hAnsi="Arial" w:cs="Arial"/>
                <w:sz w:val="24"/>
                <w:szCs w:val="24"/>
              </w:rPr>
            </w:pPr>
            <w:r>
              <w:rPr>
                <w:rFonts w:ascii="Arial" w:hAnsi="Arial" w:cs="Arial"/>
                <w:sz w:val="24"/>
                <w:szCs w:val="24"/>
              </w:rPr>
              <w:t>se sídlem Ondříčkova 503/29, Praha 3, PSČ 130 00, zapsaná v obchodním rejstříku vedeném Městským soudem v Praze, oddíl C, vložka 225971</w:t>
            </w:r>
          </w:p>
          <w:p w14:paraId="329D8D9C" w14:textId="77777777" w:rsidR="005046D4" w:rsidRPr="007C4E4B" w:rsidRDefault="005046D4" w:rsidP="005046D4">
            <w:pPr>
              <w:widowControl w:val="0"/>
              <w:spacing w:line="276" w:lineRule="auto"/>
              <w:rPr>
                <w:rFonts w:ascii="Arial" w:hAnsi="Arial" w:cs="Arial"/>
                <w:sz w:val="24"/>
                <w:szCs w:val="24"/>
              </w:rPr>
            </w:pPr>
            <w:r w:rsidRPr="007C4E4B">
              <w:rPr>
                <w:rFonts w:ascii="Arial" w:hAnsi="Arial" w:cs="Arial"/>
                <w:sz w:val="24"/>
                <w:szCs w:val="24"/>
              </w:rPr>
              <w:t>(dále jen „</w:t>
            </w:r>
            <w:r>
              <w:rPr>
                <w:rFonts w:ascii="Arial" w:hAnsi="Arial" w:cs="Arial"/>
                <w:b/>
                <w:sz w:val="24"/>
                <w:szCs w:val="24"/>
              </w:rPr>
              <w:t>zástupce Z</w:t>
            </w:r>
            <w:r w:rsidRPr="007C4E4B">
              <w:rPr>
                <w:rFonts w:ascii="Arial" w:hAnsi="Arial" w:cs="Arial"/>
                <w:b/>
                <w:sz w:val="24"/>
                <w:szCs w:val="24"/>
              </w:rPr>
              <w:t>adavatel</w:t>
            </w:r>
            <w:r w:rsidRPr="007C4E4B">
              <w:rPr>
                <w:rFonts w:ascii="Arial" w:hAnsi="Arial" w:cs="Arial"/>
                <w:sz w:val="24"/>
                <w:szCs w:val="24"/>
              </w:rPr>
              <w:t>“)</w:t>
            </w:r>
          </w:p>
        </w:tc>
      </w:tr>
      <w:tr w:rsidR="005046D4" w:rsidRPr="007C4E4B" w14:paraId="71D60EA6" w14:textId="77777777" w:rsidTr="00FF4053">
        <w:tc>
          <w:tcPr>
            <w:tcW w:w="4606" w:type="dxa"/>
            <w:shd w:val="clear" w:color="auto" w:fill="auto"/>
            <w:vAlign w:val="center"/>
          </w:tcPr>
          <w:p w14:paraId="1873289F" w14:textId="77777777" w:rsidR="005046D4" w:rsidRPr="007C4E4B" w:rsidRDefault="005046D4" w:rsidP="007C4E4B">
            <w:pPr>
              <w:widowControl w:val="0"/>
              <w:spacing w:line="276" w:lineRule="auto"/>
              <w:jc w:val="center"/>
              <w:rPr>
                <w:rFonts w:ascii="Arial" w:hAnsi="Arial" w:cs="Arial"/>
                <w:b/>
                <w:sz w:val="24"/>
                <w:szCs w:val="24"/>
              </w:rPr>
            </w:pPr>
            <w:r>
              <w:rPr>
                <w:rFonts w:ascii="Arial" w:hAnsi="Arial" w:cs="Arial"/>
                <w:b/>
                <w:sz w:val="24"/>
                <w:szCs w:val="24"/>
              </w:rPr>
              <w:t>kontaktní osoba zástupce Zadavatele</w:t>
            </w:r>
          </w:p>
        </w:tc>
        <w:tc>
          <w:tcPr>
            <w:tcW w:w="4606" w:type="dxa"/>
            <w:shd w:val="clear" w:color="auto" w:fill="auto"/>
            <w:vAlign w:val="center"/>
          </w:tcPr>
          <w:p w14:paraId="14EA0BDE" w14:textId="3C31A900" w:rsidR="00CC5BD2" w:rsidRPr="005046D4" w:rsidRDefault="005046D4" w:rsidP="007C4E4B">
            <w:pPr>
              <w:widowControl w:val="0"/>
              <w:spacing w:line="276" w:lineRule="auto"/>
              <w:rPr>
                <w:rFonts w:ascii="Arial" w:hAnsi="Arial" w:cs="Arial"/>
                <w:sz w:val="24"/>
                <w:szCs w:val="24"/>
              </w:rPr>
            </w:pPr>
            <w:r>
              <w:rPr>
                <w:rFonts w:ascii="Arial" w:hAnsi="Arial" w:cs="Arial"/>
                <w:sz w:val="24"/>
                <w:szCs w:val="24"/>
              </w:rPr>
              <w:t>e</w:t>
            </w:r>
            <w:r w:rsidRPr="005046D4">
              <w:rPr>
                <w:rFonts w:ascii="Arial" w:hAnsi="Arial" w:cs="Arial"/>
                <w:sz w:val="24"/>
                <w:szCs w:val="24"/>
              </w:rPr>
              <w:t>mail:</w:t>
            </w:r>
            <w:r w:rsidR="00CC5BD2">
              <w:rPr>
                <w:rFonts w:ascii="Arial" w:hAnsi="Arial" w:cs="Arial"/>
                <w:sz w:val="24"/>
                <w:szCs w:val="24"/>
              </w:rPr>
              <w:t xml:space="preserve"> </w:t>
            </w:r>
            <w:r w:rsidR="002675F0">
              <w:rPr>
                <w:rFonts w:ascii="Arial" w:hAnsi="Arial" w:cs="Arial"/>
                <w:sz w:val="24"/>
                <w:szCs w:val="24"/>
              </w:rPr>
              <w:t>hoffmannova@pureventures.cz</w:t>
            </w:r>
          </w:p>
        </w:tc>
      </w:tr>
      <w:tr w:rsidR="007C4E4B" w:rsidRPr="007C4E4B" w14:paraId="73666EE4" w14:textId="77777777" w:rsidTr="00FF4053">
        <w:tc>
          <w:tcPr>
            <w:tcW w:w="4606" w:type="dxa"/>
            <w:shd w:val="clear" w:color="auto" w:fill="auto"/>
            <w:vAlign w:val="center"/>
          </w:tcPr>
          <w:p w14:paraId="3BFCEFB0" w14:textId="77777777" w:rsidR="007C4E4B" w:rsidRPr="007C4E4B" w:rsidRDefault="007C4E4B" w:rsidP="007C4E4B">
            <w:pPr>
              <w:widowControl w:val="0"/>
              <w:spacing w:line="276" w:lineRule="auto"/>
              <w:jc w:val="center"/>
              <w:rPr>
                <w:rFonts w:ascii="Arial" w:hAnsi="Arial" w:cs="Arial"/>
                <w:b/>
                <w:sz w:val="24"/>
                <w:szCs w:val="24"/>
              </w:rPr>
            </w:pPr>
            <w:r w:rsidRPr="007C4E4B">
              <w:rPr>
                <w:rFonts w:ascii="Arial" w:hAnsi="Arial" w:cs="Arial"/>
                <w:b/>
                <w:sz w:val="24"/>
                <w:szCs w:val="24"/>
              </w:rPr>
              <w:t>druh veřejné zakázky</w:t>
            </w:r>
          </w:p>
        </w:tc>
        <w:tc>
          <w:tcPr>
            <w:tcW w:w="4606" w:type="dxa"/>
            <w:shd w:val="clear" w:color="auto" w:fill="auto"/>
            <w:vAlign w:val="center"/>
          </w:tcPr>
          <w:p w14:paraId="718416AA" w14:textId="77777777" w:rsidR="007C4E4B" w:rsidRPr="007C4E4B" w:rsidRDefault="007C4E4B" w:rsidP="007C4E4B">
            <w:pPr>
              <w:widowControl w:val="0"/>
              <w:spacing w:line="276" w:lineRule="auto"/>
              <w:rPr>
                <w:rFonts w:ascii="Arial" w:hAnsi="Arial" w:cs="Arial"/>
                <w:sz w:val="24"/>
                <w:szCs w:val="24"/>
              </w:rPr>
            </w:pPr>
            <w:r w:rsidRPr="007C4E4B">
              <w:rPr>
                <w:rFonts w:ascii="Arial" w:hAnsi="Arial" w:cs="Arial"/>
                <w:sz w:val="24"/>
                <w:szCs w:val="24"/>
              </w:rPr>
              <w:t xml:space="preserve">veřejná zakázka na </w:t>
            </w:r>
            <w:r w:rsidR="005046D4">
              <w:rPr>
                <w:rFonts w:ascii="Arial" w:hAnsi="Arial" w:cs="Arial"/>
                <w:sz w:val="24"/>
                <w:szCs w:val="24"/>
              </w:rPr>
              <w:t>dodávky</w:t>
            </w:r>
          </w:p>
        </w:tc>
      </w:tr>
      <w:tr w:rsidR="007C4E4B" w:rsidRPr="007C4E4B" w14:paraId="5A258E85" w14:textId="77777777" w:rsidTr="00FF4053">
        <w:tc>
          <w:tcPr>
            <w:tcW w:w="4606" w:type="dxa"/>
            <w:shd w:val="clear" w:color="auto" w:fill="auto"/>
            <w:vAlign w:val="center"/>
          </w:tcPr>
          <w:p w14:paraId="3BB919D7" w14:textId="77777777" w:rsidR="007C4E4B" w:rsidRPr="007C4E4B" w:rsidRDefault="007C4E4B" w:rsidP="007C4E4B">
            <w:pPr>
              <w:widowControl w:val="0"/>
              <w:spacing w:line="276" w:lineRule="auto"/>
              <w:jc w:val="center"/>
              <w:rPr>
                <w:rFonts w:ascii="Arial" w:hAnsi="Arial" w:cs="Arial"/>
                <w:b/>
                <w:sz w:val="24"/>
                <w:szCs w:val="24"/>
              </w:rPr>
            </w:pPr>
            <w:r w:rsidRPr="007C4E4B">
              <w:rPr>
                <w:rFonts w:ascii="Arial" w:hAnsi="Arial" w:cs="Arial"/>
                <w:b/>
                <w:sz w:val="24"/>
                <w:szCs w:val="24"/>
              </w:rPr>
              <w:t>zadávací řízení</w:t>
            </w:r>
          </w:p>
        </w:tc>
        <w:tc>
          <w:tcPr>
            <w:tcW w:w="4606" w:type="dxa"/>
            <w:shd w:val="clear" w:color="auto" w:fill="auto"/>
            <w:vAlign w:val="center"/>
          </w:tcPr>
          <w:p w14:paraId="47210E11" w14:textId="77777777" w:rsidR="007C4E4B" w:rsidRPr="007C4E4B" w:rsidRDefault="00FF4053" w:rsidP="007C4E4B">
            <w:pPr>
              <w:widowControl w:val="0"/>
              <w:spacing w:line="276" w:lineRule="auto"/>
              <w:rPr>
                <w:rFonts w:ascii="Arial" w:hAnsi="Arial" w:cs="Arial"/>
                <w:sz w:val="24"/>
                <w:szCs w:val="24"/>
              </w:rPr>
            </w:pPr>
            <w:r>
              <w:rPr>
                <w:rFonts w:ascii="Arial" w:hAnsi="Arial" w:cs="Arial"/>
                <w:sz w:val="24"/>
                <w:szCs w:val="24"/>
              </w:rPr>
              <w:t>zjednodušené podlimitní</w:t>
            </w:r>
            <w:r w:rsidR="007C4E4B" w:rsidRPr="007C4E4B">
              <w:rPr>
                <w:rFonts w:ascii="Arial" w:hAnsi="Arial" w:cs="Arial"/>
                <w:sz w:val="24"/>
                <w:szCs w:val="24"/>
              </w:rPr>
              <w:t xml:space="preserve"> řízení podle § 5</w:t>
            </w:r>
            <w:r>
              <w:rPr>
                <w:rFonts w:ascii="Arial" w:hAnsi="Arial" w:cs="Arial"/>
                <w:sz w:val="24"/>
                <w:szCs w:val="24"/>
              </w:rPr>
              <w:t>3</w:t>
            </w:r>
            <w:r w:rsidR="007C4E4B" w:rsidRPr="007C4E4B">
              <w:rPr>
                <w:rFonts w:ascii="Arial" w:hAnsi="Arial" w:cs="Arial"/>
                <w:sz w:val="24"/>
                <w:szCs w:val="24"/>
              </w:rPr>
              <w:t xml:space="preserve"> ZZVZ </w:t>
            </w:r>
          </w:p>
        </w:tc>
      </w:tr>
      <w:tr w:rsidR="007C4E4B" w:rsidRPr="007C4E4B" w14:paraId="77B929C2" w14:textId="77777777" w:rsidTr="00FF4053">
        <w:tc>
          <w:tcPr>
            <w:tcW w:w="4606" w:type="dxa"/>
            <w:shd w:val="clear" w:color="auto" w:fill="auto"/>
            <w:vAlign w:val="center"/>
          </w:tcPr>
          <w:p w14:paraId="6DD9772E" w14:textId="77777777" w:rsidR="007C4E4B" w:rsidRPr="007C4E4B" w:rsidRDefault="007C4E4B" w:rsidP="007C4E4B">
            <w:pPr>
              <w:widowControl w:val="0"/>
              <w:spacing w:line="276" w:lineRule="auto"/>
              <w:jc w:val="center"/>
              <w:rPr>
                <w:rFonts w:ascii="Arial" w:hAnsi="Arial" w:cs="Arial"/>
                <w:b/>
                <w:sz w:val="24"/>
                <w:szCs w:val="24"/>
              </w:rPr>
            </w:pPr>
            <w:r w:rsidRPr="007C4E4B">
              <w:rPr>
                <w:rFonts w:ascii="Arial" w:hAnsi="Arial" w:cs="Arial"/>
                <w:b/>
                <w:sz w:val="24"/>
                <w:szCs w:val="24"/>
              </w:rPr>
              <w:t>režim zadání veřejné zakázky</w:t>
            </w:r>
          </w:p>
        </w:tc>
        <w:tc>
          <w:tcPr>
            <w:tcW w:w="4606" w:type="dxa"/>
            <w:shd w:val="clear" w:color="auto" w:fill="auto"/>
            <w:vAlign w:val="center"/>
          </w:tcPr>
          <w:p w14:paraId="4ABE0B02" w14:textId="77777777" w:rsidR="007C4E4B" w:rsidRPr="007C4E4B" w:rsidRDefault="005046D4" w:rsidP="007C4E4B">
            <w:pPr>
              <w:widowControl w:val="0"/>
              <w:spacing w:line="276" w:lineRule="auto"/>
              <w:rPr>
                <w:rFonts w:ascii="Arial" w:hAnsi="Arial" w:cs="Arial"/>
                <w:sz w:val="24"/>
                <w:szCs w:val="24"/>
              </w:rPr>
            </w:pPr>
            <w:r>
              <w:rPr>
                <w:rFonts w:ascii="Arial" w:hAnsi="Arial" w:cs="Arial"/>
                <w:sz w:val="24"/>
                <w:szCs w:val="24"/>
              </w:rPr>
              <w:t>p</w:t>
            </w:r>
            <w:r w:rsidR="00FF4053">
              <w:rPr>
                <w:rFonts w:ascii="Arial" w:hAnsi="Arial" w:cs="Arial"/>
                <w:sz w:val="24"/>
                <w:szCs w:val="24"/>
              </w:rPr>
              <w:t>odlimitní</w:t>
            </w:r>
          </w:p>
        </w:tc>
      </w:tr>
      <w:tr w:rsidR="007C4E4B" w:rsidRPr="007C4E4B" w14:paraId="4D5E8A87" w14:textId="77777777" w:rsidTr="00FF4053">
        <w:tc>
          <w:tcPr>
            <w:tcW w:w="4606" w:type="dxa"/>
            <w:shd w:val="clear" w:color="auto" w:fill="auto"/>
            <w:vAlign w:val="center"/>
          </w:tcPr>
          <w:p w14:paraId="1583F61C" w14:textId="77777777" w:rsidR="007C4E4B" w:rsidRPr="007C4E4B" w:rsidRDefault="007C4E4B" w:rsidP="007C4E4B">
            <w:pPr>
              <w:widowControl w:val="0"/>
              <w:spacing w:line="276" w:lineRule="auto"/>
              <w:jc w:val="center"/>
              <w:rPr>
                <w:rFonts w:ascii="Arial" w:hAnsi="Arial" w:cs="Arial"/>
                <w:b/>
                <w:sz w:val="24"/>
                <w:szCs w:val="24"/>
              </w:rPr>
            </w:pPr>
            <w:r w:rsidRPr="007C4E4B">
              <w:rPr>
                <w:rFonts w:ascii="Arial" w:hAnsi="Arial" w:cs="Arial"/>
                <w:b/>
                <w:sz w:val="24"/>
                <w:szCs w:val="24"/>
              </w:rPr>
              <w:t>předpokládaná hodnota veřejné zakázky</w:t>
            </w:r>
          </w:p>
        </w:tc>
        <w:tc>
          <w:tcPr>
            <w:tcW w:w="4606" w:type="dxa"/>
            <w:shd w:val="clear" w:color="auto" w:fill="auto"/>
            <w:vAlign w:val="center"/>
          </w:tcPr>
          <w:p w14:paraId="028542C1" w14:textId="5BB6B2F4" w:rsidR="007C4E4B" w:rsidRPr="007C4E4B" w:rsidRDefault="00C96AFE" w:rsidP="007C4E4B">
            <w:pPr>
              <w:widowControl w:val="0"/>
              <w:spacing w:line="276" w:lineRule="auto"/>
              <w:rPr>
                <w:rFonts w:ascii="Arial" w:hAnsi="Arial" w:cs="Arial"/>
                <w:sz w:val="24"/>
                <w:szCs w:val="24"/>
              </w:rPr>
            </w:pPr>
            <w:r>
              <w:rPr>
                <w:rFonts w:ascii="Arial" w:hAnsi="Arial" w:cs="Arial"/>
                <w:sz w:val="24"/>
                <w:szCs w:val="24"/>
              </w:rPr>
              <w:t>2 880 000</w:t>
            </w:r>
            <w:r w:rsidR="007C4E4B" w:rsidRPr="007C4E4B">
              <w:rPr>
                <w:rFonts w:ascii="Arial" w:hAnsi="Arial" w:cs="Arial"/>
                <w:sz w:val="24"/>
                <w:szCs w:val="24"/>
              </w:rPr>
              <w:t xml:space="preserve"> Kč bez DPH</w:t>
            </w:r>
          </w:p>
        </w:tc>
      </w:tr>
      <w:tr w:rsidR="007C4E4B" w:rsidRPr="007C4E4B" w14:paraId="5900B317" w14:textId="77777777" w:rsidTr="00FF4053">
        <w:tc>
          <w:tcPr>
            <w:tcW w:w="4606" w:type="dxa"/>
            <w:shd w:val="clear" w:color="auto" w:fill="auto"/>
            <w:vAlign w:val="center"/>
          </w:tcPr>
          <w:p w14:paraId="3EF54186" w14:textId="77777777" w:rsidR="007C4E4B" w:rsidRPr="007C4E4B" w:rsidRDefault="007C4E4B" w:rsidP="007C4E4B">
            <w:pPr>
              <w:widowControl w:val="0"/>
              <w:spacing w:line="276" w:lineRule="auto"/>
              <w:jc w:val="center"/>
              <w:rPr>
                <w:rFonts w:ascii="Arial" w:hAnsi="Arial" w:cs="Arial"/>
                <w:b/>
                <w:sz w:val="24"/>
                <w:szCs w:val="24"/>
              </w:rPr>
            </w:pPr>
            <w:r w:rsidRPr="007C4E4B">
              <w:rPr>
                <w:rFonts w:ascii="Arial" w:hAnsi="Arial" w:cs="Arial"/>
                <w:b/>
                <w:sz w:val="24"/>
                <w:szCs w:val="24"/>
              </w:rPr>
              <w:t>CPV klasifikace veřejné zakázky</w:t>
            </w:r>
          </w:p>
        </w:tc>
        <w:tc>
          <w:tcPr>
            <w:tcW w:w="4606" w:type="dxa"/>
            <w:shd w:val="clear" w:color="auto" w:fill="auto"/>
            <w:vAlign w:val="center"/>
          </w:tcPr>
          <w:p w14:paraId="61DF9269" w14:textId="77777777" w:rsidR="007C4E4B" w:rsidRPr="007C4E4B" w:rsidRDefault="005046D4" w:rsidP="007C4E4B">
            <w:pPr>
              <w:widowControl w:val="0"/>
              <w:spacing w:line="276" w:lineRule="auto"/>
              <w:ind w:left="212" w:hanging="212"/>
              <w:jc w:val="both"/>
              <w:rPr>
                <w:rFonts w:ascii="Arial" w:hAnsi="Arial" w:cs="Arial"/>
                <w:sz w:val="24"/>
                <w:szCs w:val="24"/>
              </w:rPr>
            </w:pPr>
            <w:r>
              <w:rPr>
                <w:rFonts w:ascii="Arial" w:eastAsia="Calibri" w:hAnsi="Arial" w:cs="Arial"/>
                <w:sz w:val="24"/>
                <w:szCs w:val="24"/>
              </w:rPr>
              <w:t xml:space="preserve">09331200-0: Solární </w:t>
            </w:r>
            <w:proofErr w:type="spellStart"/>
            <w:r>
              <w:rPr>
                <w:rFonts w:ascii="Arial" w:eastAsia="Calibri" w:hAnsi="Arial" w:cs="Arial"/>
                <w:sz w:val="24"/>
                <w:szCs w:val="24"/>
              </w:rPr>
              <w:t>fotovoltaické</w:t>
            </w:r>
            <w:proofErr w:type="spellEnd"/>
            <w:r>
              <w:rPr>
                <w:rFonts w:ascii="Arial" w:eastAsia="Calibri" w:hAnsi="Arial" w:cs="Arial"/>
                <w:sz w:val="24"/>
                <w:szCs w:val="24"/>
              </w:rPr>
              <w:t xml:space="preserve"> moduly</w:t>
            </w:r>
          </w:p>
        </w:tc>
      </w:tr>
      <w:tr w:rsidR="007C4E4B" w:rsidRPr="007C4E4B" w14:paraId="05E51F3B" w14:textId="77777777" w:rsidTr="00FF4053">
        <w:tc>
          <w:tcPr>
            <w:tcW w:w="4606" w:type="dxa"/>
            <w:shd w:val="clear" w:color="auto" w:fill="auto"/>
            <w:vAlign w:val="center"/>
          </w:tcPr>
          <w:p w14:paraId="0AE3573F" w14:textId="77777777" w:rsidR="007C4E4B" w:rsidRPr="007C4E4B" w:rsidRDefault="007C4E4B" w:rsidP="007C4E4B">
            <w:pPr>
              <w:widowControl w:val="0"/>
              <w:spacing w:line="276" w:lineRule="auto"/>
              <w:jc w:val="center"/>
              <w:rPr>
                <w:rFonts w:ascii="Arial" w:hAnsi="Arial" w:cs="Arial"/>
                <w:b/>
                <w:sz w:val="24"/>
                <w:szCs w:val="24"/>
              </w:rPr>
            </w:pPr>
            <w:r w:rsidRPr="007C4E4B">
              <w:rPr>
                <w:rFonts w:ascii="Arial" w:hAnsi="Arial" w:cs="Arial"/>
                <w:b/>
                <w:sz w:val="24"/>
                <w:szCs w:val="24"/>
              </w:rPr>
              <w:t>lhůta pro podání nabídek</w:t>
            </w:r>
          </w:p>
        </w:tc>
        <w:tc>
          <w:tcPr>
            <w:tcW w:w="4606" w:type="dxa"/>
            <w:shd w:val="clear" w:color="auto" w:fill="auto"/>
            <w:vAlign w:val="center"/>
          </w:tcPr>
          <w:p w14:paraId="4E96AFDA" w14:textId="77777777" w:rsidR="007C4E4B" w:rsidRPr="00FF4053" w:rsidRDefault="00FF4053" w:rsidP="007C4E4B">
            <w:pPr>
              <w:widowControl w:val="0"/>
              <w:spacing w:line="276" w:lineRule="auto"/>
              <w:jc w:val="center"/>
              <w:rPr>
                <w:rFonts w:ascii="Arial" w:hAnsi="Arial" w:cs="Arial"/>
                <w:bCs/>
                <w:i/>
                <w:sz w:val="24"/>
                <w:szCs w:val="24"/>
              </w:rPr>
            </w:pPr>
            <w:r w:rsidRPr="00FF4053">
              <w:rPr>
                <w:rFonts w:ascii="Arial" w:eastAsia="Calibri" w:hAnsi="Arial" w:cs="Arial"/>
                <w:i/>
                <w:sz w:val="24"/>
                <w:szCs w:val="24"/>
              </w:rPr>
              <w:t>uvedena na profilu zadavatele</w:t>
            </w:r>
          </w:p>
        </w:tc>
      </w:tr>
    </w:tbl>
    <w:p w14:paraId="41EBD687" w14:textId="77777777" w:rsidR="007C4E4B" w:rsidRPr="007C4E4B" w:rsidRDefault="007C4E4B" w:rsidP="007C4E4B">
      <w:pPr>
        <w:widowControl w:val="0"/>
        <w:spacing w:line="276" w:lineRule="auto"/>
        <w:jc w:val="center"/>
        <w:rPr>
          <w:rFonts w:ascii="Arial" w:hAnsi="Arial" w:cs="Arial"/>
          <w:b/>
          <w:u w:val="single"/>
        </w:rPr>
      </w:pPr>
      <w:bookmarkStart w:id="2" w:name="_3znysh7"/>
      <w:bookmarkStart w:id="3" w:name="_2et92p0"/>
      <w:bookmarkEnd w:id="2"/>
      <w:bookmarkEnd w:id="3"/>
    </w:p>
    <w:p w14:paraId="0F91C672" w14:textId="77777777" w:rsidR="007C4E4B" w:rsidRPr="007C4E4B" w:rsidRDefault="007C4E4B" w:rsidP="007C4E4B">
      <w:pPr>
        <w:widowControl w:val="0"/>
        <w:spacing w:line="276" w:lineRule="auto"/>
        <w:jc w:val="center"/>
        <w:rPr>
          <w:rFonts w:ascii="Arial" w:hAnsi="Arial" w:cs="Arial"/>
          <w:b/>
          <w:sz w:val="28"/>
          <w:szCs w:val="28"/>
          <w:u w:val="single"/>
        </w:rPr>
      </w:pPr>
      <w:r w:rsidRPr="007C4E4B">
        <w:rPr>
          <w:rFonts w:ascii="Arial" w:hAnsi="Arial" w:cs="Arial"/>
          <w:b/>
          <w:sz w:val="28"/>
          <w:szCs w:val="28"/>
          <w:u w:val="single"/>
        </w:rPr>
        <w:t>2. VÝCHODISKA VEŘEJNÉ ZAKÁZKY</w:t>
      </w:r>
    </w:p>
    <w:p w14:paraId="6676CF3D" w14:textId="77777777" w:rsidR="007C4E4B" w:rsidRPr="007C4E4B" w:rsidRDefault="007C4E4B" w:rsidP="007C4E4B">
      <w:pPr>
        <w:widowControl w:val="0"/>
        <w:spacing w:line="276" w:lineRule="auto"/>
        <w:jc w:val="both"/>
        <w:rPr>
          <w:rFonts w:ascii="Arial" w:eastAsia="Calibri" w:hAnsi="Arial" w:cs="Arial"/>
          <w:sz w:val="22"/>
          <w:szCs w:val="22"/>
        </w:rPr>
      </w:pPr>
    </w:p>
    <w:p w14:paraId="76F95077" w14:textId="326E848E" w:rsidR="007C4E4B" w:rsidRPr="007C4E4B" w:rsidRDefault="007C4E4B" w:rsidP="007C4E4B">
      <w:pPr>
        <w:spacing w:line="276" w:lineRule="auto"/>
        <w:jc w:val="both"/>
        <w:rPr>
          <w:rFonts w:ascii="Arial" w:hAnsi="Arial" w:cs="Arial"/>
        </w:rPr>
      </w:pPr>
      <w:r w:rsidRPr="007C4E4B">
        <w:rPr>
          <w:rFonts w:ascii="Arial" w:hAnsi="Arial" w:cs="Arial"/>
        </w:rPr>
        <w:t>Zadavatel zadává výše uvedenou veřejnou zakázku v rámci projektu</w:t>
      </w:r>
      <w:r w:rsidR="00FF4053">
        <w:rPr>
          <w:rFonts w:ascii="Arial" w:hAnsi="Arial" w:cs="Arial"/>
        </w:rPr>
        <w:t xml:space="preserve"> Pořízení </w:t>
      </w:r>
      <w:proofErr w:type="spellStart"/>
      <w:r w:rsidR="00FF4053">
        <w:rPr>
          <w:rFonts w:ascii="Arial" w:hAnsi="Arial" w:cs="Arial"/>
        </w:rPr>
        <w:t>fotovoltaického</w:t>
      </w:r>
      <w:proofErr w:type="spellEnd"/>
      <w:r w:rsidR="00FF4053">
        <w:rPr>
          <w:rFonts w:ascii="Arial" w:hAnsi="Arial" w:cs="Arial"/>
        </w:rPr>
        <w:t xml:space="preserve"> systému pro společnost PARABEL s.r.o.</w:t>
      </w:r>
      <w:bookmarkStart w:id="4" w:name="_Hlk48808095"/>
      <w:r w:rsidRPr="007C4E4B">
        <w:rPr>
          <w:rFonts w:ascii="Arial" w:hAnsi="Arial" w:cs="Arial"/>
          <w:shd w:val="clear" w:color="auto" w:fill="FFFFFF"/>
        </w:rPr>
        <w:t>, </w:t>
      </w:r>
      <w:proofErr w:type="spellStart"/>
      <w:r w:rsidRPr="007C4E4B">
        <w:rPr>
          <w:rFonts w:ascii="Arial" w:hAnsi="Arial" w:cs="Arial"/>
          <w:shd w:val="clear" w:color="auto" w:fill="FFFFFF"/>
        </w:rPr>
        <w:t>reg</w:t>
      </w:r>
      <w:proofErr w:type="spellEnd"/>
      <w:r w:rsidRPr="007C4E4B">
        <w:rPr>
          <w:rFonts w:ascii="Arial" w:hAnsi="Arial" w:cs="Arial"/>
          <w:shd w:val="clear" w:color="auto" w:fill="FFFFFF"/>
        </w:rPr>
        <w:t>. č. CZ.01.</w:t>
      </w:r>
      <w:r w:rsidR="00FF4053">
        <w:rPr>
          <w:rFonts w:ascii="Arial" w:hAnsi="Arial" w:cs="Arial"/>
          <w:shd w:val="clear" w:color="auto" w:fill="FFFFFF"/>
        </w:rPr>
        <w:t>3</w:t>
      </w:r>
      <w:r w:rsidRPr="007C4E4B">
        <w:rPr>
          <w:rFonts w:ascii="Arial" w:hAnsi="Arial" w:cs="Arial"/>
          <w:shd w:val="clear" w:color="auto" w:fill="FFFFFF"/>
        </w:rPr>
        <w:t>.</w:t>
      </w:r>
      <w:r w:rsidR="00FF4053">
        <w:rPr>
          <w:rFonts w:ascii="Arial" w:hAnsi="Arial" w:cs="Arial"/>
          <w:shd w:val="clear" w:color="auto" w:fill="FFFFFF"/>
        </w:rPr>
        <w:t>10</w:t>
      </w:r>
      <w:r w:rsidRPr="007C4E4B">
        <w:rPr>
          <w:rFonts w:ascii="Arial" w:hAnsi="Arial" w:cs="Arial"/>
          <w:shd w:val="clear" w:color="auto" w:fill="FFFFFF"/>
        </w:rPr>
        <w:t>/0.0/0.0/</w:t>
      </w:r>
      <w:r w:rsidR="00FF4053">
        <w:rPr>
          <w:rFonts w:ascii="Arial" w:hAnsi="Arial" w:cs="Arial"/>
          <w:shd w:val="clear" w:color="auto" w:fill="FFFFFF"/>
        </w:rPr>
        <w:t>19_316/0021568</w:t>
      </w:r>
      <w:r w:rsidRPr="007C4E4B">
        <w:rPr>
          <w:rFonts w:ascii="Arial" w:hAnsi="Arial" w:cs="Arial"/>
          <w:shd w:val="clear" w:color="auto" w:fill="FFFFFF"/>
        </w:rPr>
        <w:t xml:space="preserve"> </w:t>
      </w:r>
      <w:bookmarkEnd w:id="4"/>
      <w:r w:rsidRPr="007C4E4B">
        <w:rPr>
          <w:rFonts w:ascii="Arial" w:hAnsi="Arial" w:cs="Arial"/>
        </w:rPr>
        <w:t>(dále jen „</w:t>
      </w:r>
      <w:r w:rsidRPr="007C4E4B">
        <w:rPr>
          <w:rFonts w:ascii="Arial" w:hAnsi="Arial" w:cs="Arial"/>
          <w:b/>
        </w:rPr>
        <w:t>Projekt</w:t>
      </w:r>
      <w:r w:rsidRPr="007C4E4B">
        <w:rPr>
          <w:rFonts w:ascii="Arial" w:hAnsi="Arial" w:cs="Arial"/>
        </w:rPr>
        <w:t xml:space="preserve">“) spolufinancovaného </w:t>
      </w:r>
      <w:r w:rsidRPr="007C4E4B">
        <w:rPr>
          <w:rFonts w:ascii="Arial" w:hAnsi="Arial" w:cs="Arial"/>
          <w:shd w:val="clear" w:color="auto" w:fill="FFFFFF"/>
        </w:rPr>
        <w:t>ze zdrojů Evropského fondu pro regionální rozvoj prostřednictvím Operačního programu Podnikání a inovace pro konkurenceschopnost.</w:t>
      </w:r>
    </w:p>
    <w:p w14:paraId="5590E85B" w14:textId="77777777" w:rsidR="007C4E4B" w:rsidRPr="007C4E4B" w:rsidRDefault="007C4E4B" w:rsidP="007C4E4B">
      <w:pPr>
        <w:spacing w:line="276" w:lineRule="auto"/>
        <w:jc w:val="both"/>
        <w:rPr>
          <w:rFonts w:ascii="Arial" w:hAnsi="Arial" w:cs="Arial"/>
        </w:rPr>
      </w:pPr>
    </w:p>
    <w:p w14:paraId="332EC01A" w14:textId="77777777" w:rsidR="007C4E4B" w:rsidRPr="007C4E4B" w:rsidRDefault="007C4E4B" w:rsidP="007C4E4B">
      <w:pPr>
        <w:spacing w:line="276" w:lineRule="auto"/>
        <w:jc w:val="both"/>
        <w:rPr>
          <w:rFonts w:ascii="Arial" w:hAnsi="Arial" w:cs="Arial"/>
        </w:rPr>
      </w:pPr>
      <w:r w:rsidRPr="007C4E4B">
        <w:rPr>
          <w:rFonts w:ascii="Arial" w:hAnsi="Arial" w:cs="Arial"/>
        </w:rPr>
        <w:t>Cílem zadávacího řízení je uzavření smlouvy na veřejnou zakázku s vybraným dodavatelem.</w:t>
      </w:r>
    </w:p>
    <w:p w14:paraId="238C8581" w14:textId="77777777" w:rsidR="007C4E4B" w:rsidRPr="007C4E4B" w:rsidRDefault="007C4E4B" w:rsidP="007C4E4B">
      <w:pPr>
        <w:widowControl w:val="0"/>
        <w:spacing w:line="276" w:lineRule="auto"/>
        <w:jc w:val="both"/>
        <w:rPr>
          <w:rFonts w:ascii="Arial" w:hAnsi="Arial" w:cs="Arial"/>
        </w:rPr>
      </w:pPr>
    </w:p>
    <w:p w14:paraId="60EA7A75" w14:textId="77777777" w:rsidR="007C4E4B" w:rsidRPr="007C4E4B" w:rsidRDefault="007C4E4B" w:rsidP="007C4E4B">
      <w:pPr>
        <w:widowControl w:val="0"/>
        <w:spacing w:line="276" w:lineRule="auto"/>
        <w:jc w:val="center"/>
        <w:rPr>
          <w:rFonts w:ascii="Arial" w:hAnsi="Arial" w:cs="Arial"/>
          <w:b/>
          <w:sz w:val="28"/>
          <w:szCs w:val="28"/>
          <w:u w:val="single"/>
        </w:rPr>
      </w:pPr>
      <w:r w:rsidRPr="007C4E4B">
        <w:rPr>
          <w:rFonts w:ascii="Arial" w:hAnsi="Arial" w:cs="Arial"/>
          <w:b/>
          <w:sz w:val="28"/>
          <w:szCs w:val="28"/>
          <w:u w:val="single"/>
        </w:rPr>
        <w:t>3. PŘEDMĚT VEŘEJNÉ ZAKÁZKY</w:t>
      </w:r>
    </w:p>
    <w:p w14:paraId="1E68B71E" w14:textId="77777777" w:rsidR="007C4E4B" w:rsidRPr="007C4E4B" w:rsidRDefault="007C4E4B" w:rsidP="007C4E4B">
      <w:pPr>
        <w:widowControl w:val="0"/>
        <w:spacing w:line="276" w:lineRule="auto"/>
        <w:jc w:val="both"/>
        <w:rPr>
          <w:rFonts w:ascii="Arial" w:eastAsia="Calibri" w:hAnsi="Arial" w:cs="Arial"/>
          <w:b/>
        </w:rPr>
      </w:pPr>
    </w:p>
    <w:p w14:paraId="3245C0DB" w14:textId="77777777" w:rsidR="007C4E4B" w:rsidRPr="007C4E4B" w:rsidRDefault="007C4E4B" w:rsidP="007C4E4B">
      <w:pPr>
        <w:widowControl w:val="0"/>
        <w:numPr>
          <w:ilvl w:val="1"/>
          <w:numId w:val="9"/>
        </w:numPr>
        <w:tabs>
          <w:tab w:val="left" w:pos="567"/>
        </w:tabs>
        <w:spacing w:line="276" w:lineRule="auto"/>
        <w:ind w:left="0" w:firstLine="0"/>
        <w:jc w:val="both"/>
        <w:rPr>
          <w:rFonts w:ascii="Arial" w:hAnsi="Arial" w:cs="Arial"/>
          <w:sz w:val="22"/>
          <w:szCs w:val="22"/>
        </w:rPr>
      </w:pPr>
      <w:r w:rsidRPr="007C4E4B">
        <w:rPr>
          <w:rFonts w:ascii="Arial" w:eastAsia="Calibri" w:hAnsi="Arial" w:cs="Arial"/>
          <w:b/>
          <w:sz w:val="22"/>
          <w:szCs w:val="22"/>
        </w:rPr>
        <w:t>Obecné vymezení předmětu Veřejné zakázky</w:t>
      </w:r>
    </w:p>
    <w:p w14:paraId="39046BEC" w14:textId="77777777" w:rsidR="007C4E4B" w:rsidRPr="007C4E4B" w:rsidRDefault="007C4E4B" w:rsidP="007C4E4B">
      <w:pPr>
        <w:widowControl w:val="0"/>
        <w:spacing w:line="276" w:lineRule="auto"/>
        <w:jc w:val="both"/>
        <w:rPr>
          <w:rFonts w:ascii="Arial" w:eastAsia="Calibri" w:hAnsi="Arial" w:cs="Arial"/>
          <w:sz w:val="22"/>
          <w:szCs w:val="22"/>
        </w:rPr>
      </w:pPr>
    </w:p>
    <w:p w14:paraId="79AD18D1" w14:textId="690A2781" w:rsidR="00FF4053" w:rsidRPr="005046D4" w:rsidRDefault="007C4E4B" w:rsidP="005046D4">
      <w:pPr>
        <w:spacing w:line="276" w:lineRule="auto"/>
        <w:jc w:val="both"/>
        <w:rPr>
          <w:rFonts w:ascii="Arial" w:hAnsi="Arial" w:cs="Arial"/>
        </w:rPr>
      </w:pPr>
      <w:r w:rsidRPr="007C4E4B">
        <w:rPr>
          <w:rFonts w:ascii="Arial" w:hAnsi="Arial" w:cs="Arial"/>
        </w:rPr>
        <w:t>Předmětem veřejné zakázky je</w:t>
      </w:r>
      <w:r w:rsidR="00FF4053">
        <w:rPr>
          <w:rFonts w:ascii="Arial" w:hAnsi="Arial" w:cs="Arial"/>
        </w:rPr>
        <w:t xml:space="preserve"> </w:t>
      </w:r>
      <w:r w:rsidR="005046D4">
        <w:rPr>
          <w:rFonts w:ascii="Arial" w:hAnsi="Arial" w:cs="Arial"/>
        </w:rPr>
        <w:t xml:space="preserve">dodávka </w:t>
      </w:r>
      <w:proofErr w:type="spellStart"/>
      <w:r w:rsidR="005046D4">
        <w:rPr>
          <w:rFonts w:ascii="Arial" w:hAnsi="Arial" w:cs="Arial"/>
        </w:rPr>
        <w:t>fotovoltaické</w:t>
      </w:r>
      <w:proofErr w:type="spellEnd"/>
      <w:r w:rsidR="005046D4">
        <w:rPr>
          <w:rFonts w:ascii="Arial" w:hAnsi="Arial" w:cs="Arial"/>
        </w:rPr>
        <w:t xml:space="preserve"> elektrárny o výkonu </w:t>
      </w:r>
      <w:r w:rsidR="0002512C">
        <w:rPr>
          <w:rFonts w:ascii="Arial" w:hAnsi="Arial" w:cs="Arial"/>
        </w:rPr>
        <w:t xml:space="preserve">27,00 </w:t>
      </w:r>
      <w:proofErr w:type="spellStart"/>
      <w:r w:rsidR="005046D4">
        <w:rPr>
          <w:rFonts w:ascii="Arial" w:hAnsi="Arial" w:cs="Arial"/>
        </w:rPr>
        <w:t>kWp</w:t>
      </w:r>
      <w:proofErr w:type="spellEnd"/>
      <w:r w:rsidR="005046D4">
        <w:rPr>
          <w:rFonts w:ascii="Arial" w:hAnsi="Arial" w:cs="Arial"/>
        </w:rPr>
        <w:t xml:space="preserve"> a </w:t>
      </w:r>
      <w:r w:rsidR="00CC5BD2">
        <w:rPr>
          <w:rFonts w:ascii="Arial" w:hAnsi="Arial" w:cs="Arial"/>
        </w:rPr>
        <w:t>ba</w:t>
      </w:r>
      <w:r w:rsidR="005046D4">
        <w:rPr>
          <w:rFonts w:ascii="Arial" w:hAnsi="Arial" w:cs="Arial"/>
        </w:rPr>
        <w:t>teriového systému</w:t>
      </w:r>
      <w:r w:rsidR="00A81A74">
        <w:rPr>
          <w:rFonts w:ascii="Arial" w:hAnsi="Arial" w:cs="Arial"/>
        </w:rPr>
        <w:t xml:space="preserve"> o jmenovité kapacitě minimálně 100 kWh</w:t>
      </w:r>
      <w:r w:rsidR="005046D4" w:rsidRPr="005046D4">
        <w:rPr>
          <w:rFonts w:ascii="Arial" w:hAnsi="Arial" w:cs="Arial"/>
        </w:rPr>
        <w:t>, a to včetně dopravy, instalace a montáže</w:t>
      </w:r>
      <w:r w:rsidR="00392AAC">
        <w:rPr>
          <w:rFonts w:ascii="Arial" w:hAnsi="Arial" w:cs="Arial"/>
        </w:rPr>
        <w:t xml:space="preserve"> (dále jen „</w:t>
      </w:r>
      <w:r w:rsidR="00392AAC" w:rsidRPr="00392AAC">
        <w:rPr>
          <w:rFonts w:ascii="Arial" w:hAnsi="Arial" w:cs="Arial"/>
          <w:b/>
        </w:rPr>
        <w:t>elektrárna</w:t>
      </w:r>
      <w:r w:rsidR="00392AAC">
        <w:rPr>
          <w:rFonts w:ascii="Arial" w:hAnsi="Arial" w:cs="Arial"/>
        </w:rPr>
        <w:t>“)</w:t>
      </w:r>
      <w:r w:rsidR="005046D4" w:rsidRPr="005046D4">
        <w:rPr>
          <w:rFonts w:ascii="Arial" w:hAnsi="Arial" w:cs="Arial"/>
        </w:rPr>
        <w:t xml:space="preserve">. </w:t>
      </w:r>
    </w:p>
    <w:p w14:paraId="009E1333" w14:textId="77777777" w:rsidR="005046D4" w:rsidRPr="005046D4" w:rsidRDefault="005046D4" w:rsidP="005046D4">
      <w:pPr>
        <w:spacing w:line="276" w:lineRule="auto"/>
        <w:jc w:val="both"/>
        <w:rPr>
          <w:rFonts w:ascii="Arial" w:hAnsi="Arial" w:cs="Arial"/>
        </w:rPr>
      </w:pPr>
    </w:p>
    <w:p w14:paraId="4B533603" w14:textId="77777777" w:rsidR="005046D4" w:rsidRPr="005046D4" w:rsidRDefault="005046D4" w:rsidP="005046D4">
      <w:pPr>
        <w:pBdr>
          <w:top w:val="none" w:sz="0" w:space="0" w:color="auto"/>
          <w:left w:val="none" w:sz="0" w:space="0" w:color="auto"/>
          <w:bottom w:val="none" w:sz="0" w:space="0" w:color="auto"/>
          <w:right w:val="none" w:sz="0" w:space="0" w:color="auto"/>
        </w:pBdr>
        <w:suppressAutoHyphens w:val="0"/>
        <w:autoSpaceDE w:val="0"/>
        <w:autoSpaceDN w:val="0"/>
        <w:adjustRightInd w:val="0"/>
        <w:spacing w:line="276" w:lineRule="auto"/>
        <w:jc w:val="both"/>
        <w:rPr>
          <w:rFonts w:ascii="Arial" w:eastAsiaTheme="minorHAnsi" w:hAnsi="Arial" w:cs="Arial"/>
          <w:color w:val="auto"/>
          <w:kern w:val="0"/>
          <w:lang w:eastAsia="en-US" w:bidi="ar-SA"/>
        </w:rPr>
      </w:pPr>
      <w:r w:rsidRPr="005046D4">
        <w:rPr>
          <w:rFonts w:ascii="Arial" w:eastAsiaTheme="minorHAnsi" w:hAnsi="Arial" w:cs="Arial"/>
          <w:color w:val="auto"/>
          <w:kern w:val="0"/>
          <w:lang w:eastAsia="en-US" w:bidi="ar-SA"/>
        </w:rPr>
        <w:lastRenderedPageBreak/>
        <w:t>Technické parametry požadovaného předmětu plnění jsou definovány v rámci technické specifikace,</w:t>
      </w:r>
      <w:r>
        <w:rPr>
          <w:rFonts w:ascii="Arial" w:eastAsiaTheme="minorHAnsi" w:hAnsi="Arial" w:cs="Arial"/>
          <w:color w:val="auto"/>
          <w:kern w:val="0"/>
          <w:lang w:eastAsia="en-US" w:bidi="ar-SA"/>
        </w:rPr>
        <w:t xml:space="preserve"> </w:t>
      </w:r>
      <w:r w:rsidRPr="005046D4">
        <w:rPr>
          <w:rFonts w:ascii="Arial" w:eastAsiaTheme="minorHAnsi" w:hAnsi="Arial" w:cs="Arial"/>
          <w:color w:val="auto"/>
          <w:kern w:val="0"/>
          <w:lang w:eastAsia="en-US" w:bidi="ar-SA"/>
        </w:rPr>
        <w:t>jež tvoří Přílohu č. 1 této zadávací dokumentace.</w:t>
      </w:r>
    </w:p>
    <w:p w14:paraId="649058A6" w14:textId="77777777" w:rsidR="00E0071B" w:rsidRDefault="00E0071B" w:rsidP="005046D4">
      <w:pPr>
        <w:pBdr>
          <w:top w:val="none" w:sz="0" w:space="0" w:color="auto"/>
          <w:left w:val="none" w:sz="0" w:space="0" w:color="auto"/>
          <w:bottom w:val="none" w:sz="0" w:space="0" w:color="auto"/>
          <w:right w:val="none" w:sz="0" w:space="0" w:color="auto"/>
        </w:pBdr>
        <w:suppressAutoHyphens w:val="0"/>
        <w:autoSpaceDE w:val="0"/>
        <w:autoSpaceDN w:val="0"/>
        <w:adjustRightInd w:val="0"/>
        <w:spacing w:line="276" w:lineRule="auto"/>
        <w:jc w:val="both"/>
        <w:rPr>
          <w:rFonts w:ascii="Arial" w:eastAsiaTheme="minorHAnsi" w:hAnsi="Arial" w:cs="Arial"/>
          <w:color w:val="auto"/>
          <w:kern w:val="0"/>
          <w:lang w:eastAsia="en-US" w:bidi="ar-SA"/>
        </w:rPr>
      </w:pPr>
    </w:p>
    <w:p w14:paraId="524BEA8E" w14:textId="157F93B9" w:rsidR="005046D4" w:rsidRPr="005046D4" w:rsidRDefault="005046D4" w:rsidP="005046D4">
      <w:pPr>
        <w:pBdr>
          <w:top w:val="none" w:sz="0" w:space="0" w:color="auto"/>
          <w:left w:val="none" w:sz="0" w:space="0" w:color="auto"/>
          <w:bottom w:val="none" w:sz="0" w:space="0" w:color="auto"/>
          <w:right w:val="none" w:sz="0" w:space="0" w:color="auto"/>
        </w:pBdr>
        <w:suppressAutoHyphens w:val="0"/>
        <w:autoSpaceDE w:val="0"/>
        <w:autoSpaceDN w:val="0"/>
        <w:adjustRightInd w:val="0"/>
        <w:spacing w:line="276" w:lineRule="auto"/>
        <w:jc w:val="both"/>
        <w:rPr>
          <w:rFonts w:ascii="Arial" w:hAnsi="Arial" w:cs="Arial"/>
        </w:rPr>
      </w:pPr>
      <w:r w:rsidRPr="005046D4">
        <w:rPr>
          <w:rFonts w:ascii="Arial" w:eastAsiaTheme="minorHAnsi" w:hAnsi="Arial" w:cs="Arial"/>
          <w:color w:val="auto"/>
          <w:kern w:val="0"/>
          <w:lang w:eastAsia="en-US" w:bidi="ar-SA"/>
        </w:rPr>
        <w:t>Zadavatel v této souvislosti rovněž požaduje, aby Dodavatel v rámci své nabídky předložil technický</w:t>
      </w:r>
      <w:r>
        <w:rPr>
          <w:rFonts w:ascii="Arial" w:eastAsiaTheme="minorHAnsi" w:hAnsi="Arial" w:cs="Arial"/>
          <w:color w:val="auto"/>
          <w:kern w:val="0"/>
          <w:lang w:eastAsia="en-US" w:bidi="ar-SA"/>
        </w:rPr>
        <w:t xml:space="preserve"> </w:t>
      </w:r>
      <w:r w:rsidRPr="005046D4">
        <w:rPr>
          <w:rFonts w:ascii="Arial" w:eastAsiaTheme="minorHAnsi" w:hAnsi="Arial" w:cs="Arial"/>
          <w:color w:val="auto"/>
          <w:kern w:val="0"/>
          <w:lang w:eastAsia="en-US" w:bidi="ar-SA"/>
        </w:rPr>
        <w:t>popis předmětu plnění, určeného k dodání. Dodavatel tento popis zpracuje ve struktuře a způsobem,</w:t>
      </w:r>
      <w:r>
        <w:rPr>
          <w:rFonts w:ascii="Arial" w:eastAsiaTheme="minorHAnsi" w:hAnsi="Arial" w:cs="Arial"/>
          <w:color w:val="auto"/>
          <w:kern w:val="0"/>
          <w:lang w:eastAsia="en-US" w:bidi="ar-SA"/>
        </w:rPr>
        <w:t xml:space="preserve"> </w:t>
      </w:r>
      <w:r w:rsidRPr="005046D4">
        <w:rPr>
          <w:rFonts w:ascii="Arial" w:eastAsiaTheme="minorHAnsi" w:hAnsi="Arial" w:cs="Arial"/>
          <w:color w:val="auto"/>
          <w:kern w:val="0"/>
          <w:lang w:eastAsia="en-US" w:bidi="ar-SA"/>
        </w:rPr>
        <w:t>který Zadavateli umožní posouzení splnění požadavků, jež Zadavatel stanovil v Technické specifikaci,</w:t>
      </w:r>
      <w:r>
        <w:rPr>
          <w:rFonts w:ascii="Arial" w:eastAsiaTheme="minorHAnsi" w:hAnsi="Arial" w:cs="Arial"/>
          <w:color w:val="auto"/>
          <w:kern w:val="0"/>
          <w:lang w:eastAsia="en-US" w:bidi="ar-SA"/>
        </w:rPr>
        <w:t xml:space="preserve"> </w:t>
      </w:r>
      <w:r w:rsidRPr="005046D4">
        <w:rPr>
          <w:rFonts w:ascii="Arial" w:eastAsiaTheme="minorHAnsi" w:hAnsi="Arial" w:cs="Arial"/>
          <w:color w:val="auto"/>
          <w:kern w:val="0"/>
          <w:lang w:eastAsia="en-US" w:bidi="ar-SA"/>
        </w:rPr>
        <w:t>která tvoří Přílohu č. 1 této zadávací dokumentace</w:t>
      </w:r>
      <w:r w:rsidR="006C37F6">
        <w:rPr>
          <w:rFonts w:ascii="Arial" w:eastAsiaTheme="minorHAnsi" w:hAnsi="Arial" w:cs="Arial"/>
          <w:color w:val="auto"/>
          <w:kern w:val="0"/>
          <w:lang w:eastAsia="en-US" w:bidi="ar-SA"/>
        </w:rPr>
        <w:t xml:space="preserve">. Dodavatel rovněž součástí </w:t>
      </w:r>
      <w:r w:rsidR="006D79BF">
        <w:rPr>
          <w:rFonts w:ascii="Arial" w:eastAsiaTheme="minorHAnsi" w:hAnsi="Arial" w:cs="Arial"/>
          <w:color w:val="auto"/>
          <w:kern w:val="0"/>
          <w:lang w:eastAsia="en-US" w:bidi="ar-SA"/>
        </w:rPr>
        <w:t>N</w:t>
      </w:r>
      <w:r w:rsidR="006C37F6">
        <w:rPr>
          <w:rFonts w:ascii="Arial" w:eastAsiaTheme="minorHAnsi" w:hAnsi="Arial" w:cs="Arial"/>
          <w:color w:val="auto"/>
          <w:kern w:val="0"/>
          <w:lang w:eastAsia="en-US" w:bidi="ar-SA"/>
        </w:rPr>
        <w:t xml:space="preserve">abídky učiní i čestné prohlášení o splnění technických parametrů nabízeného plnění, které je přílohou č. 4 této zadávací dokumentace. </w:t>
      </w:r>
    </w:p>
    <w:p w14:paraId="45722A3E" w14:textId="77777777" w:rsidR="007C4E4B" w:rsidRPr="005046D4" w:rsidRDefault="007C4E4B" w:rsidP="005046D4">
      <w:pPr>
        <w:widowControl w:val="0"/>
        <w:pBdr>
          <w:left w:val="none" w:sz="0" w:space="1" w:color="000000"/>
        </w:pBdr>
        <w:spacing w:line="276" w:lineRule="auto"/>
        <w:jc w:val="both"/>
        <w:rPr>
          <w:rFonts w:ascii="Arial" w:eastAsia="Calibri" w:hAnsi="Arial" w:cs="Arial"/>
        </w:rPr>
      </w:pPr>
    </w:p>
    <w:p w14:paraId="47CB7280" w14:textId="77777777" w:rsidR="007C4E4B" w:rsidRPr="007C4E4B" w:rsidRDefault="007C4E4B" w:rsidP="007C4E4B">
      <w:pPr>
        <w:widowControl w:val="0"/>
        <w:numPr>
          <w:ilvl w:val="1"/>
          <w:numId w:val="9"/>
        </w:numPr>
        <w:tabs>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t>Technické podmínky a požadavky</w:t>
      </w:r>
    </w:p>
    <w:p w14:paraId="62F47A81" w14:textId="77777777" w:rsidR="007C4E4B" w:rsidRPr="007C4E4B" w:rsidRDefault="007C4E4B" w:rsidP="007C4E4B">
      <w:pPr>
        <w:widowControl w:val="0"/>
        <w:spacing w:line="276" w:lineRule="auto"/>
        <w:jc w:val="both"/>
        <w:rPr>
          <w:rFonts w:ascii="Arial" w:eastAsia="Calibri" w:hAnsi="Arial" w:cs="Arial"/>
        </w:rPr>
      </w:pPr>
    </w:p>
    <w:p w14:paraId="580C972E"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 xml:space="preserve">Veškeré použité výrobky musí splňovat příslušná ustanovení zákona č. 22/1997 Sb., o technických požadavcích na výrobky a o změně a doplnění některých zákonů, ve znění pozdějších předpisů. </w:t>
      </w:r>
    </w:p>
    <w:p w14:paraId="7610A443" w14:textId="77777777" w:rsidR="007C4E4B" w:rsidRPr="007C4E4B" w:rsidRDefault="007C4E4B" w:rsidP="007C4E4B">
      <w:pPr>
        <w:widowControl w:val="0"/>
        <w:spacing w:line="276" w:lineRule="auto"/>
        <w:jc w:val="both"/>
        <w:rPr>
          <w:rFonts w:ascii="Arial" w:eastAsia="Calibri" w:hAnsi="Arial" w:cs="Arial"/>
        </w:rPr>
      </w:pPr>
    </w:p>
    <w:p w14:paraId="777A9566"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 xml:space="preserve">Zadavatel připouští ve smyslu ustanovení § 90 a § 91 ZZVZ použití i jiných, kvalitativně a technicky obdobných řešení. To platí ve všech případech, kdy Zadavatel stanoví technické podmínky prostřednictvím odkazu na normy či technické dokumenty. </w:t>
      </w:r>
    </w:p>
    <w:p w14:paraId="34C25C06" w14:textId="77777777" w:rsidR="007C4E4B" w:rsidRPr="007C4E4B" w:rsidRDefault="007C4E4B" w:rsidP="007C4E4B">
      <w:pPr>
        <w:widowControl w:val="0"/>
        <w:spacing w:line="276" w:lineRule="auto"/>
        <w:jc w:val="both"/>
        <w:rPr>
          <w:rFonts w:ascii="Arial" w:eastAsia="Calibri" w:hAnsi="Arial" w:cs="Arial"/>
        </w:rPr>
      </w:pPr>
    </w:p>
    <w:p w14:paraId="1F51104C"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 xml:space="preserve">Uvede-li Zadavatel v rámci Zadávací dokumentace odkaz na určité dodavatele či výrobky, nebo patenty na vynálezy, užitné vzory, průmyslové vzory, ochranné známky nebo označení původu, připouští ve smyslu § 89 odst. 6 ZZVZ možnost nabídnout rovnocenné řešení. </w:t>
      </w:r>
    </w:p>
    <w:p w14:paraId="03EAFD58" w14:textId="77777777" w:rsidR="007C4E4B" w:rsidRPr="007C4E4B" w:rsidRDefault="007C4E4B" w:rsidP="007C4E4B">
      <w:pPr>
        <w:widowControl w:val="0"/>
        <w:spacing w:line="276" w:lineRule="auto"/>
        <w:jc w:val="both"/>
        <w:rPr>
          <w:rFonts w:ascii="Arial" w:hAnsi="Arial" w:cs="Arial"/>
        </w:rPr>
      </w:pPr>
    </w:p>
    <w:p w14:paraId="6905C241" w14:textId="77777777" w:rsidR="007C4E4B" w:rsidRPr="007C4E4B" w:rsidRDefault="007C4E4B" w:rsidP="007C4E4B">
      <w:pPr>
        <w:widowControl w:val="0"/>
        <w:spacing w:line="276" w:lineRule="auto"/>
        <w:jc w:val="center"/>
        <w:rPr>
          <w:rFonts w:ascii="Arial" w:hAnsi="Arial" w:cs="Arial"/>
          <w:b/>
          <w:sz w:val="28"/>
          <w:szCs w:val="28"/>
          <w:u w:val="single"/>
        </w:rPr>
      </w:pPr>
      <w:r w:rsidRPr="007C4E4B">
        <w:rPr>
          <w:rFonts w:ascii="Arial" w:hAnsi="Arial" w:cs="Arial"/>
          <w:b/>
          <w:sz w:val="28"/>
          <w:szCs w:val="28"/>
          <w:u w:val="single"/>
        </w:rPr>
        <w:t>4. DALŠÍ PODMÍNKY STANOVENÉ K PLNĚNÍ PŘEDMĚTU VEŘEJNÉ ZAKÁZKY</w:t>
      </w:r>
    </w:p>
    <w:p w14:paraId="1CFA14AD" w14:textId="77777777" w:rsidR="007C4E4B" w:rsidRPr="007C4E4B" w:rsidRDefault="007C4E4B" w:rsidP="007C4E4B">
      <w:pPr>
        <w:widowControl w:val="0"/>
        <w:spacing w:line="276" w:lineRule="auto"/>
        <w:jc w:val="center"/>
        <w:rPr>
          <w:rFonts w:ascii="Arial" w:hAnsi="Arial" w:cs="Arial"/>
        </w:rPr>
      </w:pPr>
    </w:p>
    <w:p w14:paraId="40F7FB40"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Zadavatel stanovuje obchodní podmínky formou závazného návrhu Smlouvy, který tvoří Přílohu č. 1 této Zadávací dokumentace.</w:t>
      </w:r>
    </w:p>
    <w:p w14:paraId="046EAE41" w14:textId="77777777" w:rsidR="007C4E4B" w:rsidRPr="007C4E4B" w:rsidRDefault="007C4E4B" w:rsidP="007C4E4B">
      <w:pPr>
        <w:widowControl w:val="0"/>
        <w:spacing w:line="276" w:lineRule="auto"/>
        <w:jc w:val="both"/>
        <w:rPr>
          <w:rFonts w:ascii="Arial" w:eastAsia="Calibri" w:hAnsi="Arial" w:cs="Arial"/>
        </w:rPr>
      </w:pPr>
    </w:p>
    <w:p w14:paraId="251FAB96" w14:textId="77777777" w:rsidR="007C4E4B" w:rsidRPr="007C4E4B" w:rsidRDefault="007C4E4B" w:rsidP="007C4E4B">
      <w:pPr>
        <w:widowControl w:val="0"/>
        <w:spacing w:line="276" w:lineRule="auto"/>
        <w:jc w:val="center"/>
        <w:rPr>
          <w:rFonts w:ascii="Arial" w:hAnsi="Arial" w:cs="Arial"/>
          <w:sz w:val="28"/>
          <w:szCs w:val="28"/>
          <w:u w:val="single"/>
        </w:rPr>
      </w:pPr>
      <w:r w:rsidRPr="007C4E4B">
        <w:rPr>
          <w:rFonts w:ascii="Arial" w:hAnsi="Arial" w:cs="Arial"/>
          <w:b/>
          <w:sz w:val="28"/>
          <w:szCs w:val="28"/>
          <w:u w:val="single"/>
        </w:rPr>
        <w:t xml:space="preserve">5. DOBA A MÍSTO PLNĚNÍ PŘEDMĚTU VEŘEJNÉ ZAKÁZKY </w:t>
      </w:r>
    </w:p>
    <w:p w14:paraId="4B066744" w14:textId="77777777" w:rsidR="007C4E4B" w:rsidRPr="007C4E4B" w:rsidRDefault="007C4E4B" w:rsidP="007C4E4B">
      <w:pPr>
        <w:widowControl w:val="0"/>
        <w:spacing w:line="276" w:lineRule="auto"/>
        <w:jc w:val="both"/>
        <w:rPr>
          <w:rFonts w:ascii="Arial" w:eastAsia="Calibri" w:hAnsi="Arial" w:cs="Arial"/>
          <w:b/>
        </w:rPr>
      </w:pPr>
    </w:p>
    <w:p w14:paraId="4FB48A5F"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b/>
        </w:rPr>
        <w:t>Přepokládaná doba plnění:</w:t>
      </w:r>
      <w:r w:rsidRPr="007C4E4B">
        <w:rPr>
          <w:rFonts w:ascii="Arial" w:eastAsia="Calibri" w:hAnsi="Arial" w:cs="Arial"/>
        </w:rPr>
        <w:t xml:space="preserve"> </w:t>
      </w:r>
      <w:r w:rsidRPr="007C4E4B">
        <w:rPr>
          <w:rFonts w:ascii="Arial" w:eastAsia="Calibri" w:hAnsi="Arial" w:cs="Arial"/>
        </w:rPr>
        <w:tab/>
      </w:r>
      <w:r w:rsidRPr="007C4E4B">
        <w:rPr>
          <w:rFonts w:ascii="Arial" w:eastAsia="Calibri" w:hAnsi="Arial" w:cs="Arial"/>
        </w:rPr>
        <w:tab/>
        <w:t xml:space="preserve">do </w:t>
      </w:r>
      <w:r w:rsidR="00CA447A">
        <w:rPr>
          <w:rFonts w:ascii="Arial" w:eastAsia="Calibri" w:hAnsi="Arial" w:cs="Arial"/>
        </w:rPr>
        <w:t>120</w:t>
      </w:r>
      <w:r w:rsidR="00FF4053">
        <w:rPr>
          <w:rFonts w:ascii="Arial" w:eastAsia="Calibri" w:hAnsi="Arial" w:cs="Arial"/>
        </w:rPr>
        <w:t xml:space="preserve"> dnů </w:t>
      </w:r>
      <w:r w:rsidRPr="007C4E4B">
        <w:rPr>
          <w:rFonts w:ascii="Arial" w:eastAsia="Calibri" w:hAnsi="Arial" w:cs="Arial"/>
        </w:rPr>
        <w:t xml:space="preserve">od nabytí účinnosti smlouvy </w:t>
      </w:r>
    </w:p>
    <w:p w14:paraId="5C2D4337" w14:textId="77777777" w:rsidR="007C4E4B" w:rsidRPr="007C4E4B" w:rsidRDefault="007C4E4B" w:rsidP="007C4E4B">
      <w:pPr>
        <w:pStyle w:val="Odstavecseseznamem"/>
        <w:widowControl w:val="0"/>
        <w:spacing w:line="276" w:lineRule="auto"/>
        <w:ind w:left="0"/>
        <w:jc w:val="both"/>
        <w:rPr>
          <w:rFonts w:ascii="Arial" w:hAnsi="Arial" w:cs="Arial"/>
          <w:b/>
          <w:sz w:val="20"/>
          <w:szCs w:val="20"/>
        </w:rPr>
      </w:pPr>
    </w:p>
    <w:p w14:paraId="4F78739D" w14:textId="4202023F" w:rsidR="007C4E4B" w:rsidRPr="007C4E4B" w:rsidRDefault="007C4E4B" w:rsidP="007C4E4B">
      <w:pPr>
        <w:pStyle w:val="Odstavecseseznamem"/>
        <w:widowControl w:val="0"/>
        <w:spacing w:line="276" w:lineRule="auto"/>
        <w:ind w:left="3600" w:hanging="3600"/>
        <w:jc w:val="both"/>
        <w:rPr>
          <w:rFonts w:ascii="Arial" w:hAnsi="Arial" w:cs="Arial"/>
          <w:sz w:val="20"/>
          <w:szCs w:val="20"/>
        </w:rPr>
      </w:pPr>
      <w:r w:rsidRPr="007C4E4B">
        <w:rPr>
          <w:rFonts w:ascii="Arial" w:hAnsi="Arial" w:cs="Arial"/>
          <w:b/>
          <w:sz w:val="20"/>
          <w:szCs w:val="20"/>
        </w:rPr>
        <w:t>Předpokládané místo plnění:</w:t>
      </w:r>
      <w:r w:rsidRPr="007C4E4B">
        <w:rPr>
          <w:rFonts w:ascii="Arial" w:hAnsi="Arial" w:cs="Arial"/>
          <w:sz w:val="20"/>
          <w:szCs w:val="20"/>
        </w:rPr>
        <w:tab/>
      </w:r>
      <w:r w:rsidR="00C8154E">
        <w:rPr>
          <w:rFonts w:ascii="Arial" w:hAnsi="Arial" w:cs="Arial"/>
          <w:sz w:val="20"/>
          <w:szCs w:val="20"/>
        </w:rPr>
        <w:t xml:space="preserve">objekt na </w:t>
      </w:r>
      <w:proofErr w:type="spellStart"/>
      <w:r w:rsidR="00C8154E">
        <w:rPr>
          <w:rFonts w:ascii="Arial" w:hAnsi="Arial" w:cs="Arial"/>
          <w:sz w:val="20"/>
          <w:szCs w:val="20"/>
        </w:rPr>
        <w:t>parc</w:t>
      </w:r>
      <w:proofErr w:type="spellEnd"/>
      <w:r w:rsidR="00C8154E">
        <w:rPr>
          <w:rFonts w:ascii="Arial" w:hAnsi="Arial" w:cs="Arial"/>
          <w:sz w:val="20"/>
          <w:szCs w:val="20"/>
        </w:rPr>
        <w:t xml:space="preserve">. č. 889 v k. </w:t>
      </w:r>
      <w:proofErr w:type="spellStart"/>
      <w:r w:rsidR="00C8154E">
        <w:rPr>
          <w:rFonts w:ascii="Arial" w:hAnsi="Arial" w:cs="Arial"/>
          <w:sz w:val="20"/>
          <w:szCs w:val="20"/>
        </w:rPr>
        <w:t>ú.</w:t>
      </w:r>
      <w:proofErr w:type="spellEnd"/>
      <w:r w:rsidR="00C8154E">
        <w:rPr>
          <w:rFonts w:ascii="Arial" w:hAnsi="Arial" w:cs="Arial"/>
          <w:sz w:val="20"/>
          <w:szCs w:val="20"/>
        </w:rPr>
        <w:t xml:space="preserve"> Lukov u Zlína, obec Lukov</w:t>
      </w:r>
      <w:r w:rsidR="0002512C">
        <w:rPr>
          <w:rFonts w:ascii="Arial" w:hAnsi="Arial" w:cs="Arial"/>
          <w:sz w:val="20"/>
          <w:szCs w:val="20"/>
        </w:rPr>
        <w:t xml:space="preserve"> (688975)</w:t>
      </w:r>
    </w:p>
    <w:p w14:paraId="5AF837AF" w14:textId="77777777" w:rsidR="007C4E4B" w:rsidRPr="007C4E4B" w:rsidRDefault="007C4E4B" w:rsidP="007C4E4B">
      <w:pPr>
        <w:pStyle w:val="Odstavecseseznamem"/>
        <w:widowControl w:val="0"/>
        <w:spacing w:line="276" w:lineRule="auto"/>
        <w:ind w:left="0"/>
        <w:jc w:val="both"/>
        <w:rPr>
          <w:rFonts w:ascii="Arial" w:hAnsi="Arial" w:cs="Arial"/>
          <w:sz w:val="20"/>
          <w:szCs w:val="20"/>
        </w:rPr>
      </w:pPr>
    </w:p>
    <w:p w14:paraId="7F7D12C1" w14:textId="77777777" w:rsidR="007C4E4B" w:rsidRPr="007C4E4B" w:rsidRDefault="007C4E4B" w:rsidP="007C4E4B">
      <w:pPr>
        <w:widowControl w:val="0"/>
        <w:spacing w:line="276" w:lineRule="auto"/>
        <w:jc w:val="center"/>
        <w:rPr>
          <w:rFonts w:ascii="Arial" w:hAnsi="Arial" w:cs="Arial"/>
          <w:sz w:val="28"/>
          <w:szCs w:val="28"/>
          <w:u w:val="single"/>
        </w:rPr>
      </w:pPr>
      <w:r w:rsidRPr="007C4E4B">
        <w:rPr>
          <w:rFonts w:ascii="Arial" w:hAnsi="Arial" w:cs="Arial"/>
          <w:b/>
          <w:sz w:val="28"/>
          <w:szCs w:val="28"/>
          <w:u w:val="single"/>
        </w:rPr>
        <w:t>6. PŘEDPOKLÁDANÁ HODNOTA VEŘEJNÉ ZAKÁZKY</w:t>
      </w:r>
    </w:p>
    <w:p w14:paraId="7C4582AD" w14:textId="77777777" w:rsidR="007C4E4B" w:rsidRPr="007C4E4B" w:rsidRDefault="007C4E4B" w:rsidP="007C4E4B">
      <w:pPr>
        <w:widowControl w:val="0"/>
        <w:spacing w:line="276" w:lineRule="auto"/>
        <w:jc w:val="both"/>
        <w:rPr>
          <w:rFonts w:ascii="Arial" w:eastAsia="Calibri" w:hAnsi="Arial" w:cs="Arial"/>
        </w:rPr>
      </w:pPr>
    </w:p>
    <w:p w14:paraId="11B31DC3" w14:textId="539CFBB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 xml:space="preserve">Předpokládaná hodnota Veřejné zakázky činí </w:t>
      </w:r>
      <w:r w:rsidR="00FF4053">
        <w:rPr>
          <w:rFonts w:ascii="Arial" w:eastAsia="Calibri" w:hAnsi="Arial" w:cs="Arial"/>
        </w:rPr>
        <w:t>2 </w:t>
      </w:r>
      <w:r w:rsidR="00C96AFE">
        <w:rPr>
          <w:rFonts w:ascii="Arial" w:eastAsia="Calibri" w:hAnsi="Arial" w:cs="Arial"/>
        </w:rPr>
        <w:t>880</w:t>
      </w:r>
      <w:r w:rsidR="00FF4053">
        <w:rPr>
          <w:rFonts w:ascii="Arial" w:eastAsia="Calibri" w:hAnsi="Arial" w:cs="Arial"/>
        </w:rPr>
        <w:t xml:space="preserve"> 000</w:t>
      </w:r>
      <w:r w:rsidRPr="007C4E4B">
        <w:rPr>
          <w:rFonts w:ascii="Arial" w:eastAsia="Calibri" w:hAnsi="Arial" w:cs="Arial"/>
        </w:rPr>
        <w:t xml:space="preserve"> Kč bez DPH.</w:t>
      </w:r>
    </w:p>
    <w:p w14:paraId="1F897F82" w14:textId="77777777" w:rsidR="007C4E4B" w:rsidRPr="007C4E4B" w:rsidRDefault="007C4E4B" w:rsidP="007C4E4B">
      <w:pPr>
        <w:widowControl w:val="0"/>
        <w:spacing w:line="276" w:lineRule="auto"/>
        <w:jc w:val="both"/>
        <w:rPr>
          <w:rFonts w:ascii="Arial" w:eastAsia="Calibri" w:hAnsi="Arial" w:cs="Arial"/>
        </w:rPr>
      </w:pPr>
    </w:p>
    <w:p w14:paraId="78ED6482" w14:textId="77777777" w:rsidR="007C4E4B" w:rsidRPr="007C4E4B" w:rsidRDefault="007C4E4B" w:rsidP="007C4E4B">
      <w:pPr>
        <w:widowControl w:val="0"/>
        <w:spacing w:line="276" w:lineRule="auto"/>
        <w:jc w:val="center"/>
        <w:rPr>
          <w:rFonts w:ascii="Arial" w:hAnsi="Arial" w:cs="Arial"/>
          <w:b/>
          <w:sz w:val="28"/>
          <w:szCs w:val="28"/>
          <w:u w:val="single"/>
        </w:rPr>
      </w:pPr>
      <w:r w:rsidRPr="007C4E4B">
        <w:rPr>
          <w:rFonts w:ascii="Arial" w:hAnsi="Arial" w:cs="Arial"/>
          <w:b/>
          <w:sz w:val="28"/>
          <w:szCs w:val="28"/>
          <w:u w:val="single"/>
        </w:rPr>
        <w:t>7. KVALIFIKACE DODAVATELŮ</w:t>
      </w:r>
    </w:p>
    <w:p w14:paraId="4635B79A" w14:textId="77777777" w:rsidR="007C4E4B" w:rsidRPr="007C4E4B" w:rsidRDefault="007C4E4B" w:rsidP="007C4E4B">
      <w:pPr>
        <w:widowControl w:val="0"/>
        <w:spacing w:line="276" w:lineRule="auto"/>
        <w:rPr>
          <w:rFonts w:ascii="Arial" w:hAnsi="Arial" w:cs="Arial"/>
          <w:b/>
          <w:u w:val="single"/>
        </w:rPr>
      </w:pPr>
    </w:p>
    <w:p w14:paraId="15D169D6" w14:textId="77777777" w:rsidR="007C4E4B" w:rsidRPr="007C4E4B" w:rsidRDefault="007C4E4B" w:rsidP="007C4E4B">
      <w:pPr>
        <w:widowControl w:val="0"/>
        <w:numPr>
          <w:ilvl w:val="1"/>
          <w:numId w:val="10"/>
        </w:numPr>
        <w:tabs>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t>Splnění kvalifikace</w:t>
      </w:r>
    </w:p>
    <w:p w14:paraId="1DD5F6E2" w14:textId="77777777" w:rsidR="007C4E4B" w:rsidRPr="007C4E4B" w:rsidRDefault="007C4E4B" w:rsidP="007C4E4B">
      <w:pPr>
        <w:widowControl w:val="0"/>
        <w:spacing w:line="276" w:lineRule="auto"/>
        <w:jc w:val="both"/>
        <w:rPr>
          <w:rFonts w:ascii="Arial" w:eastAsia="Calibri" w:hAnsi="Arial" w:cs="Arial"/>
        </w:rPr>
      </w:pPr>
    </w:p>
    <w:p w14:paraId="346D0229"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 xml:space="preserve">Dodavatel musí splňovat požadavky na kvalifikaci uvedené v § 73 a násl. ZZVZ. Splnění kritérií kvalifikace musí dodavatel prokázat způsobem a v rozsahu podle této zadávací dokumentace. </w:t>
      </w:r>
    </w:p>
    <w:p w14:paraId="54F8B25D" w14:textId="77777777" w:rsidR="007C4E4B" w:rsidRPr="007C4E4B" w:rsidRDefault="007C4E4B" w:rsidP="007C4E4B">
      <w:pPr>
        <w:widowControl w:val="0"/>
        <w:spacing w:line="276" w:lineRule="auto"/>
        <w:jc w:val="both"/>
        <w:rPr>
          <w:rFonts w:ascii="Arial" w:eastAsia="Calibri" w:hAnsi="Arial" w:cs="Arial"/>
        </w:rPr>
      </w:pPr>
    </w:p>
    <w:p w14:paraId="63DF80F6"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Požadavky na kvalifikaci pro plnění této veřejné zakázky splní dodavatel, který v nabídce doloží splnění:</w:t>
      </w:r>
    </w:p>
    <w:p w14:paraId="10633BC8" w14:textId="77777777" w:rsidR="007C4E4B" w:rsidRPr="007C4E4B" w:rsidRDefault="007C4E4B" w:rsidP="007C4E4B">
      <w:pPr>
        <w:widowControl w:val="0"/>
        <w:numPr>
          <w:ilvl w:val="2"/>
          <w:numId w:val="5"/>
        </w:numPr>
        <w:pBdr>
          <w:top w:val="none" w:sz="0" w:space="0" w:color="auto"/>
          <w:left w:val="none" w:sz="0" w:space="0" w:color="auto"/>
          <w:bottom w:val="none" w:sz="0" w:space="0" w:color="auto"/>
          <w:right w:val="none" w:sz="0" w:space="0" w:color="auto"/>
        </w:pBdr>
        <w:tabs>
          <w:tab w:val="clear" w:pos="0"/>
          <w:tab w:val="num" w:pos="284"/>
          <w:tab w:val="left" w:pos="567"/>
        </w:tabs>
        <w:suppressAutoHyphens w:val="0"/>
        <w:spacing w:line="276" w:lineRule="auto"/>
        <w:ind w:left="284" w:firstLine="0"/>
        <w:jc w:val="both"/>
        <w:rPr>
          <w:rFonts w:ascii="Arial" w:hAnsi="Arial" w:cs="Arial"/>
        </w:rPr>
      </w:pPr>
      <w:r w:rsidRPr="007C4E4B">
        <w:rPr>
          <w:rFonts w:ascii="Arial" w:eastAsia="Calibri" w:hAnsi="Arial" w:cs="Arial"/>
        </w:rPr>
        <w:t>základní způsobilosti podle § 74 ZZVZ,</w:t>
      </w:r>
    </w:p>
    <w:p w14:paraId="49F91609" w14:textId="77777777" w:rsidR="007C4E4B" w:rsidRPr="007C4E4B" w:rsidRDefault="007C4E4B" w:rsidP="007C4E4B">
      <w:pPr>
        <w:widowControl w:val="0"/>
        <w:numPr>
          <w:ilvl w:val="2"/>
          <w:numId w:val="5"/>
        </w:numPr>
        <w:tabs>
          <w:tab w:val="clear" w:pos="0"/>
          <w:tab w:val="num" w:pos="284"/>
          <w:tab w:val="left" w:pos="567"/>
        </w:tabs>
        <w:spacing w:line="276" w:lineRule="auto"/>
        <w:ind w:left="284" w:firstLine="0"/>
        <w:jc w:val="both"/>
        <w:rPr>
          <w:rFonts w:ascii="Arial" w:hAnsi="Arial" w:cs="Arial"/>
        </w:rPr>
      </w:pPr>
      <w:r w:rsidRPr="007C4E4B">
        <w:rPr>
          <w:rFonts w:ascii="Arial" w:eastAsia="Calibri" w:hAnsi="Arial" w:cs="Arial"/>
        </w:rPr>
        <w:t>profesní způsobilosti podle § 77 ZZVZ a</w:t>
      </w:r>
    </w:p>
    <w:p w14:paraId="73CF41D1" w14:textId="77777777" w:rsidR="007C4E4B" w:rsidRPr="007C4E4B" w:rsidRDefault="007C4E4B" w:rsidP="007C4E4B">
      <w:pPr>
        <w:widowControl w:val="0"/>
        <w:numPr>
          <w:ilvl w:val="2"/>
          <w:numId w:val="5"/>
        </w:numPr>
        <w:tabs>
          <w:tab w:val="clear" w:pos="0"/>
          <w:tab w:val="num" w:pos="284"/>
          <w:tab w:val="left" w:pos="567"/>
        </w:tabs>
        <w:spacing w:line="276" w:lineRule="auto"/>
        <w:ind w:left="284" w:firstLine="0"/>
        <w:jc w:val="both"/>
        <w:rPr>
          <w:rFonts w:ascii="Arial" w:hAnsi="Arial" w:cs="Arial"/>
        </w:rPr>
      </w:pPr>
      <w:r w:rsidRPr="007C4E4B">
        <w:rPr>
          <w:rFonts w:ascii="Arial" w:eastAsia="Calibri" w:hAnsi="Arial" w:cs="Arial"/>
        </w:rPr>
        <w:lastRenderedPageBreak/>
        <w:t>technické kvalifikace podle § 79 ZZVZ.</w:t>
      </w:r>
    </w:p>
    <w:p w14:paraId="711CD400" w14:textId="240C736D" w:rsid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a to dle vymezení uvedeného v této Zadávací dokumentaci.</w:t>
      </w:r>
    </w:p>
    <w:p w14:paraId="0CB4D133" w14:textId="77777777" w:rsidR="00DB033F" w:rsidRPr="007C4E4B" w:rsidRDefault="00DB033F" w:rsidP="007C4E4B">
      <w:pPr>
        <w:widowControl w:val="0"/>
        <w:spacing w:line="276" w:lineRule="auto"/>
        <w:jc w:val="both"/>
        <w:rPr>
          <w:rFonts w:ascii="Arial" w:eastAsia="Calibri" w:hAnsi="Arial" w:cs="Arial"/>
        </w:rPr>
      </w:pPr>
    </w:p>
    <w:p w14:paraId="2127CE50" w14:textId="77777777" w:rsidR="007C4E4B" w:rsidRPr="007C4E4B" w:rsidRDefault="007C4E4B" w:rsidP="007C4E4B">
      <w:pPr>
        <w:widowControl w:val="0"/>
        <w:numPr>
          <w:ilvl w:val="1"/>
          <w:numId w:val="10"/>
        </w:numPr>
        <w:tabs>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t>Pravost a stáří dokladů k prokázání kvalifikace</w:t>
      </w:r>
    </w:p>
    <w:p w14:paraId="0F228FAF" w14:textId="77777777" w:rsidR="007C4E4B" w:rsidRPr="007C4E4B" w:rsidRDefault="007C4E4B" w:rsidP="007C4E4B">
      <w:pPr>
        <w:widowControl w:val="0"/>
        <w:spacing w:line="276" w:lineRule="auto"/>
        <w:jc w:val="both"/>
        <w:rPr>
          <w:rFonts w:ascii="Arial" w:eastAsia="Calibri" w:hAnsi="Arial" w:cs="Arial"/>
          <w:b/>
        </w:rPr>
      </w:pPr>
    </w:p>
    <w:p w14:paraId="3BEEDE07" w14:textId="77777777" w:rsidR="007C4E4B" w:rsidRPr="007C4E4B" w:rsidRDefault="007C4E4B" w:rsidP="007C4E4B">
      <w:pPr>
        <w:widowControl w:val="0"/>
        <w:numPr>
          <w:ilvl w:val="2"/>
          <w:numId w:val="11"/>
        </w:numPr>
        <w:tabs>
          <w:tab w:val="left" w:pos="1276"/>
        </w:tabs>
        <w:spacing w:line="276" w:lineRule="auto"/>
        <w:ind w:left="567" w:firstLine="0"/>
        <w:jc w:val="both"/>
        <w:rPr>
          <w:rFonts w:ascii="Arial" w:hAnsi="Arial" w:cs="Arial"/>
        </w:rPr>
      </w:pPr>
      <w:r w:rsidRPr="007C4E4B">
        <w:rPr>
          <w:rFonts w:ascii="Arial" w:eastAsia="Calibri" w:hAnsi="Arial" w:cs="Arial"/>
          <w:b/>
        </w:rPr>
        <w:t>Pravost dokladů</w:t>
      </w:r>
    </w:p>
    <w:p w14:paraId="55C887E3"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V souladu s § 86 odst. 1 ZZVZ vyžaduje zadavatel k prokázání kvalifikace přednostně doklady evidované v systému, který identifikuje doklady k prokázání splnění kvalifikace (systém e-</w:t>
      </w:r>
      <w:proofErr w:type="spellStart"/>
      <w:r w:rsidRPr="007C4E4B">
        <w:rPr>
          <w:rFonts w:ascii="Arial" w:eastAsia="Calibri" w:hAnsi="Arial" w:cs="Arial"/>
        </w:rPr>
        <w:t>Certis</w:t>
      </w:r>
      <w:proofErr w:type="spellEnd"/>
      <w:r w:rsidRPr="007C4E4B">
        <w:rPr>
          <w:rFonts w:ascii="Arial" w:eastAsia="Calibri" w:hAnsi="Arial" w:cs="Arial"/>
        </w:rPr>
        <w:t>).</w:t>
      </w:r>
    </w:p>
    <w:p w14:paraId="0911E509" w14:textId="77777777" w:rsidR="007C4E4B" w:rsidRPr="007C4E4B" w:rsidRDefault="007C4E4B" w:rsidP="007C4E4B">
      <w:pPr>
        <w:widowControl w:val="0"/>
        <w:spacing w:line="276" w:lineRule="auto"/>
        <w:jc w:val="both"/>
        <w:rPr>
          <w:rFonts w:ascii="Arial" w:eastAsia="Calibri" w:hAnsi="Arial" w:cs="Arial"/>
        </w:rPr>
      </w:pPr>
    </w:p>
    <w:p w14:paraId="0E8C4E62"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Doklady, které je dodavatel povinen předložit k prokázání splnění kvalifikace, mohou být předloženy v kopii (v souladu s § 45 odst. 1 ZZVZ); Zadavatel připouští, aby dodavatel ve smyslu § 86 odst. 2 ZZVZ nahradil předložení dokladů čestným prohlášením.</w:t>
      </w:r>
    </w:p>
    <w:p w14:paraId="37A7BD59" w14:textId="77777777" w:rsidR="007C4E4B" w:rsidRPr="007C4E4B" w:rsidRDefault="007C4E4B" w:rsidP="007C4E4B">
      <w:pPr>
        <w:widowControl w:val="0"/>
        <w:spacing w:line="276" w:lineRule="auto"/>
        <w:jc w:val="both"/>
        <w:rPr>
          <w:rFonts w:ascii="Arial" w:eastAsia="Calibri" w:hAnsi="Arial" w:cs="Arial"/>
        </w:rPr>
      </w:pPr>
    </w:p>
    <w:p w14:paraId="3917DE91"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Je-li dodavatelem předkládáno čestné prohlášení, musí být podepsáno statutárním orgánem dodavatele, v případě podpisu jinou osobou musí být současně doloženo řádné zmocnění této osoby k příslušnému právnímu jednání, kterým dodavatel prokazuje splnění kvalifikace.</w:t>
      </w:r>
    </w:p>
    <w:p w14:paraId="63C23558" w14:textId="77777777" w:rsidR="007C4E4B" w:rsidRPr="007C4E4B" w:rsidRDefault="007C4E4B" w:rsidP="007C4E4B">
      <w:pPr>
        <w:widowControl w:val="0"/>
        <w:spacing w:line="276" w:lineRule="auto"/>
        <w:jc w:val="both"/>
        <w:rPr>
          <w:rFonts w:ascii="Arial" w:eastAsia="Calibri" w:hAnsi="Arial" w:cs="Arial"/>
          <w:b/>
        </w:rPr>
      </w:pPr>
    </w:p>
    <w:p w14:paraId="2C85548D" w14:textId="77777777" w:rsidR="007C4E4B" w:rsidRPr="007C4E4B" w:rsidRDefault="007C4E4B" w:rsidP="007C4E4B">
      <w:pPr>
        <w:widowControl w:val="0"/>
        <w:spacing w:line="276" w:lineRule="auto"/>
        <w:jc w:val="both"/>
        <w:rPr>
          <w:rFonts w:ascii="Arial" w:eastAsia="Calibri" w:hAnsi="Arial" w:cs="Arial"/>
          <w:b/>
        </w:rPr>
      </w:pPr>
      <w:r w:rsidRPr="007C4E4B">
        <w:rPr>
          <w:rFonts w:ascii="Arial" w:eastAsia="Calibri" w:hAnsi="Arial" w:cs="Arial"/>
          <w:b/>
        </w:rPr>
        <w:t>Zadavatel bude ve smyslu § 86 odst. 3 ZZVZ od vybraného dodavatele před uzavřením smlouvy požadovat předložení originálů/ověřených kopií dokladů vztahujících se ke kvalifikaci dodavatele.</w:t>
      </w:r>
    </w:p>
    <w:p w14:paraId="12096810" w14:textId="77777777" w:rsidR="007C4E4B" w:rsidRPr="007C4E4B" w:rsidRDefault="007C4E4B" w:rsidP="007C4E4B">
      <w:pPr>
        <w:widowControl w:val="0"/>
        <w:spacing w:line="276" w:lineRule="auto"/>
        <w:jc w:val="both"/>
        <w:rPr>
          <w:rFonts w:ascii="Arial" w:eastAsia="Calibri" w:hAnsi="Arial" w:cs="Arial"/>
          <w:b/>
        </w:rPr>
      </w:pPr>
    </w:p>
    <w:p w14:paraId="0DE9E231" w14:textId="77777777" w:rsidR="007C4E4B" w:rsidRPr="007C4E4B" w:rsidRDefault="007C4E4B" w:rsidP="007C4E4B">
      <w:pPr>
        <w:widowControl w:val="0"/>
        <w:numPr>
          <w:ilvl w:val="2"/>
          <w:numId w:val="11"/>
        </w:numPr>
        <w:tabs>
          <w:tab w:val="left" w:pos="1276"/>
        </w:tabs>
        <w:spacing w:line="276" w:lineRule="auto"/>
        <w:ind w:left="567" w:firstLine="0"/>
        <w:jc w:val="both"/>
        <w:rPr>
          <w:rFonts w:ascii="Arial" w:eastAsia="Calibri" w:hAnsi="Arial" w:cs="Arial"/>
          <w:b/>
        </w:rPr>
      </w:pPr>
      <w:r w:rsidRPr="007C4E4B">
        <w:rPr>
          <w:rFonts w:ascii="Arial" w:eastAsia="Calibri" w:hAnsi="Arial" w:cs="Arial"/>
          <w:b/>
        </w:rPr>
        <w:t>Stáří dokladů</w:t>
      </w:r>
    </w:p>
    <w:p w14:paraId="60972400"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Doklady prokazující základní způsobilost podle § 74 a profesní způsobilost podle § 77 odst. 1 musí prokazovat splnění požadovaného kritéria způsobilosti nejpozději v době 3 měsíců přede dnem</w:t>
      </w:r>
      <w:r w:rsidR="00CA447A">
        <w:rPr>
          <w:rFonts w:ascii="Arial" w:eastAsia="Calibri" w:hAnsi="Arial" w:cs="Arial"/>
        </w:rPr>
        <w:t xml:space="preserve"> podání nabídky</w:t>
      </w:r>
      <w:r w:rsidRPr="007C4E4B">
        <w:rPr>
          <w:rFonts w:ascii="Arial" w:eastAsia="Calibri" w:hAnsi="Arial" w:cs="Arial"/>
        </w:rPr>
        <w:t>.</w:t>
      </w:r>
    </w:p>
    <w:p w14:paraId="214D08AA" w14:textId="77777777" w:rsidR="007C4E4B" w:rsidRPr="007C4E4B" w:rsidRDefault="007C4E4B" w:rsidP="007C4E4B">
      <w:pPr>
        <w:widowControl w:val="0"/>
        <w:spacing w:line="276" w:lineRule="auto"/>
        <w:jc w:val="both"/>
        <w:rPr>
          <w:rFonts w:ascii="Arial" w:eastAsia="Calibri" w:hAnsi="Arial" w:cs="Arial"/>
        </w:rPr>
      </w:pPr>
    </w:p>
    <w:p w14:paraId="2352347B" w14:textId="77777777" w:rsidR="007C4E4B" w:rsidRPr="007C4E4B" w:rsidRDefault="007C4E4B" w:rsidP="007C4E4B">
      <w:pPr>
        <w:widowControl w:val="0"/>
        <w:numPr>
          <w:ilvl w:val="1"/>
          <w:numId w:val="10"/>
        </w:numPr>
        <w:tabs>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t xml:space="preserve">Prokázání kvalifikace </w:t>
      </w:r>
      <w:proofErr w:type="gramStart"/>
      <w:r w:rsidRPr="007C4E4B">
        <w:rPr>
          <w:rFonts w:ascii="Arial" w:eastAsia="Calibri" w:hAnsi="Arial" w:cs="Arial"/>
          <w:b/>
          <w:sz w:val="22"/>
          <w:szCs w:val="22"/>
        </w:rPr>
        <w:t>Dodavatele - zahraniční</w:t>
      </w:r>
      <w:proofErr w:type="gramEnd"/>
      <w:r w:rsidRPr="007C4E4B">
        <w:rPr>
          <w:rFonts w:ascii="Arial" w:eastAsia="Calibri" w:hAnsi="Arial" w:cs="Arial"/>
          <w:b/>
          <w:sz w:val="22"/>
          <w:szCs w:val="22"/>
        </w:rPr>
        <w:t xml:space="preserve"> osoby </w:t>
      </w:r>
    </w:p>
    <w:p w14:paraId="23B41A8B" w14:textId="77777777" w:rsidR="007C4E4B" w:rsidRPr="007C4E4B" w:rsidRDefault="007C4E4B" w:rsidP="007C4E4B">
      <w:pPr>
        <w:widowControl w:val="0"/>
        <w:spacing w:line="276" w:lineRule="auto"/>
        <w:jc w:val="both"/>
        <w:rPr>
          <w:rFonts w:ascii="Arial" w:eastAsia="Calibri" w:hAnsi="Arial" w:cs="Arial"/>
        </w:rPr>
      </w:pPr>
    </w:p>
    <w:p w14:paraId="4F6B0164"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V případě, že byla kvalifikace získána v zahraničí, prokazuje se doklady vydanými podle právního řádu země, ve které byla získána, a to v rozsahu požadovaném Zadavatelem.</w:t>
      </w:r>
    </w:p>
    <w:p w14:paraId="57212A53" w14:textId="77777777" w:rsidR="007C4E4B" w:rsidRPr="007C4E4B" w:rsidRDefault="007C4E4B" w:rsidP="007C4E4B">
      <w:pPr>
        <w:widowControl w:val="0"/>
        <w:spacing w:line="276" w:lineRule="auto"/>
        <w:jc w:val="both"/>
        <w:rPr>
          <w:rFonts w:ascii="Arial" w:eastAsia="Calibri" w:hAnsi="Arial" w:cs="Arial"/>
        </w:rPr>
      </w:pPr>
    </w:p>
    <w:p w14:paraId="2E61998E" w14:textId="77777777" w:rsidR="007C4E4B" w:rsidRPr="007C4E4B" w:rsidRDefault="007C4E4B" w:rsidP="007C4E4B">
      <w:pPr>
        <w:widowControl w:val="0"/>
        <w:numPr>
          <w:ilvl w:val="1"/>
          <w:numId w:val="10"/>
        </w:numPr>
        <w:tabs>
          <w:tab w:val="num" w:pos="0"/>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t>Základní způsobilost</w:t>
      </w:r>
    </w:p>
    <w:p w14:paraId="714CA989" w14:textId="77777777" w:rsidR="007C4E4B" w:rsidRPr="007C4E4B" w:rsidRDefault="007C4E4B" w:rsidP="007C4E4B">
      <w:pPr>
        <w:widowControl w:val="0"/>
        <w:spacing w:line="276" w:lineRule="auto"/>
        <w:jc w:val="both"/>
        <w:rPr>
          <w:rFonts w:ascii="Arial" w:eastAsia="Calibri" w:hAnsi="Arial" w:cs="Arial"/>
          <w:b/>
        </w:rPr>
      </w:pPr>
    </w:p>
    <w:p w14:paraId="2510DB84" w14:textId="77777777" w:rsidR="007C4E4B" w:rsidRPr="007C4E4B" w:rsidRDefault="007C4E4B" w:rsidP="007C4E4B">
      <w:pPr>
        <w:widowControl w:val="0"/>
        <w:numPr>
          <w:ilvl w:val="2"/>
          <w:numId w:val="12"/>
        </w:numPr>
        <w:tabs>
          <w:tab w:val="left" w:pos="1276"/>
        </w:tabs>
        <w:spacing w:line="276" w:lineRule="auto"/>
        <w:ind w:left="567" w:firstLine="0"/>
        <w:jc w:val="both"/>
        <w:rPr>
          <w:rFonts w:ascii="Arial" w:hAnsi="Arial" w:cs="Arial"/>
        </w:rPr>
      </w:pPr>
      <w:r w:rsidRPr="007C4E4B">
        <w:rPr>
          <w:rFonts w:ascii="Arial" w:eastAsia="Calibri" w:hAnsi="Arial" w:cs="Arial"/>
          <w:b/>
        </w:rPr>
        <w:t>Rozsah základní způsobilosti</w:t>
      </w:r>
    </w:p>
    <w:p w14:paraId="12C21C6A"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 xml:space="preserve">Způsobilým není dodavatel (ve smyslu § 74 odst. 1 ZZVZ), který </w:t>
      </w:r>
    </w:p>
    <w:p w14:paraId="3BC8D098" w14:textId="77777777" w:rsidR="007C4E4B" w:rsidRPr="007C4E4B" w:rsidRDefault="007C4E4B" w:rsidP="007C4E4B">
      <w:pPr>
        <w:widowControl w:val="0"/>
        <w:numPr>
          <w:ilvl w:val="0"/>
          <w:numId w:val="2"/>
        </w:numPr>
        <w:tabs>
          <w:tab w:val="clear" w:pos="0"/>
          <w:tab w:val="num" w:pos="567"/>
        </w:tabs>
        <w:spacing w:line="276" w:lineRule="auto"/>
        <w:ind w:left="567" w:hanging="283"/>
        <w:jc w:val="both"/>
        <w:rPr>
          <w:rFonts w:ascii="Arial" w:hAnsi="Arial" w:cs="Arial"/>
        </w:rPr>
      </w:pPr>
      <w:r w:rsidRPr="007C4E4B">
        <w:rPr>
          <w:rFonts w:ascii="Arial" w:eastAsia="Calibri" w:hAnsi="Arial" w:cs="Arial"/>
        </w:rPr>
        <w:t>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 74 odst. 1 písm. a) ZZVZ),</w:t>
      </w:r>
    </w:p>
    <w:p w14:paraId="21F73901" w14:textId="77777777" w:rsidR="007C4E4B" w:rsidRPr="007C4E4B" w:rsidRDefault="007C4E4B" w:rsidP="007C4E4B">
      <w:pPr>
        <w:widowControl w:val="0"/>
        <w:numPr>
          <w:ilvl w:val="0"/>
          <w:numId w:val="2"/>
        </w:numPr>
        <w:tabs>
          <w:tab w:val="clear" w:pos="0"/>
          <w:tab w:val="num" w:pos="567"/>
        </w:tabs>
        <w:spacing w:line="276" w:lineRule="auto"/>
        <w:ind w:left="567" w:hanging="283"/>
        <w:jc w:val="both"/>
        <w:rPr>
          <w:rFonts w:ascii="Arial" w:hAnsi="Arial" w:cs="Arial"/>
        </w:rPr>
      </w:pPr>
      <w:r w:rsidRPr="007C4E4B">
        <w:rPr>
          <w:rFonts w:ascii="Arial" w:eastAsia="Calibri" w:hAnsi="Arial" w:cs="Arial"/>
        </w:rPr>
        <w:t>má v České republice nebo v zemi svého sídla v evidenci daní zachycen splatný daňový nedoplatek (§ 74 odst. 1 písm. b) ZZVZ),</w:t>
      </w:r>
    </w:p>
    <w:p w14:paraId="2452906A" w14:textId="77777777" w:rsidR="007C4E4B" w:rsidRPr="007C4E4B" w:rsidRDefault="007C4E4B" w:rsidP="007C4E4B">
      <w:pPr>
        <w:widowControl w:val="0"/>
        <w:numPr>
          <w:ilvl w:val="0"/>
          <w:numId w:val="2"/>
        </w:numPr>
        <w:tabs>
          <w:tab w:val="clear" w:pos="0"/>
          <w:tab w:val="num" w:pos="567"/>
        </w:tabs>
        <w:spacing w:line="276" w:lineRule="auto"/>
        <w:ind w:left="567" w:hanging="283"/>
        <w:jc w:val="both"/>
        <w:rPr>
          <w:rFonts w:ascii="Arial" w:hAnsi="Arial" w:cs="Arial"/>
        </w:rPr>
      </w:pPr>
      <w:r w:rsidRPr="007C4E4B">
        <w:rPr>
          <w:rFonts w:ascii="Arial" w:eastAsia="Calibri" w:hAnsi="Arial" w:cs="Arial"/>
        </w:rPr>
        <w:t>má v České republice nebo v zemi svého sídla splatný nedoplatek na pojistném nebo na penále na veřejné zdravotní pojištění (§ 74 odst. 1 písm. c) ZZVZ),</w:t>
      </w:r>
    </w:p>
    <w:p w14:paraId="0E7AFD11" w14:textId="77777777" w:rsidR="007C4E4B" w:rsidRPr="007C4E4B" w:rsidRDefault="007C4E4B" w:rsidP="007C4E4B">
      <w:pPr>
        <w:widowControl w:val="0"/>
        <w:numPr>
          <w:ilvl w:val="0"/>
          <w:numId w:val="2"/>
        </w:numPr>
        <w:tabs>
          <w:tab w:val="clear" w:pos="0"/>
          <w:tab w:val="num" w:pos="567"/>
        </w:tabs>
        <w:spacing w:line="276" w:lineRule="auto"/>
        <w:ind w:left="567" w:hanging="283"/>
        <w:jc w:val="both"/>
        <w:rPr>
          <w:rFonts w:ascii="Arial" w:hAnsi="Arial" w:cs="Arial"/>
        </w:rPr>
      </w:pPr>
      <w:r w:rsidRPr="007C4E4B">
        <w:rPr>
          <w:rFonts w:ascii="Arial" w:eastAsia="Calibri" w:hAnsi="Arial" w:cs="Arial"/>
        </w:rPr>
        <w:t>má v České republice nebo v zemi svého sídla splatný nedoplatek na pojistném nebo na penále na sociální zabezpečení a příspěvku na státní politiku zaměstnanosti (§ 74 odst. 1 písm. d) ZZVZ),</w:t>
      </w:r>
    </w:p>
    <w:p w14:paraId="1F4B1E63" w14:textId="77777777" w:rsidR="007C4E4B" w:rsidRPr="007C4E4B" w:rsidRDefault="007C4E4B" w:rsidP="007C4E4B">
      <w:pPr>
        <w:widowControl w:val="0"/>
        <w:numPr>
          <w:ilvl w:val="0"/>
          <w:numId w:val="2"/>
        </w:numPr>
        <w:tabs>
          <w:tab w:val="clear" w:pos="0"/>
          <w:tab w:val="num" w:pos="567"/>
        </w:tabs>
        <w:spacing w:line="276" w:lineRule="auto"/>
        <w:ind w:left="567" w:hanging="283"/>
        <w:jc w:val="both"/>
        <w:rPr>
          <w:rFonts w:ascii="Arial" w:hAnsi="Arial" w:cs="Arial"/>
        </w:rPr>
      </w:pPr>
      <w:r w:rsidRPr="007C4E4B">
        <w:rPr>
          <w:rFonts w:ascii="Arial" w:eastAsia="Calibri" w:hAnsi="Arial" w:cs="Arial"/>
        </w:rPr>
        <w:t>je v likvidaci, proti němuž bylo vydáno rozhodnutí o úpadku, vůči němuž byla nařízena nucená správa podle jiného právního předpisu nebo v obdobné situaci podle právního řádu země sídla Dodavatele (§ 74 odst. 1 písm. e) ZZVZ).</w:t>
      </w:r>
    </w:p>
    <w:p w14:paraId="1FD9920F" w14:textId="77777777" w:rsidR="007C4E4B" w:rsidRPr="007C4E4B" w:rsidRDefault="007C4E4B" w:rsidP="007C4E4B">
      <w:pPr>
        <w:widowControl w:val="0"/>
        <w:spacing w:line="276" w:lineRule="auto"/>
        <w:jc w:val="both"/>
        <w:rPr>
          <w:rFonts w:ascii="Arial" w:eastAsia="Calibri" w:hAnsi="Arial" w:cs="Arial"/>
        </w:rPr>
      </w:pPr>
    </w:p>
    <w:p w14:paraId="78C517F9"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Je-li dodavatelem právnická osoba, musí podmínku § 74 odst. 1 písm. a) ZZVZ splňovat tato právnická osoba a zároveň každý člen statutárního orgánu. Je-li členem statutárního orgánu dodavatele právnická osoba, musí podmínku podle § 74 odst. 1 písm. a) ZZVZ splňovat</w:t>
      </w:r>
    </w:p>
    <w:p w14:paraId="3C359315" w14:textId="77777777" w:rsidR="007C4E4B" w:rsidRPr="007C4E4B" w:rsidRDefault="007C4E4B" w:rsidP="007C4E4B">
      <w:pPr>
        <w:widowControl w:val="0"/>
        <w:numPr>
          <w:ilvl w:val="0"/>
          <w:numId w:val="14"/>
        </w:numPr>
        <w:tabs>
          <w:tab w:val="clear" w:pos="0"/>
          <w:tab w:val="left" w:pos="567"/>
        </w:tabs>
        <w:spacing w:line="276" w:lineRule="auto"/>
        <w:ind w:left="284" w:firstLine="0"/>
        <w:jc w:val="both"/>
        <w:rPr>
          <w:rFonts w:ascii="Arial" w:hAnsi="Arial" w:cs="Arial"/>
        </w:rPr>
      </w:pPr>
      <w:r w:rsidRPr="007C4E4B">
        <w:rPr>
          <w:rFonts w:ascii="Arial" w:eastAsia="Calibri" w:hAnsi="Arial" w:cs="Arial"/>
        </w:rPr>
        <w:lastRenderedPageBreak/>
        <w:t>tato právnická osoba,</w:t>
      </w:r>
    </w:p>
    <w:p w14:paraId="6E586E8F" w14:textId="77777777" w:rsidR="007C4E4B" w:rsidRPr="007C4E4B" w:rsidRDefault="007C4E4B" w:rsidP="007C4E4B">
      <w:pPr>
        <w:widowControl w:val="0"/>
        <w:numPr>
          <w:ilvl w:val="0"/>
          <w:numId w:val="14"/>
        </w:numPr>
        <w:tabs>
          <w:tab w:val="clear" w:pos="0"/>
          <w:tab w:val="left" w:pos="567"/>
        </w:tabs>
        <w:spacing w:line="276" w:lineRule="auto"/>
        <w:ind w:left="284" w:firstLine="0"/>
        <w:jc w:val="both"/>
        <w:rPr>
          <w:rFonts w:ascii="Arial" w:hAnsi="Arial" w:cs="Arial"/>
        </w:rPr>
      </w:pPr>
      <w:r w:rsidRPr="007C4E4B">
        <w:rPr>
          <w:rFonts w:ascii="Arial" w:eastAsia="Calibri" w:hAnsi="Arial" w:cs="Arial"/>
        </w:rPr>
        <w:t>každý člen statutárního orgánu této právnické osoby a</w:t>
      </w:r>
    </w:p>
    <w:p w14:paraId="51964D4C" w14:textId="77777777" w:rsidR="007C4E4B" w:rsidRPr="007C4E4B" w:rsidRDefault="007C4E4B" w:rsidP="007C4E4B">
      <w:pPr>
        <w:widowControl w:val="0"/>
        <w:numPr>
          <w:ilvl w:val="0"/>
          <w:numId w:val="14"/>
        </w:numPr>
        <w:tabs>
          <w:tab w:val="clear" w:pos="0"/>
          <w:tab w:val="left" w:pos="567"/>
        </w:tabs>
        <w:spacing w:line="276" w:lineRule="auto"/>
        <w:ind w:left="284" w:firstLine="0"/>
        <w:jc w:val="both"/>
        <w:rPr>
          <w:rFonts w:ascii="Arial" w:hAnsi="Arial" w:cs="Arial"/>
        </w:rPr>
      </w:pPr>
      <w:r w:rsidRPr="007C4E4B">
        <w:rPr>
          <w:rFonts w:ascii="Arial" w:eastAsia="Calibri" w:hAnsi="Arial" w:cs="Arial"/>
        </w:rPr>
        <w:t>osoba zastupující tuto právnickou osobu v statutárním orgánu Dodavatele.</w:t>
      </w:r>
    </w:p>
    <w:p w14:paraId="60B72726" w14:textId="77777777" w:rsidR="00DB033F" w:rsidRDefault="00DB033F" w:rsidP="007C4E4B">
      <w:pPr>
        <w:widowControl w:val="0"/>
        <w:spacing w:line="276" w:lineRule="auto"/>
        <w:jc w:val="both"/>
        <w:rPr>
          <w:rFonts w:ascii="Arial" w:eastAsia="Calibri" w:hAnsi="Arial" w:cs="Arial"/>
        </w:rPr>
      </w:pPr>
    </w:p>
    <w:p w14:paraId="07149196" w14:textId="0FCA58A3"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 xml:space="preserve"> Účastní-li se zadávacího řízení pobočka závodu</w:t>
      </w:r>
    </w:p>
    <w:p w14:paraId="3B21EE4D" w14:textId="77777777" w:rsidR="007C4E4B" w:rsidRPr="007C4E4B" w:rsidRDefault="007C4E4B" w:rsidP="007C4E4B">
      <w:pPr>
        <w:widowControl w:val="0"/>
        <w:numPr>
          <w:ilvl w:val="0"/>
          <w:numId w:val="15"/>
        </w:numPr>
        <w:tabs>
          <w:tab w:val="clear" w:pos="0"/>
        </w:tabs>
        <w:spacing w:line="276" w:lineRule="auto"/>
        <w:ind w:left="567" w:hanging="283"/>
        <w:jc w:val="both"/>
        <w:rPr>
          <w:rFonts w:ascii="Arial" w:hAnsi="Arial" w:cs="Arial"/>
        </w:rPr>
      </w:pPr>
      <w:r w:rsidRPr="007C4E4B">
        <w:rPr>
          <w:rFonts w:ascii="Arial" w:eastAsia="Calibri" w:hAnsi="Arial" w:cs="Arial"/>
        </w:rPr>
        <w:t>zahraniční právnické osoby, musí podmínku podle § 74 odst. 1 písm. a) ZZVZ splňovat tato právnická osoba a vedoucí pobočky závodu,</w:t>
      </w:r>
    </w:p>
    <w:p w14:paraId="1FBFCC67" w14:textId="77777777" w:rsidR="007C4E4B" w:rsidRPr="007C4E4B" w:rsidRDefault="007C4E4B" w:rsidP="007C4E4B">
      <w:pPr>
        <w:widowControl w:val="0"/>
        <w:numPr>
          <w:ilvl w:val="0"/>
          <w:numId w:val="15"/>
        </w:numPr>
        <w:tabs>
          <w:tab w:val="clear" w:pos="0"/>
        </w:tabs>
        <w:spacing w:line="276" w:lineRule="auto"/>
        <w:ind w:left="567" w:hanging="283"/>
        <w:jc w:val="both"/>
        <w:rPr>
          <w:rFonts w:ascii="Arial" w:hAnsi="Arial" w:cs="Arial"/>
        </w:rPr>
      </w:pPr>
      <w:r w:rsidRPr="007C4E4B">
        <w:rPr>
          <w:rFonts w:ascii="Arial" w:eastAsia="Calibri" w:hAnsi="Arial" w:cs="Arial"/>
        </w:rPr>
        <w:t>české právnické osoby, musí podmínku podle § 74 odst. 1 písm. a) ZZVZ splňovat osoby uvedené v § 74 odst. 2 ZZVZ a vedoucí pobočky závodu.</w:t>
      </w:r>
    </w:p>
    <w:p w14:paraId="1C114963" w14:textId="77777777" w:rsidR="007C4E4B" w:rsidRPr="007C4E4B" w:rsidRDefault="007C4E4B" w:rsidP="007C4E4B">
      <w:pPr>
        <w:widowControl w:val="0"/>
        <w:spacing w:line="276" w:lineRule="auto"/>
        <w:jc w:val="both"/>
        <w:rPr>
          <w:rFonts w:ascii="Arial" w:hAnsi="Arial" w:cs="Arial"/>
        </w:rPr>
      </w:pPr>
    </w:p>
    <w:p w14:paraId="5E3916C2" w14:textId="77777777" w:rsidR="007C4E4B" w:rsidRPr="007C4E4B" w:rsidRDefault="007C4E4B" w:rsidP="007C4E4B">
      <w:pPr>
        <w:widowControl w:val="0"/>
        <w:numPr>
          <w:ilvl w:val="2"/>
          <w:numId w:val="12"/>
        </w:numPr>
        <w:tabs>
          <w:tab w:val="left" w:pos="1276"/>
        </w:tabs>
        <w:spacing w:line="276" w:lineRule="auto"/>
        <w:ind w:left="567" w:firstLine="0"/>
        <w:jc w:val="both"/>
        <w:rPr>
          <w:rFonts w:ascii="Arial" w:eastAsia="Calibri" w:hAnsi="Arial" w:cs="Arial"/>
          <w:b/>
        </w:rPr>
      </w:pPr>
      <w:r w:rsidRPr="007C4E4B">
        <w:rPr>
          <w:rFonts w:ascii="Arial" w:eastAsia="Calibri" w:hAnsi="Arial" w:cs="Arial"/>
          <w:b/>
        </w:rPr>
        <w:t>Prokázání základní způsobilosti</w:t>
      </w:r>
    </w:p>
    <w:p w14:paraId="4F2AE85E"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Dodavatel prokazuje splnění podmínek základní způsobilosti ve vztahu k České republice podle předchozího odstavce 7.4.1 předložením:</w:t>
      </w:r>
    </w:p>
    <w:p w14:paraId="3C213A76" w14:textId="77777777" w:rsidR="007C4E4B" w:rsidRPr="007C4E4B" w:rsidRDefault="007C4E4B" w:rsidP="007C4E4B">
      <w:pPr>
        <w:widowControl w:val="0"/>
        <w:numPr>
          <w:ilvl w:val="2"/>
          <w:numId w:val="13"/>
        </w:numPr>
        <w:tabs>
          <w:tab w:val="clear" w:pos="0"/>
          <w:tab w:val="num" w:pos="567"/>
        </w:tabs>
        <w:spacing w:line="276" w:lineRule="auto"/>
        <w:ind w:left="567" w:hanging="283"/>
        <w:jc w:val="both"/>
        <w:rPr>
          <w:rFonts w:ascii="Arial" w:hAnsi="Arial" w:cs="Arial"/>
        </w:rPr>
      </w:pPr>
      <w:r w:rsidRPr="007C4E4B">
        <w:rPr>
          <w:rFonts w:ascii="Arial" w:eastAsia="Calibri" w:hAnsi="Arial" w:cs="Arial"/>
        </w:rPr>
        <w:t>výpisu z evidence Rejstříku trestů ve vztahu k § 74 odst. 1 písm. a) ZZVZ,</w:t>
      </w:r>
    </w:p>
    <w:p w14:paraId="61CC9250" w14:textId="77777777" w:rsidR="007C4E4B" w:rsidRPr="007C4E4B" w:rsidRDefault="007C4E4B" w:rsidP="007C4E4B">
      <w:pPr>
        <w:widowControl w:val="0"/>
        <w:numPr>
          <w:ilvl w:val="2"/>
          <w:numId w:val="13"/>
        </w:numPr>
        <w:tabs>
          <w:tab w:val="clear" w:pos="0"/>
          <w:tab w:val="num" w:pos="567"/>
        </w:tabs>
        <w:spacing w:line="276" w:lineRule="auto"/>
        <w:ind w:left="567" w:hanging="283"/>
        <w:jc w:val="both"/>
        <w:rPr>
          <w:rFonts w:ascii="Arial" w:hAnsi="Arial" w:cs="Arial"/>
        </w:rPr>
      </w:pPr>
      <w:r w:rsidRPr="007C4E4B">
        <w:rPr>
          <w:rFonts w:ascii="Arial" w:eastAsia="Calibri" w:hAnsi="Arial" w:cs="Arial"/>
        </w:rPr>
        <w:t>potvrzení příslušného finančního úřadu ve vztahu k § 74 odst. 1 písm. b) ZZVZ,</w:t>
      </w:r>
    </w:p>
    <w:p w14:paraId="0015F1EA" w14:textId="77777777" w:rsidR="007C4E4B" w:rsidRPr="007C4E4B" w:rsidRDefault="007C4E4B" w:rsidP="007C4E4B">
      <w:pPr>
        <w:widowControl w:val="0"/>
        <w:numPr>
          <w:ilvl w:val="2"/>
          <w:numId w:val="13"/>
        </w:numPr>
        <w:tabs>
          <w:tab w:val="clear" w:pos="0"/>
          <w:tab w:val="num" w:pos="567"/>
        </w:tabs>
        <w:spacing w:line="276" w:lineRule="auto"/>
        <w:ind w:left="567" w:hanging="283"/>
        <w:jc w:val="both"/>
        <w:rPr>
          <w:rFonts w:ascii="Arial" w:hAnsi="Arial" w:cs="Arial"/>
        </w:rPr>
      </w:pPr>
      <w:r w:rsidRPr="007C4E4B">
        <w:rPr>
          <w:rFonts w:ascii="Arial" w:eastAsia="Calibri" w:hAnsi="Arial" w:cs="Arial"/>
        </w:rPr>
        <w:t>písemného čestného prohlášení ve vztahu ke spotřební dani ve vztahu k § 74 odst. 1 písm. b) ZZVZ,</w:t>
      </w:r>
    </w:p>
    <w:p w14:paraId="64EE523B" w14:textId="77777777" w:rsidR="007C4E4B" w:rsidRPr="007C4E4B" w:rsidRDefault="007C4E4B" w:rsidP="007C4E4B">
      <w:pPr>
        <w:widowControl w:val="0"/>
        <w:numPr>
          <w:ilvl w:val="2"/>
          <w:numId w:val="13"/>
        </w:numPr>
        <w:tabs>
          <w:tab w:val="clear" w:pos="0"/>
          <w:tab w:val="num" w:pos="567"/>
        </w:tabs>
        <w:spacing w:line="276" w:lineRule="auto"/>
        <w:ind w:left="567" w:hanging="283"/>
        <w:jc w:val="both"/>
        <w:rPr>
          <w:rFonts w:ascii="Arial" w:hAnsi="Arial" w:cs="Arial"/>
        </w:rPr>
      </w:pPr>
      <w:r w:rsidRPr="007C4E4B">
        <w:rPr>
          <w:rFonts w:ascii="Arial" w:eastAsia="Calibri" w:hAnsi="Arial" w:cs="Arial"/>
        </w:rPr>
        <w:t>písemného čestného prohlášení ve vztahu k § 74 odst. 1 písm. c) ZZVZ,</w:t>
      </w:r>
    </w:p>
    <w:p w14:paraId="25D5926E" w14:textId="77777777" w:rsidR="007C4E4B" w:rsidRPr="007C4E4B" w:rsidRDefault="007C4E4B" w:rsidP="007C4E4B">
      <w:pPr>
        <w:widowControl w:val="0"/>
        <w:numPr>
          <w:ilvl w:val="2"/>
          <w:numId w:val="13"/>
        </w:numPr>
        <w:tabs>
          <w:tab w:val="clear" w:pos="0"/>
          <w:tab w:val="num" w:pos="567"/>
        </w:tabs>
        <w:spacing w:line="276" w:lineRule="auto"/>
        <w:ind w:left="567" w:hanging="283"/>
        <w:jc w:val="both"/>
        <w:rPr>
          <w:rFonts w:ascii="Arial" w:hAnsi="Arial" w:cs="Arial"/>
        </w:rPr>
      </w:pPr>
      <w:r w:rsidRPr="007C4E4B">
        <w:rPr>
          <w:rFonts w:ascii="Arial" w:eastAsia="Calibri" w:hAnsi="Arial" w:cs="Arial"/>
        </w:rPr>
        <w:t>potvrzení příslušné okresní správy sociálního zabezpečení ve vztahu k § 74 odst. 1 písm. d) ZZVZ,</w:t>
      </w:r>
    </w:p>
    <w:p w14:paraId="0D5F43C8" w14:textId="77777777" w:rsidR="007C4E4B" w:rsidRPr="007C4E4B" w:rsidRDefault="007C4E4B" w:rsidP="007C4E4B">
      <w:pPr>
        <w:widowControl w:val="0"/>
        <w:numPr>
          <w:ilvl w:val="2"/>
          <w:numId w:val="13"/>
        </w:numPr>
        <w:tabs>
          <w:tab w:val="clear" w:pos="0"/>
          <w:tab w:val="num" w:pos="567"/>
        </w:tabs>
        <w:spacing w:line="276" w:lineRule="auto"/>
        <w:ind w:left="567" w:hanging="283"/>
        <w:jc w:val="both"/>
        <w:rPr>
          <w:rFonts w:ascii="Arial" w:hAnsi="Arial" w:cs="Arial"/>
        </w:rPr>
      </w:pPr>
      <w:r w:rsidRPr="007C4E4B">
        <w:rPr>
          <w:rFonts w:ascii="Arial" w:eastAsia="Calibri" w:hAnsi="Arial" w:cs="Arial"/>
        </w:rPr>
        <w:t>výpisu z obchodního rejstříku, nebo předložením písemného čestného prohlášení v případě, že není v obchodním rejstříku zapsán, ve vztahu k § 74 odst. 1 písm. e) ZZVZ.</w:t>
      </w:r>
    </w:p>
    <w:p w14:paraId="1AB7FD84" w14:textId="77777777" w:rsidR="007C4E4B" w:rsidRPr="007C4E4B" w:rsidRDefault="007C4E4B" w:rsidP="007C4E4B">
      <w:pPr>
        <w:widowControl w:val="0"/>
        <w:spacing w:line="276" w:lineRule="auto"/>
        <w:jc w:val="both"/>
        <w:rPr>
          <w:rFonts w:ascii="Arial" w:eastAsia="Calibri" w:hAnsi="Arial" w:cs="Arial"/>
        </w:rPr>
      </w:pPr>
    </w:p>
    <w:p w14:paraId="1F856ABA"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Je-li dodavatelem osoba se sídlem v zahraničí, prokazuje splnění podmínek základní způsobilosti dle § 74 odst. 1 písm. a) ZZVZ výše pouze ve vztahu k zemi svého sídla.</w:t>
      </w:r>
    </w:p>
    <w:p w14:paraId="5C5C16C5" w14:textId="77777777" w:rsidR="007C4E4B" w:rsidRPr="007C4E4B" w:rsidRDefault="007C4E4B" w:rsidP="007C4E4B">
      <w:pPr>
        <w:widowControl w:val="0"/>
        <w:spacing w:line="276" w:lineRule="auto"/>
        <w:jc w:val="both"/>
        <w:rPr>
          <w:rFonts w:ascii="Arial" w:hAnsi="Arial" w:cs="Arial"/>
        </w:rPr>
      </w:pPr>
    </w:p>
    <w:p w14:paraId="53E25C0E" w14:textId="77777777" w:rsidR="007C4E4B" w:rsidRPr="007C4E4B" w:rsidRDefault="007C4E4B" w:rsidP="007C4E4B">
      <w:pPr>
        <w:widowControl w:val="0"/>
        <w:numPr>
          <w:ilvl w:val="1"/>
          <w:numId w:val="10"/>
        </w:numPr>
        <w:tabs>
          <w:tab w:val="num" w:pos="0"/>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t>Profesní způsobilost</w:t>
      </w:r>
    </w:p>
    <w:p w14:paraId="2DF272C8" w14:textId="77777777" w:rsidR="007C4E4B" w:rsidRPr="007C4E4B" w:rsidRDefault="007C4E4B" w:rsidP="007C4E4B">
      <w:pPr>
        <w:widowControl w:val="0"/>
        <w:spacing w:line="276" w:lineRule="auto"/>
        <w:jc w:val="both"/>
        <w:rPr>
          <w:rFonts w:ascii="Arial" w:eastAsia="Calibri" w:hAnsi="Arial" w:cs="Arial"/>
        </w:rPr>
      </w:pPr>
    </w:p>
    <w:p w14:paraId="492A397F" w14:textId="77777777" w:rsidR="007C4E4B" w:rsidRPr="007C4E4B" w:rsidRDefault="007C4E4B" w:rsidP="007C4E4B">
      <w:pPr>
        <w:widowControl w:val="0"/>
        <w:numPr>
          <w:ilvl w:val="2"/>
          <w:numId w:val="10"/>
        </w:numPr>
        <w:tabs>
          <w:tab w:val="left" w:pos="1276"/>
        </w:tabs>
        <w:spacing w:line="276" w:lineRule="auto"/>
        <w:ind w:left="851" w:hanging="284"/>
        <w:jc w:val="both"/>
        <w:rPr>
          <w:rFonts w:ascii="Arial" w:hAnsi="Arial" w:cs="Arial"/>
        </w:rPr>
      </w:pPr>
      <w:r w:rsidRPr="007C4E4B">
        <w:rPr>
          <w:rFonts w:ascii="Arial" w:eastAsia="Calibri" w:hAnsi="Arial" w:cs="Arial"/>
          <w:b/>
        </w:rPr>
        <w:t>Profesní způsobilost v rozsahu podle § 77 odst. 1 ZZVZ</w:t>
      </w:r>
    </w:p>
    <w:p w14:paraId="73ECAAFB" w14:textId="77777777" w:rsidR="007C4E4B" w:rsidRPr="007C4E4B" w:rsidRDefault="007C4E4B" w:rsidP="007C4E4B">
      <w:pPr>
        <w:spacing w:line="276" w:lineRule="auto"/>
        <w:jc w:val="both"/>
        <w:rPr>
          <w:rFonts w:ascii="Arial" w:hAnsi="Arial" w:cs="Arial"/>
        </w:rPr>
      </w:pPr>
      <w:r w:rsidRPr="007C4E4B">
        <w:rPr>
          <w:rFonts w:ascii="Arial" w:hAnsi="Arial" w:cs="Arial"/>
        </w:rPr>
        <w:t>Dodavatel prokáže splnění profesní způsobilosti ve vztahu k České republice předložením výpisu z obchodního rejstříku nebo jiné obdobné evidence, pokud jiný právní předpis zápis do takové evidence vyžaduje.</w:t>
      </w:r>
    </w:p>
    <w:p w14:paraId="596843F6" w14:textId="77777777" w:rsidR="007C4E4B" w:rsidRPr="007C4E4B" w:rsidRDefault="007C4E4B" w:rsidP="007C4E4B">
      <w:pPr>
        <w:widowControl w:val="0"/>
        <w:pBdr>
          <w:left w:val="none" w:sz="0" w:space="1" w:color="000000"/>
        </w:pBdr>
        <w:spacing w:line="276" w:lineRule="auto"/>
        <w:jc w:val="both"/>
        <w:rPr>
          <w:rFonts w:ascii="Arial" w:eastAsia="Calibri" w:hAnsi="Arial" w:cs="Arial"/>
          <w:sz w:val="22"/>
          <w:szCs w:val="22"/>
        </w:rPr>
      </w:pPr>
    </w:p>
    <w:p w14:paraId="10041A0C" w14:textId="77777777" w:rsidR="007C4E4B" w:rsidRPr="007C4E4B" w:rsidRDefault="007C4E4B" w:rsidP="007C4E4B">
      <w:pPr>
        <w:widowControl w:val="0"/>
        <w:numPr>
          <w:ilvl w:val="1"/>
          <w:numId w:val="10"/>
        </w:numPr>
        <w:tabs>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t>Technická kvalifikace</w:t>
      </w:r>
    </w:p>
    <w:p w14:paraId="0868047F" w14:textId="77777777" w:rsidR="007C4E4B" w:rsidRPr="007C4E4B" w:rsidRDefault="007C4E4B" w:rsidP="007C4E4B">
      <w:pPr>
        <w:widowControl w:val="0"/>
        <w:tabs>
          <w:tab w:val="left" w:pos="567"/>
        </w:tabs>
        <w:spacing w:line="276" w:lineRule="auto"/>
        <w:jc w:val="both"/>
        <w:rPr>
          <w:rFonts w:ascii="Arial" w:eastAsia="Calibri" w:hAnsi="Arial" w:cs="Arial"/>
        </w:rPr>
      </w:pPr>
    </w:p>
    <w:p w14:paraId="19813037" w14:textId="77777777" w:rsidR="007C4E4B" w:rsidRPr="007C4E4B" w:rsidRDefault="007C4E4B" w:rsidP="007C4E4B">
      <w:pPr>
        <w:autoSpaceDE w:val="0"/>
        <w:autoSpaceDN w:val="0"/>
        <w:adjustRightInd w:val="0"/>
        <w:spacing w:line="276" w:lineRule="auto"/>
        <w:jc w:val="both"/>
        <w:rPr>
          <w:rFonts w:ascii="Arial" w:hAnsi="Arial" w:cs="Arial"/>
        </w:rPr>
      </w:pPr>
      <w:r w:rsidRPr="007C4E4B">
        <w:rPr>
          <w:rFonts w:ascii="Arial" w:hAnsi="Arial" w:cs="Arial"/>
        </w:rPr>
        <w:t>K prokázání splnění kritérií technické kvalifikace zadavatel požaduje, aby dodavatel v nabídce předložil:</w:t>
      </w:r>
    </w:p>
    <w:p w14:paraId="0C236AAD" w14:textId="77777777" w:rsidR="007C4E4B" w:rsidRPr="007C4E4B" w:rsidRDefault="007C4E4B" w:rsidP="007C4E4B">
      <w:pPr>
        <w:pStyle w:val="Odstavecseseznamem"/>
        <w:numPr>
          <w:ilvl w:val="0"/>
          <w:numId w:val="20"/>
        </w:numPr>
        <w:spacing w:line="276" w:lineRule="auto"/>
        <w:ind w:left="567" w:hanging="283"/>
        <w:jc w:val="both"/>
        <w:rPr>
          <w:rFonts w:ascii="Arial" w:eastAsia="Times New Roman" w:hAnsi="Arial" w:cs="Arial"/>
          <w:sz w:val="20"/>
          <w:szCs w:val="20"/>
        </w:rPr>
      </w:pPr>
      <w:r w:rsidRPr="007C4E4B">
        <w:rPr>
          <w:rFonts w:ascii="Arial" w:eastAsia="Times New Roman" w:hAnsi="Arial" w:cs="Arial"/>
          <w:sz w:val="20"/>
          <w:szCs w:val="20"/>
        </w:rPr>
        <w:t xml:space="preserve">seznam významných </w:t>
      </w:r>
      <w:r w:rsidR="00CA447A">
        <w:rPr>
          <w:rFonts w:ascii="Arial" w:eastAsia="Times New Roman" w:hAnsi="Arial" w:cs="Arial"/>
          <w:sz w:val="20"/>
          <w:szCs w:val="20"/>
        </w:rPr>
        <w:t>dodávek</w:t>
      </w:r>
      <w:r w:rsidRPr="007C4E4B">
        <w:rPr>
          <w:rFonts w:ascii="Arial" w:eastAsia="Times New Roman" w:hAnsi="Arial" w:cs="Arial"/>
          <w:sz w:val="20"/>
          <w:szCs w:val="20"/>
        </w:rPr>
        <w:t xml:space="preserve"> dle § 79 odst. 2 písm. b) ZZVZ a </w:t>
      </w:r>
    </w:p>
    <w:p w14:paraId="45C02745" w14:textId="66895BD6" w:rsidR="007C4E4B" w:rsidRPr="007C4E4B" w:rsidRDefault="007C4E4B" w:rsidP="007C4E4B">
      <w:pPr>
        <w:pStyle w:val="Odstavecseseznamem"/>
        <w:numPr>
          <w:ilvl w:val="0"/>
          <w:numId w:val="20"/>
        </w:numPr>
        <w:spacing w:line="276" w:lineRule="auto"/>
        <w:ind w:left="567" w:hanging="283"/>
        <w:jc w:val="both"/>
        <w:rPr>
          <w:rFonts w:ascii="Arial" w:hAnsi="Arial" w:cs="Arial"/>
          <w:sz w:val="20"/>
          <w:szCs w:val="20"/>
        </w:rPr>
      </w:pPr>
      <w:r w:rsidRPr="007C4E4B">
        <w:rPr>
          <w:rFonts w:ascii="Arial" w:eastAsia="Times New Roman" w:hAnsi="Arial" w:cs="Arial"/>
          <w:sz w:val="20"/>
          <w:szCs w:val="20"/>
        </w:rPr>
        <w:t xml:space="preserve">seznam techniků nebo technických útvarů, kteří se budou podílet na plnění veřejné zakázky dle § 79 odst. 2 písm. c) ZZVZ ve spojení s osvědčením o vzdělání a odborné kvalifikaci vztahující se k požadovaným </w:t>
      </w:r>
      <w:r w:rsidR="00E11A3B">
        <w:rPr>
          <w:rFonts w:ascii="Arial" w:eastAsia="Times New Roman" w:hAnsi="Arial" w:cs="Arial"/>
          <w:sz w:val="20"/>
          <w:szCs w:val="20"/>
        </w:rPr>
        <w:t>dodávkám</w:t>
      </w:r>
      <w:r w:rsidRPr="007C4E4B">
        <w:rPr>
          <w:rFonts w:ascii="Arial" w:eastAsia="Times New Roman" w:hAnsi="Arial" w:cs="Arial"/>
          <w:sz w:val="20"/>
          <w:szCs w:val="20"/>
        </w:rPr>
        <w:t xml:space="preserve"> ve smyslu § 79 odst. 2 písm. d) ZZVZ.</w:t>
      </w:r>
    </w:p>
    <w:p w14:paraId="77AF5349" w14:textId="77777777" w:rsidR="007C4E4B" w:rsidRPr="007C4E4B" w:rsidRDefault="007C4E4B" w:rsidP="007C4E4B">
      <w:pPr>
        <w:spacing w:line="276" w:lineRule="auto"/>
        <w:jc w:val="both"/>
        <w:rPr>
          <w:rFonts w:ascii="Arial" w:hAnsi="Arial" w:cs="Arial"/>
        </w:rPr>
      </w:pPr>
    </w:p>
    <w:p w14:paraId="1C1B13D4" w14:textId="6E092E4C" w:rsidR="007C4E4B" w:rsidRPr="007C4E4B" w:rsidRDefault="007C4E4B" w:rsidP="007C4E4B">
      <w:pPr>
        <w:pStyle w:val="Odstavecseseznamem"/>
        <w:numPr>
          <w:ilvl w:val="2"/>
          <w:numId w:val="10"/>
        </w:numPr>
        <w:tabs>
          <w:tab w:val="left" w:pos="1276"/>
        </w:tabs>
        <w:spacing w:line="276" w:lineRule="auto"/>
        <w:ind w:left="1276" w:hanging="709"/>
        <w:jc w:val="both"/>
        <w:rPr>
          <w:rFonts w:ascii="Arial" w:eastAsia="Times New Roman" w:hAnsi="Arial" w:cs="Arial"/>
          <w:b/>
          <w:sz w:val="20"/>
          <w:szCs w:val="20"/>
        </w:rPr>
      </w:pPr>
      <w:r w:rsidRPr="007C4E4B">
        <w:rPr>
          <w:rFonts w:ascii="Arial" w:eastAsia="Times New Roman" w:hAnsi="Arial" w:cs="Arial"/>
          <w:b/>
          <w:sz w:val="20"/>
          <w:szCs w:val="20"/>
        </w:rPr>
        <w:t xml:space="preserve">Seznam významných </w:t>
      </w:r>
      <w:r w:rsidR="00E11A3B">
        <w:rPr>
          <w:rFonts w:ascii="Arial" w:eastAsia="Times New Roman" w:hAnsi="Arial" w:cs="Arial"/>
          <w:b/>
          <w:sz w:val="20"/>
          <w:szCs w:val="20"/>
        </w:rPr>
        <w:t>dodávek</w:t>
      </w:r>
      <w:r w:rsidRPr="007C4E4B">
        <w:rPr>
          <w:rFonts w:ascii="Arial" w:eastAsia="Times New Roman" w:hAnsi="Arial" w:cs="Arial"/>
          <w:b/>
          <w:sz w:val="20"/>
          <w:szCs w:val="20"/>
        </w:rPr>
        <w:t xml:space="preserve"> dle </w:t>
      </w:r>
      <w:r w:rsidRPr="007C4E4B">
        <w:rPr>
          <w:rFonts w:ascii="Arial" w:hAnsi="Arial" w:cs="Arial"/>
          <w:b/>
          <w:sz w:val="20"/>
          <w:szCs w:val="20"/>
        </w:rPr>
        <w:t>§ 79 odst. 2 písm. b) ZZVZ</w:t>
      </w:r>
    </w:p>
    <w:p w14:paraId="55D46CAE"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 xml:space="preserve">Zadavatel požaduje předložení </w:t>
      </w:r>
      <w:r w:rsidRPr="007C4E4B">
        <w:rPr>
          <w:rFonts w:ascii="Arial" w:eastAsia="Calibri" w:hAnsi="Arial" w:cs="Arial"/>
          <w:b/>
        </w:rPr>
        <w:t xml:space="preserve">seznamu významných </w:t>
      </w:r>
      <w:r w:rsidR="00CA447A">
        <w:rPr>
          <w:rFonts w:ascii="Arial" w:eastAsia="Calibri" w:hAnsi="Arial" w:cs="Arial"/>
          <w:b/>
        </w:rPr>
        <w:t>dodávek</w:t>
      </w:r>
      <w:r w:rsidRPr="007C4E4B">
        <w:rPr>
          <w:rFonts w:ascii="Arial" w:eastAsia="Calibri" w:hAnsi="Arial" w:cs="Arial"/>
          <w:b/>
        </w:rPr>
        <w:t xml:space="preserve"> </w:t>
      </w:r>
      <w:r w:rsidRPr="007C4E4B">
        <w:rPr>
          <w:rFonts w:ascii="Arial" w:eastAsia="Calibri" w:hAnsi="Arial" w:cs="Arial"/>
        </w:rPr>
        <w:t xml:space="preserve">poskytnutých Dodavatelem za poslední 3 roky před zahájením zadávacího řízení včetně uvedení ceny a doby jejich poskytnutí a identifikace objednatele. Zadavatel uvádí, že se musí jednat o </w:t>
      </w:r>
      <w:r w:rsidR="00CA447A">
        <w:rPr>
          <w:rFonts w:ascii="Arial" w:eastAsia="Calibri" w:hAnsi="Arial" w:cs="Arial"/>
        </w:rPr>
        <w:t>dodávky</w:t>
      </w:r>
      <w:r w:rsidRPr="007C4E4B">
        <w:rPr>
          <w:rFonts w:ascii="Arial" w:eastAsia="Calibri" w:hAnsi="Arial" w:cs="Arial"/>
        </w:rPr>
        <w:t xml:space="preserve"> v posledních 3 letech realizované, tj. řádně dokončené a předané objednateli.</w:t>
      </w:r>
    </w:p>
    <w:p w14:paraId="515A1FAF" w14:textId="77777777" w:rsidR="00D20FB2" w:rsidRPr="007C4E4B" w:rsidRDefault="00D20FB2" w:rsidP="007C4E4B">
      <w:pPr>
        <w:widowControl w:val="0"/>
        <w:spacing w:line="276" w:lineRule="auto"/>
        <w:jc w:val="both"/>
        <w:rPr>
          <w:rFonts w:ascii="Arial" w:eastAsia="Calibri" w:hAnsi="Arial" w:cs="Arial"/>
          <w:b/>
        </w:rPr>
      </w:pPr>
    </w:p>
    <w:p w14:paraId="76F671BE" w14:textId="77777777" w:rsidR="00DB033F" w:rsidRDefault="00DB033F" w:rsidP="007C4E4B">
      <w:pPr>
        <w:widowControl w:val="0"/>
        <w:spacing w:line="276" w:lineRule="auto"/>
        <w:jc w:val="both"/>
        <w:rPr>
          <w:rFonts w:ascii="Arial" w:eastAsia="Calibri" w:hAnsi="Arial" w:cs="Arial"/>
          <w:b/>
        </w:rPr>
      </w:pPr>
    </w:p>
    <w:p w14:paraId="46A6CC3C" w14:textId="77777777" w:rsidR="00DB033F" w:rsidRDefault="00DB033F" w:rsidP="007C4E4B">
      <w:pPr>
        <w:widowControl w:val="0"/>
        <w:spacing w:line="276" w:lineRule="auto"/>
        <w:jc w:val="both"/>
        <w:rPr>
          <w:rFonts w:ascii="Arial" w:eastAsia="Calibri" w:hAnsi="Arial" w:cs="Arial"/>
          <w:b/>
        </w:rPr>
      </w:pPr>
    </w:p>
    <w:p w14:paraId="013D29A4" w14:textId="77777777" w:rsidR="00DB033F" w:rsidRDefault="00DB033F" w:rsidP="007C4E4B">
      <w:pPr>
        <w:widowControl w:val="0"/>
        <w:spacing w:line="276" w:lineRule="auto"/>
        <w:jc w:val="both"/>
        <w:rPr>
          <w:rFonts w:ascii="Arial" w:eastAsia="Calibri" w:hAnsi="Arial" w:cs="Arial"/>
          <w:b/>
        </w:rPr>
      </w:pPr>
    </w:p>
    <w:p w14:paraId="38063FE8" w14:textId="77777777" w:rsidR="00DB033F" w:rsidRDefault="00DB033F" w:rsidP="007C4E4B">
      <w:pPr>
        <w:widowControl w:val="0"/>
        <w:spacing w:line="276" w:lineRule="auto"/>
        <w:jc w:val="both"/>
        <w:rPr>
          <w:rFonts w:ascii="Arial" w:eastAsia="Calibri" w:hAnsi="Arial" w:cs="Arial"/>
          <w:b/>
        </w:rPr>
      </w:pPr>
    </w:p>
    <w:p w14:paraId="097E5990" w14:textId="2273300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b/>
        </w:rPr>
        <w:lastRenderedPageBreak/>
        <w:t xml:space="preserve">Minimální požadovaná úroveň seznamu významných </w:t>
      </w:r>
      <w:r w:rsidR="00E11A3B">
        <w:rPr>
          <w:rFonts w:ascii="Arial" w:eastAsia="Calibri" w:hAnsi="Arial" w:cs="Arial"/>
          <w:b/>
        </w:rPr>
        <w:t>dodávek</w:t>
      </w:r>
    </w:p>
    <w:p w14:paraId="4F3EACBF" w14:textId="77777777" w:rsidR="00CA447A" w:rsidRDefault="00CA447A" w:rsidP="00CA447A">
      <w:pPr>
        <w:widowControl w:val="0"/>
        <w:spacing w:line="276" w:lineRule="auto"/>
        <w:jc w:val="both"/>
        <w:rPr>
          <w:rFonts w:ascii="Arial" w:eastAsia="Calibri" w:hAnsi="Arial" w:cs="Arial"/>
          <w:kern w:val="2"/>
        </w:rPr>
      </w:pPr>
      <w:r>
        <w:rPr>
          <w:rFonts w:ascii="Arial" w:eastAsia="Calibri" w:hAnsi="Arial" w:cs="Arial"/>
        </w:rPr>
        <w:t>Zadavatel požaduje</w:t>
      </w:r>
    </w:p>
    <w:p w14:paraId="32760782" w14:textId="77777777" w:rsidR="00CA447A" w:rsidRDefault="00CA447A" w:rsidP="00CA447A">
      <w:pPr>
        <w:widowControl w:val="0"/>
        <w:numPr>
          <w:ilvl w:val="0"/>
          <w:numId w:val="36"/>
        </w:numPr>
        <w:pBdr>
          <w:top w:val="none" w:sz="0" w:space="0" w:color="auto"/>
          <w:left w:val="none" w:sz="0" w:space="0" w:color="auto"/>
          <w:bottom w:val="none" w:sz="0" w:space="0" w:color="auto"/>
          <w:right w:val="none" w:sz="0" w:space="0" w:color="auto"/>
        </w:pBdr>
        <w:spacing w:line="276" w:lineRule="auto"/>
        <w:ind w:left="567" w:hanging="283"/>
        <w:jc w:val="both"/>
        <w:rPr>
          <w:rFonts w:ascii="Arial" w:eastAsia="Calibri" w:hAnsi="Arial" w:cs="Arial"/>
        </w:rPr>
      </w:pPr>
      <w:r>
        <w:rPr>
          <w:rFonts w:ascii="Arial" w:eastAsia="Calibri" w:hAnsi="Arial" w:cs="Arial"/>
        </w:rPr>
        <w:t>předložení seznamu významných dodávek,</w:t>
      </w:r>
    </w:p>
    <w:p w14:paraId="750AE42F" w14:textId="77777777" w:rsidR="00CA447A" w:rsidRDefault="00CA447A" w:rsidP="00CA447A">
      <w:pPr>
        <w:widowControl w:val="0"/>
        <w:numPr>
          <w:ilvl w:val="0"/>
          <w:numId w:val="37"/>
        </w:numPr>
        <w:pBdr>
          <w:top w:val="none" w:sz="0" w:space="0" w:color="auto"/>
          <w:left w:val="none" w:sz="0" w:space="0" w:color="auto"/>
          <w:bottom w:val="none" w:sz="0" w:space="0" w:color="auto"/>
          <w:right w:val="none" w:sz="0" w:space="0" w:color="auto"/>
        </w:pBdr>
        <w:spacing w:line="276" w:lineRule="auto"/>
        <w:ind w:left="567" w:hanging="283"/>
        <w:jc w:val="both"/>
        <w:rPr>
          <w:rFonts w:ascii="Arial" w:eastAsia="Calibri" w:hAnsi="Arial" w:cs="Arial"/>
        </w:rPr>
      </w:pPr>
      <w:r>
        <w:rPr>
          <w:rFonts w:ascii="Arial" w:eastAsia="Calibri" w:hAnsi="Arial" w:cs="Arial"/>
        </w:rPr>
        <w:t>v seznamu významných dodávek bude uvedeno alespoň 5 významných dodávek,</w:t>
      </w:r>
    </w:p>
    <w:p w14:paraId="4DDBFEF4" w14:textId="2664D73B" w:rsidR="005A3D21" w:rsidRPr="00DB033F" w:rsidRDefault="00CA447A" w:rsidP="00107B8A">
      <w:pPr>
        <w:widowControl w:val="0"/>
        <w:numPr>
          <w:ilvl w:val="0"/>
          <w:numId w:val="37"/>
        </w:numPr>
        <w:spacing w:line="276" w:lineRule="auto"/>
        <w:ind w:left="567" w:hanging="283"/>
        <w:jc w:val="both"/>
        <w:rPr>
          <w:rFonts w:ascii="Arial" w:eastAsia="Calibri" w:hAnsi="Arial" w:cs="Arial"/>
        </w:rPr>
      </w:pPr>
      <w:r w:rsidRPr="00DB033F">
        <w:rPr>
          <w:rFonts w:ascii="Arial" w:eastAsia="Calibri" w:hAnsi="Arial" w:cs="Arial"/>
        </w:rPr>
        <w:t>v seznamu významných dodávek budou uvedeny dodavatelem realizované zakázky, které splňují alespoň níže uvedené podmínky:</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6549"/>
      </w:tblGrid>
      <w:tr w:rsidR="00D20FB2" w:rsidRPr="007C4E4B" w14:paraId="3F3B701F" w14:textId="77777777" w:rsidTr="00D20FB2">
        <w:tc>
          <w:tcPr>
            <w:tcW w:w="1205" w:type="dxa"/>
            <w:shd w:val="clear" w:color="auto" w:fill="auto"/>
            <w:vAlign w:val="center"/>
          </w:tcPr>
          <w:p w14:paraId="5CDBD9C5" w14:textId="77777777" w:rsidR="00D20FB2" w:rsidRPr="007C4E4B" w:rsidRDefault="00D20FB2" w:rsidP="00CC5BD2">
            <w:pPr>
              <w:widowControl w:val="0"/>
              <w:pBdr>
                <w:top w:val="none" w:sz="0" w:space="0" w:color="auto"/>
                <w:left w:val="none" w:sz="0" w:space="0" w:color="auto"/>
                <w:bottom w:val="none" w:sz="0" w:space="0" w:color="auto"/>
                <w:right w:val="none" w:sz="0" w:space="0" w:color="auto"/>
              </w:pBdr>
              <w:spacing w:line="276" w:lineRule="auto"/>
              <w:jc w:val="center"/>
              <w:rPr>
                <w:rFonts w:ascii="Arial" w:eastAsia="Calibri" w:hAnsi="Arial" w:cs="Arial"/>
                <w:b/>
              </w:rPr>
            </w:pPr>
            <w:r w:rsidRPr="007C4E4B">
              <w:rPr>
                <w:rFonts w:ascii="Arial" w:eastAsia="Calibri" w:hAnsi="Arial" w:cs="Arial"/>
                <w:b/>
              </w:rPr>
              <w:t xml:space="preserve">významná </w:t>
            </w:r>
            <w:r>
              <w:rPr>
                <w:rFonts w:ascii="Arial" w:eastAsia="Calibri" w:hAnsi="Arial" w:cs="Arial"/>
                <w:b/>
              </w:rPr>
              <w:t>dodávka</w:t>
            </w:r>
            <w:r w:rsidRPr="007C4E4B">
              <w:rPr>
                <w:rFonts w:ascii="Arial" w:eastAsia="Calibri" w:hAnsi="Arial" w:cs="Arial"/>
                <w:b/>
              </w:rPr>
              <w:t xml:space="preserve"> č.</w:t>
            </w:r>
          </w:p>
        </w:tc>
        <w:tc>
          <w:tcPr>
            <w:tcW w:w="1205" w:type="dxa"/>
            <w:shd w:val="clear" w:color="auto" w:fill="auto"/>
            <w:vAlign w:val="center"/>
          </w:tcPr>
          <w:p w14:paraId="793E3779" w14:textId="77777777" w:rsidR="00D20FB2" w:rsidRPr="007C4E4B" w:rsidRDefault="00D20FB2" w:rsidP="00CC5BD2">
            <w:pPr>
              <w:widowControl w:val="0"/>
              <w:pBdr>
                <w:top w:val="none" w:sz="0" w:space="0" w:color="auto"/>
                <w:left w:val="none" w:sz="0" w:space="0" w:color="auto"/>
                <w:bottom w:val="none" w:sz="0" w:space="0" w:color="auto"/>
                <w:right w:val="none" w:sz="0" w:space="0" w:color="auto"/>
              </w:pBdr>
              <w:spacing w:line="276" w:lineRule="auto"/>
              <w:jc w:val="center"/>
              <w:rPr>
                <w:rFonts w:ascii="Arial" w:eastAsia="Calibri" w:hAnsi="Arial" w:cs="Arial"/>
                <w:b/>
              </w:rPr>
            </w:pPr>
            <w:r w:rsidRPr="007C4E4B">
              <w:rPr>
                <w:rFonts w:ascii="Arial" w:eastAsia="Calibri" w:hAnsi="Arial" w:cs="Arial"/>
                <w:b/>
              </w:rPr>
              <w:t>minimální počet</w:t>
            </w:r>
          </w:p>
        </w:tc>
        <w:tc>
          <w:tcPr>
            <w:tcW w:w="6549" w:type="dxa"/>
            <w:shd w:val="clear" w:color="auto" w:fill="auto"/>
            <w:vAlign w:val="center"/>
          </w:tcPr>
          <w:p w14:paraId="62E32626" w14:textId="77777777" w:rsidR="00D20FB2" w:rsidRPr="007C4E4B" w:rsidRDefault="00D20FB2" w:rsidP="00CC5BD2">
            <w:pPr>
              <w:widowControl w:val="0"/>
              <w:pBdr>
                <w:top w:val="none" w:sz="0" w:space="0" w:color="auto"/>
                <w:left w:val="none" w:sz="0" w:space="0" w:color="auto"/>
                <w:bottom w:val="none" w:sz="0" w:space="0" w:color="auto"/>
                <w:right w:val="none" w:sz="0" w:space="0" w:color="auto"/>
              </w:pBdr>
              <w:spacing w:line="276" w:lineRule="auto"/>
              <w:jc w:val="center"/>
              <w:rPr>
                <w:rFonts w:ascii="Arial" w:eastAsia="Calibri" w:hAnsi="Arial" w:cs="Arial"/>
                <w:b/>
              </w:rPr>
            </w:pPr>
            <w:r w:rsidRPr="007C4E4B">
              <w:rPr>
                <w:rFonts w:ascii="Arial" w:eastAsia="Calibri" w:hAnsi="Arial" w:cs="Arial"/>
                <w:b/>
              </w:rPr>
              <w:t xml:space="preserve">obsah významné </w:t>
            </w:r>
            <w:proofErr w:type="gramStart"/>
            <w:r>
              <w:rPr>
                <w:rFonts w:ascii="Arial" w:eastAsia="Calibri" w:hAnsi="Arial" w:cs="Arial"/>
                <w:b/>
              </w:rPr>
              <w:t>dodávky</w:t>
            </w:r>
            <w:r w:rsidRPr="007C4E4B">
              <w:rPr>
                <w:rFonts w:ascii="Arial" w:eastAsia="Calibri" w:hAnsi="Arial" w:cs="Arial"/>
                <w:b/>
              </w:rPr>
              <w:t xml:space="preserve"> - zakázky</w:t>
            </w:r>
            <w:proofErr w:type="gramEnd"/>
          </w:p>
        </w:tc>
      </w:tr>
      <w:tr w:rsidR="00D20FB2" w:rsidRPr="007C4E4B" w14:paraId="6476441A" w14:textId="77777777" w:rsidTr="00D20FB2">
        <w:tc>
          <w:tcPr>
            <w:tcW w:w="1205" w:type="dxa"/>
            <w:shd w:val="clear" w:color="auto" w:fill="auto"/>
            <w:vAlign w:val="center"/>
          </w:tcPr>
          <w:p w14:paraId="664939D0" w14:textId="77777777" w:rsidR="00D20FB2" w:rsidRPr="007C4E4B" w:rsidRDefault="00D20FB2" w:rsidP="00CC5BD2">
            <w:pPr>
              <w:widowControl w:val="0"/>
              <w:pBdr>
                <w:top w:val="none" w:sz="0" w:space="0" w:color="auto"/>
                <w:left w:val="none" w:sz="0" w:space="0" w:color="auto"/>
                <w:bottom w:val="none" w:sz="0" w:space="0" w:color="auto"/>
                <w:right w:val="none" w:sz="0" w:space="0" w:color="auto"/>
              </w:pBdr>
              <w:spacing w:line="276" w:lineRule="auto"/>
              <w:jc w:val="center"/>
              <w:rPr>
                <w:rFonts w:ascii="Arial" w:eastAsia="Calibri" w:hAnsi="Arial" w:cs="Arial"/>
                <w:b/>
              </w:rPr>
            </w:pPr>
            <w:r w:rsidRPr="007C4E4B">
              <w:rPr>
                <w:rFonts w:ascii="Arial" w:eastAsia="Calibri" w:hAnsi="Arial" w:cs="Arial"/>
                <w:b/>
              </w:rPr>
              <w:t>1</w:t>
            </w:r>
          </w:p>
        </w:tc>
        <w:tc>
          <w:tcPr>
            <w:tcW w:w="1205" w:type="dxa"/>
            <w:shd w:val="clear" w:color="auto" w:fill="auto"/>
            <w:vAlign w:val="center"/>
          </w:tcPr>
          <w:p w14:paraId="223BD7A0" w14:textId="77777777" w:rsidR="00D20FB2" w:rsidRPr="007C4E4B" w:rsidRDefault="00D20FB2" w:rsidP="00CC5BD2">
            <w:pPr>
              <w:widowControl w:val="0"/>
              <w:pBdr>
                <w:top w:val="none" w:sz="0" w:space="0" w:color="auto"/>
                <w:left w:val="none" w:sz="0" w:space="0" w:color="auto"/>
                <w:bottom w:val="none" w:sz="0" w:space="0" w:color="auto"/>
                <w:right w:val="none" w:sz="0" w:space="0" w:color="auto"/>
              </w:pBdr>
              <w:spacing w:line="276" w:lineRule="auto"/>
              <w:jc w:val="center"/>
              <w:rPr>
                <w:rFonts w:ascii="Arial" w:eastAsia="Calibri" w:hAnsi="Arial" w:cs="Arial"/>
              </w:rPr>
            </w:pPr>
            <w:r>
              <w:rPr>
                <w:rFonts w:ascii="Arial" w:eastAsia="Calibri" w:hAnsi="Arial" w:cs="Arial"/>
              </w:rPr>
              <w:t>4</w:t>
            </w:r>
          </w:p>
        </w:tc>
        <w:tc>
          <w:tcPr>
            <w:tcW w:w="6549" w:type="dxa"/>
            <w:shd w:val="clear" w:color="auto" w:fill="auto"/>
          </w:tcPr>
          <w:p w14:paraId="6CCBE0A6" w14:textId="77777777" w:rsidR="00D20FB2" w:rsidRPr="00D20FB2" w:rsidRDefault="00D20FB2" w:rsidP="00D20FB2">
            <w:pPr>
              <w:widowControl w:val="0"/>
              <w:pBdr>
                <w:top w:val="none" w:sz="0" w:space="0" w:color="auto"/>
                <w:left w:val="none" w:sz="0" w:space="0" w:color="auto"/>
                <w:bottom w:val="none" w:sz="0" w:space="0" w:color="auto"/>
                <w:right w:val="none" w:sz="0" w:space="0" w:color="auto"/>
              </w:pBdr>
              <w:spacing w:line="276" w:lineRule="auto"/>
              <w:jc w:val="both"/>
              <w:rPr>
                <w:rFonts w:ascii="Arial" w:eastAsia="Calibri" w:hAnsi="Arial" w:cs="Arial"/>
              </w:rPr>
            </w:pPr>
            <w:r w:rsidRPr="00D20FB2">
              <w:rPr>
                <w:rFonts w:ascii="Arial" w:eastAsia="Calibri" w:hAnsi="Arial" w:cs="Arial"/>
              </w:rPr>
              <w:t xml:space="preserve">dodávka a instalace </w:t>
            </w:r>
            <w:proofErr w:type="spellStart"/>
            <w:r w:rsidRPr="00D20FB2">
              <w:rPr>
                <w:rFonts w:ascii="Arial" w:eastAsia="Calibri" w:hAnsi="Arial" w:cs="Arial"/>
              </w:rPr>
              <w:t>fotovoltaické</w:t>
            </w:r>
            <w:proofErr w:type="spellEnd"/>
            <w:r w:rsidRPr="00D20FB2">
              <w:rPr>
                <w:rFonts w:ascii="Arial" w:eastAsia="Calibri" w:hAnsi="Arial" w:cs="Arial"/>
              </w:rPr>
              <w:t xml:space="preserve"> elektrárny (o minimální velikosti 15 </w:t>
            </w:r>
            <w:proofErr w:type="spellStart"/>
            <w:r w:rsidRPr="00D20FB2">
              <w:rPr>
                <w:rFonts w:ascii="Arial" w:eastAsia="Calibri" w:hAnsi="Arial" w:cs="Arial"/>
              </w:rPr>
              <w:t>kWp</w:t>
            </w:r>
            <w:proofErr w:type="spellEnd"/>
            <w:r w:rsidRPr="00D20FB2">
              <w:rPr>
                <w:rFonts w:ascii="Arial" w:eastAsia="Calibri" w:hAnsi="Arial" w:cs="Arial"/>
              </w:rPr>
              <w:t>) s baterií (o minimální kapacitě 50 kWh)</w:t>
            </w:r>
            <w:r w:rsidR="005A3D21">
              <w:rPr>
                <w:rFonts w:ascii="Arial" w:eastAsia="Calibri" w:hAnsi="Arial" w:cs="Arial"/>
              </w:rPr>
              <w:t>,</w:t>
            </w:r>
            <w:r w:rsidRPr="00D20FB2">
              <w:rPr>
                <w:rFonts w:ascii="Arial" w:eastAsia="Calibri" w:hAnsi="Arial" w:cs="Arial"/>
              </w:rPr>
              <w:t xml:space="preserve"> včetně funkčního zálohování vybraných okruhů, umístěn</w:t>
            </w:r>
            <w:r w:rsidR="005A3D21">
              <w:rPr>
                <w:rFonts w:ascii="Arial" w:eastAsia="Calibri" w:hAnsi="Arial" w:cs="Arial"/>
              </w:rPr>
              <w:t>é</w:t>
            </w:r>
            <w:r w:rsidRPr="00D20FB2">
              <w:rPr>
                <w:rFonts w:ascii="Arial" w:eastAsia="Calibri" w:hAnsi="Arial" w:cs="Arial"/>
              </w:rPr>
              <w:t xml:space="preserve"> na střeše nemovitosti, která je zapsána v katastru nemovitostí</w:t>
            </w:r>
          </w:p>
        </w:tc>
      </w:tr>
      <w:tr w:rsidR="00D20FB2" w:rsidRPr="007C4E4B" w14:paraId="7B87F8BE" w14:textId="77777777" w:rsidTr="00D20FB2">
        <w:tc>
          <w:tcPr>
            <w:tcW w:w="1205" w:type="dxa"/>
            <w:shd w:val="clear" w:color="auto" w:fill="auto"/>
            <w:vAlign w:val="center"/>
          </w:tcPr>
          <w:p w14:paraId="281F86C4" w14:textId="77777777" w:rsidR="00D20FB2" w:rsidRPr="007C4E4B" w:rsidRDefault="00D20FB2" w:rsidP="00CC5BD2">
            <w:pPr>
              <w:widowControl w:val="0"/>
              <w:pBdr>
                <w:top w:val="none" w:sz="0" w:space="0" w:color="auto"/>
                <w:left w:val="none" w:sz="0" w:space="0" w:color="auto"/>
                <w:bottom w:val="none" w:sz="0" w:space="0" w:color="auto"/>
                <w:right w:val="none" w:sz="0" w:space="0" w:color="auto"/>
              </w:pBdr>
              <w:spacing w:line="276" w:lineRule="auto"/>
              <w:jc w:val="center"/>
              <w:rPr>
                <w:rFonts w:ascii="Arial" w:eastAsia="Calibri" w:hAnsi="Arial" w:cs="Arial"/>
                <w:b/>
              </w:rPr>
            </w:pPr>
            <w:r w:rsidRPr="007C4E4B">
              <w:rPr>
                <w:rFonts w:ascii="Arial" w:eastAsia="Calibri" w:hAnsi="Arial" w:cs="Arial"/>
                <w:b/>
              </w:rPr>
              <w:t>2</w:t>
            </w:r>
          </w:p>
        </w:tc>
        <w:tc>
          <w:tcPr>
            <w:tcW w:w="1205" w:type="dxa"/>
            <w:shd w:val="clear" w:color="auto" w:fill="auto"/>
            <w:vAlign w:val="center"/>
          </w:tcPr>
          <w:p w14:paraId="5C81E791" w14:textId="77777777" w:rsidR="00D20FB2" w:rsidRPr="007C4E4B" w:rsidRDefault="00D20FB2" w:rsidP="00CC5BD2">
            <w:pPr>
              <w:widowControl w:val="0"/>
              <w:pBdr>
                <w:top w:val="none" w:sz="0" w:space="0" w:color="auto"/>
                <w:left w:val="none" w:sz="0" w:space="0" w:color="auto"/>
                <w:bottom w:val="none" w:sz="0" w:space="0" w:color="auto"/>
                <w:right w:val="none" w:sz="0" w:space="0" w:color="auto"/>
              </w:pBdr>
              <w:spacing w:line="276" w:lineRule="auto"/>
              <w:jc w:val="center"/>
              <w:rPr>
                <w:rFonts w:ascii="Arial" w:eastAsia="Calibri" w:hAnsi="Arial" w:cs="Arial"/>
              </w:rPr>
            </w:pPr>
            <w:r>
              <w:rPr>
                <w:rFonts w:ascii="Arial" w:eastAsia="Calibri" w:hAnsi="Arial" w:cs="Arial"/>
              </w:rPr>
              <w:t>1</w:t>
            </w:r>
          </w:p>
        </w:tc>
        <w:tc>
          <w:tcPr>
            <w:tcW w:w="6549" w:type="dxa"/>
            <w:shd w:val="clear" w:color="auto" w:fill="auto"/>
          </w:tcPr>
          <w:p w14:paraId="7E9D81C2" w14:textId="04FDFA7B" w:rsidR="00D20FB2" w:rsidRPr="00D20FB2" w:rsidRDefault="00D20FB2" w:rsidP="00D20FB2">
            <w:pPr>
              <w:widowControl w:val="0"/>
              <w:pBdr>
                <w:top w:val="none" w:sz="0" w:space="0" w:color="auto"/>
                <w:left w:val="none" w:sz="0" w:space="0" w:color="auto"/>
                <w:bottom w:val="none" w:sz="0" w:space="0" w:color="auto"/>
                <w:right w:val="none" w:sz="0" w:space="0" w:color="auto"/>
              </w:pBdr>
              <w:spacing w:line="276" w:lineRule="auto"/>
              <w:jc w:val="both"/>
              <w:rPr>
                <w:rFonts w:ascii="Arial" w:eastAsia="Calibri" w:hAnsi="Arial" w:cs="Arial"/>
              </w:rPr>
            </w:pPr>
            <w:r w:rsidRPr="00D20FB2">
              <w:rPr>
                <w:rFonts w:ascii="Arial" w:eastAsia="Calibri" w:hAnsi="Arial" w:cs="Arial"/>
              </w:rPr>
              <w:t xml:space="preserve">dodávka a instalace </w:t>
            </w:r>
            <w:proofErr w:type="spellStart"/>
            <w:r w:rsidRPr="00D20FB2">
              <w:rPr>
                <w:rFonts w:ascii="Arial" w:eastAsia="Calibri" w:hAnsi="Arial" w:cs="Arial"/>
              </w:rPr>
              <w:t>fotovoltaické</w:t>
            </w:r>
            <w:proofErr w:type="spellEnd"/>
            <w:r w:rsidRPr="00D20FB2">
              <w:rPr>
                <w:rFonts w:ascii="Arial" w:eastAsia="Calibri" w:hAnsi="Arial" w:cs="Arial"/>
              </w:rPr>
              <w:t xml:space="preserve"> elektrárny (o minimální velikosti </w:t>
            </w:r>
            <w:r w:rsidR="00A32D0C">
              <w:rPr>
                <w:rFonts w:ascii="Arial" w:eastAsia="Calibri" w:hAnsi="Arial" w:cs="Arial"/>
              </w:rPr>
              <w:t>25</w:t>
            </w:r>
            <w:r w:rsidRPr="00D20FB2">
              <w:rPr>
                <w:rFonts w:ascii="Arial" w:eastAsia="Calibri" w:hAnsi="Arial" w:cs="Arial"/>
              </w:rPr>
              <w:t xml:space="preserve"> </w:t>
            </w:r>
            <w:proofErr w:type="spellStart"/>
            <w:r w:rsidRPr="00D20FB2">
              <w:rPr>
                <w:rFonts w:ascii="Arial" w:eastAsia="Calibri" w:hAnsi="Arial" w:cs="Arial"/>
              </w:rPr>
              <w:t>kWp</w:t>
            </w:r>
            <w:proofErr w:type="spellEnd"/>
            <w:r w:rsidRPr="00D20FB2">
              <w:rPr>
                <w:rFonts w:ascii="Arial" w:eastAsia="Calibri" w:hAnsi="Arial" w:cs="Arial"/>
              </w:rPr>
              <w:t>) s baterií (o minimální kapacitě 100 kWh)</w:t>
            </w:r>
            <w:r w:rsidR="005A3D21">
              <w:rPr>
                <w:rFonts w:ascii="Arial" w:eastAsia="Calibri" w:hAnsi="Arial" w:cs="Arial"/>
              </w:rPr>
              <w:t>,</w:t>
            </w:r>
            <w:r w:rsidRPr="00D20FB2">
              <w:rPr>
                <w:rFonts w:ascii="Arial" w:eastAsia="Calibri" w:hAnsi="Arial" w:cs="Arial"/>
              </w:rPr>
              <w:t xml:space="preserve"> včetně funkčního zálohování vybraných okruhů</w:t>
            </w:r>
            <w:r w:rsidR="005A3D21">
              <w:rPr>
                <w:rFonts w:ascii="Arial" w:eastAsia="Calibri" w:hAnsi="Arial" w:cs="Arial"/>
              </w:rPr>
              <w:t>,</w:t>
            </w:r>
            <w:r w:rsidRPr="00D20FB2">
              <w:rPr>
                <w:rFonts w:ascii="Arial" w:eastAsia="Calibri" w:hAnsi="Arial" w:cs="Arial"/>
              </w:rPr>
              <w:t xml:space="preserve"> umístěné částečně na </w:t>
            </w:r>
            <w:r w:rsidRPr="00D20FB2">
              <w:rPr>
                <w:rFonts w:ascii="Arial" w:hAnsi="Arial" w:cs="Arial"/>
              </w:rPr>
              <w:t>střeše a částečně na fasádě nemovitost</w:t>
            </w:r>
            <w:r w:rsidR="005A3D21">
              <w:rPr>
                <w:rFonts w:ascii="Arial" w:hAnsi="Arial" w:cs="Arial"/>
              </w:rPr>
              <w:t>i</w:t>
            </w:r>
            <w:r w:rsidRPr="00D20FB2">
              <w:rPr>
                <w:rFonts w:ascii="Arial" w:hAnsi="Arial" w:cs="Arial"/>
              </w:rPr>
              <w:t>, kter</w:t>
            </w:r>
            <w:r w:rsidR="005A3D21">
              <w:rPr>
                <w:rFonts w:ascii="Arial" w:hAnsi="Arial" w:cs="Arial"/>
              </w:rPr>
              <w:t>á</w:t>
            </w:r>
            <w:r w:rsidRPr="00D20FB2">
              <w:rPr>
                <w:rFonts w:ascii="Arial" w:hAnsi="Arial" w:cs="Arial"/>
              </w:rPr>
              <w:t xml:space="preserve"> j</w:t>
            </w:r>
            <w:r w:rsidR="005A3D21">
              <w:rPr>
                <w:rFonts w:ascii="Arial" w:hAnsi="Arial" w:cs="Arial"/>
              </w:rPr>
              <w:t>e</w:t>
            </w:r>
            <w:r w:rsidRPr="00D20FB2">
              <w:rPr>
                <w:rFonts w:ascii="Arial" w:hAnsi="Arial" w:cs="Arial"/>
              </w:rPr>
              <w:t xml:space="preserve"> zapsán</w:t>
            </w:r>
            <w:r w:rsidR="005A3D21">
              <w:rPr>
                <w:rFonts w:ascii="Arial" w:hAnsi="Arial" w:cs="Arial"/>
              </w:rPr>
              <w:t>a</w:t>
            </w:r>
            <w:r w:rsidRPr="00D20FB2">
              <w:rPr>
                <w:rFonts w:ascii="Arial" w:hAnsi="Arial" w:cs="Arial"/>
              </w:rPr>
              <w:t xml:space="preserve"> v katastru nemovitostí </w:t>
            </w:r>
          </w:p>
        </w:tc>
      </w:tr>
    </w:tbl>
    <w:p w14:paraId="2A5E883C" w14:textId="77777777" w:rsidR="007C4E4B" w:rsidRPr="007C4E4B" w:rsidRDefault="007C4E4B" w:rsidP="007C4E4B">
      <w:pPr>
        <w:widowControl w:val="0"/>
        <w:spacing w:line="276" w:lineRule="auto"/>
        <w:ind w:left="567"/>
        <w:jc w:val="both"/>
        <w:rPr>
          <w:rFonts w:ascii="Arial" w:eastAsia="Calibri" w:hAnsi="Arial" w:cs="Arial"/>
        </w:rPr>
      </w:pPr>
    </w:p>
    <w:p w14:paraId="079D3F57" w14:textId="77777777" w:rsidR="005A3D21" w:rsidRDefault="007C4E4B" w:rsidP="007C4E4B">
      <w:pPr>
        <w:widowControl w:val="0"/>
        <w:spacing w:line="276" w:lineRule="auto"/>
        <w:jc w:val="both"/>
        <w:rPr>
          <w:rFonts w:ascii="Arial" w:eastAsia="Calibri" w:hAnsi="Arial" w:cs="Arial"/>
        </w:rPr>
      </w:pPr>
      <w:r w:rsidRPr="007C4E4B">
        <w:rPr>
          <w:rFonts w:ascii="Arial" w:eastAsia="Calibri" w:hAnsi="Arial" w:cs="Arial"/>
        </w:rPr>
        <w:t xml:space="preserve">Pro vyloučení pochybností zadavatel uvádí, že realizaci jednotlivých významných </w:t>
      </w:r>
      <w:r w:rsidR="005A3D21">
        <w:rPr>
          <w:rFonts w:ascii="Arial" w:eastAsia="Calibri" w:hAnsi="Arial" w:cs="Arial"/>
        </w:rPr>
        <w:t xml:space="preserve">dodávek </w:t>
      </w:r>
      <w:r w:rsidR="005A3D21" w:rsidRPr="005A3D21">
        <w:rPr>
          <w:rFonts w:ascii="Arial" w:eastAsia="Calibri" w:hAnsi="Arial" w:cs="Arial"/>
          <w:b/>
        </w:rPr>
        <w:t>JE</w:t>
      </w:r>
      <w:r w:rsidR="005A3D21">
        <w:rPr>
          <w:rFonts w:ascii="Arial" w:eastAsia="Calibri" w:hAnsi="Arial" w:cs="Arial"/>
        </w:rPr>
        <w:t xml:space="preserve"> </w:t>
      </w:r>
      <w:r w:rsidRPr="007C4E4B">
        <w:rPr>
          <w:rFonts w:ascii="Arial" w:eastAsia="Calibri" w:hAnsi="Arial" w:cs="Arial"/>
        </w:rPr>
        <w:t>nutné prokázat v rámci samostatných zakázek</w:t>
      </w:r>
      <w:r w:rsidR="005A3D21">
        <w:rPr>
          <w:rFonts w:ascii="Arial" w:eastAsia="Calibri" w:hAnsi="Arial" w:cs="Arial"/>
        </w:rPr>
        <w:t xml:space="preserve">, tj. kumulace významných dodávek není připuštěna. </w:t>
      </w:r>
    </w:p>
    <w:p w14:paraId="3693A268" w14:textId="77777777" w:rsidR="007C4E4B" w:rsidRPr="007C4E4B" w:rsidRDefault="007C4E4B" w:rsidP="007C4E4B">
      <w:pPr>
        <w:widowControl w:val="0"/>
        <w:spacing w:line="276" w:lineRule="auto"/>
        <w:jc w:val="both"/>
        <w:rPr>
          <w:rFonts w:ascii="Arial" w:eastAsia="Calibri" w:hAnsi="Arial" w:cs="Arial"/>
        </w:rPr>
      </w:pPr>
    </w:p>
    <w:p w14:paraId="58CA334A" w14:textId="77777777" w:rsidR="007C4E4B" w:rsidRPr="007C4E4B" w:rsidRDefault="007C4E4B" w:rsidP="007C4E4B">
      <w:pPr>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rPr>
      </w:pPr>
      <w:r w:rsidRPr="007C4E4B">
        <w:rPr>
          <w:rFonts w:ascii="Arial" w:hAnsi="Arial" w:cs="Arial"/>
        </w:rPr>
        <w:t xml:space="preserve">Ze seznamu významných </w:t>
      </w:r>
      <w:r w:rsidR="005A3D21">
        <w:rPr>
          <w:rFonts w:ascii="Arial" w:hAnsi="Arial" w:cs="Arial"/>
        </w:rPr>
        <w:t xml:space="preserve">dodávek </w:t>
      </w:r>
      <w:r w:rsidRPr="007C4E4B">
        <w:rPr>
          <w:rFonts w:ascii="Arial" w:hAnsi="Arial" w:cs="Arial"/>
        </w:rPr>
        <w:t xml:space="preserve">musí být patrné splnění zadavatelem vymezené úrovně technické kvalifikace. V seznamu realizovaných významných </w:t>
      </w:r>
      <w:r w:rsidR="005A3D21">
        <w:rPr>
          <w:rFonts w:ascii="Arial" w:hAnsi="Arial" w:cs="Arial"/>
        </w:rPr>
        <w:t xml:space="preserve">dodávek </w:t>
      </w:r>
      <w:r w:rsidRPr="007C4E4B">
        <w:rPr>
          <w:rFonts w:ascii="Arial" w:hAnsi="Arial" w:cs="Arial"/>
        </w:rPr>
        <w:t xml:space="preserve">dodavatel uvede ke každé realizované významné </w:t>
      </w:r>
      <w:r w:rsidR="005A3D21">
        <w:rPr>
          <w:rFonts w:ascii="Arial" w:hAnsi="Arial" w:cs="Arial"/>
        </w:rPr>
        <w:t>dodávce</w:t>
      </w:r>
      <w:r w:rsidRPr="007C4E4B">
        <w:rPr>
          <w:rFonts w:ascii="Arial" w:hAnsi="Arial" w:cs="Arial"/>
        </w:rPr>
        <w:t>:</w:t>
      </w:r>
    </w:p>
    <w:p w14:paraId="601E90F9" w14:textId="77777777" w:rsidR="007C4E4B" w:rsidRPr="007C4E4B" w:rsidRDefault="007C4E4B" w:rsidP="007C4E4B">
      <w:pPr>
        <w:numPr>
          <w:ilvl w:val="1"/>
          <w:numId w:val="24"/>
        </w:numPr>
        <w:pBdr>
          <w:top w:val="none" w:sz="0" w:space="0" w:color="auto"/>
          <w:left w:val="none" w:sz="0" w:space="0" w:color="auto"/>
          <w:bottom w:val="none" w:sz="0" w:space="0" w:color="auto"/>
          <w:right w:val="none" w:sz="0" w:space="0" w:color="auto"/>
        </w:pBdr>
        <w:suppressAutoHyphens w:val="0"/>
        <w:spacing w:line="276" w:lineRule="auto"/>
        <w:ind w:left="567" w:hanging="283"/>
        <w:jc w:val="both"/>
        <w:rPr>
          <w:rFonts w:ascii="Arial" w:hAnsi="Arial" w:cs="Arial"/>
        </w:rPr>
      </w:pPr>
      <w:r w:rsidRPr="007C4E4B">
        <w:rPr>
          <w:rFonts w:ascii="Arial" w:hAnsi="Arial" w:cs="Arial"/>
        </w:rPr>
        <w:t>název a identifikaci objednatele</w:t>
      </w:r>
    </w:p>
    <w:p w14:paraId="0FAC7A4D" w14:textId="77777777" w:rsidR="007C4E4B" w:rsidRPr="007C4E4B" w:rsidRDefault="007C4E4B" w:rsidP="007C4E4B">
      <w:pPr>
        <w:numPr>
          <w:ilvl w:val="1"/>
          <w:numId w:val="24"/>
        </w:numPr>
        <w:pBdr>
          <w:top w:val="none" w:sz="0" w:space="0" w:color="auto"/>
          <w:left w:val="none" w:sz="0" w:space="0" w:color="auto"/>
          <w:bottom w:val="none" w:sz="0" w:space="0" w:color="auto"/>
          <w:right w:val="none" w:sz="0" w:space="0" w:color="auto"/>
        </w:pBdr>
        <w:suppressAutoHyphens w:val="0"/>
        <w:spacing w:line="276" w:lineRule="auto"/>
        <w:ind w:left="567" w:hanging="283"/>
        <w:jc w:val="both"/>
        <w:rPr>
          <w:rFonts w:ascii="Arial" w:hAnsi="Arial" w:cs="Arial"/>
        </w:rPr>
      </w:pPr>
      <w:r w:rsidRPr="007C4E4B">
        <w:rPr>
          <w:rFonts w:ascii="Arial" w:hAnsi="Arial" w:cs="Arial"/>
        </w:rPr>
        <w:t xml:space="preserve">název významné </w:t>
      </w:r>
      <w:r w:rsidR="005A3D21">
        <w:rPr>
          <w:rFonts w:ascii="Arial" w:hAnsi="Arial" w:cs="Arial"/>
        </w:rPr>
        <w:t>dodávky</w:t>
      </w:r>
    </w:p>
    <w:p w14:paraId="66DC8747" w14:textId="77777777" w:rsidR="007C4E4B" w:rsidRPr="007C4E4B" w:rsidRDefault="007C4E4B" w:rsidP="007C4E4B">
      <w:pPr>
        <w:numPr>
          <w:ilvl w:val="1"/>
          <w:numId w:val="24"/>
        </w:numPr>
        <w:pBdr>
          <w:top w:val="none" w:sz="0" w:space="0" w:color="auto"/>
          <w:left w:val="none" w:sz="0" w:space="0" w:color="auto"/>
          <w:bottom w:val="none" w:sz="0" w:space="0" w:color="auto"/>
          <w:right w:val="none" w:sz="0" w:space="0" w:color="auto"/>
        </w:pBdr>
        <w:suppressAutoHyphens w:val="0"/>
        <w:spacing w:line="276" w:lineRule="auto"/>
        <w:ind w:left="567" w:hanging="283"/>
        <w:jc w:val="both"/>
        <w:rPr>
          <w:rFonts w:ascii="Arial" w:hAnsi="Arial" w:cs="Arial"/>
        </w:rPr>
      </w:pPr>
      <w:r w:rsidRPr="007C4E4B">
        <w:rPr>
          <w:rFonts w:ascii="Arial" w:hAnsi="Arial" w:cs="Arial"/>
        </w:rPr>
        <w:t xml:space="preserve">cenu realizované </w:t>
      </w:r>
      <w:r w:rsidR="005A3D21">
        <w:rPr>
          <w:rFonts w:ascii="Arial" w:hAnsi="Arial" w:cs="Arial"/>
        </w:rPr>
        <w:t>významné dodávky</w:t>
      </w:r>
      <w:r w:rsidRPr="007C4E4B">
        <w:rPr>
          <w:rFonts w:ascii="Arial" w:hAnsi="Arial" w:cs="Arial"/>
        </w:rPr>
        <w:t xml:space="preserve"> v Kč bez DPH</w:t>
      </w:r>
    </w:p>
    <w:p w14:paraId="353EAE8C" w14:textId="77777777" w:rsidR="007C4E4B" w:rsidRPr="007C4E4B" w:rsidRDefault="007C4E4B" w:rsidP="007C4E4B">
      <w:pPr>
        <w:numPr>
          <w:ilvl w:val="1"/>
          <w:numId w:val="24"/>
        </w:numPr>
        <w:pBdr>
          <w:top w:val="none" w:sz="0" w:space="0" w:color="auto"/>
          <w:left w:val="none" w:sz="0" w:space="0" w:color="auto"/>
          <w:bottom w:val="none" w:sz="0" w:space="0" w:color="auto"/>
          <w:right w:val="none" w:sz="0" w:space="0" w:color="auto"/>
        </w:pBdr>
        <w:suppressAutoHyphens w:val="0"/>
        <w:spacing w:line="276" w:lineRule="auto"/>
        <w:ind w:left="567" w:hanging="283"/>
        <w:jc w:val="both"/>
        <w:rPr>
          <w:rFonts w:ascii="Arial" w:hAnsi="Arial" w:cs="Arial"/>
        </w:rPr>
      </w:pPr>
      <w:r w:rsidRPr="007C4E4B">
        <w:rPr>
          <w:rFonts w:ascii="Arial" w:hAnsi="Arial" w:cs="Arial"/>
        </w:rPr>
        <w:t xml:space="preserve">dobu a místo realizace </w:t>
      </w:r>
      <w:r w:rsidR="005A3D21">
        <w:rPr>
          <w:rFonts w:ascii="Arial" w:hAnsi="Arial" w:cs="Arial"/>
        </w:rPr>
        <w:t>významné dodávky</w:t>
      </w:r>
    </w:p>
    <w:p w14:paraId="40BAFF16" w14:textId="77777777" w:rsidR="007C4E4B" w:rsidRPr="007C4E4B" w:rsidRDefault="007C4E4B" w:rsidP="007C4E4B">
      <w:pPr>
        <w:numPr>
          <w:ilvl w:val="1"/>
          <w:numId w:val="24"/>
        </w:numPr>
        <w:pBdr>
          <w:top w:val="none" w:sz="0" w:space="0" w:color="auto"/>
          <w:left w:val="none" w:sz="0" w:space="0" w:color="auto"/>
          <w:bottom w:val="none" w:sz="0" w:space="0" w:color="auto"/>
          <w:right w:val="none" w:sz="0" w:space="0" w:color="auto"/>
        </w:pBdr>
        <w:suppressAutoHyphens w:val="0"/>
        <w:spacing w:line="276" w:lineRule="auto"/>
        <w:ind w:left="567" w:hanging="283"/>
        <w:jc w:val="both"/>
        <w:rPr>
          <w:rFonts w:ascii="Arial" w:hAnsi="Arial" w:cs="Arial"/>
        </w:rPr>
      </w:pPr>
      <w:r w:rsidRPr="007C4E4B">
        <w:rPr>
          <w:rFonts w:ascii="Arial" w:hAnsi="Arial" w:cs="Arial"/>
        </w:rPr>
        <w:t xml:space="preserve">věcný rozsah a objem provedeného plnění v rámci realizované </w:t>
      </w:r>
      <w:r w:rsidR="005A3D21">
        <w:rPr>
          <w:rFonts w:ascii="Arial" w:hAnsi="Arial" w:cs="Arial"/>
        </w:rPr>
        <w:t>dodávky</w:t>
      </w:r>
    </w:p>
    <w:p w14:paraId="60D8BABE" w14:textId="77777777" w:rsidR="007C4E4B" w:rsidRPr="007C4E4B" w:rsidRDefault="007C4E4B" w:rsidP="007C4E4B">
      <w:pPr>
        <w:numPr>
          <w:ilvl w:val="1"/>
          <w:numId w:val="24"/>
        </w:numPr>
        <w:pBdr>
          <w:top w:val="none" w:sz="0" w:space="0" w:color="auto"/>
          <w:left w:val="none" w:sz="0" w:space="0" w:color="auto"/>
          <w:bottom w:val="none" w:sz="0" w:space="0" w:color="auto"/>
          <w:right w:val="none" w:sz="0" w:space="0" w:color="auto"/>
        </w:pBdr>
        <w:suppressAutoHyphens w:val="0"/>
        <w:spacing w:line="276" w:lineRule="auto"/>
        <w:ind w:left="567" w:hanging="283"/>
        <w:jc w:val="both"/>
        <w:rPr>
          <w:rFonts w:ascii="Arial" w:hAnsi="Arial" w:cs="Arial"/>
        </w:rPr>
      </w:pPr>
      <w:r w:rsidRPr="007C4E4B">
        <w:rPr>
          <w:rFonts w:ascii="Arial" w:hAnsi="Arial" w:cs="Arial"/>
        </w:rPr>
        <w:t>případně další údaje, kterými dodavatel realizovanou zakázkou prokazuje, je-li to relevantní</w:t>
      </w:r>
    </w:p>
    <w:p w14:paraId="7580FD5C" w14:textId="77777777" w:rsidR="007C4E4B" w:rsidRPr="007C4E4B" w:rsidRDefault="007C4E4B" w:rsidP="007C4E4B">
      <w:pPr>
        <w:spacing w:line="276" w:lineRule="auto"/>
        <w:ind w:left="1434"/>
        <w:jc w:val="both"/>
        <w:rPr>
          <w:rFonts w:ascii="Arial" w:hAnsi="Arial" w:cs="Arial"/>
        </w:rPr>
      </w:pPr>
    </w:p>
    <w:p w14:paraId="7084B9AA" w14:textId="77777777" w:rsidR="007C4E4B" w:rsidRPr="007C4E4B" w:rsidRDefault="007C4E4B" w:rsidP="007C4E4B">
      <w:pPr>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rPr>
      </w:pPr>
      <w:r w:rsidRPr="007C4E4B">
        <w:rPr>
          <w:rFonts w:ascii="Arial" w:hAnsi="Arial" w:cs="Arial"/>
        </w:rPr>
        <w:t xml:space="preserve">Dodavatel k prokázání splnění kritéria technické kvalifikace může dle § 79 odst. 4 ZZVZ použít </w:t>
      </w:r>
      <w:r w:rsidR="005A3D21">
        <w:rPr>
          <w:rFonts w:ascii="Arial" w:hAnsi="Arial" w:cs="Arial"/>
        </w:rPr>
        <w:t>dodávky</w:t>
      </w:r>
      <w:r w:rsidRPr="007C4E4B">
        <w:rPr>
          <w:rFonts w:ascii="Arial" w:hAnsi="Arial" w:cs="Arial"/>
        </w:rPr>
        <w:t>, které poskytl:</w:t>
      </w:r>
    </w:p>
    <w:p w14:paraId="2ED3A9B7" w14:textId="77777777" w:rsidR="007C4E4B" w:rsidRPr="007C4E4B" w:rsidRDefault="007C4E4B" w:rsidP="007C4E4B">
      <w:pPr>
        <w:autoSpaceDE w:val="0"/>
        <w:autoSpaceDN w:val="0"/>
        <w:adjustRightInd w:val="0"/>
        <w:spacing w:line="276" w:lineRule="auto"/>
        <w:ind w:left="567" w:hanging="283"/>
        <w:jc w:val="both"/>
        <w:rPr>
          <w:rFonts w:ascii="Arial" w:hAnsi="Arial" w:cs="Arial"/>
        </w:rPr>
      </w:pPr>
      <w:r w:rsidRPr="007C4E4B">
        <w:rPr>
          <w:rFonts w:ascii="Arial" w:hAnsi="Arial" w:cs="Arial"/>
        </w:rPr>
        <w:t xml:space="preserve">1. </w:t>
      </w:r>
      <w:r w:rsidRPr="007C4E4B">
        <w:rPr>
          <w:rFonts w:ascii="Arial" w:hAnsi="Arial" w:cs="Arial"/>
        </w:rPr>
        <w:tab/>
        <w:t xml:space="preserve">společně s jinými dodavateli, a to v rozsahu, v jakém se na plnění </w:t>
      </w:r>
      <w:r w:rsidR="005A3D21">
        <w:rPr>
          <w:rFonts w:ascii="Arial" w:hAnsi="Arial" w:cs="Arial"/>
        </w:rPr>
        <w:t xml:space="preserve">dodávek </w:t>
      </w:r>
      <w:r w:rsidRPr="007C4E4B">
        <w:rPr>
          <w:rFonts w:ascii="Arial" w:hAnsi="Arial" w:cs="Arial"/>
        </w:rPr>
        <w:t>podílel, nebo</w:t>
      </w:r>
    </w:p>
    <w:p w14:paraId="0922AE2C" w14:textId="77777777" w:rsidR="007C4E4B" w:rsidRPr="007C4E4B" w:rsidRDefault="007C4E4B" w:rsidP="007C4E4B">
      <w:pPr>
        <w:spacing w:line="276" w:lineRule="auto"/>
        <w:ind w:left="567" w:hanging="283"/>
        <w:jc w:val="both"/>
        <w:rPr>
          <w:rFonts w:ascii="Arial" w:hAnsi="Arial" w:cs="Arial"/>
        </w:rPr>
      </w:pPr>
      <w:r w:rsidRPr="007C4E4B">
        <w:rPr>
          <w:rFonts w:ascii="Arial" w:hAnsi="Arial" w:cs="Arial"/>
        </w:rPr>
        <w:t xml:space="preserve">2. </w:t>
      </w:r>
      <w:r w:rsidRPr="007C4E4B">
        <w:rPr>
          <w:rFonts w:ascii="Arial" w:hAnsi="Arial" w:cs="Arial"/>
        </w:rPr>
        <w:tab/>
        <w:t xml:space="preserve">jako poddodavatel, a to v rozsahu, v jakém se na plnění </w:t>
      </w:r>
      <w:r w:rsidR="005A3D21">
        <w:rPr>
          <w:rFonts w:ascii="Arial" w:hAnsi="Arial" w:cs="Arial"/>
        </w:rPr>
        <w:t xml:space="preserve">dodávek </w:t>
      </w:r>
      <w:r w:rsidRPr="007C4E4B">
        <w:rPr>
          <w:rFonts w:ascii="Arial" w:hAnsi="Arial" w:cs="Arial"/>
        </w:rPr>
        <w:t>podílel.</w:t>
      </w:r>
    </w:p>
    <w:p w14:paraId="1280758D" w14:textId="77777777" w:rsidR="007C4E4B" w:rsidRPr="007C4E4B" w:rsidRDefault="007C4E4B" w:rsidP="007C4E4B">
      <w:pPr>
        <w:spacing w:line="276" w:lineRule="auto"/>
        <w:ind w:left="1434"/>
        <w:jc w:val="both"/>
        <w:rPr>
          <w:rFonts w:ascii="Arial" w:hAnsi="Arial" w:cs="Arial"/>
        </w:rPr>
      </w:pPr>
    </w:p>
    <w:p w14:paraId="652A521A" w14:textId="77777777" w:rsidR="007C4E4B" w:rsidRPr="007C4E4B" w:rsidRDefault="007C4E4B" w:rsidP="007C4E4B">
      <w:pPr>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rPr>
      </w:pPr>
      <w:r w:rsidRPr="007C4E4B">
        <w:rPr>
          <w:rFonts w:ascii="Arial" w:hAnsi="Arial" w:cs="Arial"/>
        </w:rPr>
        <w:t xml:space="preserve">V případě, že Dodavatel realizoval významnou </w:t>
      </w:r>
      <w:r w:rsidR="005A3D21">
        <w:rPr>
          <w:rFonts w:ascii="Arial" w:hAnsi="Arial" w:cs="Arial"/>
        </w:rPr>
        <w:t>dodávku</w:t>
      </w:r>
      <w:r w:rsidRPr="007C4E4B">
        <w:rPr>
          <w:rFonts w:ascii="Arial" w:hAnsi="Arial" w:cs="Arial"/>
        </w:rPr>
        <w:t xml:space="preserve"> společně s jiným dodavatelem, případně byl poddodavatelem, uvede tuto skutečnost rovněž v seznamu významných </w:t>
      </w:r>
      <w:r w:rsidR="005A3D21">
        <w:rPr>
          <w:rFonts w:ascii="Arial" w:hAnsi="Arial" w:cs="Arial"/>
        </w:rPr>
        <w:t>dodávek</w:t>
      </w:r>
      <w:r w:rsidRPr="007C4E4B">
        <w:rPr>
          <w:rFonts w:ascii="Arial" w:hAnsi="Arial" w:cs="Arial"/>
        </w:rPr>
        <w:t xml:space="preserve">, včetně věcného rozsahu a objemu jím provedeného plnění v rámci realizace významné </w:t>
      </w:r>
      <w:r w:rsidR="005A3D21">
        <w:rPr>
          <w:rFonts w:ascii="Arial" w:hAnsi="Arial" w:cs="Arial"/>
        </w:rPr>
        <w:t xml:space="preserve">dodávky </w:t>
      </w:r>
      <w:r w:rsidRPr="007C4E4B">
        <w:rPr>
          <w:rFonts w:ascii="Arial" w:hAnsi="Arial" w:cs="Arial"/>
        </w:rPr>
        <w:t xml:space="preserve">a dále podílu na ceně realizované významné </w:t>
      </w:r>
      <w:r w:rsidR="005A3D21">
        <w:rPr>
          <w:rFonts w:ascii="Arial" w:hAnsi="Arial" w:cs="Arial"/>
        </w:rPr>
        <w:t>dodávky</w:t>
      </w:r>
      <w:r w:rsidRPr="007C4E4B">
        <w:rPr>
          <w:rFonts w:ascii="Arial" w:hAnsi="Arial" w:cs="Arial"/>
        </w:rPr>
        <w:t>.</w:t>
      </w:r>
    </w:p>
    <w:p w14:paraId="239C8BE9" w14:textId="77777777" w:rsidR="007C4E4B" w:rsidRPr="007C4E4B" w:rsidRDefault="007C4E4B" w:rsidP="007C4E4B">
      <w:pPr>
        <w:spacing w:line="276" w:lineRule="auto"/>
        <w:ind w:left="1416"/>
        <w:jc w:val="both"/>
        <w:rPr>
          <w:rFonts w:ascii="Arial" w:hAnsi="Arial" w:cs="Arial"/>
        </w:rPr>
      </w:pPr>
    </w:p>
    <w:p w14:paraId="47B022AA" w14:textId="77777777" w:rsidR="007C4E4B" w:rsidRPr="007C4E4B" w:rsidRDefault="007C4E4B" w:rsidP="007C4E4B">
      <w:pPr>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b/>
        </w:rPr>
      </w:pPr>
      <w:r w:rsidRPr="007C4E4B">
        <w:rPr>
          <w:rFonts w:ascii="Arial" w:hAnsi="Arial" w:cs="Arial"/>
          <w:b/>
        </w:rPr>
        <w:t xml:space="preserve">Ze seznamu realizovaných zakázek musí být patrné splnění zadavatelem vymezené úrovně technické kvalifikace. </w:t>
      </w:r>
    </w:p>
    <w:p w14:paraId="4B2EB65D" w14:textId="77777777" w:rsidR="007C4E4B" w:rsidRPr="007C4E4B" w:rsidRDefault="007C4E4B" w:rsidP="007C4E4B">
      <w:pPr>
        <w:autoSpaceDE w:val="0"/>
        <w:autoSpaceDN w:val="0"/>
        <w:adjustRightInd w:val="0"/>
        <w:spacing w:line="276" w:lineRule="auto"/>
        <w:ind w:left="708" w:firstLine="708"/>
        <w:jc w:val="both"/>
        <w:rPr>
          <w:rFonts w:ascii="Arial" w:hAnsi="Arial" w:cs="Arial"/>
        </w:rPr>
      </w:pPr>
    </w:p>
    <w:p w14:paraId="5A16E91F" w14:textId="3A887B79" w:rsidR="007C4E4B" w:rsidRPr="007C4E4B" w:rsidRDefault="007C4E4B" w:rsidP="007C4E4B">
      <w:pPr>
        <w:numPr>
          <w:ilvl w:val="2"/>
          <w:numId w:val="10"/>
        </w:numPr>
        <w:pBdr>
          <w:top w:val="none" w:sz="0" w:space="0" w:color="auto"/>
          <w:left w:val="none" w:sz="0" w:space="0" w:color="auto"/>
          <w:bottom w:val="none" w:sz="0" w:space="0" w:color="auto"/>
          <w:right w:val="none" w:sz="0" w:space="0" w:color="auto"/>
        </w:pBdr>
        <w:suppressAutoHyphens w:val="0"/>
        <w:autoSpaceDE w:val="0"/>
        <w:autoSpaceDN w:val="0"/>
        <w:adjustRightInd w:val="0"/>
        <w:spacing w:line="276" w:lineRule="auto"/>
        <w:ind w:left="1276" w:hanging="709"/>
        <w:jc w:val="both"/>
        <w:rPr>
          <w:rFonts w:ascii="Arial" w:hAnsi="Arial" w:cs="Arial"/>
          <w:b/>
        </w:rPr>
      </w:pPr>
      <w:r w:rsidRPr="007C4E4B">
        <w:rPr>
          <w:rFonts w:ascii="Arial" w:hAnsi="Arial" w:cs="Arial"/>
          <w:b/>
        </w:rPr>
        <w:t xml:space="preserve">Seznam techniků nebo technických útvarů, kteří se budou podílet na plnění veřejné zakázky dle § 79 odst. 2 písm. c) ZZVZ ve spojení s osvědčením o vzdělání a odborné kvalifikaci vztahující se k požadovaným </w:t>
      </w:r>
      <w:r w:rsidR="00E11A3B">
        <w:rPr>
          <w:rFonts w:ascii="Arial" w:hAnsi="Arial" w:cs="Arial"/>
          <w:b/>
        </w:rPr>
        <w:t>dodávkám</w:t>
      </w:r>
      <w:r w:rsidRPr="007C4E4B">
        <w:rPr>
          <w:rFonts w:ascii="Arial" w:hAnsi="Arial" w:cs="Arial"/>
          <w:b/>
        </w:rPr>
        <w:t xml:space="preserve"> ve smyslu § 79 odst. 2 písm. d) ZZVZ</w:t>
      </w:r>
    </w:p>
    <w:p w14:paraId="3BFA3436" w14:textId="77777777" w:rsidR="007C4E4B" w:rsidRPr="007C4E4B" w:rsidRDefault="007C4E4B" w:rsidP="007C4E4B">
      <w:pPr>
        <w:spacing w:line="276" w:lineRule="auto"/>
        <w:jc w:val="both"/>
        <w:rPr>
          <w:rFonts w:ascii="Arial" w:hAnsi="Arial" w:cs="Arial"/>
        </w:rPr>
      </w:pPr>
      <w:r w:rsidRPr="007C4E4B">
        <w:rPr>
          <w:rFonts w:ascii="Arial" w:hAnsi="Arial" w:cs="Arial"/>
        </w:rPr>
        <w:t xml:space="preserve">Zadavatel požaduje předložení </w:t>
      </w:r>
      <w:r w:rsidRPr="007C4E4B">
        <w:rPr>
          <w:rFonts w:ascii="Arial" w:hAnsi="Arial" w:cs="Arial"/>
          <w:b/>
        </w:rPr>
        <w:t>seznamu techniků či technických útvarů</w:t>
      </w:r>
      <w:r w:rsidRPr="007C4E4B">
        <w:rPr>
          <w:rFonts w:ascii="Arial" w:hAnsi="Arial" w:cs="Arial"/>
        </w:rPr>
        <w:t xml:space="preserve">, jež se budou podílet na plnění veřejné zakázky, a to zejména techniků či technických útvarů zajišťujících kontrolu jakosti, bez ohledu na to, zda jde o zaměstnance dodavatele nebo osoby v jiném vztahu k dodavateli </w:t>
      </w:r>
      <w:r w:rsidRPr="007C4E4B">
        <w:rPr>
          <w:rFonts w:ascii="Arial" w:hAnsi="Arial" w:cs="Arial"/>
          <w:b/>
        </w:rPr>
        <w:t>a osvědčení o vzdělání a odborné kvalifikaci těchto techniků či technických útvarů</w:t>
      </w:r>
      <w:r w:rsidRPr="007C4E4B">
        <w:rPr>
          <w:rFonts w:ascii="Arial" w:hAnsi="Arial" w:cs="Arial"/>
        </w:rPr>
        <w:t>.</w:t>
      </w:r>
    </w:p>
    <w:p w14:paraId="37C36402"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b/>
        </w:rPr>
        <w:lastRenderedPageBreak/>
        <w:t xml:space="preserve">Minimální požadovaná úroveň seznamu techniků nebo technických útvarů </w:t>
      </w:r>
    </w:p>
    <w:p w14:paraId="04E81F97" w14:textId="24E7DEBC" w:rsidR="007C4E4B" w:rsidRPr="007C4E4B" w:rsidRDefault="007C4E4B" w:rsidP="007C4E4B">
      <w:pPr>
        <w:spacing w:line="276" w:lineRule="auto"/>
        <w:jc w:val="both"/>
        <w:rPr>
          <w:rFonts w:ascii="Arial" w:hAnsi="Arial" w:cs="Arial"/>
        </w:rPr>
      </w:pPr>
      <w:r w:rsidRPr="007C4E4B">
        <w:rPr>
          <w:rFonts w:ascii="Arial" w:hAnsi="Arial" w:cs="Arial"/>
        </w:rPr>
        <w:t>Dodavatel prokáže splnění tohoto kritéria technické kvalifikace, pokud prokáže, že má k dispozici pro plnění veřejné zakázky alespoň osoby splňující níže uvedené požadavky (dále též „</w:t>
      </w:r>
      <w:r w:rsidRPr="007C4E4B">
        <w:rPr>
          <w:rFonts w:ascii="Arial" w:hAnsi="Arial" w:cs="Arial"/>
          <w:b/>
        </w:rPr>
        <w:t>realizační tým</w:t>
      </w:r>
      <w:r w:rsidRPr="007C4E4B">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399"/>
        <w:gridCol w:w="5853"/>
      </w:tblGrid>
      <w:tr w:rsidR="007C4E4B" w:rsidRPr="007C4E4B" w14:paraId="1114BE4A" w14:textId="77777777" w:rsidTr="00D26B28">
        <w:tc>
          <w:tcPr>
            <w:tcW w:w="1810" w:type="dxa"/>
            <w:shd w:val="clear" w:color="auto" w:fill="auto"/>
            <w:vAlign w:val="center"/>
          </w:tcPr>
          <w:p w14:paraId="581087D2" w14:textId="77777777" w:rsidR="007C4E4B" w:rsidRPr="007C4E4B" w:rsidRDefault="007C4E4B" w:rsidP="007C4E4B">
            <w:pPr>
              <w:pStyle w:val="LPnormln"/>
              <w:spacing w:line="276" w:lineRule="auto"/>
              <w:jc w:val="center"/>
              <w:rPr>
                <w:rFonts w:cs="Arial"/>
                <w:b/>
              </w:rPr>
            </w:pPr>
            <w:bookmarkStart w:id="5" w:name="_Hlk47706218"/>
            <w:r w:rsidRPr="007C4E4B">
              <w:rPr>
                <w:rFonts w:cs="Arial"/>
                <w:b/>
              </w:rPr>
              <w:t>označení osoby / pozice</w:t>
            </w:r>
          </w:p>
        </w:tc>
        <w:tc>
          <w:tcPr>
            <w:tcW w:w="1399" w:type="dxa"/>
            <w:shd w:val="clear" w:color="auto" w:fill="auto"/>
            <w:vAlign w:val="center"/>
          </w:tcPr>
          <w:p w14:paraId="0D376453" w14:textId="77777777" w:rsidR="007C4E4B" w:rsidRPr="007C4E4B" w:rsidRDefault="007C4E4B" w:rsidP="007C4E4B">
            <w:pPr>
              <w:pStyle w:val="LPnormln"/>
              <w:spacing w:line="276" w:lineRule="auto"/>
              <w:jc w:val="center"/>
              <w:rPr>
                <w:rFonts w:cs="Arial"/>
                <w:b/>
              </w:rPr>
            </w:pPr>
            <w:r w:rsidRPr="007C4E4B">
              <w:rPr>
                <w:rFonts w:cs="Arial"/>
                <w:b/>
              </w:rPr>
              <w:t>minimální počet osob</w:t>
            </w:r>
          </w:p>
        </w:tc>
        <w:tc>
          <w:tcPr>
            <w:tcW w:w="5853" w:type="dxa"/>
            <w:shd w:val="clear" w:color="auto" w:fill="auto"/>
            <w:vAlign w:val="center"/>
          </w:tcPr>
          <w:p w14:paraId="2110803F" w14:textId="77777777" w:rsidR="007C4E4B" w:rsidRPr="007C4E4B" w:rsidRDefault="007C4E4B" w:rsidP="007C4E4B">
            <w:pPr>
              <w:pStyle w:val="LPnormln"/>
              <w:spacing w:line="276" w:lineRule="auto"/>
              <w:jc w:val="center"/>
              <w:rPr>
                <w:rFonts w:cs="Arial"/>
                <w:b/>
              </w:rPr>
            </w:pPr>
            <w:r w:rsidRPr="007C4E4B">
              <w:rPr>
                <w:rFonts w:cs="Arial"/>
                <w:b/>
              </w:rPr>
              <w:t>požadavky na osobu / pozici</w:t>
            </w:r>
          </w:p>
        </w:tc>
      </w:tr>
      <w:tr w:rsidR="007C4E4B" w:rsidRPr="007C4E4B" w14:paraId="5967B064" w14:textId="77777777" w:rsidTr="00D26B28">
        <w:tc>
          <w:tcPr>
            <w:tcW w:w="1810" w:type="dxa"/>
            <w:shd w:val="clear" w:color="auto" w:fill="auto"/>
            <w:vAlign w:val="center"/>
          </w:tcPr>
          <w:p w14:paraId="63D4E8B5" w14:textId="77777777" w:rsidR="007C4E4B" w:rsidRPr="007C4E4B" w:rsidRDefault="007C4E4B" w:rsidP="007C4E4B">
            <w:pPr>
              <w:pStyle w:val="LPnormln"/>
              <w:spacing w:line="276" w:lineRule="auto"/>
              <w:jc w:val="center"/>
              <w:rPr>
                <w:rFonts w:cs="Arial"/>
              </w:rPr>
            </w:pPr>
            <w:r w:rsidRPr="007C4E4B">
              <w:rPr>
                <w:rFonts w:cs="Arial"/>
              </w:rPr>
              <w:t>vedoucí osoba týmu</w:t>
            </w:r>
          </w:p>
        </w:tc>
        <w:tc>
          <w:tcPr>
            <w:tcW w:w="1399" w:type="dxa"/>
            <w:shd w:val="clear" w:color="auto" w:fill="auto"/>
            <w:vAlign w:val="center"/>
          </w:tcPr>
          <w:p w14:paraId="79F0610F" w14:textId="77777777" w:rsidR="007C4E4B" w:rsidRPr="007C4E4B" w:rsidRDefault="007C4E4B" w:rsidP="007C4E4B">
            <w:pPr>
              <w:pStyle w:val="LPnormln"/>
              <w:spacing w:line="276" w:lineRule="auto"/>
              <w:jc w:val="center"/>
              <w:rPr>
                <w:rFonts w:cs="Arial"/>
              </w:rPr>
            </w:pPr>
            <w:r w:rsidRPr="007C4E4B">
              <w:rPr>
                <w:rFonts w:cs="Arial"/>
              </w:rPr>
              <w:t>1</w:t>
            </w:r>
          </w:p>
        </w:tc>
        <w:tc>
          <w:tcPr>
            <w:tcW w:w="5853" w:type="dxa"/>
            <w:shd w:val="clear" w:color="auto" w:fill="auto"/>
          </w:tcPr>
          <w:p w14:paraId="15C87F94" w14:textId="77777777" w:rsidR="00D26B28" w:rsidRDefault="00D26B28" w:rsidP="00D26B28">
            <w:pPr>
              <w:pStyle w:val="Odstavecseseznamem"/>
              <w:numPr>
                <w:ilvl w:val="0"/>
                <w:numId w:val="39"/>
              </w:numPr>
              <w:spacing w:line="276" w:lineRule="auto"/>
              <w:ind w:left="220" w:hanging="283"/>
              <w:jc w:val="both"/>
              <w:rPr>
                <w:rFonts w:ascii="Arial" w:hAnsi="Arial" w:cs="Arial"/>
                <w:sz w:val="20"/>
                <w:szCs w:val="20"/>
                <w:lang w:eastAsia="en-US"/>
              </w:rPr>
            </w:pPr>
            <w:r>
              <w:rPr>
                <w:rFonts w:ascii="Arial" w:hAnsi="Arial" w:cs="Arial"/>
                <w:sz w:val="20"/>
                <w:szCs w:val="20"/>
              </w:rPr>
              <w:t xml:space="preserve">délka praxe: alespoň 5 let v oblasti realizace </w:t>
            </w:r>
            <w:proofErr w:type="spellStart"/>
            <w:r w:rsidRPr="00D26B28">
              <w:rPr>
                <w:rFonts w:ascii="Arial" w:hAnsi="Arial" w:cs="Arial"/>
                <w:sz w:val="20"/>
                <w:szCs w:val="20"/>
              </w:rPr>
              <w:t>fotovoltaických</w:t>
            </w:r>
            <w:proofErr w:type="spellEnd"/>
            <w:r w:rsidRPr="00D26B28">
              <w:rPr>
                <w:rFonts w:ascii="Arial" w:hAnsi="Arial" w:cs="Arial"/>
                <w:sz w:val="20"/>
                <w:szCs w:val="20"/>
              </w:rPr>
              <w:t xml:space="preserve"> elektráren </w:t>
            </w:r>
          </w:p>
          <w:p w14:paraId="47D2FF72" w14:textId="77777777" w:rsidR="00D26B28" w:rsidRPr="007C4E4B" w:rsidRDefault="00D26B28" w:rsidP="00D26B28">
            <w:pPr>
              <w:pStyle w:val="LPnormln"/>
              <w:numPr>
                <w:ilvl w:val="3"/>
                <w:numId w:val="39"/>
              </w:numPr>
              <w:spacing w:line="276" w:lineRule="auto"/>
              <w:ind w:left="220" w:hanging="283"/>
              <w:rPr>
                <w:rFonts w:cs="Arial"/>
              </w:rPr>
            </w:pPr>
            <w:r w:rsidRPr="007C4E4B">
              <w:rPr>
                <w:rFonts w:cs="Arial"/>
                <w:bCs/>
              </w:rPr>
              <w:t>zkušenost s plněním zakázky spočívající v:</w:t>
            </w:r>
          </w:p>
          <w:p w14:paraId="049E987A" w14:textId="2CF05E80" w:rsidR="00D26B28" w:rsidRDefault="00D26B28" w:rsidP="00D26B28">
            <w:pPr>
              <w:pStyle w:val="Odstavecseseznamem"/>
              <w:numPr>
                <w:ilvl w:val="0"/>
                <w:numId w:val="40"/>
              </w:numPr>
              <w:spacing w:line="276" w:lineRule="auto"/>
              <w:ind w:left="645" w:hanging="283"/>
              <w:jc w:val="both"/>
              <w:rPr>
                <w:rFonts w:ascii="Arial" w:hAnsi="Arial" w:cs="Arial"/>
                <w:sz w:val="20"/>
                <w:szCs w:val="20"/>
                <w:lang w:eastAsia="en-US"/>
              </w:rPr>
            </w:pPr>
            <w:r>
              <w:rPr>
                <w:rFonts w:ascii="Arial" w:hAnsi="Arial" w:cs="Arial"/>
                <w:sz w:val="20"/>
                <w:szCs w:val="20"/>
                <w:lang w:eastAsia="en-US"/>
              </w:rPr>
              <w:t>účasti na realizaci alespoň 5 dodáv</w:t>
            </w:r>
            <w:r w:rsidR="00CC5BD2">
              <w:rPr>
                <w:rFonts w:ascii="Arial" w:hAnsi="Arial" w:cs="Arial"/>
                <w:sz w:val="20"/>
                <w:szCs w:val="20"/>
                <w:lang w:eastAsia="en-US"/>
              </w:rPr>
              <w:t>e</w:t>
            </w:r>
            <w:r>
              <w:rPr>
                <w:rFonts w:ascii="Arial" w:hAnsi="Arial" w:cs="Arial"/>
                <w:sz w:val="20"/>
                <w:szCs w:val="20"/>
                <w:lang w:eastAsia="en-US"/>
              </w:rPr>
              <w:t xml:space="preserve">k a instalacích </w:t>
            </w:r>
            <w:proofErr w:type="spellStart"/>
            <w:r>
              <w:rPr>
                <w:rFonts w:ascii="Arial" w:hAnsi="Arial" w:cs="Arial"/>
                <w:sz w:val="20"/>
                <w:szCs w:val="20"/>
                <w:lang w:eastAsia="en-US"/>
              </w:rPr>
              <w:t>fotovoltaických</w:t>
            </w:r>
            <w:proofErr w:type="spellEnd"/>
            <w:r>
              <w:rPr>
                <w:rFonts w:ascii="Arial" w:hAnsi="Arial" w:cs="Arial"/>
                <w:sz w:val="20"/>
                <w:szCs w:val="20"/>
                <w:lang w:eastAsia="en-US"/>
              </w:rPr>
              <w:t xml:space="preserve"> elektráren s</w:t>
            </w:r>
            <w:r w:rsidR="00CC5BD2">
              <w:rPr>
                <w:rFonts w:ascii="Arial" w:hAnsi="Arial" w:cs="Arial"/>
                <w:sz w:val="20"/>
                <w:szCs w:val="20"/>
                <w:lang w:eastAsia="en-US"/>
              </w:rPr>
              <w:t> bateriovým systémem</w:t>
            </w:r>
          </w:p>
          <w:p w14:paraId="534C2E8D" w14:textId="77777777" w:rsidR="00D26B28" w:rsidRDefault="00D26B28" w:rsidP="00D26B28">
            <w:pPr>
              <w:pStyle w:val="Odstavecseseznamem"/>
              <w:numPr>
                <w:ilvl w:val="0"/>
                <w:numId w:val="40"/>
              </w:numPr>
              <w:spacing w:line="276" w:lineRule="auto"/>
              <w:ind w:left="645" w:hanging="283"/>
              <w:jc w:val="both"/>
              <w:rPr>
                <w:rFonts w:ascii="Arial" w:hAnsi="Arial" w:cs="Arial"/>
                <w:sz w:val="20"/>
                <w:szCs w:val="20"/>
                <w:lang w:eastAsia="en-US"/>
              </w:rPr>
            </w:pPr>
            <w:r>
              <w:rPr>
                <w:rFonts w:ascii="Arial" w:hAnsi="Arial" w:cs="Arial"/>
                <w:sz w:val="20"/>
                <w:szCs w:val="20"/>
                <w:lang w:eastAsia="en-US"/>
              </w:rPr>
              <w:t xml:space="preserve">účasti na realizaci alespoň 1 dodávky a instalaci </w:t>
            </w:r>
            <w:proofErr w:type="spellStart"/>
            <w:r>
              <w:rPr>
                <w:rFonts w:ascii="Arial" w:hAnsi="Arial" w:cs="Arial"/>
                <w:sz w:val="20"/>
                <w:szCs w:val="20"/>
                <w:lang w:eastAsia="en-US"/>
              </w:rPr>
              <w:t>fotovoltaické</w:t>
            </w:r>
            <w:proofErr w:type="spellEnd"/>
            <w:r>
              <w:rPr>
                <w:rFonts w:ascii="Arial" w:hAnsi="Arial" w:cs="Arial"/>
                <w:sz w:val="20"/>
                <w:szCs w:val="20"/>
                <w:lang w:eastAsia="en-US"/>
              </w:rPr>
              <w:t xml:space="preserve"> elektrárny o minimálním výkonu 25 </w:t>
            </w:r>
            <w:proofErr w:type="spellStart"/>
            <w:r>
              <w:rPr>
                <w:rFonts w:ascii="Arial" w:hAnsi="Arial" w:cs="Arial"/>
                <w:sz w:val="20"/>
                <w:szCs w:val="20"/>
                <w:lang w:eastAsia="en-US"/>
              </w:rPr>
              <w:t>kWp</w:t>
            </w:r>
            <w:proofErr w:type="spellEnd"/>
            <w:r>
              <w:rPr>
                <w:rFonts w:ascii="Arial" w:hAnsi="Arial" w:cs="Arial"/>
                <w:sz w:val="20"/>
                <w:szCs w:val="20"/>
                <w:lang w:eastAsia="en-US"/>
              </w:rPr>
              <w:t xml:space="preserve"> s baterií o minimální kapacitě 100 kWh, jejímž alespoň 1/5 </w:t>
            </w:r>
            <w:proofErr w:type="spellStart"/>
            <w:r>
              <w:rPr>
                <w:rFonts w:ascii="Arial" w:hAnsi="Arial" w:cs="Arial"/>
                <w:sz w:val="20"/>
                <w:szCs w:val="20"/>
                <w:lang w:eastAsia="en-US"/>
              </w:rPr>
              <w:t>fotovoltaických</w:t>
            </w:r>
            <w:proofErr w:type="spellEnd"/>
            <w:r>
              <w:rPr>
                <w:rFonts w:ascii="Arial" w:hAnsi="Arial" w:cs="Arial"/>
                <w:sz w:val="20"/>
                <w:szCs w:val="20"/>
                <w:lang w:eastAsia="en-US"/>
              </w:rPr>
              <w:t xml:space="preserve"> panelů byla instalována na fasádě nemovitosti</w:t>
            </w:r>
          </w:p>
          <w:p w14:paraId="2CA2B3D6" w14:textId="77777777" w:rsidR="007C4E4B" w:rsidRDefault="00D26B28" w:rsidP="00D26B28">
            <w:pPr>
              <w:pStyle w:val="LPnormln"/>
              <w:numPr>
                <w:ilvl w:val="3"/>
                <w:numId w:val="39"/>
              </w:numPr>
              <w:spacing w:line="276" w:lineRule="auto"/>
              <w:ind w:left="220" w:hanging="220"/>
              <w:rPr>
                <w:rFonts w:cs="Arial"/>
                <w:lang w:eastAsia="en-US"/>
              </w:rPr>
            </w:pPr>
            <w:r w:rsidRPr="00D26B28">
              <w:rPr>
                <w:rFonts w:cs="Arial"/>
              </w:rPr>
              <w:t>platná zkouška podle § 8 vyhlášky č. 50/1978 Sb., Českého úřadu bezpečnosti práce a Českého báňského úřadu o odborné způsobilosti v elektrotechnice, ve znění pozdějších předpisů (Pracovníci pro řízení činnosti prováděné dodavatelským způsobem a pracovníci pro řízení provozu)</w:t>
            </w:r>
          </w:p>
          <w:p w14:paraId="78D9DFB2" w14:textId="1A9D4FA9" w:rsidR="00200C5E" w:rsidRPr="00D26B28" w:rsidRDefault="00A32D0C" w:rsidP="00200C5E">
            <w:pPr>
              <w:pStyle w:val="LPnormln"/>
              <w:numPr>
                <w:ilvl w:val="3"/>
                <w:numId w:val="39"/>
              </w:numPr>
              <w:spacing w:line="276" w:lineRule="auto"/>
              <w:ind w:left="220" w:hanging="220"/>
              <w:rPr>
                <w:rFonts w:cs="Arial"/>
                <w:lang w:eastAsia="en-US"/>
              </w:rPr>
            </w:pPr>
            <w:r>
              <w:rPr>
                <w:rFonts w:cs="Arial"/>
              </w:rPr>
              <w:t xml:space="preserve">platná zkouška - oprávnění Elektromontér </w:t>
            </w:r>
            <w:proofErr w:type="spellStart"/>
            <w:r>
              <w:rPr>
                <w:rFonts w:cs="Arial"/>
              </w:rPr>
              <w:t>fotovoltaických</w:t>
            </w:r>
            <w:proofErr w:type="spellEnd"/>
            <w:r>
              <w:rPr>
                <w:rFonts w:cs="Arial"/>
              </w:rPr>
              <w:t xml:space="preserve"> systémů (kód: 26-014-</w:t>
            </w:r>
            <w:proofErr w:type="gramStart"/>
            <w:r>
              <w:rPr>
                <w:rFonts w:cs="Arial"/>
              </w:rPr>
              <w:t>H)*</w:t>
            </w:r>
            <w:proofErr w:type="gramEnd"/>
            <w:r>
              <w:rPr>
                <w:rFonts w:cs="Arial"/>
              </w:rPr>
              <w:t xml:space="preserve"> ve smyslu § 10d zákona č. 406/2000 Sb., o hospodaření energií, ve znění pozdějších předpisů</w:t>
            </w:r>
          </w:p>
        </w:tc>
      </w:tr>
      <w:tr w:rsidR="007C4E4B" w:rsidRPr="007C4E4B" w14:paraId="3C900620" w14:textId="77777777" w:rsidTr="00D26B28">
        <w:tc>
          <w:tcPr>
            <w:tcW w:w="1810" w:type="dxa"/>
            <w:shd w:val="clear" w:color="auto" w:fill="auto"/>
            <w:vAlign w:val="center"/>
          </w:tcPr>
          <w:p w14:paraId="79E6C890" w14:textId="77777777" w:rsidR="007C4E4B" w:rsidRPr="007C4E4B" w:rsidRDefault="00004829" w:rsidP="007C4E4B">
            <w:pPr>
              <w:pStyle w:val="LPnormln"/>
              <w:spacing w:line="276" w:lineRule="auto"/>
              <w:jc w:val="center"/>
              <w:rPr>
                <w:rFonts w:cs="Arial"/>
              </w:rPr>
            </w:pPr>
            <w:r>
              <w:rPr>
                <w:rFonts w:cs="Arial"/>
                <w:bCs/>
              </w:rPr>
              <w:t>technik</w:t>
            </w:r>
          </w:p>
        </w:tc>
        <w:tc>
          <w:tcPr>
            <w:tcW w:w="1399" w:type="dxa"/>
            <w:shd w:val="clear" w:color="auto" w:fill="auto"/>
            <w:vAlign w:val="center"/>
          </w:tcPr>
          <w:p w14:paraId="25A92D28" w14:textId="77777777" w:rsidR="007C4E4B" w:rsidRPr="007C4E4B" w:rsidRDefault="00004829" w:rsidP="007C4E4B">
            <w:pPr>
              <w:pStyle w:val="LPnormln"/>
              <w:spacing w:line="276" w:lineRule="auto"/>
              <w:jc w:val="center"/>
              <w:rPr>
                <w:rFonts w:cs="Arial"/>
              </w:rPr>
            </w:pPr>
            <w:r>
              <w:rPr>
                <w:rFonts w:cs="Arial"/>
              </w:rPr>
              <w:t>2</w:t>
            </w:r>
          </w:p>
        </w:tc>
        <w:tc>
          <w:tcPr>
            <w:tcW w:w="5853" w:type="dxa"/>
            <w:shd w:val="clear" w:color="auto" w:fill="auto"/>
          </w:tcPr>
          <w:p w14:paraId="66362049" w14:textId="77777777" w:rsidR="00200C5E" w:rsidRDefault="00200C5E" w:rsidP="00200C5E">
            <w:pPr>
              <w:pStyle w:val="Odstavecseseznamem"/>
              <w:numPr>
                <w:ilvl w:val="0"/>
                <w:numId w:val="39"/>
              </w:numPr>
              <w:spacing w:line="276" w:lineRule="auto"/>
              <w:ind w:left="220" w:hanging="283"/>
              <w:jc w:val="both"/>
              <w:rPr>
                <w:rFonts w:ascii="Arial" w:hAnsi="Arial" w:cs="Arial"/>
                <w:sz w:val="20"/>
                <w:szCs w:val="20"/>
                <w:lang w:eastAsia="en-US"/>
              </w:rPr>
            </w:pPr>
            <w:r>
              <w:rPr>
                <w:rFonts w:ascii="Arial" w:hAnsi="Arial" w:cs="Arial"/>
                <w:sz w:val="20"/>
                <w:szCs w:val="20"/>
              </w:rPr>
              <w:t xml:space="preserve">délka praxe: alespoň 2 roky v oblasti realizace </w:t>
            </w:r>
            <w:proofErr w:type="spellStart"/>
            <w:r w:rsidRPr="00D26B28">
              <w:rPr>
                <w:rFonts w:ascii="Arial" w:hAnsi="Arial" w:cs="Arial"/>
                <w:sz w:val="20"/>
                <w:szCs w:val="20"/>
              </w:rPr>
              <w:t>fotovoltaických</w:t>
            </w:r>
            <w:proofErr w:type="spellEnd"/>
            <w:r w:rsidRPr="00D26B28">
              <w:rPr>
                <w:rFonts w:ascii="Arial" w:hAnsi="Arial" w:cs="Arial"/>
                <w:sz w:val="20"/>
                <w:szCs w:val="20"/>
              </w:rPr>
              <w:t xml:space="preserve"> elektráren </w:t>
            </w:r>
            <w:r>
              <w:rPr>
                <w:rFonts w:ascii="Arial" w:hAnsi="Arial" w:cs="Arial"/>
                <w:sz w:val="20"/>
                <w:szCs w:val="20"/>
              </w:rPr>
              <w:t xml:space="preserve">včetně bateriového systému </w:t>
            </w:r>
          </w:p>
          <w:p w14:paraId="458178AB" w14:textId="77777777" w:rsidR="00200C5E" w:rsidRPr="00A32D0C" w:rsidRDefault="00200C5E" w:rsidP="00A32D0C">
            <w:pPr>
              <w:pStyle w:val="LPnormln"/>
              <w:numPr>
                <w:ilvl w:val="3"/>
                <w:numId w:val="39"/>
              </w:numPr>
              <w:spacing w:line="276" w:lineRule="auto"/>
              <w:ind w:left="220" w:hanging="284"/>
              <w:rPr>
                <w:rFonts w:cs="Arial"/>
              </w:rPr>
            </w:pPr>
            <w:r w:rsidRPr="007C4E4B">
              <w:rPr>
                <w:rFonts w:cs="Arial"/>
                <w:bCs/>
              </w:rPr>
              <w:t>zkušenost s </w:t>
            </w:r>
            <w:r w:rsidRPr="00A32D0C">
              <w:rPr>
                <w:rFonts w:cs="Arial"/>
                <w:bCs/>
              </w:rPr>
              <w:t>plněním zakázky spočívající v:</w:t>
            </w:r>
          </w:p>
          <w:p w14:paraId="12FF2465" w14:textId="77777777" w:rsidR="007C4E4B" w:rsidRPr="00A32D0C" w:rsidRDefault="00200C5E" w:rsidP="00A32D0C">
            <w:pPr>
              <w:pStyle w:val="Odstavecseseznamem"/>
              <w:numPr>
                <w:ilvl w:val="0"/>
                <w:numId w:val="40"/>
              </w:numPr>
              <w:spacing w:line="276" w:lineRule="auto"/>
              <w:ind w:left="645" w:hanging="284"/>
              <w:jc w:val="both"/>
              <w:rPr>
                <w:rFonts w:ascii="Arial" w:hAnsi="Arial" w:cs="Arial"/>
                <w:sz w:val="20"/>
                <w:szCs w:val="20"/>
                <w:lang w:eastAsia="en-US"/>
              </w:rPr>
            </w:pPr>
            <w:r w:rsidRPr="00A32D0C">
              <w:rPr>
                <w:rFonts w:ascii="Arial" w:hAnsi="Arial" w:cs="Arial"/>
                <w:sz w:val="20"/>
                <w:szCs w:val="20"/>
                <w:lang w:eastAsia="en-US"/>
              </w:rPr>
              <w:t xml:space="preserve">účasti na realizaci alespoň 3 dodávek a instalacích </w:t>
            </w:r>
            <w:proofErr w:type="spellStart"/>
            <w:r w:rsidRPr="00A32D0C">
              <w:rPr>
                <w:rFonts w:ascii="Arial" w:hAnsi="Arial" w:cs="Arial"/>
                <w:sz w:val="20"/>
                <w:szCs w:val="20"/>
                <w:lang w:eastAsia="en-US"/>
              </w:rPr>
              <w:t>fotovoltaických</w:t>
            </w:r>
            <w:proofErr w:type="spellEnd"/>
            <w:r w:rsidRPr="00A32D0C">
              <w:rPr>
                <w:rFonts w:ascii="Arial" w:hAnsi="Arial" w:cs="Arial"/>
                <w:sz w:val="20"/>
                <w:szCs w:val="20"/>
                <w:lang w:eastAsia="en-US"/>
              </w:rPr>
              <w:t xml:space="preserve"> elektráren s bateriovým systémem</w:t>
            </w:r>
          </w:p>
          <w:p w14:paraId="6123FC39" w14:textId="1905B72D" w:rsidR="00200C5E" w:rsidRPr="00200C5E" w:rsidRDefault="00A32D0C" w:rsidP="00A32D0C">
            <w:pPr>
              <w:pStyle w:val="Odstavecseseznamem"/>
              <w:numPr>
                <w:ilvl w:val="0"/>
                <w:numId w:val="41"/>
              </w:numPr>
              <w:spacing w:line="276" w:lineRule="auto"/>
              <w:ind w:left="220" w:hanging="284"/>
              <w:jc w:val="both"/>
              <w:rPr>
                <w:rFonts w:ascii="Arial" w:hAnsi="Arial" w:cs="Arial"/>
                <w:sz w:val="20"/>
                <w:szCs w:val="20"/>
                <w:lang w:eastAsia="en-US"/>
              </w:rPr>
            </w:pPr>
            <w:r w:rsidRPr="00A32D0C">
              <w:rPr>
                <w:rFonts w:ascii="Arial" w:hAnsi="Arial" w:cs="Arial"/>
                <w:sz w:val="20"/>
                <w:szCs w:val="20"/>
              </w:rPr>
              <w:t xml:space="preserve">platná zkouška - oprávnění Elektromontér </w:t>
            </w:r>
            <w:proofErr w:type="spellStart"/>
            <w:r w:rsidRPr="00A32D0C">
              <w:rPr>
                <w:rFonts w:ascii="Arial" w:hAnsi="Arial" w:cs="Arial"/>
                <w:sz w:val="20"/>
                <w:szCs w:val="20"/>
              </w:rPr>
              <w:t>fotovoltaických</w:t>
            </w:r>
            <w:proofErr w:type="spellEnd"/>
            <w:r w:rsidRPr="00A32D0C">
              <w:rPr>
                <w:rFonts w:ascii="Arial" w:hAnsi="Arial" w:cs="Arial"/>
                <w:sz w:val="20"/>
                <w:szCs w:val="20"/>
              </w:rPr>
              <w:t xml:space="preserve"> systémů (kód: 26-014-</w:t>
            </w:r>
            <w:proofErr w:type="gramStart"/>
            <w:r w:rsidRPr="00A32D0C">
              <w:rPr>
                <w:rFonts w:ascii="Arial" w:hAnsi="Arial" w:cs="Arial"/>
                <w:sz w:val="20"/>
                <w:szCs w:val="20"/>
              </w:rPr>
              <w:t>H)*</w:t>
            </w:r>
            <w:proofErr w:type="gramEnd"/>
            <w:r w:rsidRPr="00A32D0C">
              <w:rPr>
                <w:rFonts w:ascii="Arial" w:hAnsi="Arial" w:cs="Arial"/>
                <w:sz w:val="20"/>
                <w:szCs w:val="20"/>
              </w:rPr>
              <w:t xml:space="preserve"> ve smyslu § 10d zákona č. 406/2000 Sb., o hospodaření energií, ve znění pozdějších předpisů</w:t>
            </w:r>
          </w:p>
        </w:tc>
      </w:tr>
      <w:bookmarkEnd w:id="5"/>
    </w:tbl>
    <w:p w14:paraId="7C47D748" w14:textId="77777777" w:rsidR="007C4E4B" w:rsidRPr="007C4E4B" w:rsidRDefault="007C4E4B" w:rsidP="007C4E4B">
      <w:pPr>
        <w:pStyle w:val="LPnormln"/>
        <w:spacing w:line="276" w:lineRule="auto"/>
        <w:rPr>
          <w:rFonts w:cs="Arial"/>
        </w:rPr>
      </w:pPr>
    </w:p>
    <w:p w14:paraId="6B1AE74E" w14:textId="6B92C83E" w:rsidR="00200C5E" w:rsidRPr="007C4E4B" w:rsidRDefault="007C4E4B" w:rsidP="00200C5E">
      <w:pPr>
        <w:pStyle w:val="LPnormln"/>
        <w:spacing w:line="276" w:lineRule="auto"/>
        <w:rPr>
          <w:rFonts w:cs="Arial"/>
          <w:i/>
        </w:rPr>
      </w:pPr>
      <w:r w:rsidRPr="007C4E4B">
        <w:rPr>
          <w:rFonts w:cs="Arial"/>
          <w:i/>
        </w:rPr>
        <w:t>* v případě,</w:t>
      </w:r>
      <w:r w:rsidR="00200C5E">
        <w:rPr>
          <w:rFonts w:cs="Arial"/>
          <w:i/>
        </w:rPr>
        <w:t xml:space="preserve"> </w:t>
      </w:r>
      <w:r w:rsidR="00200C5E" w:rsidRPr="00200C5E">
        <w:rPr>
          <w:rFonts w:cs="Arial"/>
          <w:i/>
        </w:rPr>
        <w:t xml:space="preserve">požadavku </w:t>
      </w:r>
      <w:r w:rsidR="00CC5BD2">
        <w:rPr>
          <w:rFonts w:cs="Arial"/>
          <w:i/>
        </w:rPr>
        <w:t>Z</w:t>
      </w:r>
      <w:r w:rsidR="00200C5E" w:rsidRPr="00200C5E">
        <w:rPr>
          <w:rFonts w:cs="Arial"/>
          <w:i/>
        </w:rPr>
        <w:t xml:space="preserve">adavatele na platnou zkoušku oprávnění Elektromontér </w:t>
      </w:r>
      <w:proofErr w:type="spellStart"/>
      <w:r w:rsidR="00200C5E" w:rsidRPr="00200C5E">
        <w:rPr>
          <w:rFonts w:cs="Arial"/>
          <w:i/>
        </w:rPr>
        <w:t>fotovoltaických</w:t>
      </w:r>
      <w:proofErr w:type="spellEnd"/>
      <w:r w:rsidR="00200C5E" w:rsidRPr="00200C5E">
        <w:rPr>
          <w:rFonts w:cs="Arial"/>
          <w:i/>
        </w:rPr>
        <w:t xml:space="preserve"> systémů (kód: 26-</w:t>
      </w:r>
      <w:proofErr w:type="gramStart"/>
      <w:r w:rsidR="00200C5E" w:rsidRPr="00200C5E">
        <w:rPr>
          <w:rFonts w:cs="Arial"/>
          <w:i/>
        </w:rPr>
        <w:t>014-H</w:t>
      </w:r>
      <w:proofErr w:type="gramEnd"/>
      <w:r w:rsidR="00200C5E" w:rsidRPr="00200C5E">
        <w:rPr>
          <w:rFonts w:cs="Arial"/>
          <w:i/>
        </w:rPr>
        <w:t>)</w:t>
      </w:r>
      <w:r w:rsidR="00200C5E">
        <w:rPr>
          <w:rFonts w:cs="Arial"/>
          <w:i/>
        </w:rPr>
        <w:t xml:space="preserve"> postačí, pokud tento požadavek splní pouze jeden (kterýkoliv) člen realizačního týmu</w:t>
      </w:r>
      <w:r w:rsidR="00A32D0C">
        <w:rPr>
          <w:rFonts w:cs="Arial"/>
          <w:i/>
        </w:rPr>
        <w:t xml:space="preserve">, tj. buď vedoucí osoba týmu nebo technik. </w:t>
      </w:r>
    </w:p>
    <w:p w14:paraId="022888CF" w14:textId="77777777" w:rsidR="007C4E4B" w:rsidRPr="007C4E4B" w:rsidRDefault="007C4E4B" w:rsidP="00200C5E">
      <w:pPr>
        <w:pStyle w:val="LPnormln"/>
        <w:spacing w:line="276" w:lineRule="auto"/>
        <w:rPr>
          <w:rFonts w:cs="Arial"/>
        </w:rPr>
      </w:pPr>
      <w:r w:rsidRPr="007C4E4B">
        <w:rPr>
          <w:rFonts w:cs="Arial"/>
          <w:i/>
        </w:rPr>
        <w:t xml:space="preserve"> </w:t>
      </w:r>
    </w:p>
    <w:p w14:paraId="68152F35" w14:textId="77777777" w:rsidR="007C4E4B" w:rsidRPr="007C4E4B" w:rsidRDefault="007C4E4B" w:rsidP="007C4E4B">
      <w:pPr>
        <w:pBdr>
          <w:top w:val="none" w:sz="0" w:space="0" w:color="auto"/>
          <w:left w:val="none" w:sz="0" w:space="0" w:color="auto"/>
          <w:bottom w:val="none" w:sz="0" w:space="0" w:color="auto"/>
          <w:right w:val="none" w:sz="0" w:space="0" w:color="auto"/>
        </w:pBdr>
        <w:suppressAutoHyphens w:val="0"/>
        <w:spacing w:line="276" w:lineRule="auto"/>
        <w:jc w:val="both"/>
        <w:rPr>
          <w:rFonts w:ascii="Arial" w:eastAsia="Calibri" w:hAnsi="Arial" w:cs="Arial"/>
          <w:color w:val="auto"/>
          <w:kern w:val="0"/>
          <w:lang w:eastAsia="en-US" w:bidi="ar-SA"/>
        </w:rPr>
      </w:pPr>
      <w:r w:rsidRPr="007C4E4B">
        <w:rPr>
          <w:rFonts w:ascii="Arial" w:eastAsia="Calibri" w:hAnsi="Arial" w:cs="Arial"/>
          <w:color w:val="auto"/>
          <w:kern w:val="0"/>
          <w:szCs w:val="18"/>
          <w:lang w:eastAsia="en-US" w:bidi="ar-SA"/>
        </w:rPr>
        <w:t>Pro vyloučení pochybností Zadavatel uvádí, že p</w:t>
      </w:r>
      <w:r w:rsidRPr="007C4E4B">
        <w:rPr>
          <w:rFonts w:ascii="Arial" w:eastAsia="Calibri" w:hAnsi="Arial" w:cs="Arial"/>
          <w:color w:val="auto"/>
          <w:kern w:val="0"/>
          <w:lang w:eastAsia="en-US" w:bidi="ar-SA"/>
        </w:rPr>
        <w:t>ro účely splnění kritéria technické kvalifikace podle bodu 7.6.2. Zadávací dokumentace</w:t>
      </w:r>
      <w:r w:rsidR="00BF321D">
        <w:rPr>
          <w:rFonts w:ascii="Arial" w:eastAsia="Calibri" w:hAnsi="Arial" w:cs="Arial"/>
          <w:color w:val="auto"/>
          <w:kern w:val="0"/>
          <w:lang w:eastAsia="en-US" w:bidi="ar-SA"/>
        </w:rPr>
        <w:t xml:space="preserve"> </w:t>
      </w:r>
      <w:r w:rsidR="00BF321D" w:rsidRPr="00BF321D">
        <w:rPr>
          <w:rFonts w:ascii="Arial" w:eastAsia="Calibri" w:hAnsi="Arial" w:cs="Arial"/>
          <w:b/>
          <w:color w:val="auto"/>
          <w:kern w:val="0"/>
          <w:lang w:eastAsia="en-US" w:bidi="ar-SA"/>
        </w:rPr>
        <w:t>NESMÍ</w:t>
      </w:r>
      <w:r w:rsidR="00BF321D">
        <w:rPr>
          <w:rFonts w:ascii="Arial" w:eastAsia="Calibri" w:hAnsi="Arial" w:cs="Arial"/>
          <w:color w:val="auto"/>
          <w:kern w:val="0"/>
          <w:lang w:eastAsia="en-US" w:bidi="ar-SA"/>
        </w:rPr>
        <w:t xml:space="preserve"> žádný člen týmu nahrazovat jiného, tj. každý člen týmu bude zastávat výhradně svou pozici, na kterou je kvalifikován</w:t>
      </w:r>
      <w:r w:rsidRPr="007C4E4B">
        <w:rPr>
          <w:rFonts w:ascii="Arial" w:eastAsia="Calibri" w:hAnsi="Arial" w:cs="Arial"/>
          <w:color w:val="auto"/>
          <w:kern w:val="0"/>
          <w:lang w:eastAsia="en-US" w:bidi="ar-SA"/>
        </w:rPr>
        <w:t>.</w:t>
      </w:r>
    </w:p>
    <w:p w14:paraId="0FC10570" w14:textId="77777777" w:rsidR="007C4E4B" w:rsidRPr="007C4E4B" w:rsidRDefault="007C4E4B" w:rsidP="007C4E4B">
      <w:pPr>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rPr>
      </w:pPr>
    </w:p>
    <w:p w14:paraId="7AFA437F" w14:textId="77777777" w:rsidR="007C4E4B" w:rsidRPr="007C4E4B" w:rsidRDefault="007C4E4B" w:rsidP="007C4E4B">
      <w:pPr>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rPr>
      </w:pPr>
      <w:r w:rsidRPr="007C4E4B">
        <w:rPr>
          <w:rFonts w:ascii="Arial" w:hAnsi="Arial" w:cs="Arial"/>
        </w:rPr>
        <w:t>Přílohou seznamu členů realizačního týmu budou:</w:t>
      </w:r>
    </w:p>
    <w:p w14:paraId="6DFC469C" w14:textId="5FF629EA" w:rsidR="007C4E4B" w:rsidRPr="007C4E4B" w:rsidRDefault="007C4E4B" w:rsidP="007C4E4B">
      <w:pPr>
        <w:numPr>
          <w:ilvl w:val="1"/>
          <w:numId w:val="25"/>
        </w:numPr>
        <w:pBdr>
          <w:top w:val="none" w:sz="0" w:space="0" w:color="auto"/>
          <w:left w:val="none" w:sz="0" w:space="0" w:color="auto"/>
          <w:bottom w:val="none" w:sz="0" w:space="0" w:color="auto"/>
          <w:right w:val="none" w:sz="0" w:space="0" w:color="auto"/>
        </w:pBdr>
        <w:suppressAutoHyphens w:val="0"/>
        <w:spacing w:line="276" w:lineRule="auto"/>
        <w:ind w:left="567" w:hanging="283"/>
        <w:jc w:val="both"/>
        <w:rPr>
          <w:rFonts w:ascii="Arial" w:hAnsi="Arial" w:cs="Arial"/>
        </w:rPr>
      </w:pPr>
      <w:r w:rsidRPr="007C4E4B">
        <w:rPr>
          <w:rFonts w:ascii="Arial" w:hAnsi="Arial" w:cs="Arial"/>
        </w:rPr>
        <w:t xml:space="preserve">profesní životopisy každého člena realizačního týmu, ze kterých musí vyplývat zadavatelem požadovaná zkušenost s realizací poskytovaných </w:t>
      </w:r>
      <w:r w:rsidR="00E11A3B">
        <w:rPr>
          <w:rFonts w:ascii="Arial" w:hAnsi="Arial" w:cs="Arial"/>
        </w:rPr>
        <w:t>dodávek</w:t>
      </w:r>
      <w:r w:rsidRPr="007C4E4B">
        <w:rPr>
          <w:rFonts w:ascii="Arial" w:hAnsi="Arial" w:cs="Arial"/>
        </w:rPr>
        <w:t xml:space="preserve"> včetně informacích pro zadavatele nezbytných pro účely hodnocení kvalifikace člena realizačního týmu</w:t>
      </w:r>
    </w:p>
    <w:p w14:paraId="022DC909" w14:textId="77777777" w:rsidR="007C4E4B" w:rsidRPr="007C4E4B" w:rsidRDefault="007C4E4B" w:rsidP="007C4E4B">
      <w:pPr>
        <w:numPr>
          <w:ilvl w:val="1"/>
          <w:numId w:val="25"/>
        </w:numPr>
        <w:pBdr>
          <w:top w:val="none" w:sz="0" w:space="0" w:color="auto"/>
          <w:left w:val="none" w:sz="0" w:space="0" w:color="auto"/>
          <w:bottom w:val="none" w:sz="0" w:space="0" w:color="auto"/>
          <w:right w:val="none" w:sz="0" w:space="0" w:color="auto"/>
        </w:pBdr>
        <w:suppressAutoHyphens w:val="0"/>
        <w:spacing w:line="276" w:lineRule="auto"/>
        <w:ind w:left="567" w:hanging="283"/>
        <w:jc w:val="both"/>
        <w:rPr>
          <w:rFonts w:ascii="Arial" w:hAnsi="Arial" w:cs="Arial"/>
        </w:rPr>
      </w:pPr>
      <w:r w:rsidRPr="007C4E4B">
        <w:rPr>
          <w:rFonts w:ascii="Arial" w:hAnsi="Arial" w:cs="Arial"/>
        </w:rPr>
        <w:t>čestné prohlášení každého člena realizačního týmu dodavatele o souhlasu se svým zapojením do realizačního týmu opatřené vlastnoručním podpisem</w:t>
      </w:r>
    </w:p>
    <w:p w14:paraId="31860336" w14:textId="77777777" w:rsidR="007C4E4B" w:rsidRPr="007C4E4B" w:rsidRDefault="007C4E4B" w:rsidP="007C4E4B">
      <w:pPr>
        <w:numPr>
          <w:ilvl w:val="1"/>
          <w:numId w:val="25"/>
        </w:numPr>
        <w:pBdr>
          <w:top w:val="none" w:sz="0" w:space="0" w:color="auto"/>
          <w:left w:val="none" w:sz="0" w:space="0" w:color="auto"/>
          <w:bottom w:val="none" w:sz="0" w:space="0" w:color="auto"/>
          <w:right w:val="none" w:sz="0" w:space="0" w:color="auto"/>
        </w:pBdr>
        <w:suppressAutoHyphens w:val="0"/>
        <w:spacing w:line="276" w:lineRule="auto"/>
        <w:ind w:left="567" w:hanging="283"/>
        <w:jc w:val="both"/>
        <w:rPr>
          <w:rFonts w:ascii="Arial" w:hAnsi="Arial" w:cs="Arial"/>
        </w:rPr>
      </w:pPr>
      <w:r w:rsidRPr="007C4E4B">
        <w:rPr>
          <w:rFonts w:ascii="Arial" w:hAnsi="Arial" w:cs="Arial"/>
        </w:rPr>
        <w:t>doklad o odborné způsobilosti člena realizačního týmu, je-li to relevantní</w:t>
      </w:r>
    </w:p>
    <w:p w14:paraId="7D35F726" w14:textId="77777777" w:rsidR="007C4E4B" w:rsidRPr="007C4E4B" w:rsidRDefault="007C4E4B" w:rsidP="007C4E4B">
      <w:pPr>
        <w:numPr>
          <w:ilvl w:val="1"/>
          <w:numId w:val="25"/>
        </w:numPr>
        <w:pBdr>
          <w:top w:val="none" w:sz="0" w:space="0" w:color="auto"/>
          <w:left w:val="none" w:sz="0" w:space="0" w:color="auto"/>
          <w:bottom w:val="none" w:sz="0" w:space="0" w:color="auto"/>
          <w:right w:val="none" w:sz="0" w:space="0" w:color="auto"/>
        </w:pBdr>
        <w:suppressAutoHyphens w:val="0"/>
        <w:spacing w:line="276" w:lineRule="auto"/>
        <w:ind w:left="567" w:hanging="283"/>
        <w:jc w:val="both"/>
        <w:rPr>
          <w:rFonts w:ascii="Arial" w:hAnsi="Arial" w:cs="Arial"/>
        </w:rPr>
      </w:pPr>
      <w:r w:rsidRPr="007C4E4B">
        <w:rPr>
          <w:rFonts w:ascii="Arial" w:hAnsi="Arial" w:cs="Arial"/>
        </w:rPr>
        <w:t>doklad prokazující vztah k dodavateli (čestné prohlášení o zaměstnaneckém poměru; smlouva o spolupráci apod.)</w:t>
      </w:r>
    </w:p>
    <w:p w14:paraId="1A57570E" w14:textId="77777777" w:rsidR="007C4E4B" w:rsidRPr="007C4E4B" w:rsidRDefault="007C4E4B" w:rsidP="007C4E4B">
      <w:pPr>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rPr>
      </w:pPr>
    </w:p>
    <w:p w14:paraId="23B37D71" w14:textId="77777777" w:rsidR="007C4E4B" w:rsidRPr="007C4E4B" w:rsidRDefault="007C4E4B" w:rsidP="007C4E4B">
      <w:pPr>
        <w:widowControl w:val="0"/>
        <w:numPr>
          <w:ilvl w:val="1"/>
          <w:numId w:val="10"/>
        </w:numPr>
        <w:tabs>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lastRenderedPageBreak/>
        <w:t>Prokázání splnění kvalifikace prostřednictvím jiných osob (§ 83 ZZVZ)</w:t>
      </w:r>
    </w:p>
    <w:p w14:paraId="37E02B39" w14:textId="77777777" w:rsidR="007C4E4B" w:rsidRPr="007C4E4B" w:rsidRDefault="007C4E4B" w:rsidP="007C4E4B">
      <w:pPr>
        <w:widowControl w:val="0"/>
        <w:tabs>
          <w:tab w:val="left" w:pos="567"/>
        </w:tabs>
        <w:spacing w:line="276" w:lineRule="auto"/>
        <w:jc w:val="both"/>
        <w:rPr>
          <w:rFonts w:ascii="Arial" w:eastAsia="Calibri" w:hAnsi="Arial" w:cs="Arial"/>
        </w:rPr>
      </w:pPr>
    </w:p>
    <w:p w14:paraId="2DE6F503" w14:textId="77777777" w:rsidR="007C4E4B" w:rsidRPr="007C4E4B" w:rsidRDefault="007C4E4B" w:rsidP="007C4E4B">
      <w:pPr>
        <w:widowControl w:val="0"/>
        <w:tabs>
          <w:tab w:val="left" w:pos="567"/>
        </w:tabs>
        <w:spacing w:line="276" w:lineRule="auto"/>
        <w:jc w:val="both"/>
        <w:rPr>
          <w:rFonts w:ascii="Arial" w:hAnsi="Arial" w:cs="Arial"/>
        </w:rPr>
      </w:pPr>
      <w:r w:rsidRPr="007C4E4B">
        <w:rPr>
          <w:rFonts w:ascii="Arial" w:eastAsia="Calibri" w:hAnsi="Arial" w:cs="Arial"/>
        </w:rPr>
        <w:t>Dodavatel může prokázat určitou část technické kvalifikace prostřednictvím jiných osob. Dodavatel je v takovém případě povinen Zadavateli předložit:</w:t>
      </w:r>
    </w:p>
    <w:p w14:paraId="10523CA0" w14:textId="77777777" w:rsidR="007C4E4B" w:rsidRPr="007C4E4B" w:rsidRDefault="007C4E4B" w:rsidP="007C4E4B">
      <w:pPr>
        <w:widowControl w:val="0"/>
        <w:numPr>
          <w:ilvl w:val="0"/>
          <w:numId w:val="3"/>
        </w:numPr>
        <w:tabs>
          <w:tab w:val="clear" w:pos="0"/>
          <w:tab w:val="num" w:pos="567"/>
        </w:tabs>
        <w:spacing w:line="276" w:lineRule="auto"/>
        <w:ind w:left="567" w:hanging="283"/>
        <w:jc w:val="both"/>
        <w:rPr>
          <w:rFonts w:ascii="Arial" w:hAnsi="Arial" w:cs="Arial"/>
        </w:rPr>
      </w:pPr>
      <w:r w:rsidRPr="007C4E4B">
        <w:rPr>
          <w:rFonts w:ascii="Arial" w:eastAsia="Calibri" w:hAnsi="Arial" w:cs="Arial"/>
        </w:rPr>
        <w:t>doklady prokazující splnění profesní způsobilosti podle § 77 odst. 1 jinou osobou,</w:t>
      </w:r>
    </w:p>
    <w:p w14:paraId="3DEC7302" w14:textId="77777777" w:rsidR="007C4E4B" w:rsidRPr="007C4E4B" w:rsidRDefault="007C4E4B" w:rsidP="007C4E4B">
      <w:pPr>
        <w:widowControl w:val="0"/>
        <w:numPr>
          <w:ilvl w:val="0"/>
          <w:numId w:val="3"/>
        </w:numPr>
        <w:tabs>
          <w:tab w:val="clear" w:pos="0"/>
          <w:tab w:val="num" w:pos="567"/>
        </w:tabs>
        <w:spacing w:line="276" w:lineRule="auto"/>
        <w:ind w:left="567" w:hanging="283"/>
        <w:jc w:val="both"/>
        <w:rPr>
          <w:rFonts w:ascii="Arial" w:hAnsi="Arial" w:cs="Arial"/>
        </w:rPr>
      </w:pPr>
      <w:r w:rsidRPr="007C4E4B">
        <w:rPr>
          <w:rFonts w:ascii="Arial" w:eastAsia="Calibri" w:hAnsi="Arial" w:cs="Arial"/>
        </w:rPr>
        <w:t>doklady prokazující splnění chybějící části kvalifikace prostřednictvím jiné osoby,</w:t>
      </w:r>
    </w:p>
    <w:p w14:paraId="3304E600" w14:textId="77777777" w:rsidR="007C4E4B" w:rsidRPr="007C4E4B" w:rsidRDefault="007C4E4B" w:rsidP="007C4E4B">
      <w:pPr>
        <w:widowControl w:val="0"/>
        <w:numPr>
          <w:ilvl w:val="0"/>
          <w:numId w:val="3"/>
        </w:numPr>
        <w:tabs>
          <w:tab w:val="clear" w:pos="0"/>
          <w:tab w:val="num" w:pos="567"/>
        </w:tabs>
        <w:spacing w:line="276" w:lineRule="auto"/>
        <w:ind w:left="567" w:hanging="283"/>
        <w:jc w:val="both"/>
        <w:rPr>
          <w:rFonts w:ascii="Arial" w:hAnsi="Arial" w:cs="Arial"/>
        </w:rPr>
      </w:pPr>
      <w:r w:rsidRPr="007C4E4B">
        <w:rPr>
          <w:rFonts w:ascii="Arial" w:eastAsia="Calibri" w:hAnsi="Arial" w:cs="Arial"/>
        </w:rPr>
        <w:t>doklady o splnění základní způsobilosti podle § 74 jinou osobou a</w:t>
      </w:r>
    </w:p>
    <w:p w14:paraId="5DF85268" w14:textId="77777777" w:rsidR="007C4E4B" w:rsidRPr="007C4E4B" w:rsidRDefault="007C4E4B" w:rsidP="007C4E4B">
      <w:pPr>
        <w:widowControl w:val="0"/>
        <w:numPr>
          <w:ilvl w:val="0"/>
          <w:numId w:val="3"/>
        </w:numPr>
        <w:tabs>
          <w:tab w:val="clear" w:pos="0"/>
          <w:tab w:val="num" w:pos="567"/>
        </w:tabs>
        <w:spacing w:line="276" w:lineRule="auto"/>
        <w:ind w:left="567" w:hanging="283"/>
        <w:jc w:val="both"/>
        <w:rPr>
          <w:rFonts w:ascii="Arial" w:hAnsi="Arial" w:cs="Arial"/>
        </w:rPr>
      </w:pPr>
      <w:r w:rsidRPr="007C4E4B">
        <w:rPr>
          <w:rFonts w:ascii="Arial" w:eastAsia="Calibri" w:hAnsi="Arial" w:cs="Arial"/>
        </w:rP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14:paraId="1A7E59C4" w14:textId="77777777" w:rsidR="007C4E4B" w:rsidRPr="007C4E4B" w:rsidRDefault="007C4E4B" w:rsidP="007C4E4B">
      <w:pPr>
        <w:widowControl w:val="0"/>
        <w:tabs>
          <w:tab w:val="left" w:pos="567"/>
        </w:tabs>
        <w:spacing w:line="276" w:lineRule="auto"/>
        <w:jc w:val="both"/>
        <w:rPr>
          <w:rFonts w:ascii="Arial" w:hAnsi="Arial" w:cs="Arial"/>
        </w:rPr>
      </w:pPr>
    </w:p>
    <w:p w14:paraId="7C4682F3" w14:textId="77777777" w:rsidR="007C4E4B" w:rsidRPr="007C4E4B" w:rsidRDefault="007C4E4B" w:rsidP="007C4E4B">
      <w:pPr>
        <w:widowControl w:val="0"/>
        <w:tabs>
          <w:tab w:val="left" w:pos="567"/>
        </w:tabs>
        <w:spacing w:line="276" w:lineRule="auto"/>
        <w:jc w:val="both"/>
        <w:rPr>
          <w:rFonts w:ascii="Arial" w:hAnsi="Arial" w:cs="Arial"/>
        </w:rPr>
      </w:pPr>
      <w:r w:rsidRPr="007C4E4B">
        <w:rPr>
          <w:rFonts w:ascii="Arial" w:hAnsi="Arial" w:cs="Arial"/>
        </w:rPr>
        <w:t>Má se za to, že požadavek podle předchozího odstavce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nebo d) vztahující se k takové osobě, musí dokument podle předchozího odstavce písm. d) obsahovat závazek, že jiná osoba bude vykonávat stavební práce či služby, ke kterým se prokazované kritérium kvalifikace vztahuje.</w:t>
      </w:r>
    </w:p>
    <w:p w14:paraId="381AA0CF" w14:textId="77777777" w:rsidR="007C4E4B" w:rsidRPr="007C4E4B" w:rsidRDefault="007C4E4B" w:rsidP="007C4E4B">
      <w:pPr>
        <w:widowControl w:val="0"/>
        <w:tabs>
          <w:tab w:val="left" w:pos="567"/>
        </w:tabs>
        <w:spacing w:line="276" w:lineRule="auto"/>
        <w:jc w:val="both"/>
        <w:rPr>
          <w:rFonts w:ascii="Arial" w:hAnsi="Arial" w:cs="Arial"/>
        </w:rPr>
      </w:pPr>
    </w:p>
    <w:p w14:paraId="7097FAD7" w14:textId="77777777" w:rsidR="007C4E4B" w:rsidRPr="007C4E4B" w:rsidRDefault="007C4E4B" w:rsidP="007C4E4B">
      <w:pPr>
        <w:widowControl w:val="0"/>
        <w:numPr>
          <w:ilvl w:val="1"/>
          <w:numId w:val="10"/>
        </w:numPr>
        <w:tabs>
          <w:tab w:val="left" w:pos="567"/>
        </w:tabs>
        <w:spacing w:line="276" w:lineRule="auto"/>
        <w:ind w:left="0" w:firstLine="0"/>
        <w:jc w:val="both"/>
        <w:rPr>
          <w:rFonts w:ascii="Arial" w:eastAsia="Calibri" w:hAnsi="Arial" w:cs="Arial"/>
          <w:b/>
        </w:rPr>
      </w:pPr>
      <w:r w:rsidRPr="007C4E4B">
        <w:rPr>
          <w:rFonts w:ascii="Arial" w:eastAsia="Calibri" w:hAnsi="Arial" w:cs="Arial"/>
          <w:b/>
        </w:rPr>
        <w:t>Seznam kvalifikovaných dodavatelů</w:t>
      </w:r>
    </w:p>
    <w:p w14:paraId="117EFB8D" w14:textId="77777777" w:rsidR="007C4E4B" w:rsidRPr="007C4E4B" w:rsidRDefault="007C4E4B" w:rsidP="007C4E4B">
      <w:pPr>
        <w:widowControl w:val="0"/>
        <w:tabs>
          <w:tab w:val="left" w:pos="567"/>
        </w:tabs>
        <w:spacing w:line="276" w:lineRule="auto"/>
        <w:jc w:val="both"/>
        <w:rPr>
          <w:rFonts w:ascii="Arial" w:eastAsia="Calibri" w:hAnsi="Arial" w:cs="Arial"/>
        </w:rPr>
      </w:pPr>
    </w:p>
    <w:p w14:paraId="4F8503FF" w14:textId="77777777" w:rsidR="007C4E4B" w:rsidRPr="007C4E4B" w:rsidRDefault="007C4E4B" w:rsidP="007C4E4B">
      <w:pPr>
        <w:widowControl w:val="0"/>
        <w:tabs>
          <w:tab w:val="left" w:pos="567"/>
        </w:tabs>
        <w:spacing w:line="276" w:lineRule="auto"/>
        <w:jc w:val="both"/>
        <w:rPr>
          <w:rFonts w:ascii="Arial" w:eastAsia="Calibri" w:hAnsi="Arial" w:cs="Arial"/>
        </w:rPr>
      </w:pPr>
      <w:r w:rsidRPr="007C4E4B">
        <w:rPr>
          <w:rFonts w:ascii="Arial" w:eastAsia="Calibri" w:hAnsi="Arial" w:cs="Arial"/>
        </w:rPr>
        <w:t>Dodavatel je oprávněn prokázat kvalifikaci výpisem ze seznamu kvalifikovaných dodavatelů, a to způsobem a v rozsahu určeným v § 228 a násl. ZZVZ.</w:t>
      </w:r>
    </w:p>
    <w:p w14:paraId="3CF73B2F" w14:textId="77777777" w:rsidR="007C4E4B" w:rsidRPr="007C4E4B" w:rsidRDefault="007C4E4B" w:rsidP="007C4E4B">
      <w:pPr>
        <w:widowControl w:val="0"/>
        <w:tabs>
          <w:tab w:val="left" w:pos="567"/>
        </w:tabs>
        <w:spacing w:line="276" w:lineRule="auto"/>
        <w:jc w:val="both"/>
        <w:rPr>
          <w:rFonts w:ascii="Arial" w:hAnsi="Arial" w:cs="Arial"/>
        </w:rPr>
      </w:pPr>
    </w:p>
    <w:p w14:paraId="73A642FA" w14:textId="77777777" w:rsidR="007C4E4B" w:rsidRPr="007C4E4B" w:rsidRDefault="007C4E4B" w:rsidP="007C4E4B">
      <w:pPr>
        <w:widowControl w:val="0"/>
        <w:numPr>
          <w:ilvl w:val="1"/>
          <w:numId w:val="10"/>
        </w:numPr>
        <w:tabs>
          <w:tab w:val="left" w:pos="567"/>
        </w:tabs>
        <w:spacing w:line="276" w:lineRule="auto"/>
        <w:ind w:left="0" w:firstLine="0"/>
        <w:jc w:val="both"/>
        <w:rPr>
          <w:rFonts w:ascii="Arial" w:eastAsia="Calibri" w:hAnsi="Arial" w:cs="Arial"/>
          <w:b/>
        </w:rPr>
      </w:pPr>
      <w:r w:rsidRPr="007C4E4B">
        <w:rPr>
          <w:rFonts w:ascii="Arial" w:eastAsia="Calibri" w:hAnsi="Arial" w:cs="Arial"/>
          <w:b/>
        </w:rPr>
        <w:t>Změny kvalifikace Dodavatele</w:t>
      </w:r>
    </w:p>
    <w:p w14:paraId="4C6466E8" w14:textId="77777777" w:rsidR="007C4E4B" w:rsidRPr="007C4E4B" w:rsidRDefault="007C4E4B" w:rsidP="007C4E4B">
      <w:pPr>
        <w:widowControl w:val="0"/>
        <w:tabs>
          <w:tab w:val="left" w:pos="567"/>
        </w:tabs>
        <w:spacing w:line="276" w:lineRule="auto"/>
        <w:jc w:val="both"/>
        <w:rPr>
          <w:rFonts w:ascii="Arial" w:eastAsia="Calibri" w:hAnsi="Arial" w:cs="Arial"/>
        </w:rPr>
      </w:pPr>
    </w:p>
    <w:p w14:paraId="42CCB650"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427AE158" w14:textId="77777777" w:rsidR="007C4E4B" w:rsidRPr="007C4E4B" w:rsidRDefault="007C4E4B" w:rsidP="007C4E4B">
      <w:pPr>
        <w:widowControl w:val="0"/>
        <w:pBdr>
          <w:left w:val="none" w:sz="0" w:space="1" w:color="000000"/>
        </w:pBdr>
        <w:spacing w:line="276" w:lineRule="auto"/>
        <w:jc w:val="both"/>
        <w:rPr>
          <w:rFonts w:ascii="Arial" w:eastAsia="Calibri" w:hAnsi="Arial" w:cs="Arial"/>
          <w:sz w:val="22"/>
          <w:szCs w:val="22"/>
        </w:rPr>
      </w:pPr>
    </w:p>
    <w:p w14:paraId="7F23D557" w14:textId="77777777" w:rsidR="007C4E4B" w:rsidRPr="007C4E4B" w:rsidRDefault="007C4E4B" w:rsidP="007C4E4B">
      <w:pPr>
        <w:widowControl w:val="0"/>
        <w:spacing w:line="276" w:lineRule="auto"/>
        <w:jc w:val="center"/>
        <w:rPr>
          <w:rFonts w:ascii="Arial" w:hAnsi="Arial" w:cs="Arial"/>
          <w:b/>
          <w:sz w:val="28"/>
          <w:szCs w:val="28"/>
          <w:u w:val="single"/>
        </w:rPr>
      </w:pPr>
      <w:r w:rsidRPr="007C4E4B">
        <w:rPr>
          <w:rFonts w:ascii="Arial" w:hAnsi="Arial" w:cs="Arial"/>
          <w:b/>
          <w:sz w:val="28"/>
          <w:szCs w:val="28"/>
          <w:u w:val="single"/>
        </w:rPr>
        <w:t>8. POŽADAVEK NA JAZYKOVÉ ZPRACOVÁNÍ NABÍDKY</w:t>
      </w:r>
    </w:p>
    <w:p w14:paraId="1CBC6BC9" w14:textId="77777777" w:rsidR="007C4E4B" w:rsidRPr="007C4E4B" w:rsidRDefault="007C4E4B" w:rsidP="007C4E4B">
      <w:pPr>
        <w:widowControl w:val="0"/>
        <w:spacing w:line="276" w:lineRule="auto"/>
        <w:jc w:val="both"/>
        <w:rPr>
          <w:rFonts w:ascii="Arial" w:hAnsi="Arial" w:cs="Arial"/>
        </w:rPr>
      </w:pPr>
    </w:p>
    <w:p w14:paraId="037FB732" w14:textId="52A1AF71"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Nabídka bude zpracována v</w:t>
      </w:r>
      <w:r w:rsidR="00E0071B">
        <w:rPr>
          <w:rFonts w:ascii="Arial" w:eastAsia="Calibri" w:hAnsi="Arial" w:cs="Arial"/>
        </w:rPr>
        <w:t> </w:t>
      </w:r>
      <w:r w:rsidRPr="007C4E4B">
        <w:rPr>
          <w:rFonts w:ascii="Arial" w:eastAsia="Calibri" w:hAnsi="Arial" w:cs="Arial"/>
          <w:b/>
        </w:rPr>
        <w:t>českém</w:t>
      </w:r>
      <w:r w:rsidR="00E0071B">
        <w:rPr>
          <w:rFonts w:ascii="Arial" w:eastAsia="Calibri" w:hAnsi="Arial" w:cs="Arial"/>
          <w:b/>
        </w:rPr>
        <w:t xml:space="preserve"> </w:t>
      </w:r>
      <w:r w:rsidRPr="007C4E4B">
        <w:rPr>
          <w:rFonts w:ascii="Arial" w:eastAsia="Calibri" w:hAnsi="Arial" w:cs="Arial"/>
          <w:b/>
        </w:rPr>
        <w:t xml:space="preserve">jazyce </w:t>
      </w:r>
      <w:r w:rsidRPr="007C4E4B">
        <w:rPr>
          <w:rFonts w:ascii="Arial" w:eastAsia="Calibri" w:hAnsi="Arial" w:cs="Arial"/>
        </w:rPr>
        <w:t>v souladu s požadavky Zadavatele uvedenými v této Zadávací dokumentaci a dále v souladu se ZZVZ; uvedený požadavek se nevztahuje na dokumenty předložené v rámci Nabídky nad rámec požadavků Zadavatele (např. dodatečné propagační materiály).</w:t>
      </w:r>
    </w:p>
    <w:p w14:paraId="55A39CFB" w14:textId="77777777" w:rsidR="007C4E4B" w:rsidRPr="007C4E4B" w:rsidRDefault="007C4E4B" w:rsidP="007C4E4B">
      <w:pPr>
        <w:widowControl w:val="0"/>
        <w:spacing w:line="276" w:lineRule="auto"/>
        <w:jc w:val="both"/>
        <w:rPr>
          <w:rFonts w:ascii="Arial" w:eastAsia="Calibri" w:hAnsi="Arial" w:cs="Arial"/>
        </w:rPr>
      </w:pPr>
    </w:p>
    <w:p w14:paraId="00CA1C49"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Pokud ZZVZ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latinském jazyce se předkládají bez překladu. Pokud se podle příslušného právního řádu požadovaný doklad nevydává, může být nahrazen čestným prohlášením.</w:t>
      </w:r>
    </w:p>
    <w:p w14:paraId="64ABBA7D" w14:textId="77777777" w:rsidR="007C4E4B" w:rsidRPr="007C4E4B" w:rsidRDefault="007C4E4B" w:rsidP="007C4E4B">
      <w:pPr>
        <w:widowControl w:val="0"/>
        <w:spacing w:line="276" w:lineRule="auto"/>
        <w:jc w:val="both"/>
        <w:rPr>
          <w:rFonts w:ascii="Arial" w:hAnsi="Arial" w:cs="Arial"/>
        </w:rPr>
      </w:pPr>
    </w:p>
    <w:p w14:paraId="2B1E406E" w14:textId="77777777" w:rsidR="007C4E4B" w:rsidRPr="007C4E4B" w:rsidRDefault="007C4E4B" w:rsidP="007C4E4B">
      <w:pPr>
        <w:widowControl w:val="0"/>
        <w:spacing w:line="276" w:lineRule="auto"/>
        <w:jc w:val="center"/>
        <w:rPr>
          <w:rFonts w:ascii="Arial" w:hAnsi="Arial" w:cs="Arial"/>
          <w:b/>
          <w:caps/>
          <w:kern w:val="28"/>
          <w:sz w:val="28"/>
          <w:szCs w:val="28"/>
          <w:u w:val="single"/>
        </w:rPr>
      </w:pPr>
      <w:r w:rsidRPr="007C4E4B">
        <w:rPr>
          <w:rFonts w:ascii="Arial" w:hAnsi="Arial" w:cs="Arial"/>
          <w:b/>
          <w:caps/>
          <w:kern w:val="28"/>
          <w:sz w:val="28"/>
          <w:szCs w:val="28"/>
          <w:u w:val="single"/>
        </w:rPr>
        <w:t>9. Doporučený způsob zpracování a forma Nabídky</w:t>
      </w:r>
    </w:p>
    <w:p w14:paraId="429A73EF" w14:textId="77777777" w:rsidR="007C4E4B" w:rsidRPr="007C4E4B" w:rsidRDefault="007C4E4B" w:rsidP="007C4E4B">
      <w:pPr>
        <w:widowControl w:val="0"/>
        <w:spacing w:line="276" w:lineRule="auto"/>
        <w:rPr>
          <w:rFonts w:ascii="Arial" w:hAnsi="Arial" w:cs="Arial"/>
          <w:b/>
          <w:caps/>
          <w:kern w:val="28"/>
          <w:sz w:val="28"/>
          <w:szCs w:val="28"/>
          <w:u w:val="single"/>
        </w:rPr>
      </w:pPr>
    </w:p>
    <w:p w14:paraId="3A5E659A" w14:textId="77777777" w:rsidR="007C4E4B" w:rsidRPr="007C4E4B" w:rsidRDefault="007C4E4B" w:rsidP="007C4E4B">
      <w:pPr>
        <w:widowControl w:val="0"/>
        <w:numPr>
          <w:ilvl w:val="1"/>
          <w:numId w:val="17"/>
        </w:numPr>
        <w:tabs>
          <w:tab w:val="left" w:pos="567"/>
        </w:tabs>
        <w:spacing w:line="276" w:lineRule="auto"/>
        <w:ind w:left="0" w:firstLine="0"/>
        <w:jc w:val="both"/>
        <w:rPr>
          <w:rFonts w:ascii="Arial" w:hAnsi="Arial" w:cs="Arial"/>
          <w:sz w:val="22"/>
          <w:szCs w:val="22"/>
        </w:rPr>
      </w:pPr>
      <w:r w:rsidRPr="007C4E4B">
        <w:rPr>
          <w:rFonts w:ascii="Arial" w:eastAsia="Calibri" w:hAnsi="Arial" w:cs="Arial"/>
          <w:b/>
          <w:sz w:val="22"/>
          <w:szCs w:val="22"/>
        </w:rPr>
        <w:t>Doporučené požadavky na členění, obsah a zpracování Nabídky, včetně dokladů k posouzení splnění kvalifikace</w:t>
      </w:r>
    </w:p>
    <w:p w14:paraId="526C8D40" w14:textId="77777777" w:rsidR="007C4E4B" w:rsidRPr="007C4E4B" w:rsidRDefault="007C4E4B" w:rsidP="007C4E4B">
      <w:pPr>
        <w:widowControl w:val="0"/>
        <w:tabs>
          <w:tab w:val="left" w:pos="567"/>
        </w:tabs>
        <w:spacing w:line="276" w:lineRule="auto"/>
        <w:jc w:val="both"/>
        <w:rPr>
          <w:rFonts w:ascii="Arial" w:hAnsi="Arial" w:cs="Arial"/>
        </w:rPr>
      </w:pPr>
    </w:p>
    <w:p w14:paraId="2973B4F5" w14:textId="77777777" w:rsidR="007C4E4B" w:rsidRPr="007C4E4B" w:rsidRDefault="007C4E4B" w:rsidP="007C4E4B">
      <w:pPr>
        <w:widowControl w:val="0"/>
        <w:numPr>
          <w:ilvl w:val="2"/>
          <w:numId w:val="17"/>
        </w:numPr>
        <w:tabs>
          <w:tab w:val="left" w:pos="1276"/>
        </w:tabs>
        <w:spacing w:line="276" w:lineRule="auto"/>
        <w:ind w:left="567" w:firstLine="0"/>
        <w:jc w:val="both"/>
        <w:rPr>
          <w:rFonts w:ascii="Arial" w:eastAsia="Calibri" w:hAnsi="Arial" w:cs="Arial"/>
          <w:b/>
        </w:rPr>
      </w:pPr>
      <w:r w:rsidRPr="007C4E4B">
        <w:rPr>
          <w:rFonts w:ascii="Arial" w:eastAsia="Calibri" w:hAnsi="Arial" w:cs="Arial"/>
          <w:b/>
        </w:rPr>
        <w:t>Požadavky na členění Nabídky</w:t>
      </w:r>
    </w:p>
    <w:p w14:paraId="56F1D346" w14:textId="77777777" w:rsidR="007C4E4B" w:rsidRPr="007C4E4B" w:rsidRDefault="007C4E4B" w:rsidP="007C4E4B">
      <w:pPr>
        <w:widowControl w:val="0"/>
        <w:tabs>
          <w:tab w:val="left" w:pos="567"/>
        </w:tabs>
        <w:spacing w:line="276" w:lineRule="auto"/>
        <w:jc w:val="both"/>
        <w:rPr>
          <w:rFonts w:ascii="Arial" w:hAnsi="Arial" w:cs="Arial"/>
        </w:rPr>
      </w:pPr>
      <w:r w:rsidRPr="007C4E4B">
        <w:rPr>
          <w:rFonts w:ascii="Arial" w:eastAsia="Calibri" w:hAnsi="Arial" w:cs="Arial"/>
        </w:rPr>
        <w:t>Zadavatel doporučuje, aby Nabídka byla členěna v souladu s níže uvedeným řazením:</w:t>
      </w:r>
    </w:p>
    <w:p w14:paraId="16430E15" w14:textId="77777777" w:rsidR="007C4E4B" w:rsidRPr="007C4E4B" w:rsidRDefault="007C4E4B" w:rsidP="007C4E4B">
      <w:pPr>
        <w:widowControl w:val="0"/>
        <w:numPr>
          <w:ilvl w:val="0"/>
          <w:numId w:val="16"/>
        </w:numPr>
        <w:tabs>
          <w:tab w:val="clear" w:pos="0"/>
          <w:tab w:val="num" w:pos="567"/>
        </w:tabs>
        <w:spacing w:line="276" w:lineRule="auto"/>
        <w:ind w:left="567" w:hanging="283"/>
        <w:jc w:val="both"/>
        <w:rPr>
          <w:rFonts w:ascii="Arial" w:hAnsi="Arial" w:cs="Arial"/>
        </w:rPr>
      </w:pPr>
      <w:r w:rsidRPr="007C4E4B">
        <w:rPr>
          <w:rFonts w:ascii="Arial" w:eastAsia="Calibri" w:hAnsi="Arial" w:cs="Arial"/>
        </w:rPr>
        <w:t>obsah Nabídky – Dodavatelem nabízené plnění;</w:t>
      </w:r>
    </w:p>
    <w:p w14:paraId="257FF374" w14:textId="77777777" w:rsidR="007C4E4B" w:rsidRPr="007C4E4B" w:rsidRDefault="007C4E4B" w:rsidP="007C4E4B">
      <w:pPr>
        <w:widowControl w:val="0"/>
        <w:numPr>
          <w:ilvl w:val="0"/>
          <w:numId w:val="16"/>
        </w:numPr>
        <w:tabs>
          <w:tab w:val="clear" w:pos="0"/>
          <w:tab w:val="num" w:pos="567"/>
        </w:tabs>
        <w:spacing w:line="276" w:lineRule="auto"/>
        <w:ind w:left="567" w:hanging="283"/>
        <w:jc w:val="both"/>
        <w:rPr>
          <w:rFonts w:ascii="Arial" w:hAnsi="Arial" w:cs="Arial"/>
        </w:rPr>
      </w:pPr>
      <w:r w:rsidRPr="007C4E4B">
        <w:rPr>
          <w:rFonts w:ascii="Arial" w:eastAsia="Calibri" w:hAnsi="Arial" w:cs="Arial"/>
        </w:rPr>
        <w:lastRenderedPageBreak/>
        <w:t>případně plná moc osoby zmocněné statutárním orgánem Dodavatele k jednání a podepisování za Dodavatele;</w:t>
      </w:r>
    </w:p>
    <w:p w14:paraId="38AB68FB" w14:textId="77777777" w:rsidR="007C4E4B" w:rsidRPr="007C4E4B" w:rsidRDefault="007C4E4B" w:rsidP="007C4E4B">
      <w:pPr>
        <w:widowControl w:val="0"/>
        <w:numPr>
          <w:ilvl w:val="0"/>
          <w:numId w:val="16"/>
        </w:numPr>
        <w:tabs>
          <w:tab w:val="clear" w:pos="0"/>
          <w:tab w:val="num" w:pos="567"/>
        </w:tabs>
        <w:spacing w:line="276" w:lineRule="auto"/>
        <w:ind w:left="567" w:hanging="283"/>
        <w:jc w:val="both"/>
        <w:rPr>
          <w:rFonts w:ascii="Arial" w:hAnsi="Arial" w:cs="Arial"/>
        </w:rPr>
      </w:pPr>
      <w:r w:rsidRPr="007C4E4B">
        <w:rPr>
          <w:rFonts w:ascii="Arial" w:eastAsia="Calibri" w:hAnsi="Arial" w:cs="Arial"/>
        </w:rPr>
        <w:t>doklady k prokázání splnění základní způsobilosti;</w:t>
      </w:r>
    </w:p>
    <w:p w14:paraId="22E735BC" w14:textId="77777777" w:rsidR="007C4E4B" w:rsidRPr="007C4E4B" w:rsidRDefault="007C4E4B" w:rsidP="007C4E4B">
      <w:pPr>
        <w:widowControl w:val="0"/>
        <w:numPr>
          <w:ilvl w:val="0"/>
          <w:numId w:val="16"/>
        </w:numPr>
        <w:tabs>
          <w:tab w:val="clear" w:pos="0"/>
          <w:tab w:val="num" w:pos="567"/>
        </w:tabs>
        <w:spacing w:line="276" w:lineRule="auto"/>
        <w:ind w:left="567" w:hanging="283"/>
        <w:jc w:val="both"/>
        <w:rPr>
          <w:rFonts w:ascii="Arial" w:hAnsi="Arial" w:cs="Arial"/>
        </w:rPr>
      </w:pPr>
      <w:r w:rsidRPr="007C4E4B">
        <w:rPr>
          <w:rFonts w:ascii="Arial" w:eastAsia="Calibri" w:hAnsi="Arial" w:cs="Arial"/>
        </w:rPr>
        <w:t>doklady k prokázání splnění profesní způsobilosti;</w:t>
      </w:r>
    </w:p>
    <w:p w14:paraId="1B052AE4" w14:textId="77777777" w:rsidR="007C4E4B" w:rsidRPr="007C4E4B" w:rsidRDefault="007C4E4B" w:rsidP="007C4E4B">
      <w:pPr>
        <w:widowControl w:val="0"/>
        <w:numPr>
          <w:ilvl w:val="0"/>
          <w:numId w:val="16"/>
        </w:numPr>
        <w:tabs>
          <w:tab w:val="clear" w:pos="0"/>
          <w:tab w:val="num" w:pos="567"/>
        </w:tabs>
        <w:spacing w:line="276" w:lineRule="auto"/>
        <w:ind w:left="567" w:hanging="283"/>
        <w:jc w:val="both"/>
        <w:rPr>
          <w:rFonts w:ascii="Arial" w:hAnsi="Arial" w:cs="Arial"/>
        </w:rPr>
      </w:pPr>
      <w:r w:rsidRPr="007C4E4B">
        <w:rPr>
          <w:rFonts w:ascii="Arial" w:hAnsi="Arial" w:cs="Arial"/>
        </w:rPr>
        <w:t>doklady k prokázání splnění technické kvalifikace;</w:t>
      </w:r>
    </w:p>
    <w:p w14:paraId="304B2C25" w14:textId="77777777" w:rsidR="007C4E4B" w:rsidRPr="007C4E4B" w:rsidRDefault="007C4E4B" w:rsidP="007C4E4B">
      <w:pPr>
        <w:widowControl w:val="0"/>
        <w:numPr>
          <w:ilvl w:val="0"/>
          <w:numId w:val="16"/>
        </w:numPr>
        <w:tabs>
          <w:tab w:val="clear" w:pos="0"/>
          <w:tab w:val="num" w:pos="567"/>
        </w:tabs>
        <w:spacing w:line="276" w:lineRule="auto"/>
        <w:ind w:left="567" w:hanging="283"/>
        <w:jc w:val="both"/>
        <w:rPr>
          <w:rFonts w:ascii="Arial" w:hAnsi="Arial" w:cs="Arial"/>
        </w:rPr>
      </w:pPr>
      <w:r w:rsidRPr="007C4E4B">
        <w:rPr>
          <w:rFonts w:ascii="Arial" w:eastAsia="Calibri" w:hAnsi="Arial" w:cs="Arial"/>
        </w:rPr>
        <w:t>nabídková cena zpracovaná dle pokynů uvedených v článku 13 této Zadávací dokumentace;</w:t>
      </w:r>
    </w:p>
    <w:p w14:paraId="4EE94D93" w14:textId="77777777" w:rsidR="007C4E4B" w:rsidRPr="007C4E4B" w:rsidRDefault="007C4E4B" w:rsidP="007C4E4B">
      <w:pPr>
        <w:widowControl w:val="0"/>
        <w:numPr>
          <w:ilvl w:val="0"/>
          <w:numId w:val="16"/>
        </w:numPr>
        <w:tabs>
          <w:tab w:val="clear" w:pos="0"/>
          <w:tab w:val="num" w:pos="284"/>
        </w:tabs>
        <w:spacing w:line="276" w:lineRule="auto"/>
        <w:ind w:left="567" w:hanging="283"/>
        <w:jc w:val="both"/>
        <w:rPr>
          <w:rFonts w:ascii="Arial" w:eastAsia="Calibri" w:hAnsi="Arial" w:cs="Arial"/>
        </w:rPr>
      </w:pPr>
      <w:r w:rsidRPr="007C4E4B">
        <w:rPr>
          <w:rFonts w:ascii="Arial" w:eastAsia="Calibri" w:hAnsi="Arial" w:cs="Arial"/>
        </w:rPr>
        <w:t xml:space="preserve">návrh Smlouvy s řádně doplněnými údaji; tento návrh musí být plně v souladu s podmínkami uvedenými v této Zadávací dokumentaci – Přílohou č. 1; ke Smlouvě budou přiloženy požadované přílohy.  </w:t>
      </w:r>
    </w:p>
    <w:p w14:paraId="6751DAD7" w14:textId="77777777" w:rsidR="007C4E4B" w:rsidRPr="007C4E4B" w:rsidRDefault="007C4E4B" w:rsidP="007C4E4B">
      <w:pPr>
        <w:widowControl w:val="0"/>
        <w:spacing w:line="276" w:lineRule="auto"/>
        <w:jc w:val="both"/>
        <w:rPr>
          <w:rFonts w:ascii="Arial" w:eastAsia="Calibri" w:hAnsi="Arial" w:cs="Arial"/>
        </w:rPr>
      </w:pPr>
    </w:p>
    <w:p w14:paraId="4A454D29" w14:textId="77777777" w:rsidR="007C4E4B" w:rsidRPr="007C4E4B" w:rsidRDefault="007C4E4B" w:rsidP="007C4E4B">
      <w:pPr>
        <w:widowControl w:val="0"/>
        <w:numPr>
          <w:ilvl w:val="2"/>
          <w:numId w:val="17"/>
        </w:numPr>
        <w:tabs>
          <w:tab w:val="left" w:pos="1276"/>
        </w:tabs>
        <w:spacing w:line="276" w:lineRule="auto"/>
        <w:ind w:left="567" w:firstLine="0"/>
        <w:jc w:val="both"/>
        <w:rPr>
          <w:rFonts w:ascii="Arial" w:eastAsia="Calibri" w:hAnsi="Arial" w:cs="Arial"/>
          <w:b/>
        </w:rPr>
      </w:pPr>
      <w:r w:rsidRPr="007C4E4B">
        <w:rPr>
          <w:rFonts w:ascii="Arial" w:eastAsia="Calibri" w:hAnsi="Arial" w:cs="Arial"/>
          <w:b/>
        </w:rPr>
        <w:t>Doporučené formální požadavky na zpracování Nabídky</w:t>
      </w:r>
    </w:p>
    <w:p w14:paraId="5FADFCAD" w14:textId="77777777" w:rsidR="007C4E4B" w:rsidRPr="007C4E4B" w:rsidRDefault="007C4E4B" w:rsidP="007C4E4B">
      <w:pPr>
        <w:widowControl w:val="0"/>
        <w:spacing w:line="276" w:lineRule="auto"/>
        <w:jc w:val="both"/>
        <w:rPr>
          <w:rFonts w:ascii="Arial" w:eastAsia="Calibri" w:hAnsi="Arial" w:cs="Arial"/>
          <w:b/>
        </w:rPr>
      </w:pPr>
      <w:r w:rsidRPr="007C4E4B">
        <w:rPr>
          <w:rFonts w:ascii="Arial" w:eastAsia="Calibri" w:hAnsi="Arial" w:cs="Arial"/>
          <w:b/>
        </w:rPr>
        <w:t xml:space="preserve">Zadavatel uvádí, že požaduje podání Nabídek písemně v českém jazyce, a to pouze v elektronické podobě prostřednictvím elektronického nástroje. </w:t>
      </w:r>
    </w:p>
    <w:p w14:paraId="30C3706F" w14:textId="77777777" w:rsidR="007C4E4B" w:rsidRPr="007C4E4B" w:rsidRDefault="007C4E4B" w:rsidP="007C4E4B">
      <w:pPr>
        <w:widowControl w:val="0"/>
        <w:spacing w:line="276" w:lineRule="auto"/>
        <w:jc w:val="both"/>
        <w:rPr>
          <w:rFonts w:ascii="Arial" w:eastAsia="Calibri" w:hAnsi="Arial" w:cs="Arial"/>
        </w:rPr>
      </w:pPr>
    </w:p>
    <w:p w14:paraId="77BE9FA7" w14:textId="4AF2E582" w:rsidR="007C4E4B" w:rsidRPr="007C4E4B" w:rsidRDefault="007C4E4B" w:rsidP="00CC5BD2">
      <w:pPr>
        <w:widowControl w:val="0"/>
        <w:spacing w:line="276" w:lineRule="auto"/>
        <w:jc w:val="both"/>
        <w:rPr>
          <w:rFonts w:ascii="Arial" w:eastAsia="Calibri" w:hAnsi="Arial" w:cs="Arial"/>
        </w:rPr>
      </w:pPr>
      <w:r w:rsidRPr="007C4E4B">
        <w:rPr>
          <w:rFonts w:ascii="Arial" w:eastAsia="Calibri" w:hAnsi="Arial" w:cs="Arial"/>
        </w:rPr>
        <w:t>Zadavatel níže uvádí podrobné informace k podání Nabídek v elektronické podobě:</w:t>
      </w:r>
    </w:p>
    <w:p w14:paraId="66FFB989" w14:textId="77777777" w:rsidR="007C4E4B" w:rsidRPr="007C4E4B" w:rsidRDefault="007C4E4B" w:rsidP="007C4E4B">
      <w:pPr>
        <w:widowControl w:val="0"/>
        <w:numPr>
          <w:ilvl w:val="0"/>
          <w:numId w:val="8"/>
        </w:numPr>
        <w:spacing w:line="276" w:lineRule="auto"/>
        <w:ind w:left="567" w:hanging="283"/>
        <w:jc w:val="both"/>
        <w:rPr>
          <w:rFonts w:ascii="Arial" w:eastAsia="Calibri" w:hAnsi="Arial" w:cs="Arial"/>
        </w:rPr>
      </w:pPr>
      <w:r w:rsidRPr="007C4E4B">
        <w:rPr>
          <w:rFonts w:ascii="Arial" w:eastAsia="Calibri" w:hAnsi="Arial" w:cs="Arial"/>
        </w:rPr>
        <w:t xml:space="preserve">Nabídku dodavatel podá v elektronické podobě prostřednictvím certifikovaného elektronického nástroje s názvem Národní elektronický nástroj (NEN), dostupného z </w:t>
      </w:r>
      <w:hyperlink r:id="rId7" w:history="1">
        <w:r w:rsidRPr="007C4E4B">
          <w:rPr>
            <w:rStyle w:val="Hypertextovodkaz"/>
            <w:rFonts w:ascii="Arial" w:eastAsia="Calibri" w:hAnsi="Arial" w:cs="Arial"/>
          </w:rPr>
          <w:t>https://nen.nipez.cz/</w:t>
        </w:r>
      </w:hyperlink>
      <w:r w:rsidRPr="007C4E4B">
        <w:rPr>
          <w:rFonts w:ascii="Arial" w:eastAsia="Calibri" w:hAnsi="Arial" w:cs="Arial"/>
        </w:rPr>
        <w:t xml:space="preserve">, dle tam uvedených podmínek a pokynů. </w:t>
      </w:r>
    </w:p>
    <w:p w14:paraId="7B7D9DF3" w14:textId="77777777" w:rsidR="007C4E4B" w:rsidRPr="007C4E4B" w:rsidRDefault="007C4E4B" w:rsidP="007C4E4B">
      <w:pPr>
        <w:widowControl w:val="0"/>
        <w:spacing w:line="276" w:lineRule="auto"/>
        <w:ind w:left="567"/>
        <w:jc w:val="both"/>
        <w:rPr>
          <w:rFonts w:ascii="Arial" w:eastAsia="Calibri" w:hAnsi="Arial" w:cs="Arial"/>
        </w:rPr>
      </w:pPr>
    </w:p>
    <w:p w14:paraId="1D2163AC" w14:textId="77777777" w:rsidR="007C4E4B" w:rsidRPr="007C4E4B" w:rsidRDefault="007C4E4B" w:rsidP="007C4E4B">
      <w:pPr>
        <w:widowControl w:val="0"/>
        <w:spacing w:line="276" w:lineRule="auto"/>
        <w:ind w:left="567"/>
        <w:jc w:val="both"/>
        <w:rPr>
          <w:rFonts w:ascii="Arial" w:eastAsia="Calibri" w:hAnsi="Arial" w:cs="Arial"/>
        </w:rPr>
      </w:pPr>
      <w:r w:rsidRPr="007C4E4B">
        <w:rPr>
          <w:rFonts w:ascii="Arial" w:eastAsia="Calibri" w:hAnsi="Arial" w:cs="Arial"/>
        </w:rPr>
        <w:t>Dodavatel musí být pro možnost podání Nabídky registrován jako Dodavatel v NEN. Vyřízení registrace trvá max. 48 hodin (v pracovní dny) po doložení všech požadovaných dokladů a není zpoplatněna.</w:t>
      </w:r>
    </w:p>
    <w:p w14:paraId="24F982A5" w14:textId="77777777" w:rsidR="007C4E4B" w:rsidRPr="007C4E4B" w:rsidRDefault="007C4E4B" w:rsidP="007C4E4B">
      <w:pPr>
        <w:widowControl w:val="0"/>
        <w:spacing w:line="276" w:lineRule="auto"/>
        <w:jc w:val="both"/>
        <w:rPr>
          <w:rFonts w:ascii="Arial" w:eastAsia="Calibri" w:hAnsi="Arial" w:cs="Arial"/>
        </w:rPr>
      </w:pPr>
    </w:p>
    <w:p w14:paraId="1315C085" w14:textId="38A93A10" w:rsidR="007C4E4B" w:rsidRPr="007C4E4B" w:rsidRDefault="007C4E4B" w:rsidP="007C4E4B">
      <w:pPr>
        <w:widowControl w:val="0"/>
        <w:numPr>
          <w:ilvl w:val="0"/>
          <w:numId w:val="8"/>
        </w:numPr>
        <w:spacing w:line="276" w:lineRule="auto"/>
        <w:ind w:left="567" w:hanging="283"/>
        <w:jc w:val="both"/>
        <w:rPr>
          <w:rFonts w:ascii="Arial" w:eastAsia="Calibri" w:hAnsi="Arial" w:cs="Arial"/>
        </w:rPr>
      </w:pPr>
      <w:r w:rsidRPr="007C4E4B">
        <w:rPr>
          <w:rFonts w:ascii="Arial" w:eastAsia="Calibri" w:hAnsi="Arial" w:cs="Arial"/>
        </w:rPr>
        <w:t xml:space="preserve">Nabídka musí být šifrována prostřednictvím certifikátu veřejného klíče, který zadavatel poskytuje jako přílohu této zadávací dokumentace s názvem „Příloha č. </w:t>
      </w:r>
      <w:r w:rsidR="006D79BF">
        <w:rPr>
          <w:rFonts w:ascii="Arial" w:eastAsia="Calibri" w:hAnsi="Arial" w:cs="Arial"/>
        </w:rPr>
        <w:t>5</w:t>
      </w:r>
      <w:r w:rsidRPr="007C4E4B">
        <w:rPr>
          <w:rFonts w:ascii="Arial" w:eastAsia="Calibri" w:hAnsi="Arial" w:cs="Arial"/>
        </w:rPr>
        <w:t xml:space="preserve"> – šifrovací certifikát“, uveřejněného na profilu zadavatele a dostupného z</w:t>
      </w:r>
      <w:r w:rsidR="00633E7F">
        <w:rPr>
          <w:rFonts w:ascii="Arial" w:eastAsia="Calibri" w:hAnsi="Arial" w:cs="Arial"/>
        </w:rPr>
        <w:t xml:space="preserve"> </w:t>
      </w:r>
      <w:hyperlink r:id="rId8" w:tgtFrame="_blank" w:history="1">
        <w:r w:rsidR="00E0071B" w:rsidRPr="00E0071B">
          <w:rPr>
            <w:rStyle w:val="Hypertextovodkaz"/>
            <w:rFonts w:ascii="Arial" w:hAnsi="Arial" w:cs="Arial"/>
          </w:rPr>
          <w:t>https://nen.nipez.cz/profil/parabel</w:t>
        </w:r>
      </w:hyperlink>
      <w:r w:rsidRPr="007C4E4B">
        <w:rPr>
          <w:rFonts w:ascii="Arial" w:eastAsia="Calibri" w:hAnsi="Arial" w:cs="Arial"/>
        </w:rPr>
        <w:t>.</w:t>
      </w:r>
    </w:p>
    <w:p w14:paraId="44877A38" w14:textId="77777777" w:rsidR="007C4E4B" w:rsidRPr="007C4E4B" w:rsidRDefault="007C4E4B" w:rsidP="007C4E4B">
      <w:pPr>
        <w:widowControl w:val="0"/>
        <w:spacing w:line="276" w:lineRule="auto"/>
        <w:jc w:val="both"/>
        <w:rPr>
          <w:rFonts w:ascii="Arial" w:eastAsia="Calibri" w:hAnsi="Arial" w:cs="Arial"/>
        </w:rPr>
      </w:pPr>
    </w:p>
    <w:p w14:paraId="1C689043" w14:textId="77777777" w:rsidR="007C4E4B" w:rsidRPr="007C4E4B" w:rsidRDefault="007C4E4B" w:rsidP="007C4E4B">
      <w:pPr>
        <w:widowControl w:val="0"/>
        <w:numPr>
          <w:ilvl w:val="0"/>
          <w:numId w:val="8"/>
        </w:numPr>
        <w:spacing w:line="276" w:lineRule="auto"/>
        <w:ind w:left="567" w:hanging="283"/>
        <w:jc w:val="both"/>
        <w:rPr>
          <w:rFonts w:ascii="Arial" w:eastAsia="Calibri" w:hAnsi="Arial" w:cs="Arial"/>
        </w:rPr>
      </w:pPr>
      <w:r w:rsidRPr="007C4E4B">
        <w:rPr>
          <w:rFonts w:ascii="Arial" w:eastAsia="Calibri" w:hAnsi="Arial" w:cs="Arial"/>
        </w:rPr>
        <w:t xml:space="preserve">V případě, že bude k šifrování nabídky použit jiný certifikát (např. uznávaný elektronický podpis účastníka, aj.), </w:t>
      </w:r>
      <w:proofErr w:type="gramStart"/>
      <w:r w:rsidRPr="007C4E4B">
        <w:rPr>
          <w:rFonts w:ascii="Arial" w:eastAsia="Calibri" w:hAnsi="Arial" w:cs="Arial"/>
        </w:rPr>
        <w:t>než-</w:t>
      </w:r>
      <w:proofErr w:type="spellStart"/>
      <w:r w:rsidRPr="007C4E4B">
        <w:rPr>
          <w:rFonts w:ascii="Arial" w:eastAsia="Calibri" w:hAnsi="Arial" w:cs="Arial"/>
        </w:rPr>
        <w:t>li</w:t>
      </w:r>
      <w:proofErr w:type="spellEnd"/>
      <w:proofErr w:type="gramEnd"/>
      <w:r w:rsidRPr="007C4E4B">
        <w:rPr>
          <w:rFonts w:ascii="Arial" w:eastAsia="Calibri" w:hAnsi="Arial" w:cs="Arial"/>
        </w:rPr>
        <w:t xml:space="preserve"> byl poskytnut Zadavatelem dle výše uvedeného odstavce, nebude taková nabídka považována za podanou a v průběhu zadávacího řízení k ní nebude přihlíženo.</w:t>
      </w:r>
    </w:p>
    <w:p w14:paraId="72730C9D" w14:textId="77777777" w:rsidR="007C4E4B" w:rsidRPr="007C4E4B" w:rsidRDefault="007C4E4B" w:rsidP="007C4E4B">
      <w:pPr>
        <w:widowControl w:val="0"/>
        <w:spacing w:line="276" w:lineRule="auto"/>
        <w:ind w:left="567"/>
        <w:jc w:val="both"/>
        <w:rPr>
          <w:rFonts w:ascii="Arial" w:eastAsia="Calibri" w:hAnsi="Arial" w:cs="Arial"/>
        </w:rPr>
      </w:pPr>
    </w:p>
    <w:p w14:paraId="42B7DEAB" w14:textId="77777777" w:rsidR="007C4E4B" w:rsidRPr="007C4E4B" w:rsidRDefault="007C4E4B" w:rsidP="007C4E4B">
      <w:pPr>
        <w:widowControl w:val="0"/>
        <w:numPr>
          <w:ilvl w:val="0"/>
          <w:numId w:val="8"/>
        </w:numPr>
        <w:spacing w:line="276" w:lineRule="auto"/>
        <w:ind w:left="567" w:hanging="283"/>
        <w:jc w:val="both"/>
        <w:rPr>
          <w:rFonts w:ascii="Arial" w:eastAsia="Calibri" w:hAnsi="Arial" w:cs="Arial"/>
        </w:rPr>
      </w:pPr>
      <w:r w:rsidRPr="007C4E4B">
        <w:rPr>
          <w:rFonts w:ascii="Arial" w:eastAsia="Calibri" w:hAnsi="Arial" w:cs="Arial"/>
        </w:rPr>
        <w:t xml:space="preserve">Pakliže je v této Zadávací dokumentaci uveden požadavek na podepsání konkrétních dokumentů při současném nepřipuštění nahrazení tohoto dokumentu jeho prostou kopií či </w:t>
      </w:r>
      <w:proofErr w:type="spellStart"/>
      <w:r w:rsidRPr="007C4E4B">
        <w:rPr>
          <w:rFonts w:ascii="Arial" w:eastAsia="Calibri" w:hAnsi="Arial" w:cs="Arial"/>
        </w:rPr>
        <w:t>scanem</w:t>
      </w:r>
      <w:proofErr w:type="spellEnd"/>
      <w:r w:rsidRPr="007C4E4B">
        <w:rPr>
          <w:rFonts w:ascii="Arial" w:eastAsia="Calibri" w:hAnsi="Arial" w:cs="Arial"/>
        </w:rPr>
        <w:t>, musejí být jednotlivé dokumenty tvořící obsah Nabídky, u nichž je podepsání osobou oprávněnou zastupovat Dodavatele vyžadováno, opatřeny elektronickým podpisem založeným na kvalifikovaném certifikátu dle zákona č. 297/2016 Sb., o službách vytvářejících důvěru pro elektronické transakce, ve znění pozdějších předpisů.</w:t>
      </w:r>
    </w:p>
    <w:p w14:paraId="22E614DF" w14:textId="77777777" w:rsidR="007C4E4B" w:rsidRPr="007C4E4B" w:rsidRDefault="007C4E4B" w:rsidP="007C4E4B">
      <w:pPr>
        <w:widowControl w:val="0"/>
        <w:spacing w:line="276" w:lineRule="auto"/>
        <w:jc w:val="both"/>
        <w:rPr>
          <w:rFonts w:ascii="Arial" w:eastAsia="Calibri" w:hAnsi="Arial" w:cs="Arial"/>
        </w:rPr>
      </w:pPr>
    </w:p>
    <w:p w14:paraId="6FBB852D"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Zadavatel nenese odpovědnost za technické podmínky na straně Dodavatele. Zadavatel doporučuje Dodavatelům zohlednit zejména rychlost jejich připojení k internetu při podávání Nabídky tak, aby tato byla podána ve lhůtě pro podání Nabídek (podáním Nabídky se rozumí finální odeslání Nabídky do nástroje po nahrání veškerých příloh).</w:t>
      </w:r>
    </w:p>
    <w:p w14:paraId="07F10B35" w14:textId="77777777" w:rsidR="007C4E4B" w:rsidRPr="007C4E4B" w:rsidRDefault="007C4E4B" w:rsidP="007C4E4B">
      <w:pPr>
        <w:widowControl w:val="0"/>
        <w:spacing w:line="276" w:lineRule="auto"/>
        <w:jc w:val="both"/>
        <w:rPr>
          <w:rFonts w:ascii="Arial" w:eastAsia="Calibri" w:hAnsi="Arial" w:cs="Arial"/>
        </w:rPr>
      </w:pPr>
    </w:p>
    <w:p w14:paraId="4547AD78" w14:textId="77777777" w:rsidR="007C4E4B" w:rsidRPr="007C4E4B" w:rsidRDefault="007C4E4B" w:rsidP="007C4E4B">
      <w:pPr>
        <w:widowControl w:val="0"/>
        <w:numPr>
          <w:ilvl w:val="2"/>
          <w:numId w:val="17"/>
        </w:numPr>
        <w:tabs>
          <w:tab w:val="left" w:pos="1276"/>
        </w:tabs>
        <w:spacing w:line="276" w:lineRule="auto"/>
        <w:ind w:left="567" w:firstLine="0"/>
        <w:jc w:val="both"/>
        <w:rPr>
          <w:rFonts w:ascii="Arial" w:eastAsia="Calibri" w:hAnsi="Arial" w:cs="Arial"/>
          <w:b/>
        </w:rPr>
      </w:pPr>
      <w:r w:rsidRPr="007C4E4B">
        <w:rPr>
          <w:rFonts w:ascii="Arial" w:eastAsia="Calibri" w:hAnsi="Arial" w:cs="Arial"/>
          <w:b/>
        </w:rPr>
        <w:t>Požadavky na společnou Nabídku</w:t>
      </w:r>
    </w:p>
    <w:p w14:paraId="69D6BDCA"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Společnou nabídkou se rozumí Nabídka, kterou podalo více Dodavatelů společně. V takovém případě se Dodavatelé podávající společnou nabídku považují za jednoho Dodavatele.</w:t>
      </w:r>
    </w:p>
    <w:p w14:paraId="6E3BEF7B" w14:textId="77777777" w:rsidR="007C4E4B" w:rsidRPr="007C4E4B" w:rsidRDefault="007C4E4B" w:rsidP="007C4E4B">
      <w:pPr>
        <w:widowControl w:val="0"/>
        <w:spacing w:line="276" w:lineRule="auto"/>
        <w:jc w:val="both"/>
        <w:rPr>
          <w:rFonts w:ascii="Arial" w:eastAsia="Calibri" w:hAnsi="Arial" w:cs="Arial"/>
        </w:rPr>
      </w:pPr>
    </w:p>
    <w:p w14:paraId="0C5F409E" w14:textId="470CA84D" w:rsid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Podání společné Nabídky se považuje za společný závazek všech Dodavatelů, přičemž Dodavatelé odpovídají ve smyslu § 1874 zákona č. 89/2012 Sb., občanský zákoník, ve znění pozdějších předpisů společně a nerozdílně.</w:t>
      </w:r>
    </w:p>
    <w:p w14:paraId="4BA172EE" w14:textId="77777777" w:rsidR="00EC2E2E" w:rsidRPr="007C4E4B" w:rsidRDefault="00EC2E2E" w:rsidP="007C4E4B">
      <w:pPr>
        <w:widowControl w:val="0"/>
        <w:spacing w:line="276" w:lineRule="auto"/>
        <w:jc w:val="both"/>
        <w:rPr>
          <w:rFonts w:ascii="Arial" w:eastAsia="Calibri" w:hAnsi="Arial" w:cs="Arial"/>
        </w:rPr>
      </w:pPr>
    </w:p>
    <w:p w14:paraId="3D3E957C" w14:textId="77777777" w:rsidR="007C4E4B" w:rsidRPr="007C4E4B" w:rsidRDefault="007C4E4B" w:rsidP="007C4E4B">
      <w:pPr>
        <w:widowControl w:val="0"/>
        <w:spacing w:line="276" w:lineRule="auto"/>
        <w:jc w:val="both"/>
        <w:rPr>
          <w:rFonts w:ascii="Arial" w:eastAsia="Calibri" w:hAnsi="Arial" w:cs="Arial"/>
        </w:rPr>
      </w:pPr>
    </w:p>
    <w:p w14:paraId="24F996B5" w14:textId="77777777" w:rsidR="007C4E4B" w:rsidRPr="007C4E4B" w:rsidRDefault="007C4E4B" w:rsidP="007C4E4B">
      <w:pPr>
        <w:widowControl w:val="0"/>
        <w:spacing w:line="276" w:lineRule="auto"/>
        <w:jc w:val="center"/>
        <w:rPr>
          <w:rFonts w:ascii="Arial" w:hAnsi="Arial" w:cs="Arial"/>
          <w:b/>
          <w:caps/>
          <w:kern w:val="28"/>
          <w:sz w:val="28"/>
          <w:szCs w:val="28"/>
          <w:u w:val="single"/>
        </w:rPr>
      </w:pPr>
      <w:r w:rsidRPr="007C4E4B">
        <w:rPr>
          <w:rFonts w:ascii="Arial" w:hAnsi="Arial" w:cs="Arial"/>
          <w:b/>
          <w:caps/>
          <w:kern w:val="28"/>
          <w:sz w:val="28"/>
          <w:szCs w:val="28"/>
          <w:u w:val="single"/>
        </w:rPr>
        <w:lastRenderedPageBreak/>
        <w:t>10. vysvětlení zadávací dokumentace</w:t>
      </w:r>
    </w:p>
    <w:p w14:paraId="16175D5F" w14:textId="77777777" w:rsidR="007C4E4B" w:rsidRPr="007C4E4B" w:rsidRDefault="007C4E4B" w:rsidP="007C4E4B">
      <w:pPr>
        <w:widowControl w:val="0"/>
        <w:spacing w:line="276" w:lineRule="auto"/>
        <w:jc w:val="both"/>
        <w:rPr>
          <w:rFonts w:ascii="Arial" w:eastAsia="Calibri" w:hAnsi="Arial" w:cs="Arial"/>
        </w:rPr>
      </w:pPr>
    </w:p>
    <w:p w14:paraId="4A03AA9A" w14:textId="27E37B0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Dodavatelé jsou oprávněni požadovat po Zadavateli vysvětlení Zadávací dokumentace na základě písemné žádosti (e-mailem, datovou schránkou, elektronickým nástrojem) zaslané zástupci Zadavatele, který je uveden v bodě 1 této Zadávací dokumentace. Vysvětlení Zadávací dokumentace budou uveřejněna na profilu zadavatele.</w:t>
      </w:r>
    </w:p>
    <w:p w14:paraId="09B4A6CC" w14:textId="77777777" w:rsidR="007C4E4B" w:rsidRPr="007C4E4B" w:rsidRDefault="007C4E4B" w:rsidP="007C4E4B">
      <w:pPr>
        <w:widowControl w:val="0"/>
        <w:spacing w:line="276" w:lineRule="auto"/>
        <w:jc w:val="both"/>
        <w:rPr>
          <w:rFonts w:ascii="Arial" w:eastAsia="Calibri" w:hAnsi="Arial" w:cs="Arial"/>
        </w:rPr>
      </w:pPr>
    </w:p>
    <w:p w14:paraId="726F9335" w14:textId="06215483"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 xml:space="preserve">Žádosti o vysvětlení Zadávací dokumentace se podávají v českém jazyce kontaktní osobě uvedené v čl. 1 této Zadávací dokumentace. Písemná žádost musí být doručena v souladu s § 98 odst. 3 ZZVZ nejpozději </w:t>
      </w:r>
      <w:r w:rsidR="00633E7F">
        <w:rPr>
          <w:rFonts w:ascii="Arial" w:eastAsia="Calibri" w:hAnsi="Arial" w:cs="Arial"/>
        </w:rPr>
        <w:t>7</w:t>
      </w:r>
      <w:r w:rsidRPr="007C4E4B">
        <w:rPr>
          <w:rFonts w:ascii="Arial" w:eastAsia="Calibri" w:hAnsi="Arial" w:cs="Arial"/>
        </w:rPr>
        <w:t xml:space="preserve"> pracovních dnů před uplynutím lhůty pro podání Nabídek.</w:t>
      </w:r>
    </w:p>
    <w:p w14:paraId="3D6F53D0" w14:textId="77777777" w:rsidR="007C4E4B" w:rsidRPr="007C4E4B" w:rsidRDefault="007C4E4B" w:rsidP="007C4E4B">
      <w:pPr>
        <w:widowControl w:val="0"/>
        <w:spacing w:line="276" w:lineRule="auto"/>
        <w:jc w:val="both"/>
        <w:rPr>
          <w:rFonts w:ascii="Arial" w:eastAsia="Calibri" w:hAnsi="Arial" w:cs="Arial"/>
        </w:rPr>
      </w:pPr>
    </w:p>
    <w:p w14:paraId="72EF1A44"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V souladu s § 98 odst. 4 ZZVZ bude vysvětlení Zadávací dokumentace uveřejněno na profilu zadavatele nejpozději do 3 pracovních dnů ode dne doručení písemné žádosti. Vysvětlení bude zpracováno v českém jazyce.</w:t>
      </w:r>
    </w:p>
    <w:p w14:paraId="59CF9C63" w14:textId="77777777" w:rsidR="007C4E4B" w:rsidRPr="007C4E4B" w:rsidRDefault="007C4E4B" w:rsidP="007C4E4B">
      <w:pPr>
        <w:widowControl w:val="0"/>
        <w:spacing w:line="276" w:lineRule="auto"/>
        <w:jc w:val="both"/>
        <w:rPr>
          <w:rFonts w:ascii="Arial" w:eastAsia="Calibri" w:hAnsi="Arial" w:cs="Arial"/>
        </w:rPr>
      </w:pPr>
    </w:p>
    <w:p w14:paraId="0CAF5B35" w14:textId="56DA5EEC"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 xml:space="preserve">Zadavatel může poskytnout Dodavatelům vysvětlení Zadávací dokumentace i bez předchozí žádosti Dodavatele. Zadavatel v takovém případě uveřejní vysvětlení Zadávací dokumentace v českém jazyce nejpozději </w:t>
      </w:r>
      <w:r w:rsidR="00633E7F">
        <w:rPr>
          <w:rFonts w:ascii="Arial" w:eastAsia="Calibri" w:hAnsi="Arial" w:cs="Arial"/>
        </w:rPr>
        <w:t>4</w:t>
      </w:r>
      <w:r w:rsidRPr="007C4E4B">
        <w:rPr>
          <w:rFonts w:ascii="Arial" w:eastAsia="Calibri" w:hAnsi="Arial" w:cs="Arial"/>
        </w:rPr>
        <w:t xml:space="preserve"> pracovní dny před uplynutím lhůty pro podání Nabídek.</w:t>
      </w:r>
    </w:p>
    <w:p w14:paraId="3E4AC08B" w14:textId="77777777" w:rsidR="007C4E4B" w:rsidRPr="007C4E4B" w:rsidRDefault="007C4E4B" w:rsidP="007C4E4B">
      <w:pPr>
        <w:widowControl w:val="0"/>
        <w:spacing w:line="276" w:lineRule="auto"/>
        <w:jc w:val="both"/>
        <w:rPr>
          <w:rFonts w:ascii="Arial" w:eastAsia="Calibri" w:hAnsi="Arial" w:cs="Arial"/>
          <w:sz w:val="22"/>
          <w:szCs w:val="22"/>
        </w:rPr>
      </w:pPr>
    </w:p>
    <w:p w14:paraId="54C9687D" w14:textId="77777777" w:rsidR="007C4E4B" w:rsidRPr="007C4E4B" w:rsidRDefault="007C4E4B" w:rsidP="007C4E4B">
      <w:pPr>
        <w:widowControl w:val="0"/>
        <w:spacing w:line="276" w:lineRule="auto"/>
        <w:jc w:val="center"/>
        <w:rPr>
          <w:rFonts w:ascii="Arial" w:hAnsi="Arial" w:cs="Arial"/>
          <w:b/>
          <w:caps/>
          <w:kern w:val="28"/>
          <w:sz w:val="28"/>
          <w:szCs w:val="28"/>
          <w:u w:val="single"/>
        </w:rPr>
      </w:pPr>
      <w:r w:rsidRPr="007C4E4B">
        <w:rPr>
          <w:rFonts w:ascii="Arial" w:hAnsi="Arial" w:cs="Arial"/>
          <w:b/>
          <w:caps/>
          <w:kern w:val="28"/>
          <w:sz w:val="28"/>
          <w:szCs w:val="28"/>
          <w:u w:val="single"/>
        </w:rPr>
        <w:t>11. ZPŮSOB, DOBA A MÍSTO PODÁNÍ NABÍDEK</w:t>
      </w:r>
    </w:p>
    <w:p w14:paraId="4DBA7500" w14:textId="77777777" w:rsidR="007C4E4B" w:rsidRPr="007C4E4B" w:rsidRDefault="007C4E4B" w:rsidP="007C4E4B">
      <w:pPr>
        <w:widowControl w:val="0"/>
        <w:spacing w:line="276" w:lineRule="auto"/>
        <w:jc w:val="both"/>
        <w:rPr>
          <w:rFonts w:ascii="Arial" w:eastAsia="Calibri" w:hAnsi="Arial" w:cs="Arial"/>
        </w:rPr>
      </w:pPr>
    </w:p>
    <w:p w14:paraId="052768EE" w14:textId="05F655DE"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 xml:space="preserve">Elektronická adresa pro podání nabídek: </w:t>
      </w:r>
      <w:hyperlink r:id="rId9" w:tgtFrame="_blank" w:history="1">
        <w:r w:rsidR="00E0071B" w:rsidRPr="00E0071B">
          <w:rPr>
            <w:rStyle w:val="Hypertextovodkaz"/>
            <w:rFonts w:ascii="Arial" w:hAnsi="Arial" w:cs="Arial"/>
          </w:rPr>
          <w:t>https://nen.nipez.cz/profil/parabel</w:t>
        </w:r>
      </w:hyperlink>
    </w:p>
    <w:p w14:paraId="53F12377" w14:textId="77777777" w:rsidR="007C4E4B" w:rsidRPr="007C4E4B" w:rsidRDefault="007C4E4B" w:rsidP="007C4E4B">
      <w:pPr>
        <w:widowControl w:val="0"/>
        <w:spacing w:line="276" w:lineRule="auto"/>
        <w:jc w:val="both"/>
        <w:rPr>
          <w:rFonts w:ascii="Arial" w:eastAsia="Calibri" w:hAnsi="Arial" w:cs="Arial"/>
        </w:rPr>
      </w:pPr>
    </w:p>
    <w:p w14:paraId="64EA5E20"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Veškeré informace nutné pro podání Nabídky v elektronické podobě jsou uvedeny v této Zadávací dokumentaci.</w:t>
      </w:r>
    </w:p>
    <w:p w14:paraId="0E29DFEC" w14:textId="77777777" w:rsidR="007C4E4B" w:rsidRPr="007C4E4B" w:rsidRDefault="007C4E4B" w:rsidP="007C4E4B">
      <w:pPr>
        <w:widowControl w:val="0"/>
        <w:spacing w:line="276" w:lineRule="auto"/>
        <w:jc w:val="both"/>
        <w:rPr>
          <w:rFonts w:ascii="Arial" w:eastAsia="Calibri" w:hAnsi="Arial" w:cs="Arial"/>
        </w:rPr>
      </w:pPr>
    </w:p>
    <w:p w14:paraId="77802298" w14:textId="451ABAB3"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 xml:space="preserve">Lhůta pro podání nabídek končí dnem uvedeným </w:t>
      </w:r>
      <w:r w:rsidR="00C8154E">
        <w:rPr>
          <w:rFonts w:ascii="Arial" w:eastAsia="Calibri" w:hAnsi="Arial" w:cs="Arial"/>
        </w:rPr>
        <w:t>na profilu zadavatele</w:t>
      </w:r>
      <w:r w:rsidRPr="007C4E4B">
        <w:rPr>
          <w:rFonts w:ascii="Arial" w:eastAsia="Calibri" w:hAnsi="Arial" w:cs="Arial"/>
        </w:rPr>
        <w:t>.</w:t>
      </w:r>
    </w:p>
    <w:p w14:paraId="09BC1476" w14:textId="77777777" w:rsidR="007C4E4B" w:rsidRPr="007C4E4B" w:rsidRDefault="007C4E4B" w:rsidP="007C4E4B">
      <w:pPr>
        <w:widowControl w:val="0"/>
        <w:tabs>
          <w:tab w:val="left" w:pos="1421"/>
        </w:tabs>
        <w:spacing w:line="276" w:lineRule="auto"/>
        <w:jc w:val="both"/>
        <w:rPr>
          <w:rFonts w:ascii="Arial" w:eastAsia="Calibri" w:hAnsi="Arial" w:cs="Arial"/>
          <w:sz w:val="22"/>
          <w:szCs w:val="22"/>
        </w:rPr>
      </w:pPr>
      <w:r w:rsidRPr="007C4E4B">
        <w:rPr>
          <w:rFonts w:ascii="Arial" w:eastAsia="Calibri" w:hAnsi="Arial" w:cs="Arial"/>
          <w:sz w:val="22"/>
          <w:szCs w:val="22"/>
        </w:rPr>
        <w:tab/>
      </w:r>
    </w:p>
    <w:p w14:paraId="0F69B46F" w14:textId="77777777" w:rsidR="007C4E4B" w:rsidRPr="007C4E4B" w:rsidRDefault="007C4E4B" w:rsidP="007C4E4B">
      <w:pPr>
        <w:widowControl w:val="0"/>
        <w:spacing w:line="276" w:lineRule="auto"/>
        <w:jc w:val="center"/>
        <w:rPr>
          <w:rFonts w:ascii="Arial" w:hAnsi="Arial" w:cs="Arial"/>
          <w:b/>
          <w:caps/>
          <w:kern w:val="28"/>
          <w:sz w:val="28"/>
          <w:szCs w:val="28"/>
          <w:u w:val="single"/>
        </w:rPr>
      </w:pPr>
      <w:r w:rsidRPr="007C4E4B">
        <w:rPr>
          <w:rFonts w:ascii="Arial" w:hAnsi="Arial" w:cs="Arial"/>
          <w:b/>
          <w:caps/>
          <w:kern w:val="28"/>
          <w:sz w:val="28"/>
          <w:szCs w:val="28"/>
          <w:u w:val="single"/>
        </w:rPr>
        <w:t>12. termín, místo a postup při otevírání nabídek</w:t>
      </w:r>
    </w:p>
    <w:p w14:paraId="653BB753" w14:textId="77777777" w:rsidR="007C4E4B" w:rsidRPr="007C4E4B" w:rsidRDefault="007C4E4B" w:rsidP="007C4E4B">
      <w:pPr>
        <w:widowControl w:val="0"/>
        <w:spacing w:line="276" w:lineRule="auto"/>
        <w:jc w:val="both"/>
        <w:rPr>
          <w:rFonts w:ascii="Arial" w:hAnsi="Arial" w:cs="Arial"/>
        </w:rPr>
      </w:pPr>
    </w:p>
    <w:p w14:paraId="3EF4E36A"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 xml:space="preserve">Otevírání Nabídek se uskuteční v souladu s informacemi uvedenými na profilu zadavatele a proběhne v souladu s § 109 ZZVZ. </w:t>
      </w:r>
    </w:p>
    <w:p w14:paraId="53C52170" w14:textId="77777777" w:rsidR="007C4E4B" w:rsidRPr="007C4E4B" w:rsidRDefault="007C4E4B" w:rsidP="007C4E4B">
      <w:pPr>
        <w:widowControl w:val="0"/>
        <w:spacing w:line="276" w:lineRule="auto"/>
        <w:jc w:val="both"/>
        <w:rPr>
          <w:rFonts w:ascii="Arial" w:eastAsia="Calibri" w:hAnsi="Arial" w:cs="Arial"/>
        </w:rPr>
      </w:pPr>
    </w:p>
    <w:p w14:paraId="4CA0ADEA"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 xml:space="preserve">Otevírání Nabídek je z důvodu umožnění příjmu Nabídek pouze v elektronické podobě neveřejné. </w:t>
      </w:r>
    </w:p>
    <w:p w14:paraId="4B3CB6E2" w14:textId="77777777" w:rsidR="007C4E4B" w:rsidRPr="007C4E4B" w:rsidRDefault="007C4E4B" w:rsidP="007C4E4B">
      <w:pPr>
        <w:widowControl w:val="0"/>
        <w:spacing w:line="276" w:lineRule="auto"/>
        <w:jc w:val="both"/>
        <w:rPr>
          <w:rFonts w:ascii="Arial" w:eastAsia="Calibri" w:hAnsi="Arial" w:cs="Arial"/>
        </w:rPr>
      </w:pPr>
    </w:p>
    <w:p w14:paraId="7340E3E0" w14:textId="77777777" w:rsidR="007C4E4B" w:rsidRPr="007C4E4B" w:rsidRDefault="007C4E4B" w:rsidP="007C4E4B">
      <w:pPr>
        <w:widowControl w:val="0"/>
        <w:spacing w:line="276" w:lineRule="auto"/>
        <w:jc w:val="center"/>
        <w:rPr>
          <w:rFonts w:ascii="Arial" w:hAnsi="Arial" w:cs="Arial"/>
          <w:b/>
          <w:caps/>
          <w:kern w:val="28"/>
          <w:sz w:val="28"/>
          <w:szCs w:val="28"/>
          <w:u w:val="single"/>
        </w:rPr>
      </w:pPr>
      <w:r w:rsidRPr="007C4E4B">
        <w:rPr>
          <w:rFonts w:ascii="Arial" w:hAnsi="Arial" w:cs="Arial"/>
          <w:b/>
          <w:caps/>
          <w:kern w:val="28"/>
          <w:sz w:val="28"/>
          <w:szCs w:val="28"/>
          <w:u w:val="single"/>
        </w:rPr>
        <w:t>13. požadavek na způsob a zpracování nabídkové ceny</w:t>
      </w:r>
    </w:p>
    <w:p w14:paraId="1B72F82C" w14:textId="77777777" w:rsidR="007C4E4B" w:rsidRPr="007C4E4B" w:rsidRDefault="007C4E4B" w:rsidP="007C4E4B">
      <w:pPr>
        <w:widowControl w:val="0"/>
        <w:spacing w:line="276" w:lineRule="auto"/>
        <w:jc w:val="both"/>
        <w:rPr>
          <w:rFonts w:ascii="Arial" w:eastAsia="Calibri" w:hAnsi="Arial" w:cs="Arial"/>
        </w:rPr>
      </w:pPr>
    </w:p>
    <w:p w14:paraId="24A763C3"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 xml:space="preserve">Nabídkovou cenu Dodavatel stanoví jako celkovou cenu za kompletní dodávku předmětu Veřejné zakázky, včetně všech souvisejících nákladů (poplatků, vedlejších nákladů ovlivněných např. kurzovními vlivy, obecným vývojem cen, zvýšenými náklady vyplývající z obchodních podmínek apod.) absolutní částkou v českých korunách. </w:t>
      </w:r>
    </w:p>
    <w:p w14:paraId="44AAF706" w14:textId="77777777" w:rsidR="007C4E4B" w:rsidRPr="007C4E4B" w:rsidRDefault="007C4E4B" w:rsidP="007C4E4B">
      <w:pPr>
        <w:widowControl w:val="0"/>
        <w:spacing w:line="276" w:lineRule="auto"/>
        <w:jc w:val="both"/>
        <w:rPr>
          <w:rFonts w:ascii="Arial" w:eastAsia="Calibri" w:hAnsi="Arial" w:cs="Arial"/>
        </w:rPr>
      </w:pPr>
    </w:p>
    <w:p w14:paraId="6DD36A15" w14:textId="02235186"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 xml:space="preserve">Nabídková cena zároveň nesmí překročit výši předpokládané hodnoty Veřejné zakázky, tj. částku </w:t>
      </w:r>
      <w:r w:rsidR="00633E7F">
        <w:rPr>
          <w:rFonts w:ascii="Arial" w:eastAsia="Calibri" w:hAnsi="Arial" w:cs="Arial"/>
        </w:rPr>
        <w:t>2 </w:t>
      </w:r>
      <w:r w:rsidR="006D79BF">
        <w:rPr>
          <w:rFonts w:ascii="Arial" w:eastAsia="Calibri" w:hAnsi="Arial" w:cs="Arial"/>
        </w:rPr>
        <w:t>880</w:t>
      </w:r>
      <w:bookmarkStart w:id="6" w:name="_GoBack"/>
      <w:bookmarkEnd w:id="6"/>
      <w:r w:rsidR="00633E7F">
        <w:rPr>
          <w:rFonts w:ascii="Arial" w:eastAsia="Calibri" w:hAnsi="Arial" w:cs="Arial"/>
        </w:rPr>
        <w:t> 000</w:t>
      </w:r>
      <w:r w:rsidRPr="007C4E4B">
        <w:rPr>
          <w:rFonts w:ascii="Arial" w:eastAsia="Calibri" w:hAnsi="Arial" w:cs="Arial"/>
        </w:rPr>
        <w:t xml:space="preserve"> Kč bez DPH. </w:t>
      </w:r>
    </w:p>
    <w:p w14:paraId="62999DB7" w14:textId="77777777" w:rsidR="007C4E4B" w:rsidRPr="007C4E4B" w:rsidRDefault="007C4E4B" w:rsidP="007C4E4B">
      <w:pPr>
        <w:widowControl w:val="0"/>
        <w:spacing w:line="276" w:lineRule="auto"/>
        <w:jc w:val="both"/>
        <w:rPr>
          <w:rFonts w:ascii="Arial" w:eastAsia="Calibri" w:hAnsi="Arial" w:cs="Arial"/>
        </w:rPr>
      </w:pPr>
    </w:p>
    <w:p w14:paraId="3A445983"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Takto stanovenou nabídkovou cenu Dodavatel doplní do závazného návrhu Smlouvy.</w:t>
      </w:r>
    </w:p>
    <w:p w14:paraId="6B2ABCDF" w14:textId="77777777" w:rsidR="007C4E4B" w:rsidRPr="007C4E4B" w:rsidRDefault="007C4E4B" w:rsidP="007C4E4B">
      <w:pPr>
        <w:widowControl w:val="0"/>
        <w:spacing w:line="276" w:lineRule="auto"/>
        <w:jc w:val="both"/>
        <w:rPr>
          <w:rFonts w:ascii="Arial" w:eastAsia="Calibri" w:hAnsi="Arial" w:cs="Arial"/>
        </w:rPr>
      </w:pPr>
    </w:p>
    <w:p w14:paraId="619C9F63"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 xml:space="preserve">Nabídková cena musí být stanovena jako nejvýše přípustná za splnění celého předmětu </w:t>
      </w:r>
      <w:r w:rsidRPr="007C4E4B">
        <w:rPr>
          <w:rFonts w:ascii="Arial" w:eastAsia="Calibri" w:hAnsi="Arial" w:cs="Arial"/>
          <w:b/>
        </w:rPr>
        <w:t>Veřejné zakázky</w:t>
      </w:r>
      <w:r w:rsidRPr="007C4E4B">
        <w:rPr>
          <w:rFonts w:ascii="Arial" w:eastAsia="Calibri" w:hAnsi="Arial" w:cs="Arial"/>
        </w:rPr>
        <w:t xml:space="preserve">, a to v členění: </w:t>
      </w:r>
    </w:p>
    <w:p w14:paraId="509B73DA" w14:textId="77777777" w:rsidR="007C4E4B" w:rsidRPr="007C4E4B" w:rsidRDefault="007C4E4B" w:rsidP="007C4E4B">
      <w:pPr>
        <w:widowControl w:val="0"/>
        <w:numPr>
          <w:ilvl w:val="0"/>
          <w:numId w:val="4"/>
        </w:numPr>
        <w:tabs>
          <w:tab w:val="clear" w:pos="0"/>
          <w:tab w:val="left" w:pos="284"/>
          <w:tab w:val="num" w:pos="567"/>
        </w:tabs>
        <w:spacing w:line="276" w:lineRule="auto"/>
        <w:ind w:left="567" w:hanging="283"/>
        <w:jc w:val="both"/>
        <w:rPr>
          <w:rFonts w:ascii="Arial" w:hAnsi="Arial" w:cs="Arial"/>
        </w:rPr>
      </w:pPr>
      <w:r w:rsidRPr="007C4E4B">
        <w:rPr>
          <w:rFonts w:ascii="Arial" w:eastAsia="Calibri" w:hAnsi="Arial" w:cs="Arial"/>
        </w:rPr>
        <w:t xml:space="preserve">celková Nabídková cena bez DPH v Kč, </w:t>
      </w:r>
    </w:p>
    <w:p w14:paraId="76B858B2" w14:textId="77777777" w:rsidR="007C4E4B" w:rsidRPr="007C4E4B" w:rsidRDefault="007C4E4B" w:rsidP="007C4E4B">
      <w:pPr>
        <w:widowControl w:val="0"/>
        <w:numPr>
          <w:ilvl w:val="0"/>
          <w:numId w:val="4"/>
        </w:numPr>
        <w:tabs>
          <w:tab w:val="clear" w:pos="0"/>
          <w:tab w:val="left" w:pos="284"/>
          <w:tab w:val="num" w:pos="567"/>
        </w:tabs>
        <w:spacing w:line="276" w:lineRule="auto"/>
        <w:ind w:left="567" w:hanging="283"/>
        <w:jc w:val="both"/>
        <w:rPr>
          <w:rFonts w:ascii="Arial" w:hAnsi="Arial" w:cs="Arial"/>
        </w:rPr>
      </w:pPr>
      <w:r w:rsidRPr="007C4E4B">
        <w:rPr>
          <w:rFonts w:ascii="Arial" w:eastAsia="Calibri" w:hAnsi="Arial" w:cs="Arial"/>
        </w:rPr>
        <w:t>procentní sazba DPH a výše DPH v Kč,</w:t>
      </w:r>
    </w:p>
    <w:p w14:paraId="192F9117" w14:textId="77777777" w:rsidR="007C4E4B" w:rsidRPr="007C4E4B" w:rsidRDefault="007C4E4B" w:rsidP="007C4E4B">
      <w:pPr>
        <w:widowControl w:val="0"/>
        <w:numPr>
          <w:ilvl w:val="0"/>
          <w:numId w:val="4"/>
        </w:numPr>
        <w:tabs>
          <w:tab w:val="clear" w:pos="0"/>
          <w:tab w:val="left" w:pos="284"/>
          <w:tab w:val="num" w:pos="567"/>
        </w:tabs>
        <w:spacing w:line="276" w:lineRule="auto"/>
        <w:ind w:left="567" w:hanging="283"/>
        <w:jc w:val="both"/>
        <w:rPr>
          <w:rFonts w:ascii="Arial" w:hAnsi="Arial" w:cs="Arial"/>
        </w:rPr>
      </w:pPr>
      <w:r w:rsidRPr="007C4E4B">
        <w:rPr>
          <w:rFonts w:ascii="Arial" w:eastAsia="Calibri" w:hAnsi="Arial" w:cs="Arial"/>
        </w:rPr>
        <w:lastRenderedPageBreak/>
        <w:t xml:space="preserve">celková nabídková cena včetně DPH v Kč.  </w:t>
      </w:r>
    </w:p>
    <w:p w14:paraId="50DDCC89" w14:textId="77777777" w:rsidR="007C4E4B" w:rsidRPr="007C4E4B" w:rsidRDefault="007C4E4B" w:rsidP="007C4E4B">
      <w:pPr>
        <w:widowControl w:val="0"/>
        <w:spacing w:line="276" w:lineRule="auto"/>
        <w:jc w:val="both"/>
        <w:rPr>
          <w:rFonts w:ascii="Arial" w:eastAsia="Calibri" w:hAnsi="Arial" w:cs="Arial"/>
        </w:rPr>
      </w:pPr>
    </w:p>
    <w:p w14:paraId="67FC91E9" w14:textId="49E04BDC" w:rsid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 xml:space="preserve">Za správnost stanovené sazby DPH nese odpovědnost Dodavatel. </w:t>
      </w:r>
    </w:p>
    <w:p w14:paraId="3CCB1A0D" w14:textId="579DC879" w:rsidR="00B4305B" w:rsidRDefault="00B4305B" w:rsidP="007C4E4B">
      <w:pPr>
        <w:widowControl w:val="0"/>
        <w:spacing w:line="276" w:lineRule="auto"/>
        <w:jc w:val="both"/>
        <w:rPr>
          <w:rFonts w:ascii="Arial" w:eastAsia="Calibri" w:hAnsi="Arial" w:cs="Arial"/>
        </w:rPr>
      </w:pPr>
    </w:p>
    <w:p w14:paraId="63BD70BA" w14:textId="77777777" w:rsidR="007C4E4B" w:rsidRPr="007C4E4B" w:rsidRDefault="007C4E4B" w:rsidP="007C4E4B">
      <w:pPr>
        <w:widowControl w:val="0"/>
        <w:spacing w:line="276" w:lineRule="auto"/>
        <w:ind w:right="41"/>
        <w:jc w:val="center"/>
        <w:rPr>
          <w:rFonts w:ascii="Arial" w:hAnsi="Arial" w:cs="Arial"/>
          <w:b/>
          <w:caps/>
          <w:kern w:val="28"/>
          <w:sz w:val="28"/>
          <w:szCs w:val="28"/>
          <w:u w:val="single"/>
        </w:rPr>
      </w:pPr>
      <w:r w:rsidRPr="007C4E4B">
        <w:rPr>
          <w:rFonts w:ascii="Arial" w:hAnsi="Arial" w:cs="Arial"/>
          <w:b/>
          <w:caps/>
          <w:kern w:val="28"/>
          <w:sz w:val="28"/>
          <w:szCs w:val="28"/>
          <w:u w:val="single"/>
        </w:rPr>
        <w:t>14. HODNOCENÍ</w:t>
      </w:r>
    </w:p>
    <w:p w14:paraId="759A7698" w14:textId="77777777" w:rsidR="007C4E4B" w:rsidRPr="007C4E4B" w:rsidRDefault="007C4E4B" w:rsidP="007C4E4B">
      <w:pPr>
        <w:widowControl w:val="0"/>
        <w:spacing w:line="276" w:lineRule="auto"/>
        <w:rPr>
          <w:rFonts w:ascii="Arial" w:hAnsi="Arial" w:cs="Arial"/>
          <w:b/>
          <w:caps/>
          <w:kern w:val="28"/>
          <w:u w:val="single"/>
        </w:rPr>
      </w:pPr>
    </w:p>
    <w:p w14:paraId="41C49C0E" w14:textId="77777777" w:rsidR="007C4E4B" w:rsidRPr="007C4E4B" w:rsidRDefault="007C4E4B" w:rsidP="007C4E4B">
      <w:pPr>
        <w:spacing w:line="276" w:lineRule="auto"/>
        <w:jc w:val="both"/>
        <w:rPr>
          <w:rFonts w:ascii="Arial" w:hAnsi="Arial" w:cs="Arial"/>
          <w:snapToGrid w:val="0"/>
          <w:lang w:val="x-none" w:eastAsia="x-none"/>
        </w:rPr>
      </w:pPr>
      <w:r w:rsidRPr="007C4E4B">
        <w:rPr>
          <w:rFonts w:ascii="Arial" w:hAnsi="Arial" w:cs="Arial"/>
          <w:snapToGrid w:val="0"/>
          <w:lang w:eastAsia="x-none"/>
        </w:rPr>
        <w:t xml:space="preserve">Zadavatel provede hodnocení nabídek </w:t>
      </w:r>
      <w:r w:rsidRPr="007C4E4B">
        <w:rPr>
          <w:rFonts w:ascii="Arial" w:hAnsi="Arial" w:cs="Arial"/>
          <w:snapToGrid w:val="0"/>
          <w:lang w:val="x-none" w:eastAsia="x-none"/>
        </w:rPr>
        <w:t>podle jejich ekonomické výhodnosti</w:t>
      </w:r>
      <w:r w:rsidRPr="007C4E4B">
        <w:rPr>
          <w:rFonts w:ascii="Arial" w:hAnsi="Arial" w:cs="Arial"/>
          <w:snapToGrid w:val="0"/>
          <w:lang w:eastAsia="x-none"/>
        </w:rPr>
        <w:t xml:space="preserve">, a to </w:t>
      </w:r>
      <w:r w:rsidRPr="007C4E4B">
        <w:rPr>
          <w:rFonts w:ascii="Arial" w:hAnsi="Arial" w:cs="Arial"/>
          <w:snapToGrid w:val="0"/>
          <w:lang w:val="x-none" w:eastAsia="x-none"/>
        </w:rPr>
        <w:t xml:space="preserve">na základě </w:t>
      </w:r>
      <w:r w:rsidRPr="007C4E4B">
        <w:rPr>
          <w:rFonts w:ascii="Arial" w:hAnsi="Arial" w:cs="Arial"/>
          <w:snapToGrid w:val="0"/>
          <w:lang w:eastAsia="x-none"/>
        </w:rPr>
        <w:t>nejvýhodnějšího poměru nabídkové ceny a kvality</w:t>
      </w:r>
      <w:r w:rsidRPr="007C4E4B">
        <w:rPr>
          <w:rFonts w:ascii="Arial" w:hAnsi="Arial" w:cs="Arial"/>
          <w:snapToGrid w:val="0"/>
          <w:lang w:val="x-none" w:eastAsia="x-none"/>
        </w:rPr>
        <w:t xml:space="preserve">. Kritérium </w:t>
      </w:r>
      <w:r w:rsidRPr="007C4E4B">
        <w:rPr>
          <w:rFonts w:ascii="Arial" w:hAnsi="Arial" w:cs="Arial"/>
          <w:snapToGrid w:val="0"/>
          <w:lang w:eastAsia="x-none"/>
        </w:rPr>
        <w:t>ekonomické výhodnosti nabídek</w:t>
      </w:r>
      <w:r w:rsidRPr="007C4E4B">
        <w:rPr>
          <w:rFonts w:ascii="Arial" w:hAnsi="Arial" w:cs="Arial"/>
          <w:snapToGrid w:val="0"/>
          <w:lang w:val="x-none" w:eastAsia="x-none"/>
        </w:rPr>
        <w:t xml:space="preserve"> se bude hodnotit ve vztahu k následujícím kritériím hodnocení a váhám, které představují podíl jednotlivých kritérií hodnocení na celkovém hodnocení:</w:t>
      </w:r>
    </w:p>
    <w:p w14:paraId="2EA3A239" w14:textId="77777777" w:rsidR="007C4E4B" w:rsidRPr="007C4E4B" w:rsidRDefault="007C4E4B" w:rsidP="007C4E4B">
      <w:pPr>
        <w:spacing w:line="276" w:lineRule="auto"/>
        <w:jc w:val="both"/>
        <w:rPr>
          <w:rFonts w:ascii="Arial" w:hAnsi="Arial" w:cs="Arial"/>
          <w:snapToGrid w:val="0"/>
          <w:lang w:val="x-none" w:eastAsia="x-none"/>
        </w:rPr>
      </w:pPr>
    </w:p>
    <w:p w14:paraId="56933614" w14:textId="77777777" w:rsidR="007C4E4B" w:rsidRPr="007C4E4B" w:rsidRDefault="007C4E4B" w:rsidP="007C4E4B">
      <w:pPr>
        <w:pStyle w:val="LPnormln"/>
        <w:spacing w:line="276" w:lineRule="auto"/>
        <w:rPr>
          <w:rFonts w:cs="Arial"/>
          <w:b/>
        </w:rPr>
      </w:pPr>
      <w:r w:rsidRPr="007C4E4B">
        <w:rPr>
          <w:rFonts w:cs="Arial"/>
          <w:b/>
        </w:rPr>
        <w:t>Kritéria hodnocení:</w:t>
      </w:r>
    </w:p>
    <w:p w14:paraId="688E8125" w14:textId="0DE89FD4" w:rsidR="007C4E4B" w:rsidRPr="007C4E4B" w:rsidRDefault="007C4E4B" w:rsidP="007C4E4B">
      <w:pPr>
        <w:pStyle w:val="LPnormln"/>
        <w:numPr>
          <w:ilvl w:val="1"/>
          <w:numId w:val="21"/>
        </w:numPr>
        <w:spacing w:line="276" w:lineRule="auto"/>
        <w:ind w:left="567" w:hanging="283"/>
        <w:rPr>
          <w:rFonts w:cs="Arial"/>
          <w:b/>
        </w:rPr>
      </w:pPr>
      <w:r w:rsidRPr="007C4E4B">
        <w:rPr>
          <w:rFonts w:cs="Arial"/>
          <w:b/>
        </w:rPr>
        <w:t xml:space="preserve">Nabídková cena v Kč bez DPH – váha kritéria </w:t>
      </w:r>
      <w:r w:rsidR="00633E7F">
        <w:rPr>
          <w:rFonts w:cs="Arial"/>
          <w:b/>
        </w:rPr>
        <w:t>75</w:t>
      </w:r>
      <w:r w:rsidRPr="007C4E4B">
        <w:rPr>
          <w:rFonts w:cs="Arial"/>
          <w:b/>
        </w:rPr>
        <w:t>%</w:t>
      </w:r>
    </w:p>
    <w:p w14:paraId="3DFD4727" w14:textId="458FE8F5" w:rsidR="007C4E4B" w:rsidRPr="007C4E4B" w:rsidRDefault="00E11A3B" w:rsidP="007C4E4B">
      <w:pPr>
        <w:pStyle w:val="LPnormln"/>
        <w:numPr>
          <w:ilvl w:val="1"/>
          <w:numId w:val="21"/>
        </w:numPr>
        <w:spacing w:line="276" w:lineRule="auto"/>
        <w:ind w:left="567" w:hanging="283"/>
        <w:rPr>
          <w:rFonts w:cs="Arial"/>
          <w:b/>
        </w:rPr>
      </w:pPr>
      <w:r>
        <w:rPr>
          <w:rFonts w:cs="Arial"/>
          <w:b/>
        </w:rPr>
        <w:t>Doba</w:t>
      </w:r>
      <w:r w:rsidR="00633E7F">
        <w:rPr>
          <w:rFonts w:cs="Arial"/>
          <w:b/>
        </w:rPr>
        <w:t xml:space="preserve"> dodání </w:t>
      </w:r>
      <w:r w:rsidR="007C4E4B" w:rsidRPr="007C4E4B">
        <w:rPr>
          <w:rFonts w:cs="Arial"/>
          <w:b/>
        </w:rPr>
        <w:t xml:space="preserve">– váha kritéria </w:t>
      </w:r>
      <w:r w:rsidR="00633E7F">
        <w:rPr>
          <w:rFonts w:cs="Arial"/>
          <w:b/>
        </w:rPr>
        <w:t>25</w:t>
      </w:r>
      <w:r w:rsidR="007C4E4B" w:rsidRPr="007C4E4B">
        <w:rPr>
          <w:rFonts w:cs="Arial"/>
          <w:b/>
        </w:rPr>
        <w:t>%</w:t>
      </w:r>
    </w:p>
    <w:p w14:paraId="5735A24C" w14:textId="77777777" w:rsidR="007C4E4B" w:rsidRPr="007C4E4B" w:rsidRDefault="007C4E4B" w:rsidP="007C4E4B">
      <w:pPr>
        <w:pStyle w:val="LPnormln"/>
        <w:spacing w:line="276" w:lineRule="auto"/>
        <w:rPr>
          <w:rFonts w:cs="Arial"/>
        </w:rPr>
      </w:pPr>
    </w:p>
    <w:p w14:paraId="3FA02430" w14:textId="77777777" w:rsidR="007C4E4B" w:rsidRPr="007C4E4B" w:rsidRDefault="007C4E4B" w:rsidP="007C4E4B">
      <w:pPr>
        <w:pStyle w:val="LPnormln"/>
        <w:spacing w:line="276" w:lineRule="auto"/>
        <w:ind w:left="567" w:hanging="567"/>
        <w:rPr>
          <w:rFonts w:cs="Arial"/>
          <w:b/>
          <w:sz w:val="22"/>
          <w:szCs w:val="22"/>
        </w:rPr>
      </w:pPr>
      <w:r w:rsidRPr="007C4E4B">
        <w:rPr>
          <w:rFonts w:cs="Arial"/>
          <w:b/>
          <w:sz w:val="22"/>
          <w:szCs w:val="22"/>
        </w:rPr>
        <w:t xml:space="preserve">14.1. </w:t>
      </w:r>
      <w:r w:rsidRPr="007C4E4B">
        <w:rPr>
          <w:rFonts w:cs="Arial"/>
          <w:b/>
          <w:sz w:val="22"/>
          <w:szCs w:val="22"/>
        </w:rPr>
        <w:tab/>
        <w:t xml:space="preserve">Nabídková cena v Kč bez DPH </w:t>
      </w:r>
    </w:p>
    <w:p w14:paraId="7D991276" w14:textId="77777777" w:rsidR="007C4E4B" w:rsidRPr="007C4E4B" w:rsidRDefault="007C4E4B" w:rsidP="007C4E4B">
      <w:pPr>
        <w:pStyle w:val="LPnormln"/>
        <w:spacing w:line="276" w:lineRule="auto"/>
        <w:rPr>
          <w:rFonts w:cs="Arial"/>
        </w:rPr>
      </w:pPr>
    </w:p>
    <w:p w14:paraId="74662E94" w14:textId="16F284DC" w:rsidR="007C4E4B" w:rsidRPr="007C4E4B" w:rsidRDefault="007C4E4B" w:rsidP="007C4E4B">
      <w:pPr>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rPr>
      </w:pPr>
      <w:r w:rsidRPr="007C4E4B">
        <w:rPr>
          <w:rFonts w:ascii="Arial" w:hAnsi="Arial" w:cs="Arial"/>
        </w:rPr>
        <w:t>V rámci dílčího hodnotícího kritéria „Nabídková cena v Kč bez DPH“ bude Zadavatel hodnotit celkovou nabídkovou cenu bez DPH uvedenou Dodavatelem v Nabídce dle specifikace stanovené v</w:t>
      </w:r>
      <w:r w:rsidR="00633E7F">
        <w:rPr>
          <w:rFonts w:ascii="Arial" w:hAnsi="Arial" w:cs="Arial"/>
        </w:rPr>
        <w:t xml:space="preserve"> závazném návrhu </w:t>
      </w:r>
      <w:r w:rsidRPr="007C4E4B">
        <w:rPr>
          <w:rFonts w:ascii="Arial" w:hAnsi="Arial" w:cs="Arial"/>
        </w:rPr>
        <w:t xml:space="preserve">Smlouvy. </w:t>
      </w:r>
    </w:p>
    <w:p w14:paraId="0F15CB65" w14:textId="77777777" w:rsidR="007C4E4B" w:rsidRPr="007C4E4B" w:rsidRDefault="007C4E4B" w:rsidP="007C4E4B">
      <w:pPr>
        <w:pStyle w:val="LPnormln"/>
        <w:spacing w:line="276" w:lineRule="auto"/>
        <w:rPr>
          <w:rFonts w:cs="Arial"/>
        </w:rPr>
      </w:pPr>
    </w:p>
    <w:p w14:paraId="52289D42" w14:textId="77777777" w:rsidR="007C4E4B" w:rsidRPr="007C4E4B" w:rsidRDefault="007C4E4B" w:rsidP="007C4E4B">
      <w:pPr>
        <w:pStyle w:val="LPnormln"/>
        <w:spacing w:line="276" w:lineRule="auto"/>
        <w:rPr>
          <w:rFonts w:cs="Arial"/>
          <w:b/>
        </w:rPr>
      </w:pPr>
      <w:r w:rsidRPr="007C4E4B">
        <w:rPr>
          <w:rFonts w:cs="Arial"/>
          <w:b/>
        </w:rPr>
        <w:t xml:space="preserve">Metoda hodnocení v rámci dílčího hodnotícího kritéria: </w:t>
      </w:r>
    </w:p>
    <w:p w14:paraId="7B25D653"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color w:val="auto"/>
          <w:kern w:val="0"/>
          <w:lang w:eastAsia="cs-CZ" w:bidi="ar-SA"/>
        </w:rPr>
      </w:pPr>
      <w:r w:rsidRPr="007C4E4B">
        <w:rPr>
          <w:rFonts w:ascii="Arial" w:hAnsi="Arial" w:cs="Arial"/>
          <w:color w:val="auto"/>
          <w:kern w:val="0"/>
          <w:lang w:eastAsia="cs-CZ" w:bidi="ar-SA"/>
        </w:rPr>
        <w:t>Pro číselně vyjádřitelné kritérium hodnocení – Nabídková cena v Kč bez DPH, pro které má nejvhodnější Nabídka minimální hodnotu kritéria, získá hodnocená Nabídka bodovou hodnotu, která vznikne násobkem 100 a poměru hodnoty nejvhodnější Nabídky k hodnocené Nabídce a váhy daného kritéria:</w:t>
      </w:r>
    </w:p>
    <w:p w14:paraId="759C16D3"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color w:val="auto"/>
          <w:kern w:val="0"/>
          <w:lang w:eastAsia="cs-CZ" w:bidi="ar-SA"/>
        </w:rPr>
      </w:pPr>
    </w:p>
    <w:tbl>
      <w:tblPr>
        <w:tblpPr w:leftFromText="141" w:rightFromText="141" w:vertAnchor="text" w:horzAnchor="margin" w:tblpXSpec="center" w:tblpY="138"/>
        <w:tblW w:w="8505" w:type="dxa"/>
        <w:tblLayout w:type="fixed"/>
        <w:tblLook w:val="04A0" w:firstRow="1" w:lastRow="0" w:firstColumn="1" w:lastColumn="0" w:noHBand="0" w:noVBand="1"/>
      </w:tblPr>
      <w:tblGrid>
        <w:gridCol w:w="1276"/>
        <w:gridCol w:w="326"/>
        <w:gridCol w:w="5628"/>
        <w:gridCol w:w="567"/>
        <w:gridCol w:w="708"/>
      </w:tblGrid>
      <w:tr w:rsidR="007C4E4B" w:rsidRPr="007C4E4B" w14:paraId="794DAAB5" w14:textId="77777777" w:rsidTr="00FF4053">
        <w:tc>
          <w:tcPr>
            <w:tcW w:w="1276" w:type="dxa"/>
            <w:vMerge w:val="restart"/>
          </w:tcPr>
          <w:p w14:paraId="0024936B"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p>
          <w:p w14:paraId="16381F9A"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r w:rsidRPr="007C4E4B">
              <w:rPr>
                <w:rFonts w:ascii="Arial" w:hAnsi="Arial" w:cs="Arial"/>
                <w:i/>
                <w:color w:val="auto"/>
                <w:kern w:val="0"/>
                <w:lang w:eastAsia="cs-CZ" w:bidi="ar-SA"/>
              </w:rPr>
              <w:t>Počet bodů</w:t>
            </w:r>
          </w:p>
        </w:tc>
        <w:tc>
          <w:tcPr>
            <w:tcW w:w="326" w:type="dxa"/>
            <w:vMerge w:val="restart"/>
          </w:tcPr>
          <w:p w14:paraId="0221257A"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p>
          <w:p w14:paraId="4CA76296"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r w:rsidRPr="007C4E4B">
              <w:rPr>
                <w:rFonts w:ascii="Arial" w:hAnsi="Arial" w:cs="Arial"/>
                <w:i/>
                <w:color w:val="auto"/>
                <w:kern w:val="0"/>
                <w:lang w:eastAsia="cs-CZ" w:bidi="ar-SA"/>
              </w:rPr>
              <w:t>=</w:t>
            </w:r>
          </w:p>
        </w:tc>
        <w:tc>
          <w:tcPr>
            <w:tcW w:w="5627" w:type="dxa"/>
            <w:hideMark/>
          </w:tcPr>
          <w:p w14:paraId="4C7DF967"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tabs>
                <w:tab w:val="left" w:pos="1659"/>
              </w:tabs>
              <w:suppressAutoHyphens w:val="0"/>
              <w:spacing w:line="276" w:lineRule="auto"/>
              <w:ind w:left="1659"/>
              <w:jc w:val="both"/>
              <w:rPr>
                <w:rFonts w:ascii="Arial" w:hAnsi="Arial" w:cs="Arial"/>
                <w:i/>
                <w:color w:val="auto"/>
                <w:kern w:val="0"/>
                <w:lang w:eastAsia="cs-CZ" w:bidi="ar-SA"/>
              </w:rPr>
            </w:pPr>
            <w:r w:rsidRPr="007C4E4B">
              <w:rPr>
                <w:rFonts w:ascii="Arial" w:hAnsi="Arial" w:cs="Arial"/>
                <w:i/>
                <w:color w:val="auto"/>
                <w:kern w:val="0"/>
                <w:lang w:eastAsia="cs-CZ" w:bidi="ar-SA"/>
              </w:rPr>
              <w:t>nejvhodnější Nabídka</w:t>
            </w:r>
          </w:p>
        </w:tc>
        <w:tc>
          <w:tcPr>
            <w:tcW w:w="567" w:type="dxa"/>
            <w:vMerge w:val="restart"/>
          </w:tcPr>
          <w:p w14:paraId="17D5D078"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p>
          <w:p w14:paraId="00AB3C3A"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r w:rsidRPr="007C4E4B">
              <w:rPr>
                <w:rFonts w:ascii="Arial" w:hAnsi="Arial" w:cs="Arial"/>
                <w:i/>
                <w:color w:val="auto"/>
                <w:kern w:val="0"/>
                <w:lang w:eastAsia="cs-CZ" w:bidi="ar-SA"/>
              </w:rPr>
              <w:t>x</w:t>
            </w:r>
          </w:p>
        </w:tc>
        <w:tc>
          <w:tcPr>
            <w:tcW w:w="708" w:type="dxa"/>
            <w:vMerge w:val="restart"/>
          </w:tcPr>
          <w:p w14:paraId="44322C20"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p>
          <w:p w14:paraId="53D3A429" w14:textId="7B26591B" w:rsidR="007C4E4B" w:rsidRPr="007C4E4B" w:rsidRDefault="00633E7F" w:rsidP="007C4E4B">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r>
              <w:rPr>
                <w:rFonts w:ascii="Arial" w:hAnsi="Arial" w:cs="Arial"/>
                <w:i/>
                <w:color w:val="auto"/>
                <w:kern w:val="0"/>
                <w:lang w:eastAsia="cs-CZ" w:bidi="ar-SA"/>
              </w:rPr>
              <w:t>75</w:t>
            </w:r>
            <w:r w:rsidR="007C4E4B" w:rsidRPr="007C4E4B">
              <w:rPr>
                <w:rFonts w:ascii="Arial" w:hAnsi="Arial" w:cs="Arial"/>
                <w:i/>
                <w:color w:val="auto"/>
                <w:kern w:val="0"/>
                <w:lang w:eastAsia="cs-CZ" w:bidi="ar-SA"/>
              </w:rPr>
              <w:t xml:space="preserve"> %</w:t>
            </w:r>
          </w:p>
        </w:tc>
      </w:tr>
      <w:tr w:rsidR="007C4E4B" w:rsidRPr="007C4E4B" w14:paraId="7E7CFCC4" w14:textId="77777777" w:rsidTr="00FF4053">
        <w:tc>
          <w:tcPr>
            <w:tcW w:w="1276" w:type="dxa"/>
            <w:vMerge/>
            <w:vAlign w:val="center"/>
            <w:hideMark/>
          </w:tcPr>
          <w:p w14:paraId="339ADE96"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c>
          <w:tcPr>
            <w:tcW w:w="326" w:type="dxa"/>
            <w:vMerge/>
            <w:vAlign w:val="center"/>
            <w:hideMark/>
          </w:tcPr>
          <w:p w14:paraId="5759EBA5"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c>
          <w:tcPr>
            <w:tcW w:w="5627" w:type="dxa"/>
            <w:hideMark/>
          </w:tcPr>
          <w:p w14:paraId="2FB1F9E6"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shd w:val="clear" w:color="auto" w:fill="FFFFFF"/>
              <w:tabs>
                <w:tab w:val="left" w:pos="696"/>
              </w:tabs>
              <w:suppressAutoHyphens w:val="0"/>
              <w:spacing w:line="276" w:lineRule="auto"/>
              <w:jc w:val="center"/>
              <w:rPr>
                <w:rFonts w:ascii="Arial" w:hAnsi="Arial" w:cs="Arial"/>
                <w:i/>
                <w:color w:val="auto"/>
                <w:kern w:val="0"/>
                <w:lang w:eastAsia="cs-CZ" w:bidi="ar-SA"/>
              </w:rPr>
            </w:pPr>
            <w:r w:rsidRPr="007C4E4B">
              <w:rPr>
                <w:rFonts w:ascii="Arial" w:hAnsi="Arial" w:cs="Arial"/>
                <w:i/>
                <w:color w:val="auto"/>
                <w:kern w:val="0"/>
                <w:lang w:eastAsia="cs-CZ" w:bidi="ar-SA"/>
              </w:rPr>
              <w:t xml:space="preserve">100 </w:t>
            </w:r>
            <w:proofErr w:type="gramStart"/>
            <w:r w:rsidRPr="007C4E4B">
              <w:rPr>
                <w:rFonts w:ascii="Arial" w:hAnsi="Arial" w:cs="Arial"/>
                <w:i/>
                <w:color w:val="auto"/>
                <w:kern w:val="0"/>
                <w:lang w:eastAsia="cs-CZ" w:bidi="ar-SA"/>
              </w:rPr>
              <w:t>x  ----------------------------------------------------------------------</w:t>
            </w:r>
            <w:proofErr w:type="gramEnd"/>
          </w:p>
        </w:tc>
        <w:tc>
          <w:tcPr>
            <w:tcW w:w="567" w:type="dxa"/>
            <w:vMerge/>
            <w:vAlign w:val="center"/>
            <w:hideMark/>
          </w:tcPr>
          <w:p w14:paraId="59CCC80A"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c>
          <w:tcPr>
            <w:tcW w:w="708" w:type="dxa"/>
            <w:vMerge/>
            <w:vAlign w:val="center"/>
            <w:hideMark/>
          </w:tcPr>
          <w:p w14:paraId="20231F85"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r>
      <w:tr w:rsidR="007C4E4B" w:rsidRPr="007C4E4B" w14:paraId="0893303D" w14:textId="77777777" w:rsidTr="00FF4053">
        <w:tc>
          <w:tcPr>
            <w:tcW w:w="1276" w:type="dxa"/>
            <w:vMerge/>
            <w:vAlign w:val="center"/>
            <w:hideMark/>
          </w:tcPr>
          <w:p w14:paraId="1BF9E809"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c>
          <w:tcPr>
            <w:tcW w:w="326" w:type="dxa"/>
            <w:vMerge/>
            <w:vAlign w:val="center"/>
            <w:hideMark/>
          </w:tcPr>
          <w:p w14:paraId="5D476C6C"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c>
          <w:tcPr>
            <w:tcW w:w="5627" w:type="dxa"/>
            <w:hideMark/>
          </w:tcPr>
          <w:p w14:paraId="18174C32"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tabs>
                <w:tab w:val="left" w:pos="1659"/>
              </w:tabs>
              <w:suppressAutoHyphens w:val="0"/>
              <w:spacing w:line="276" w:lineRule="auto"/>
              <w:ind w:left="1659"/>
              <w:jc w:val="both"/>
              <w:rPr>
                <w:rFonts w:ascii="Arial" w:hAnsi="Arial" w:cs="Arial"/>
                <w:i/>
                <w:color w:val="auto"/>
                <w:kern w:val="0"/>
                <w:lang w:eastAsia="cs-CZ" w:bidi="ar-SA"/>
              </w:rPr>
            </w:pPr>
            <w:r w:rsidRPr="007C4E4B">
              <w:rPr>
                <w:rFonts w:ascii="Arial" w:hAnsi="Arial" w:cs="Arial"/>
                <w:i/>
                <w:color w:val="auto"/>
                <w:kern w:val="0"/>
                <w:lang w:eastAsia="cs-CZ" w:bidi="ar-SA"/>
              </w:rPr>
              <w:t>hodnocená Nabídka</w:t>
            </w:r>
          </w:p>
        </w:tc>
        <w:tc>
          <w:tcPr>
            <w:tcW w:w="567" w:type="dxa"/>
            <w:vMerge/>
            <w:vAlign w:val="center"/>
            <w:hideMark/>
          </w:tcPr>
          <w:p w14:paraId="50D2CF4A"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c>
          <w:tcPr>
            <w:tcW w:w="708" w:type="dxa"/>
            <w:vMerge/>
            <w:vAlign w:val="center"/>
            <w:hideMark/>
          </w:tcPr>
          <w:p w14:paraId="42671B68"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r>
    </w:tbl>
    <w:p w14:paraId="11AE4444" w14:textId="77777777" w:rsidR="007C4E4B" w:rsidRPr="007C4E4B" w:rsidRDefault="007C4E4B" w:rsidP="007C4E4B">
      <w:pPr>
        <w:widowControl w:val="0"/>
        <w:suppressAutoHyphens w:val="0"/>
        <w:spacing w:line="276" w:lineRule="auto"/>
        <w:ind w:left="1720"/>
        <w:jc w:val="both"/>
        <w:rPr>
          <w:rFonts w:ascii="Arial" w:hAnsi="Arial" w:cs="Arial"/>
          <w:b/>
          <w:iCs/>
          <w:color w:val="auto"/>
          <w:kern w:val="0"/>
          <w:lang w:eastAsia="x-none" w:bidi="ar-SA"/>
        </w:rPr>
      </w:pPr>
    </w:p>
    <w:p w14:paraId="657DAFB4" w14:textId="77777777" w:rsidR="007C4E4B" w:rsidRPr="007C4E4B" w:rsidRDefault="007C4E4B" w:rsidP="007C4E4B">
      <w:pPr>
        <w:widowControl w:val="0"/>
        <w:suppressAutoHyphens w:val="0"/>
        <w:spacing w:line="276" w:lineRule="auto"/>
        <w:ind w:left="1720"/>
        <w:jc w:val="both"/>
        <w:rPr>
          <w:rFonts w:ascii="Arial" w:hAnsi="Arial" w:cs="Arial"/>
          <w:b/>
          <w:iCs/>
          <w:color w:val="auto"/>
          <w:kern w:val="0"/>
          <w:lang w:eastAsia="x-none" w:bidi="ar-SA"/>
        </w:rPr>
      </w:pPr>
    </w:p>
    <w:p w14:paraId="21CA85C7" w14:textId="11D42F8A" w:rsidR="007C4E4B" w:rsidRPr="007C4E4B" w:rsidRDefault="007C4E4B" w:rsidP="007C4E4B">
      <w:pPr>
        <w:pStyle w:val="LPnormln"/>
        <w:tabs>
          <w:tab w:val="left" w:pos="567"/>
        </w:tabs>
        <w:spacing w:line="276" w:lineRule="auto"/>
        <w:rPr>
          <w:rFonts w:cs="Arial"/>
          <w:b/>
          <w:sz w:val="22"/>
          <w:szCs w:val="22"/>
        </w:rPr>
      </w:pPr>
      <w:r w:rsidRPr="007C4E4B">
        <w:rPr>
          <w:rFonts w:cs="Arial"/>
          <w:b/>
          <w:sz w:val="22"/>
          <w:szCs w:val="22"/>
        </w:rPr>
        <w:t xml:space="preserve">14.2. </w:t>
      </w:r>
      <w:r w:rsidRPr="007C4E4B">
        <w:rPr>
          <w:rFonts w:cs="Arial"/>
          <w:b/>
          <w:sz w:val="22"/>
          <w:szCs w:val="22"/>
        </w:rPr>
        <w:tab/>
      </w:r>
      <w:r w:rsidR="00392AAC">
        <w:rPr>
          <w:rFonts w:cs="Arial"/>
          <w:b/>
          <w:sz w:val="22"/>
          <w:szCs w:val="22"/>
        </w:rPr>
        <w:t>Doba</w:t>
      </w:r>
      <w:r w:rsidR="00633E7F">
        <w:rPr>
          <w:rFonts w:cs="Arial"/>
          <w:b/>
          <w:sz w:val="22"/>
          <w:szCs w:val="22"/>
        </w:rPr>
        <w:t xml:space="preserve"> dodání</w:t>
      </w:r>
    </w:p>
    <w:p w14:paraId="717AE0A8" w14:textId="77777777" w:rsidR="007C4E4B" w:rsidRPr="007C4E4B" w:rsidRDefault="007C4E4B" w:rsidP="007C4E4B">
      <w:pPr>
        <w:pStyle w:val="LPnormln"/>
        <w:spacing w:line="276" w:lineRule="auto"/>
        <w:rPr>
          <w:rFonts w:cs="Arial"/>
        </w:rPr>
      </w:pPr>
    </w:p>
    <w:p w14:paraId="0B2FB5BA" w14:textId="12BC36E9" w:rsidR="00392AAC" w:rsidRPr="007C4E4B" w:rsidRDefault="007C4E4B" w:rsidP="00392AAC">
      <w:pPr>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rPr>
      </w:pPr>
      <w:r w:rsidRPr="007C4E4B">
        <w:rPr>
          <w:rFonts w:ascii="Arial" w:eastAsia="Calibri" w:hAnsi="Arial" w:cs="Arial"/>
          <w:color w:val="auto"/>
          <w:kern w:val="0"/>
          <w:lang w:eastAsia="en-US" w:bidi="ar-SA"/>
        </w:rPr>
        <w:t xml:space="preserve">V rámci dílčího hodnotícího kritéria </w:t>
      </w:r>
      <w:r w:rsidR="00392AAC">
        <w:rPr>
          <w:rFonts w:ascii="Arial" w:eastAsia="Calibri" w:hAnsi="Arial" w:cs="Arial"/>
          <w:color w:val="auto"/>
          <w:kern w:val="0"/>
          <w:lang w:eastAsia="en-US" w:bidi="ar-SA"/>
        </w:rPr>
        <w:t xml:space="preserve">Doba dodání </w:t>
      </w:r>
      <w:r w:rsidRPr="007C4E4B">
        <w:rPr>
          <w:rFonts w:ascii="Arial" w:eastAsia="Calibri" w:hAnsi="Arial" w:cs="Arial"/>
          <w:color w:val="auto"/>
          <w:kern w:val="0"/>
          <w:lang w:eastAsia="en-US" w:bidi="ar-SA"/>
        </w:rPr>
        <w:t>bude Zadavatel hodnotit</w:t>
      </w:r>
      <w:r w:rsidR="00633E7F">
        <w:rPr>
          <w:rFonts w:ascii="Arial" w:eastAsia="Calibri" w:hAnsi="Arial" w:cs="Arial"/>
          <w:color w:val="auto"/>
          <w:kern w:val="0"/>
          <w:lang w:eastAsia="en-US" w:bidi="ar-SA"/>
        </w:rPr>
        <w:t xml:space="preserve"> </w:t>
      </w:r>
      <w:r w:rsidR="00392AAC">
        <w:rPr>
          <w:rFonts w:ascii="Arial" w:eastAsia="Calibri" w:hAnsi="Arial" w:cs="Arial"/>
          <w:color w:val="auto"/>
          <w:kern w:val="0"/>
          <w:lang w:eastAsia="en-US" w:bidi="ar-SA"/>
        </w:rPr>
        <w:t>dobu</w:t>
      </w:r>
      <w:r w:rsidR="00633E7F">
        <w:rPr>
          <w:rFonts w:ascii="Arial" w:eastAsia="Calibri" w:hAnsi="Arial" w:cs="Arial"/>
          <w:color w:val="auto"/>
          <w:kern w:val="0"/>
          <w:lang w:eastAsia="en-US" w:bidi="ar-SA"/>
        </w:rPr>
        <w:t xml:space="preserve"> dodání</w:t>
      </w:r>
      <w:r w:rsidR="00392AAC">
        <w:rPr>
          <w:rFonts w:ascii="Arial" w:eastAsia="Calibri" w:hAnsi="Arial" w:cs="Arial"/>
          <w:color w:val="auto"/>
          <w:kern w:val="0"/>
          <w:lang w:eastAsia="en-US" w:bidi="ar-SA"/>
        </w:rPr>
        <w:t xml:space="preserve"> elektrárny </w:t>
      </w:r>
      <w:r w:rsidR="00392AAC" w:rsidRPr="007C4E4B">
        <w:rPr>
          <w:rFonts w:ascii="Arial" w:hAnsi="Arial" w:cs="Arial"/>
        </w:rPr>
        <w:t xml:space="preserve">uvedenou Dodavatelem v Nabídce. </w:t>
      </w:r>
    </w:p>
    <w:p w14:paraId="1209842C" w14:textId="7D56B6FE" w:rsidR="007C4E4B" w:rsidRDefault="007C4E4B" w:rsidP="007C4E4B">
      <w:pPr>
        <w:pBdr>
          <w:top w:val="none" w:sz="0" w:space="0" w:color="auto"/>
          <w:left w:val="none" w:sz="0" w:space="0" w:color="auto"/>
          <w:bottom w:val="none" w:sz="0" w:space="0" w:color="auto"/>
          <w:right w:val="none" w:sz="0" w:space="0" w:color="auto"/>
        </w:pBdr>
        <w:suppressAutoHyphens w:val="0"/>
        <w:spacing w:line="276" w:lineRule="auto"/>
        <w:jc w:val="both"/>
        <w:rPr>
          <w:rFonts w:ascii="Arial" w:eastAsia="Calibri" w:hAnsi="Arial" w:cs="Arial"/>
          <w:color w:val="auto"/>
          <w:kern w:val="0"/>
          <w:lang w:eastAsia="en-US" w:bidi="ar-SA"/>
        </w:rPr>
      </w:pPr>
    </w:p>
    <w:p w14:paraId="2934FABD" w14:textId="77777777" w:rsidR="00392AAC" w:rsidRPr="007C4E4B" w:rsidRDefault="00392AAC" w:rsidP="00392AAC">
      <w:pPr>
        <w:pStyle w:val="LPnormln"/>
        <w:spacing w:line="276" w:lineRule="auto"/>
        <w:rPr>
          <w:rFonts w:cs="Arial"/>
          <w:b/>
        </w:rPr>
      </w:pPr>
      <w:r w:rsidRPr="007C4E4B">
        <w:rPr>
          <w:rFonts w:cs="Arial"/>
          <w:b/>
        </w:rPr>
        <w:t xml:space="preserve">Metoda hodnocení v rámci dílčího hodnotícího kritéria: </w:t>
      </w:r>
    </w:p>
    <w:p w14:paraId="7083F4E8" w14:textId="033A8F46" w:rsidR="00392AAC" w:rsidRPr="007C4E4B" w:rsidRDefault="00392AAC" w:rsidP="00392AAC">
      <w:pPr>
        <w:widowControl w:val="0"/>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color w:val="auto"/>
          <w:kern w:val="0"/>
          <w:lang w:eastAsia="cs-CZ" w:bidi="ar-SA"/>
        </w:rPr>
      </w:pPr>
      <w:r w:rsidRPr="007C4E4B">
        <w:rPr>
          <w:rFonts w:ascii="Arial" w:hAnsi="Arial" w:cs="Arial"/>
          <w:color w:val="auto"/>
          <w:kern w:val="0"/>
          <w:lang w:eastAsia="cs-CZ" w:bidi="ar-SA"/>
        </w:rPr>
        <w:t xml:space="preserve">Pro číselně vyjádřitelné kritérium hodnocení – </w:t>
      </w:r>
      <w:r>
        <w:rPr>
          <w:rFonts w:ascii="Arial" w:hAnsi="Arial" w:cs="Arial"/>
          <w:color w:val="auto"/>
          <w:kern w:val="0"/>
          <w:lang w:eastAsia="cs-CZ" w:bidi="ar-SA"/>
        </w:rPr>
        <w:t>Doba dodání</w:t>
      </w:r>
      <w:r w:rsidRPr="007C4E4B">
        <w:rPr>
          <w:rFonts w:ascii="Arial" w:hAnsi="Arial" w:cs="Arial"/>
          <w:color w:val="auto"/>
          <w:kern w:val="0"/>
          <w:lang w:eastAsia="cs-CZ" w:bidi="ar-SA"/>
        </w:rPr>
        <w:t>, pro které má nejvhodnější Nabídka minimální hodnotu kritéria, získá hodnocená Nabídka bodovou hodnotu, která vznikne násobkem 100 a poměru hodnoty nejvhodnější Nabídky k hodnocené Nabídce a váhy daného kritéria:</w:t>
      </w:r>
    </w:p>
    <w:p w14:paraId="115756BB" w14:textId="77777777" w:rsidR="00392AAC" w:rsidRPr="007C4E4B" w:rsidRDefault="00392AAC" w:rsidP="00392AAC">
      <w:pPr>
        <w:widowControl w:val="0"/>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color w:val="auto"/>
          <w:kern w:val="0"/>
          <w:lang w:eastAsia="cs-CZ" w:bidi="ar-SA"/>
        </w:rPr>
      </w:pPr>
    </w:p>
    <w:tbl>
      <w:tblPr>
        <w:tblpPr w:leftFromText="141" w:rightFromText="141" w:vertAnchor="text" w:horzAnchor="margin" w:tblpXSpec="center" w:tblpY="138"/>
        <w:tblW w:w="8505" w:type="dxa"/>
        <w:tblLayout w:type="fixed"/>
        <w:tblLook w:val="04A0" w:firstRow="1" w:lastRow="0" w:firstColumn="1" w:lastColumn="0" w:noHBand="0" w:noVBand="1"/>
      </w:tblPr>
      <w:tblGrid>
        <w:gridCol w:w="1276"/>
        <w:gridCol w:w="326"/>
        <w:gridCol w:w="5628"/>
        <w:gridCol w:w="567"/>
        <w:gridCol w:w="708"/>
      </w:tblGrid>
      <w:tr w:rsidR="00392AAC" w:rsidRPr="007C4E4B" w14:paraId="1C790C45" w14:textId="77777777" w:rsidTr="00B74A4F">
        <w:tc>
          <w:tcPr>
            <w:tcW w:w="1276" w:type="dxa"/>
            <w:vMerge w:val="restart"/>
          </w:tcPr>
          <w:p w14:paraId="5EA6ED84"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p>
          <w:p w14:paraId="44F2D9E3"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r w:rsidRPr="007C4E4B">
              <w:rPr>
                <w:rFonts w:ascii="Arial" w:hAnsi="Arial" w:cs="Arial"/>
                <w:i/>
                <w:color w:val="auto"/>
                <w:kern w:val="0"/>
                <w:lang w:eastAsia="cs-CZ" w:bidi="ar-SA"/>
              </w:rPr>
              <w:t>Počet bodů</w:t>
            </w:r>
          </w:p>
        </w:tc>
        <w:tc>
          <w:tcPr>
            <w:tcW w:w="326" w:type="dxa"/>
            <w:vMerge w:val="restart"/>
          </w:tcPr>
          <w:p w14:paraId="339DB9C0"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p>
          <w:p w14:paraId="44EBBDE3"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r w:rsidRPr="007C4E4B">
              <w:rPr>
                <w:rFonts w:ascii="Arial" w:hAnsi="Arial" w:cs="Arial"/>
                <w:i/>
                <w:color w:val="auto"/>
                <w:kern w:val="0"/>
                <w:lang w:eastAsia="cs-CZ" w:bidi="ar-SA"/>
              </w:rPr>
              <w:t>=</w:t>
            </w:r>
          </w:p>
        </w:tc>
        <w:tc>
          <w:tcPr>
            <w:tcW w:w="5627" w:type="dxa"/>
            <w:hideMark/>
          </w:tcPr>
          <w:p w14:paraId="22E07DB7" w14:textId="19E0E58B" w:rsidR="00392AAC" w:rsidRPr="007C4E4B" w:rsidRDefault="00392AAC" w:rsidP="00B74A4F">
            <w:pPr>
              <w:widowControl w:val="0"/>
              <w:pBdr>
                <w:top w:val="none" w:sz="0" w:space="0" w:color="auto"/>
                <w:left w:val="none" w:sz="0" w:space="0" w:color="auto"/>
                <w:bottom w:val="none" w:sz="0" w:space="0" w:color="auto"/>
                <w:right w:val="none" w:sz="0" w:space="0" w:color="auto"/>
              </w:pBdr>
              <w:tabs>
                <w:tab w:val="left" w:pos="1659"/>
              </w:tabs>
              <w:suppressAutoHyphens w:val="0"/>
              <w:spacing w:line="276" w:lineRule="auto"/>
              <w:ind w:left="1659"/>
              <w:jc w:val="both"/>
              <w:rPr>
                <w:rFonts w:ascii="Arial" w:hAnsi="Arial" w:cs="Arial"/>
                <w:i/>
                <w:color w:val="auto"/>
                <w:kern w:val="0"/>
                <w:lang w:eastAsia="cs-CZ" w:bidi="ar-SA"/>
              </w:rPr>
            </w:pPr>
            <w:r>
              <w:rPr>
                <w:rFonts w:ascii="Arial" w:hAnsi="Arial" w:cs="Arial"/>
                <w:i/>
                <w:color w:val="auto"/>
                <w:kern w:val="0"/>
                <w:lang w:eastAsia="cs-CZ" w:bidi="ar-SA"/>
              </w:rPr>
              <w:t>nejkratší doba dodání</w:t>
            </w:r>
          </w:p>
        </w:tc>
        <w:tc>
          <w:tcPr>
            <w:tcW w:w="567" w:type="dxa"/>
            <w:vMerge w:val="restart"/>
          </w:tcPr>
          <w:p w14:paraId="19439D90"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p>
          <w:p w14:paraId="52006D1C"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r w:rsidRPr="007C4E4B">
              <w:rPr>
                <w:rFonts w:ascii="Arial" w:hAnsi="Arial" w:cs="Arial"/>
                <w:i/>
                <w:color w:val="auto"/>
                <w:kern w:val="0"/>
                <w:lang w:eastAsia="cs-CZ" w:bidi="ar-SA"/>
              </w:rPr>
              <w:t>x</w:t>
            </w:r>
          </w:p>
        </w:tc>
        <w:tc>
          <w:tcPr>
            <w:tcW w:w="708" w:type="dxa"/>
            <w:vMerge w:val="restart"/>
          </w:tcPr>
          <w:p w14:paraId="7566B62B"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p>
          <w:p w14:paraId="00677826" w14:textId="2B9C8EB8" w:rsidR="00392AAC" w:rsidRPr="007C4E4B" w:rsidRDefault="00392AAC" w:rsidP="00B74A4F">
            <w:pPr>
              <w:widowControl w:val="0"/>
              <w:pBdr>
                <w:top w:val="none" w:sz="0" w:space="0" w:color="auto"/>
                <w:left w:val="none" w:sz="0" w:space="0" w:color="auto"/>
                <w:bottom w:val="none" w:sz="0" w:space="0" w:color="auto"/>
                <w:right w:val="none" w:sz="0" w:space="0" w:color="auto"/>
              </w:pBdr>
              <w:tabs>
                <w:tab w:val="left" w:pos="696"/>
              </w:tabs>
              <w:suppressAutoHyphens w:val="0"/>
              <w:spacing w:line="276" w:lineRule="auto"/>
              <w:jc w:val="both"/>
              <w:rPr>
                <w:rFonts w:ascii="Arial" w:hAnsi="Arial" w:cs="Arial"/>
                <w:i/>
                <w:color w:val="auto"/>
                <w:kern w:val="0"/>
                <w:lang w:eastAsia="cs-CZ" w:bidi="ar-SA"/>
              </w:rPr>
            </w:pPr>
            <w:r>
              <w:rPr>
                <w:rFonts w:ascii="Arial" w:hAnsi="Arial" w:cs="Arial"/>
                <w:i/>
                <w:color w:val="auto"/>
                <w:kern w:val="0"/>
                <w:lang w:eastAsia="cs-CZ" w:bidi="ar-SA"/>
              </w:rPr>
              <w:t>25</w:t>
            </w:r>
            <w:r w:rsidRPr="007C4E4B">
              <w:rPr>
                <w:rFonts w:ascii="Arial" w:hAnsi="Arial" w:cs="Arial"/>
                <w:i/>
                <w:color w:val="auto"/>
                <w:kern w:val="0"/>
                <w:lang w:eastAsia="cs-CZ" w:bidi="ar-SA"/>
              </w:rPr>
              <w:t xml:space="preserve"> %</w:t>
            </w:r>
          </w:p>
        </w:tc>
      </w:tr>
      <w:tr w:rsidR="00392AAC" w:rsidRPr="007C4E4B" w14:paraId="5BFA3A4B" w14:textId="77777777" w:rsidTr="00B74A4F">
        <w:tc>
          <w:tcPr>
            <w:tcW w:w="1276" w:type="dxa"/>
            <w:vMerge/>
            <w:vAlign w:val="center"/>
            <w:hideMark/>
          </w:tcPr>
          <w:p w14:paraId="6AD86AF6"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c>
          <w:tcPr>
            <w:tcW w:w="326" w:type="dxa"/>
            <w:vMerge/>
            <w:vAlign w:val="center"/>
            <w:hideMark/>
          </w:tcPr>
          <w:p w14:paraId="0B8C5AED"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c>
          <w:tcPr>
            <w:tcW w:w="5627" w:type="dxa"/>
            <w:hideMark/>
          </w:tcPr>
          <w:p w14:paraId="2288FDCE"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shd w:val="clear" w:color="auto" w:fill="FFFFFF"/>
              <w:tabs>
                <w:tab w:val="left" w:pos="696"/>
              </w:tabs>
              <w:suppressAutoHyphens w:val="0"/>
              <w:spacing w:line="276" w:lineRule="auto"/>
              <w:jc w:val="center"/>
              <w:rPr>
                <w:rFonts w:ascii="Arial" w:hAnsi="Arial" w:cs="Arial"/>
                <w:i/>
                <w:color w:val="auto"/>
                <w:kern w:val="0"/>
                <w:lang w:eastAsia="cs-CZ" w:bidi="ar-SA"/>
              </w:rPr>
            </w:pPr>
            <w:r w:rsidRPr="007C4E4B">
              <w:rPr>
                <w:rFonts w:ascii="Arial" w:hAnsi="Arial" w:cs="Arial"/>
                <w:i/>
                <w:color w:val="auto"/>
                <w:kern w:val="0"/>
                <w:lang w:eastAsia="cs-CZ" w:bidi="ar-SA"/>
              </w:rPr>
              <w:t xml:space="preserve">100 </w:t>
            </w:r>
            <w:proofErr w:type="gramStart"/>
            <w:r w:rsidRPr="007C4E4B">
              <w:rPr>
                <w:rFonts w:ascii="Arial" w:hAnsi="Arial" w:cs="Arial"/>
                <w:i/>
                <w:color w:val="auto"/>
                <w:kern w:val="0"/>
                <w:lang w:eastAsia="cs-CZ" w:bidi="ar-SA"/>
              </w:rPr>
              <w:t>x  ----------------------------------------------------------------------</w:t>
            </w:r>
            <w:proofErr w:type="gramEnd"/>
          </w:p>
        </w:tc>
        <w:tc>
          <w:tcPr>
            <w:tcW w:w="567" w:type="dxa"/>
            <w:vMerge/>
            <w:vAlign w:val="center"/>
            <w:hideMark/>
          </w:tcPr>
          <w:p w14:paraId="7C7D9B27"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c>
          <w:tcPr>
            <w:tcW w:w="708" w:type="dxa"/>
            <w:vMerge/>
            <w:vAlign w:val="center"/>
            <w:hideMark/>
          </w:tcPr>
          <w:p w14:paraId="79B626C5"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r>
      <w:tr w:rsidR="00392AAC" w:rsidRPr="007C4E4B" w14:paraId="5D8554F3" w14:textId="77777777" w:rsidTr="00B74A4F">
        <w:tc>
          <w:tcPr>
            <w:tcW w:w="1276" w:type="dxa"/>
            <w:vMerge/>
            <w:vAlign w:val="center"/>
            <w:hideMark/>
          </w:tcPr>
          <w:p w14:paraId="299B2A49"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c>
          <w:tcPr>
            <w:tcW w:w="326" w:type="dxa"/>
            <w:vMerge/>
            <w:vAlign w:val="center"/>
            <w:hideMark/>
          </w:tcPr>
          <w:p w14:paraId="40B20098"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c>
          <w:tcPr>
            <w:tcW w:w="5627" w:type="dxa"/>
            <w:hideMark/>
          </w:tcPr>
          <w:p w14:paraId="07CDAB67" w14:textId="295BF148" w:rsidR="00392AAC" w:rsidRPr="007C4E4B" w:rsidRDefault="00392AAC" w:rsidP="00B74A4F">
            <w:pPr>
              <w:widowControl w:val="0"/>
              <w:pBdr>
                <w:top w:val="none" w:sz="0" w:space="0" w:color="auto"/>
                <w:left w:val="none" w:sz="0" w:space="0" w:color="auto"/>
                <w:bottom w:val="none" w:sz="0" w:space="0" w:color="auto"/>
                <w:right w:val="none" w:sz="0" w:space="0" w:color="auto"/>
              </w:pBdr>
              <w:tabs>
                <w:tab w:val="left" w:pos="1659"/>
              </w:tabs>
              <w:suppressAutoHyphens w:val="0"/>
              <w:spacing w:line="276" w:lineRule="auto"/>
              <w:ind w:left="1659"/>
              <w:jc w:val="both"/>
              <w:rPr>
                <w:rFonts w:ascii="Arial" w:hAnsi="Arial" w:cs="Arial"/>
                <w:i/>
                <w:color w:val="auto"/>
                <w:kern w:val="0"/>
                <w:lang w:eastAsia="cs-CZ" w:bidi="ar-SA"/>
              </w:rPr>
            </w:pPr>
            <w:r w:rsidRPr="007C4E4B">
              <w:rPr>
                <w:rFonts w:ascii="Arial" w:hAnsi="Arial" w:cs="Arial"/>
                <w:i/>
                <w:color w:val="auto"/>
                <w:kern w:val="0"/>
                <w:lang w:eastAsia="cs-CZ" w:bidi="ar-SA"/>
              </w:rPr>
              <w:t xml:space="preserve">hodnocená </w:t>
            </w:r>
            <w:r>
              <w:rPr>
                <w:rFonts w:ascii="Arial" w:hAnsi="Arial" w:cs="Arial"/>
                <w:i/>
                <w:color w:val="auto"/>
                <w:kern w:val="0"/>
                <w:lang w:eastAsia="cs-CZ" w:bidi="ar-SA"/>
              </w:rPr>
              <w:t>doba dodání</w:t>
            </w:r>
          </w:p>
        </w:tc>
        <w:tc>
          <w:tcPr>
            <w:tcW w:w="567" w:type="dxa"/>
            <w:vMerge/>
            <w:vAlign w:val="center"/>
            <w:hideMark/>
          </w:tcPr>
          <w:p w14:paraId="78353C45"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c>
          <w:tcPr>
            <w:tcW w:w="708" w:type="dxa"/>
            <w:vMerge/>
            <w:vAlign w:val="center"/>
            <w:hideMark/>
          </w:tcPr>
          <w:p w14:paraId="2D562990" w14:textId="77777777" w:rsidR="00392AAC" w:rsidRPr="007C4E4B" w:rsidRDefault="00392AAC" w:rsidP="00B74A4F">
            <w:pPr>
              <w:widowControl w:val="0"/>
              <w:pBdr>
                <w:top w:val="none" w:sz="0" w:space="0" w:color="auto"/>
                <w:left w:val="none" w:sz="0" w:space="0" w:color="auto"/>
                <w:bottom w:val="none" w:sz="0" w:space="0" w:color="auto"/>
                <w:right w:val="none" w:sz="0" w:space="0" w:color="auto"/>
              </w:pBdr>
              <w:suppressAutoHyphens w:val="0"/>
              <w:spacing w:line="276" w:lineRule="auto"/>
              <w:rPr>
                <w:rFonts w:ascii="Arial" w:hAnsi="Arial" w:cs="Arial"/>
                <w:i/>
                <w:color w:val="auto"/>
                <w:kern w:val="0"/>
                <w:lang w:eastAsia="cs-CZ" w:bidi="ar-SA"/>
              </w:rPr>
            </w:pPr>
          </w:p>
        </w:tc>
      </w:tr>
    </w:tbl>
    <w:p w14:paraId="5A5B2BAB" w14:textId="76A72685" w:rsidR="00633E7F" w:rsidRDefault="00633E7F" w:rsidP="007C4E4B">
      <w:pPr>
        <w:pBdr>
          <w:top w:val="none" w:sz="0" w:space="0" w:color="auto"/>
          <w:left w:val="none" w:sz="0" w:space="0" w:color="auto"/>
          <w:bottom w:val="none" w:sz="0" w:space="0" w:color="auto"/>
          <w:right w:val="none" w:sz="0" w:space="0" w:color="auto"/>
        </w:pBdr>
        <w:suppressAutoHyphens w:val="0"/>
        <w:spacing w:line="276" w:lineRule="auto"/>
        <w:jc w:val="both"/>
        <w:rPr>
          <w:rFonts w:ascii="Arial" w:eastAsia="Calibri" w:hAnsi="Arial" w:cs="Arial"/>
          <w:color w:val="auto"/>
          <w:kern w:val="0"/>
          <w:lang w:eastAsia="en-US" w:bidi="ar-SA"/>
        </w:rPr>
      </w:pPr>
    </w:p>
    <w:p w14:paraId="005B5C26" w14:textId="1F791BCE" w:rsidR="007C4E4B" w:rsidRPr="007C4E4B" w:rsidRDefault="007C4E4B" w:rsidP="007C4E4B">
      <w:pPr>
        <w:keepLines/>
        <w:spacing w:line="276" w:lineRule="auto"/>
        <w:jc w:val="both"/>
        <w:rPr>
          <w:rFonts w:ascii="Arial" w:hAnsi="Arial" w:cs="Arial"/>
        </w:rPr>
      </w:pPr>
      <w:r w:rsidRPr="007C4E4B">
        <w:rPr>
          <w:rFonts w:ascii="Arial" w:hAnsi="Arial" w:cs="Arial"/>
        </w:rPr>
        <w:t xml:space="preserve">Pro vyloučení pochybností </w:t>
      </w:r>
      <w:r w:rsidR="00C8154E">
        <w:rPr>
          <w:rFonts w:ascii="Arial" w:hAnsi="Arial" w:cs="Arial"/>
        </w:rPr>
        <w:t>Z</w:t>
      </w:r>
      <w:r w:rsidRPr="007C4E4B">
        <w:rPr>
          <w:rFonts w:ascii="Arial" w:hAnsi="Arial" w:cs="Arial"/>
        </w:rPr>
        <w:t>adavatel uvádí, že v rámci</w:t>
      </w:r>
    </w:p>
    <w:p w14:paraId="08464CD3" w14:textId="3DDF516B" w:rsidR="00392AAC" w:rsidRDefault="00392AAC" w:rsidP="007C4E4B">
      <w:pPr>
        <w:keepLines/>
        <w:numPr>
          <w:ilvl w:val="0"/>
          <w:numId w:val="35"/>
        </w:numPr>
        <w:spacing w:line="276" w:lineRule="auto"/>
        <w:ind w:left="567" w:hanging="283"/>
        <w:jc w:val="both"/>
        <w:rPr>
          <w:rFonts w:ascii="Arial" w:hAnsi="Arial" w:cs="Arial"/>
        </w:rPr>
      </w:pPr>
      <w:r>
        <w:rPr>
          <w:rFonts w:ascii="Arial" w:hAnsi="Arial" w:cs="Arial"/>
        </w:rPr>
        <w:t>minimální doba dodání elektrárny, která bude ze strany Zadavatele hodnocena jako nejvýhodnější, je v rozsahu 30 dnů ode dne nabytí účinnosti smlouvy na veřejnou zakázku; doba kratší než 30 dnů bude Zadavatelem hodnocena jako doba dodání v délce 30 dnů</w:t>
      </w:r>
      <w:r w:rsidR="00C8154E">
        <w:rPr>
          <w:rFonts w:ascii="Arial" w:hAnsi="Arial" w:cs="Arial"/>
        </w:rPr>
        <w:t>,</w:t>
      </w:r>
    </w:p>
    <w:p w14:paraId="441F3A6E" w14:textId="72F8353B" w:rsidR="00392AAC" w:rsidRDefault="00392AAC" w:rsidP="00392AAC">
      <w:pPr>
        <w:keepLines/>
        <w:numPr>
          <w:ilvl w:val="0"/>
          <w:numId w:val="35"/>
        </w:numPr>
        <w:spacing w:line="276" w:lineRule="auto"/>
        <w:ind w:left="567" w:hanging="283"/>
        <w:jc w:val="both"/>
        <w:rPr>
          <w:rFonts w:ascii="Arial" w:hAnsi="Arial" w:cs="Arial"/>
        </w:rPr>
      </w:pPr>
      <w:r>
        <w:rPr>
          <w:rFonts w:ascii="Arial" w:hAnsi="Arial" w:cs="Arial"/>
        </w:rPr>
        <w:t>maximální doba dodání elektrárny je 120 dnů ode dne nabytí účinnosti smlouvy na veřejnou zakázku; doba delší než 120 dnů znamená nesplnění zadávacích podmínek</w:t>
      </w:r>
      <w:r w:rsidR="00C8154E">
        <w:rPr>
          <w:rFonts w:ascii="Arial" w:hAnsi="Arial" w:cs="Arial"/>
        </w:rPr>
        <w:t>.</w:t>
      </w:r>
    </w:p>
    <w:p w14:paraId="57242A9C" w14:textId="77777777" w:rsidR="007C4E4B" w:rsidRPr="007C4E4B" w:rsidRDefault="007C4E4B" w:rsidP="007C4E4B">
      <w:pPr>
        <w:widowControl w:val="0"/>
        <w:numPr>
          <w:ilvl w:val="1"/>
          <w:numId w:val="26"/>
        </w:numPr>
        <w:tabs>
          <w:tab w:val="num" w:pos="567"/>
        </w:tabs>
        <w:suppressAutoHyphens w:val="0"/>
        <w:spacing w:line="276" w:lineRule="auto"/>
        <w:jc w:val="both"/>
        <w:rPr>
          <w:rFonts w:ascii="Arial" w:hAnsi="Arial" w:cs="Arial"/>
          <w:b/>
          <w:iCs/>
          <w:color w:val="auto"/>
          <w:kern w:val="0"/>
          <w:sz w:val="22"/>
          <w:szCs w:val="22"/>
          <w:lang w:eastAsia="x-none" w:bidi="ar-SA"/>
        </w:rPr>
      </w:pPr>
      <w:r w:rsidRPr="007C4E4B">
        <w:rPr>
          <w:rFonts w:ascii="Arial" w:eastAsia="Calibri" w:hAnsi="Arial" w:cs="Arial"/>
          <w:b/>
          <w:bCs/>
          <w:iCs/>
          <w:sz w:val="22"/>
          <w:szCs w:val="22"/>
        </w:rPr>
        <w:lastRenderedPageBreak/>
        <w:t xml:space="preserve">Celkové hodnocení </w:t>
      </w:r>
    </w:p>
    <w:p w14:paraId="2183856E"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b/>
          <w:color w:val="auto"/>
          <w:kern w:val="0"/>
          <w:lang w:eastAsia="cs-CZ" w:bidi="ar-SA"/>
        </w:rPr>
      </w:pPr>
    </w:p>
    <w:p w14:paraId="4DA28FDF" w14:textId="77777777" w:rsidR="007C4E4B" w:rsidRPr="007C4E4B" w:rsidRDefault="007C4E4B" w:rsidP="007C4E4B">
      <w:pPr>
        <w:widowControl w:val="0"/>
        <w:pBdr>
          <w:top w:val="none" w:sz="0" w:space="0" w:color="auto"/>
          <w:left w:val="none" w:sz="0" w:space="0" w:color="auto"/>
          <w:bottom w:val="none" w:sz="0" w:space="0" w:color="auto"/>
          <w:right w:val="none" w:sz="0" w:space="0" w:color="auto"/>
        </w:pBdr>
        <w:suppressAutoHyphens w:val="0"/>
        <w:spacing w:line="276" w:lineRule="auto"/>
        <w:jc w:val="both"/>
        <w:rPr>
          <w:rFonts w:ascii="Arial" w:hAnsi="Arial" w:cs="Arial"/>
          <w:color w:val="auto"/>
          <w:kern w:val="0"/>
          <w:lang w:eastAsia="cs-CZ" w:bidi="ar-SA"/>
        </w:rPr>
      </w:pPr>
      <w:r w:rsidRPr="007C4E4B">
        <w:rPr>
          <w:rFonts w:ascii="Arial" w:hAnsi="Arial" w:cs="Arial"/>
          <w:b/>
          <w:color w:val="auto"/>
          <w:kern w:val="0"/>
          <w:lang w:eastAsia="cs-CZ" w:bidi="ar-SA"/>
        </w:rPr>
        <w:t>Celkové hodnocení</w:t>
      </w:r>
      <w:r w:rsidRPr="007C4E4B">
        <w:rPr>
          <w:rFonts w:ascii="Arial" w:hAnsi="Arial" w:cs="Arial"/>
          <w:color w:val="auto"/>
          <w:kern w:val="0"/>
          <w:lang w:eastAsia="cs-CZ" w:bidi="ar-SA"/>
        </w:rPr>
        <w:t xml:space="preserve"> je součtem bodových hodnocení dílčích kritérií. Nejvýhodnější Nabídkou bude ta, která získá </w:t>
      </w:r>
      <w:r w:rsidRPr="007C4E4B">
        <w:rPr>
          <w:rFonts w:ascii="Arial" w:hAnsi="Arial" w:cs="Arial"/>
          <w:b/>
          <w:color w:val="auto"/>
          <w:kern w:val="0"/>
          <w:lang w:eastAsia="cs-CZ" w:bidi="ar-SA"/>
        </w:rPr>
        <w:t>nejvyšší celkový počet bodů</w:t>
      </w:r>
      <w:r w:rsidRPr="007C4E4B">
        <w:rPr>
          <w:rFonts w:ascii="Arial" w:hAnsi="Arial" w:cs="Arial"/>
          <w:color w:val="auto"/>
          <w:kern w:val="0"/>
          <w:lang w:eastAsia="cs-CZ" w:bidi="ar-SA"/>
        </w:rPr>
        <w:t xml:space="preserve">. </w:t>
      </w:r>
    </w:p>
    <w:p w14:paraId="70763FB7" w14:textId="77777777" w:rsidR="007C4E4B" w:rsidRPr="007C4E4B" w:rsidRDefault="007C4E4B" w:rsidP="007C4E4B">
      <w:pPr>
        <w:widowControl w:val="0"/>
        <w:tabs>
          <w:tab w:val="left" w:pos="1421"/>
        </w:tabs>
        <w:spacing w:line="276" w:lineRule="auto"/>
        <w:jc w:val="both"/>
        <w:rPr>
          <w:rFonts w:ascii="Arial" w:eastAsia="Calibri" w:hAnsi="Arial" w:cs="Arial"/>
        </w:rPr>
      </w:pPr>
    </w:p>
    <w:p w14:paraId="03774A4B" w14:textId="77777777" w:rsidR="007C4E4B" w:rsidRPr="007C4E4B" w:rsidRDefault="007C4E4B" w:rsidP="007C4E4B">
      <w:pPr>
        <w:widowControl w:val="0"/>
        <w:spacing w:line="276" w:lineRule="auto"/>
        <w:jc w:val="center"/>
        <w:rPr>
          <w:rFonts w:ascii="Arial" w:hAnsi="Arial" w:cs="Arial"/>
          <w:b/>
          <w:caps/>
          <w:kern w:val="28"/>
          <w:sz w:val="28"/>
          <w:szCs w:val="28"/>
          <w:u w:val="single"/>
        </w:rPr>
      </w:pPr>
      <w:r w:rsidRPr="007C4E4B">
        <w:rPr>
          <w:rFonts w:ascii="Arial" w:hAnsi="Arial" w:cs="Arial"/>
          <w:b/>
          <w:caps/>
          <w:kern w:val="28"/>
          <w:sz w:val="28"/>
          <w:szCs w:val="28"/>
          <w:u w:val="single"/>
        </w:rPr>
        <w:t>15. OBCHODNÍ A JINÉ SMLUVNÍ PODMÍNKY</w:t>
      </w:r>
    </w:p>
    <w:p w14:paraId="1269C7A3" w14:textId="77777777" w:rsidR="007C4E4B" w:rsidRPr="007C4E4B" w:rsidRDefault="007C4E4B" w:rsidP="007C4E4B">
      <w:pPr>
        <w:widowControl w:val="0"/>
        <w:spacing w:line="276" w:lineRule="auto"/>
        <w:jc w:val="both"/>
        <w:rPr>
          <w:rFonts w:ascii="Arial" w:eastAsia="Calibri" w:hAnsi="Arial" w:cs="Arial"/>
        </w:rPr>
      </w:pPr>
    </w:p>
    <w:p w14:paraId="7F1C6804"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Obchodní a jiné smluvní podmínky ve smyslu § 37 odst. 1 písm. c) ZZVZ, vymezující budoucí rámec smluvního vztahu mezi Zadavatelem a vybraným Dodavatelem, jsou podrobně zapracovány do závazného návrhu Smlouvy, který je nedílnou součástí této Zadávací dokumentace a tvoří její Přílohu č. 1.</w:t>
      </w:r>
    </w:p>
    <w:p w14:paraId="7FCF5D4E" w14:textId="77777777" w:rsidR="007C4E4B" w:rsidRPr="007C4E4B" w:rsidRDefault="007C4E4B" w:rsidP="007C4E4B">
      <w:pPr>
        <w:widowControl w:val="0"/>
        <w:spacing w:line="276" w:lineRule="auto"/>
        <w:jc w:val="both"/>
        <w:rPr>
          <w:rFonts w:ascii="Arial" w:eastAsia="Calibri" w:hAnsi="Arial" w:cs="Arial"/>
        </w:rPr>
      </w:pPr>
    </w:p>
    <w:p w14:paraId="513B8347"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Dodavatel do návrhu Smlouvy doplní požadované údaje (zejména vlastní identifikaci, údaje vztahující se k nabídkové ceně a další údaje, které jsou v návrhu Smlouvy zvýrazněny). Takto doplněný závazný návrh Smlouvy předloží jako svůj návrh Smlouvy. Návrh Smlouvy bude řádně podepsán osobou oprávněnou jednat jménem za Dodavatele.</w:t>
      </w:r>
    </w:p>
    <w:p w14:paraId="73282410" w14:textId="77777777" w:rsidR="007C4E4B" w:rsidRPr="007C4E4B" w:rsidRDefault="007C4E4B" w:rsidP="007C4E4B">
      <w:pPr>
        <w:widowControl w:val="0"/>
        <w:spacing w:line="276" w:lineRule="auto"/>
        <w:jc w:val="both"/>
        <w:rPr>
          <w:rFonts w:ascii="Arial" w:eastAsia="Calibri" w:hAnsi="Arial" w:cs="Arial"/>
        </w:rPr>
      </w:pPr>
    </w:p>
    <w:p w14:paraId="65FC81E1"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Dodavatel není oprávněn měnit či doplňovat text návrhu Smlouvy s výjimkou údajů uvedených v předchozím odstavci. Jestliže Dodavatel změní části Smlouvy, které Zadavatel změnit neumožnil, případně uvede údaje, které jsou v rozporu s požadavky Zadavatele, bude Nabídka posouzena tak, že nesplňuje zadávací podmínky.</w:t>
      </w:r>
    </w:p>
    <w:p w14:paraId="230F8F8C" w14:textId="77777777" w:rsidR="007C4E4B" w:rsidRPr="007C4E4B" w:rsidRDefault="007C4E4B" w:rsidP="007C4E4B">
      <w:pPr>
        <w:widowControl w:val="0"/>
        <w:spacing w:line="276" w:lineRule="auto"/>
        <w:jc w:val="both"/>
        <w:rPr>
          <w:rFonts w:ascii="Arial" w:eastAsia="Calibri" w:hAnsi="Arial" w:cs="Arial"/>
        </w:rPr>
      </w:pPr>
    </w:p>
    <w:p w14:paraId="2702BC89" w14:textId="77777777" w:rsidR="007C4E4B" w:rsidRPr="007C4E4B" w:rsidRDefault="007C4E4B" w:rsidP="007C4E4B">
      <w:pPr>
        <w:widowControl w:val="0"/>
        <w:spacing w:line="276" w:lineRule="auto"/>
        <w:jc w:val="center"/>
        <w:rPr>
          <w:rFonts w:ascii="Arial" w:hAnsi="Arial" w:cs="Arial"/>
          <w:b/>
          <w:caps/>
          <w:kern w:val="28"/>
          <w:sz w:val="28"/>
          <w:szCs w:val="28"/>
          <w:u w:val="single"/>
        </w:rPr>
      </w:pPr>
      <w:r w:rsidRPr="007C4E4B">
        <w:rPr>
          <w:rFonts w:ascii="Arial" w:hAnsi="Arial" w:cs="Arial"/>
          <w:b/>
          <w:caps/>
          <w:kern w:val="28"/>
          <w:sz w:val="28"/>
          <w:szCs w:val="28"/>
          <w:u w:val="single"/>
        </w:rPr>
        <w:t>16. KOMUNIKACE MEZI ZADAVATELEM A DODAVATELEM</w:t>
      </w:r>
    </w:p>
    <w:p w14:paraId="2F07A2F8" w14:textId="77777777" w:rsidR="007C4E4B" w:rsidRPr="007C4E4B" w:rsidRDefault="007C4E4B" w:rsidP="007C4E4B">
      <w:pPr>
        <w:widowControl w:val="0"/>
        <w:spacing w:line="276" w:lineRule="auto"/>
        <w:jc w:val="both"/>
        <w:rPr>
          <w:rFonts w:ascii="Arial" w:eastAsia="Calibri" w:hAnsi="Arial" w:cs="Arial"/>
        </w:rPr>
      </w:pPr>
    </w:p>
    <w:p w14:paraId="5303DDB5"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Při komunikaci mezi Zadavatelem a Dodavateli nesmí být narušena důvěrnost Nabídek a úplnost údajů v nich obsažených. Zadavateli nesmí být umožněn přístup k obsahu Nabídek před uplynutím lhůty stanovené pro jejich podání.</w:t>
      </w:r>
    </w:p>
    <w:p w14:paraId="565D4BE2" w14:textId="77777777" w:rsidR="007C4E4B" w:rsidRPr="007C4E4B" w:rsidRDefault="007C4E4B" w:rsidP="007C4E4B">
      <w:pPr>
        <w:widowControl w:val="0"/>
        <w:spacing w:line="276" w:lineRule="auto"/>
        <w:jc w:val="both"/>
        <w:rPr>
          <w:rFonts w:ascii="Arial" w:eastAsia="Calibri" w:hAnsi="Arial" w:cs="Arial"/>
        </w:rPr>
      </w:pPr>
    </w:p>
    <w:p w14:paraId="543502DA"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Písemnosti podle ZZVZ lze doručit emailem, datovou schránkou nebo prostřednictvím elektronického nástroje.</w:t>
      </w:r>
    </w:p>
    <w:p w14:paraId="10BB58AA" w14:textId="77777777" w:rsidR="007C4E4B" w:rsidRPr="007C4E4B" w:rsidRDefault="007C4E4B" w:rsidP="007C4E4B">
      <w:pPr>
        <w:widowControl w:val="0"/>
        <w:spacing w:line="276" w:lineRule="auto"/>
        <w:jc w:val="both"/>
        <w:rPr>
          <w:rFonts w:ascii="Arial" w:eastAsia="Calibri" w:hAnsi="Arial" w:cs="Arial"/>
        </w:rPr>
      </w:pPr>
    </w:p>
    <w:p w14:paraId="7E4521B5"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Zadavatel stanoví, že pro právní čistotu zadávacího řízení musí být veškerá komunikace se Zadavatelem vedena pouze a výhradně písemnou formou. Jakýkoliv další způsob, např. osobní jednání, telefonická komunikace apod., je vyloučen vyjma výslovně upraveného zákonné postupu. Veškeré úkony Zadavatele vůči Dodavatelům nebo úkony Dodavatelů vůči Zadavateli v zadávacím řízení musí mít písemnou formu. Úkony vůči Zadavateli budou činěny směrem ke Kontaktní osobě uvedené v záhlaví Zadávací dokumentace.</w:t>
      </w:r>
    </w:p>
    <w:p w14:paraId="3D2B268C" w14:textId="77777777" w:rsidR="007C4E4B" w:rsidRPr="007C4E4B" w:rsidRDefault="007C4E4B" w:rsidP="007C4E4B">
      <w:pPr>
        <w:widowControl w:val="0"/>
        <w:spacing w:line="276" w:lineRule="auto"/>
        <w:jc w:val="both"/>
        <w:rPr>
          <w:rFonts w:ascii="Arial" w:eastAsia="Calibri" w:hAnsi="Arial" w:cs="Arial"/>
        </w:rPr>
      </w:pPr>
    </w:p>
    <w:p w14:paraId="3B72A433"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Podává-li Nabídku více Dodavatelů společně, jsou povinni ve své Nabídce uvést adresu pro doručování písemností Zadavatele. Odesláním písemnosti na tuto adresu se má za to, že ji Zadavatel odeslal všem účastníkům společné Nabídky. Zadavatel má však právo odeslat písemnost i každému Dodavateli – účastníku společné Nabídky samostatně.</w:t>
      </w:r>
    </w:p>
    <w:p w14:paraId="469F42D9" w14:textId="77777777" w:rsidR="007C4E4B" w:rsidRPr="007C4E4B" w:rsidRDefault="007C4E4B" w:rsidP="007C4E4B">
      <w:pPr>
        <w:widowControl w:val="0"/>
        <w:spacing w:line="276" w:lineRule="auto"/>
        <w:jc w:val="both"/>
        <w:rPr>
          <w:rFonts w:ascii="Arial" w:eastAsia="Calibri" w:hAnsi="Arial" w:cs="Arial"/>
        </w:rPr>
      </w:pPr>
    </w:p>
    <w:p w14:paraId="66D45ED0" w14:textId="77777777" w:rsidR="007C4E4B" w:rsidRPr="007C4E4B" w:rsidRDefault="007C4E4B" w:rsidP="007C4E4B">
      <w:pPr>
        <w:widowControl w:val="0"/>
        <w:spacing w:line="276" w:lineRule="auto"/>
        <w:jc w:val="center"/>
        <w:rPr>
          <w:rFonts w:ascii="Arial" w:hAnsi="Arial" w:cs="Arial"/>
          <w:b/>
          <w:caps/>
          <w:kern w:val="28"/>
          <w:sz w:val="28"/>
          <w:szCs w:val="28"/>
          <w:u w:val="single"/>
        </w:rPr>
      </w:pPr>
      <w:r w:rsidRPr="007C4E4B">
        <w:rPr>
          <w:rFonts w:ascii="Arial" w:hAnsi="Arial" w:cs="Arial"/>
          <w:b/>
          <w:caps/>
          <w:kern w:val="28"/>
          <w:sz w:val="28"/>
          <w:szCs w:val="28"/>
          <w:u w:val="single"/>
        </w:rPr>
        <w:t>17. OSTATNÍ</w:t>
      </w:r>
    </w:p>
    <w:p w14:paraId="7C46458C" w14:textId="77777777" w:rsidR="007C4E4B" w:rsidRPr="007C4E4B" w:rsidRDefault="007C4E4B" w:rsidP="007C4E4B">
      <w:pPr>
        <w:widowControl w:val="0"/>
        <w:spacing w:line="276" w:lineRule="auto"/>
        <w:jc w:val="both"/>
        <w:rPr>
          <w:rFonts w:ascii="Arial" w:hAnsi="Arial" w:cs="Arial"/>
        </w:rPr>
      </w:pPr>
    </w:p>
    <w:p w14:paraId="2EE712F5" w14:textId="77777777" w:rsidR="007C4E4B" w:rsidRPr="007C4E4B" w:rsidRDefault="007C4E4B" w:rsidP="007C4E4B">
      <w:pPr>
        <w:widowControl w:val="0"/>
        <w:numPr>
          <w:ilvl w:val="1"/>
          <w:numId w:val="18"/>
        </w:numPr>
        <w:tabs>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t>Práva Zadavatele</w:t>
      </w:r>
    </w:p>
    <w:p w14:paraId="71CF07A9" w14:textId="77777777" w:rsidR="007C4E4B" w:rsidRPr="007C4E4B" w:rsidRDefault="007C4E4B" w:rsidP="007C4E4B">
      <w:pPr>
        <w:widowControl w:val="0"/>
        <w:spacing w:line="276" w:lineRule="auto"/>
        <w:jc w:val="both"/>
        <w:rPr>
          <w:rFonts w:ascii="Arial" w:eastAsia="Calibri" w:hAnsi="Arial" w:cs="Arial"/>
        </w:rPr>
      </w:pPr>
    </w:p>
    <w:p w14:paraId="2E65C340"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rPr>
        <w:t>Zadavatel si dále vyhrazuje níže uvedená práva a podmínky:</w:t>
      </w:r>
    </w:p>
    <w:p w14:paraId="1100349C" w14:textId="77777777" w:rsidR="007C4E4B" w:rsidRPr="007C4E4B" w:rsidRDefault="007C4E4B" w:rsidP="007C4E4B">
      <w:pPr>
        <w:widowControl w:val="0"/>
        <w:numPr>
          <w:ilvl w:val="0"/>
          <w:numId w:val="1"/>
        </w:numPr>
        <w:tabs>
          <w:tab w:val="clear" w:pos="0"/>
          <w:tab w:val="num" w:pos="567"/>
        </w:tabs>
        <w:spacing w:line="276" w:lineRule="auto"/>
        <w:ind w:left="567" w:hanging="283"/>
        <w:jc w:val="both"/>
        <w:rPr>
          <w:rFonts w:ascii="Arial" w:hAnsi="Arial" w:cs="Arial"/>
        </w:rPr>
      </w:pPr>
      <w:r w:rsidRPr="007C4E4B">
        <w:rPr>
          <w:rFonts w:ascii="Arial" w:eastAsia="Calibri" w:hAnsi="Arial" w:cs="Arial"/>
        </w:rPr>
        <w:t>s ohledem na povahu předmětu Veřejné zakázky Zadavatel nepřipouští možnost variantních Nabídek dle § 102 ZZVZ;</w:t>
      </w:r>
    </w:p>
    <w:p w14:paraId="4FEF0DA7" w14:textId="77777777" w:rsidR="007C4E4B" w:rsidRPr="007C4E4B" w:rsidRDefault="007C4E4B" w:rsidP="007C4E4B">
      <w:pPr>
        <w:widowControl w:val="0"/>
        <w:numPr>
          <w:ilvl w:val="0"/>
          <w:numId w:val="1"/>
        </w:numPr>
        <w:tabs>
          <w:tab w:val="clear" w:pos="0"/>
          <w:tab w:val="num" w:pos="567"/>
        </w:tabs>
        <w:spacing w:line="276" w:lineRule="auto"/>
        <w:ind w:left="567" w:hanging="283"/>
        <w:jc w:val="both"/>
        <w:rPr>
          <w:rFonts w:ascii="Arial" w:hAnsi="Arial" w:cs="Arial"/>
        </w:rPr>
      </w:pPr>
      <w:r w:rsidRPr="007C4E4B">
        <w:rPr>
          <w:rFonts w:ascii="Arial" w:eastAsia="Calibri" w:hAnsi="Arial" w:cs="Arial"/>
        </w:rPr>
        <w:t>Zadavatel neposkytuje Dodavatelům v souvislosti s jejich účastí v zadávacím řízení žádné platby;</w:t>
      </w:r>
    </w:p>
    <w:p w14:paraId="20EB965D" w14:textId="77777777" w:rsidR="007C4E4B" w:rsidRPr="007C4E4B" w:rsidRDefault="007C4E4B" w:rsidP="007C4E4B">
      <w:pPr>
        <w:widowControl w:val="0"/>
        <w:numPr>
          <w:ilvl w:val="0"/>
          <w:numId w:val="1"/>
        </w:numPr>
        <w:tabs>
          <w:tab w:val="clear" w:pos="0"/>
          <w:tab w:val="num" w:pos="567"/>
        </w:tabs>
        <w:spacing w:line="276" w:lineRule="auto"/>
        <w:ind w:left="567" w:hanging="283"/>
        <w:jc w:val="both"/>
        <w:rPr>
          <w:rFonts w:ascii="Arial" w:hAnsi="Arial" w:cs="Arial"/>
        </w:rPr>
      </w:pPr>
      <w:r w:rsidRPr="007C4E4B">
        <w:rPr>
          <w:rFonts w:ascii="Arial" w:eastAsia="Calibri" w:hAnsi="Arial" w:cs="Arial"/>
        </w:rPr>
        <w:lastRenderedPageBreak/>
        <w:t>Zadavatel může provést posouzení splnění podmínek účasti v zadávacím řízení před hodnocením nabídek nebo až po hodnocení nabídek.</w:t>
      </w:r>
    </w:p>
    <w:p w14:paraId="08F42755" w14:textId="77777777" w:rsidR="007C4E4B" w:rsidRPr="007C4E4B" w:rsidRDefault="007C4E4B" w:rsidP="007C4E4B">
      <w:pPr>
        <w:widowControl w:val="0"/>
        <w:spacing w:line="276" w:lineRule="auto"/>
        <w:jc w:val="both"/>
        <w:rPr>
          <w:rFonts w:ascii="Arial" w:hAnsi="Arial" w:cs="Arial"/>
        </w:rPr>
      </w:pPr>
    </w:p>
    <w:p w14:paraId="1995AE8A" w14:textId="77777777" w:rsidR="007C4E4B" w:rsidRPr="007C4E4B" w:rsidRDefault="007C4E4B" w:rsidP="007C4E4B">
      <w:pPr>
        <w:widowControl w:val="0"/>
        <w:numPr>
          <w:ilvl w:val="1"/>
          <w:numId w:val="18"/>
        </w:numPr>
        <w:tabs>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t>Závaznost požadavků Zadavatele</w:t>
      </w:r>
    </w:p>
    <w:p w14:paraId="1E55A2A0" w14:textId="77777777" w:rsidR="007C4E4B" w:rsidRPr="007C4E4B" w:rsidRDefault="007C4E4B" w:rsidP="007C4E4B">
      <w:pPr>
        <w:widowControl w:val="0"/>
        <w:tabs>
          <w:tab w:val="left" w:pos="567"/>
        </w:tabs>
        <w:spacing w:line="276" w:lineRule="auto"/>
        <w:jc w:val="both"/>
        <w:rPr>
          <w:rFonts w:ascii="Arial" w:eastAsia="Calibri" w:hAnsi="Arial" w:cs="Arial"/>
        </w:rPr>
      </w:pPr>
    </w:p>
    <w:p w14:paraId="564C9A55" w14:textId="77777777" w:rsidR="007C4E4B" w:rsidRPr="007C4E4B" w:rsidRDefault="007C4E4B" w:rsidP="007C4E4B">
      <w:pPr>
        <w:widowControl w:val="0"/>
        <w:tabs>
          <w:tab w:val="left" w:pos="567"/>
        </w:tabs>
        <w:spacing w:line="276" w:lineRule="auto"/>
        <w:jc w:val="both"/>
        <w:rPr>
          <w:rFonts w:ascii="Arial" w:eastAsia="Calibri" w:hAnsi="Arial" w:cs="Arial"/>
        </w:rPr>
      </w:pPr>
      <w:r w:rsidRPr="007C4E4B">
        <w:rPr>
          <w:rFonts w:ascii="Arial" w:eastAsia="Calibri" w:hAnsi="Arial" w:cs="Arial"/>
        </w:rPr>
        <w:t>Informace a údaje uvedené v jednotlivých částech Zadávací dokumentace vymezují závazné požadavky Zadavatele. Tyto požadavky je každý Dodavatel povinen plně a bezvýhradně respektovat při zpracování Nabídky. Neakceptování požadavků Zadavatele uvedených v této Zadávací dokumentaci může být považováno za nesplnění zadávacích podmínek.</w:t>
      </w:r>
    </w:p>
    <w:p w14:paraId="53C99049" w14:textId="77777777" w:rsidR="007C4E4B" w:rsidRPr="007C4E4B" w:rsidRDefault="007C4E4B" w:rsidP="007C4E4B">
      <w:pPr>
        <w:widowControl w:val="0"/>
        <w:tabs>
          <w:tab w:val="left" w:pos="567"/>
        </w:tabs>
        <w:spacing w:line="276" w:lineRule="auto"/>
        <w:jc w:val="both"/>
        <w:rPr>
          <w:rFonts w:ascii="Arial" w:eastAsia="Calibri" w:hAnsi="Arial" w:cs="Arial"/>
        </w:rPr>
      </w:pPr>
    </w:p>
    <w:p w14:paraId="76B11F73" w14:textId="77777777" w:rsidR="007C4E4B" w:rsidRPr="007C4E4B" w:rsidRDefault="007C4E4B" w:rsidP="007C4E4B">
      <w:pPr>
        <w:widowControl w:val="0"/>
        <w:numPr>
          <w:ilvl w:val="1"/>
          <w:numId w:val="18"/>
        </w:numPr>
        <w:tabs>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t>Důvěrnost informací</w:t>
      </w:r>
    </w:p>
    <w:p w14:paraId="0410844E" w14:textId="77777777" w:rsidR="007C4E4B" w:rsidRPr="007C4E4B" w:rsidRDefault="007C4E4B" w:rsidP="007C4E4B">
      <w:pPr>
        <w:widowControl w:val="0"/>
        <w:tabs>
          <w:tab w:val="left" w:pos="567"/>
        </w:tabs>
        <w:spacing w:line="276" w:lineRule="auto"/>
        <w:jc w:val="both"/>
        <w:rPr>
          <w:rFonts w:ascii="Arial" w:eastAsia="Calibri" w:hAnsi="Arial" w:cs="Arial"/>
        </w:rPr>
      </w:pPr>
    </w:p>
    <w:p w14:paraId="08B04BD4" w14:textId="77777777" w:rsidR="007C4E4B" w:rsidRPr="007C4E4B" w:rsidRDefault="007C4E4B" w:rsidP="007C4E4B">
      <w:pPr>
        <w:widowControl w:val="0"/>
        <w:tabs>
          <w:tab w:val="left" w:pos="567"/>
        </w:tabs>
        <w:spacing w:line="276" w:lineRule="auto"/>
        <w:jc w:val="both"/>
        <w:rPr>
          <w:rFonts w:ascii="Arial" w:hAnsi="Arial" w:cs="Arial"/>
        </w:rPr>
      </w:pPr>
      <w:r w:rsidRPr="007C4E4B">
        <w:rPr>
          <w:rFonts w:ascii="Arial" w:eastAsia="Calibri" w:hAnsi="Arial" w:cs="Arial"/>
        </w:rPr>
        <w:t>Dodavatel je povinen zacházet se všemi informacemi, které mu budou poskytnuty v průběhu zadávacího řízení jako s důvěrnými (s výjimkou informací, které byly veřejně publikované). Dodavatel je povinen zdržet se jakýchkoliv jednání, která by mohla narušit transparentní a nediskriminační průběh zadávacího řízení, zejména pak jednání, v jejichž důsledku by mohlo dojít k narušení soutěže mezi Dodavateli v rámci zadání Veřejné zakázky.</w:t>
      </w:r>
    </w:p>
    <w:p w14:paraId="6E59ACED" w14:textId="77777777" w:rsidR="007C4E4B" w:rsidRPr="007C4E4B" w:rsidRDefault="007C4E4B" w:rsidP="007C4E4B">
      <w:pPr>
        <w:widowControl w:val="0"/>
        <w:spacing w:line="276" w:lineRule="auto"/>
        <w:jc w:val="both"/>
        <w:rPr>
          <w:rFonts w:ascii="Arial" w:eastAsia="Calibri" w:hAnsi="Arial" w:cs="Arial"/>
        </w:rPr>
      </w:pPr>
    </w:p>
    <w:p w14:paraId="014BE0AF" w14:textId="77777777" w:rsidR="007C4E4B" w:rsidRPr="007C4E4B" w:rsidRDefault="007C4E4B" w:rsidP="007C4E4B">
      <w:pPr>
        <w:widowControl w:val="0"/>
        <w:spacing w:line="276" w:lineRule="auto"/>
        <w:jc w:val="both"/>
        <w:rPr>
          <w:rFonts w:ascii="Arial" w:eastAsia="Calibri" w:hAnsi="Arial" w:cs="Arial"/>
        </w:rPr>
      </w:pPr>
      <w:r w:rsidRPr="007C4E4B">
        <w:rPr>
          <w:rFonts w:ascii="Arial" w:eastAsia="Calibri" w:hAnsi="Arial" w:cs="Arial"/>
        </w:rPr>
        <w:t>Jestliže si strany při jednání o uzavření Smlouvy navzájem poskytnou informace označené jako důvěrné, nesmí je strana, které byly tyto informace poskytnuty, prozradit třetí osobě a ani je použít v rozporu s jejich účelem pro své potřeby, a to bez ohledu na to, zda dojde k uzavření Smlouvy, či nikoli. Kdo poruší tuto povinnost, je povinen k náhradě škody, obdobně podle § 2913 zákona č. 89/2012 Sb., občanský zákoník.</w:t>
      </w:r>
    </w:p>
    <w:p w14:paraId="56F7524B" w14:textId="77777777" w:rsidR="007C4E4B" w:rsidRPr="007C4E4B" w:rsidRDefault="007C4E4B" w:rsidP="007C4E4B">
      <w:pPr>
        <w:widowControl w:val="0"/>
        <w:spacing w:line="276" w:lineRule="auto"/>
        <w:jc w:val="both"/>
        <w:rPr>
          <w:rFonts w:ascii="Arial" w:hAnsi="Arial" w:cs="Arial"/>
        </w:rPr>
      </w:pPr>
    </w:p>
    <w:p w14:paraId="691CF457" w14:textId="77777777" w:rsidR="007C4E4B" w:rsidRPr="007C4E4B" w:rsidRDefault="007C4E4B" w:rsidP="007C4E4B">
      <w:pPr>
        <w:widowControl w:val="0"/>
        <w:numPr>
          <w:ilvl w:val="1"/>
          <w:numId w:val="18"/>
        </w:numPr>
        <w:tabs>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t xml:space="preserve">Prohlídka místa plnění </w:t>
      </w:r>
    </w:p>
    <w:p w14:paraId="16D6A4E5" w14:textId="77777777" w:rsidR="007C4E4B" w:rsidRPr="007C4E4B" w:rsidRDefault="007C4E4B" w:rsidP="007C4E4B">
      <w:pPr>
        <w:widowControl w:val="0"/>
        <w:tabs>
          <w:tab w:val="left" w:pos="567"/>
        </w:tabs>
        <w:spacing w:line="276" w:lineRule="auto"/>
        <w:jc w:val="both"/>
        <w:rPr>
          <w:rFonts w:ascii="Arial" w:eastAsia="Calibri" w:hAnsi="Arial" w:cs="Arial"/>
        </w:rPr>
      </w:pPr>
    </w:p>
    <w:p w14:paraId="43809F43" w14:textId="77777777" w:rsidR="007C4E4B" w:rsidRPr="007C4E4B" w:rsidRDefault="007C4E4B" w:rsidP="007C4E4B">
      <w:pPr>
        <w:widowControl w:val="0"/>
        <w:tabs>
          <w:tab w:val="left" w:pos="567"/>
        </w:tabs>
        <w:spacing w:line="276" w:lineRule="auto"/>
        <w:jc w:val="both"/>
        <w:rPr>
          <w:rFonts w:ascii="Arial" w:eastAsia="Calibri" w:hAnsi="Arial" w:cs="Arial"/>
        </w:rPr>
      </w:pPr>
      <w:r w:rsidRPr="007C4E4B">
        <w:rPr>
          <w:rFonts w:ascii="Arial" w:eastAsia="Calibri" w:hAnsi="Arial" w:cs="Arial"/>
        </w:rPr>
        <w:t>Zadavatel neumožňuje prohlídku místa plnění.</w:t>
      </w:r>
    </w:p>
    <w:p w14:paraId="386A9E6A" w14:textId="77777777" w:rsidR="007C4E4B" w:rsidRPr="007C4E4B" w:rsidRDefault="007C4E4B" w:rsidP="007C4E4B">
      <w:pPr>
        <w:widowControl w:val="0"/>
        <w:tabs>
          <w:tab w:val="left" w:pos="567"/>
        </w:tabs>
        <w:spacing w:line="276" w:lineRule="auto"/>
        <w:jc w:val="both"/>
        <w:rPr>
          <w:rFonts w:ascii="Arial" w:hAnsi="Arial" w:cs="Arial"/>
        </w:rPr>
      </w:pPr>
    </w:p>
    <w:p w14:paraId="6D4C1083" w14:textId="77777777" w:rsidR="007C4E4B" w:rsidRPr="007C4E4B" w:rsidRDefault="007C4E4B" w:rsidP="007C4E4B">
      <w:pPr>
        <w:widowControl w:val="0"/>
        <w:numPr>
          <w:ilvl w:val="1"/>
          <w:numId w:val="18"/>
        </w:numPr>
        <w:tabs>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t>Zadávací lhůta</w:t>
      </w:r>
    </w:p>
    <w:p w14:paraId="1A2260C9" w14:textId="77777777" w:rsidR="007C4E4B" w:rsidRPr="007C4E4B" w:rsidRDefault="007C4E4B" w:rsidP="007C4E4B">
      <w:pPr>
        <w:widowControl w:val="0"/>
        <w:tabs>
          <w:tab w:val="left" w:pos="567"/>
        </w:tabs>
        <w:spacing w:line="276" w:lineRule="auto"/>
        <w:jc w:val="both"/>
        <w:rPr>
          <w:rFonts w:ascii="Arial" w:eastAsia="Calibri" w:hAnsi="Arial" w:cs="Arial"/>
        </w:rPr>
      </w:pPr>
    </w:p>
    <w:p w14:paraId="33E7C7C7" w14:textId="77777777" w:rsidR="007C4E4B" w:rsidRPr="007C4E4B" w:rsidRDefault="007C4E4B" w:rsidP="007C4E4B">
      <w:pPr>
        <w:widowControl w:val="0"/>
        <w:tabs>
          <w:tab w:val="left" w:pos="567"/>
        </w:tabs>
        <w:spacing w:line="276" w:lineRule="auto"/>
        <w:jc w:val="both"/>
        <w:rPr>
          <w:rFonts w:ascii="Arial" w:eastAsia="Calibri" w:hAnsi="Arial" w:cs="Arial"/>
        </w:rPr>
      </w:pPr>
      <w:r w:rsidRPr="007C4E4B">
        <w:rPr>
          <w:rFonts w:ascii="Arial" w:eastAsia="Calibri" w:hAnsi="Arial" w:cs="Arial"/>
        </w:rPr>
        <w:t>Zadavatel nestanoví zadávací lhůtu ve smyslu § 40 ZZVZ.</w:t>
      </w:r>
    </w:p>
    <w:p w14:paraId="5DE7DF14" w14:textId="77777777" w:rsidR="007C4E4B" w:rsidRPr="007C4E4B" w:rsidRDefault="007C4E4B" w:rsidP="007C4E4B">
      <w:pPr>
        <w:widowControl w:val="0"/>
        <w:tabs>
          <w:tab w:val="left" w:pos="567"/>
        </w:tabs>
        <w:spacing w:line="276" w:lineRule="auto"/>
        <w:jc w:val="both"/>
        <w:rPr>
          <w:rFonts w:ascii="Arial" w:eastAsia="Calibri" w:hAnsi="Arial" w:cs="Arial"/>
        </w:rPr>
      </w:pPr>
    </w:p>
    <w:p w14:paraId="2365EE8A" w14:textId="77777777" w:rsidR="007C4E4B" w:rsidRPr="007C4E4B" w:rsidRDefault="007C4E4B" w:rsidP="007C4E4B">
      <w:pPr>
        <w:widowControl w:val="0"/>
        <w:numPr>
          <w:ilvl w:val="1"/>
          <w:numId w:val="18"/>
        </w:numPr>
        <w:tabs>
          <w:tab w:val="left" w:pos="567"/>
        </w:tabs>
        <w:spacing w:line="276" w:lineRule="auto"/>
        <w:ind w:left="0" w:firstLine="0"/>
        <w:jc w:val="both"/>
        <w:rPr>
          <w:rFonts w:ascii="Arial" w:eastAsia="Calibri" w:hAnsi="Arial" w:cs="Arial"/>
          <w:b/>
          <w:sz w:val="22"/>
          <w:szCs w:val="22"/>
        </w:rPr>
      </w:pPr>
      <w:r w:rsidRPr="007C4E4B">
        <w:rPr>
          <w:rFonts w:ascii="Arial" w:eastAsia="Calibri" w:hAnsi="Arial" w:cs="Arial"/>
          <w:b/>
          <w:sz w:val="22"/>
          <w:szCs w:val="22"/>
        </w:rPr>
        <w:t xml:space="preserve">Jistota </w:t>
      </w:r>
    </w:p>
    <w:p w14:paraId="187CE9AB" w14:textId="77777777" w:rsidR="007C4E4B" w:rsidRPr="007C4E4B" w:rsidRDefault="007C4E4B" w:rsidP="007C4E4B">
      <w:pPr>
        <w:widowControl w:val="0"/>
        <w:tabs>
          <w:tab w:val="left" w:pos="567"/>
        </w:tabs>
        <w:spacing w:line="276" w:lineRule="auto"/>
        <w:jc w:val="both"/>
        <w:rPr>
          <w:rFonts w:ascii="Arial" w:eastAsia="Calibri" w:hAnsi="Arial" w:cs="Arial"/>
        </w:rPr>
      </w:pPr>
    </w:p>
    <w:p w14:paraId="0B1D0E2E" w14:textId="77777777" w:rsidR="007C4E4B" w:rsidRPr="007C4E4B" w:rsidRDefault="007C4E4B" w:rsidP="007C4E4B">
      <w:pPr>
        <w:widowControl w:val="0"/>
        <w:tabs>
          <w:tab w:val="left" w:pos="567"/>
        </w:tabs>
        <w:spacing w:line="276" w:lineRule="auto"/>
        <w:jc w:val="both"/>
        <w:rPr>
          <w:rFonts w:ascii="Arial" w:eastAsia="Calibri" w:hAnsi="Arial" w:cs="Arial"/>
        </w:rPr>
      </w:pPr>
      <w:r w:rsidRPr="007C4E4B">
        <w:rPr>
          <w:rFonts w:ascii="Arial" w:eastAsia="Calibri" w:hAnsi="Arial" w:cs="Arial"/>
        </w:rPr>
        <w:t>Zadavatel nepožaduje jistotu.</w:t>
      </w:r>
    </w:p>
    <w:p w14:paraId="74B5B201" w14:textId="77777777" w:rsidR="007C4E4B" w:rsidRPr="007C4E4B" w:rsidRDefault="007C4E4B" w:rsidP="007C4E4B">
      <w:pPr>
        <w:widowControl w:val="0"/>
        <w:spacing w:line="276" w:lineRule="auto"/>
        <w:jc w:val="both"/>
        <w:rPr>
          <w:rFonts w:ascii="Arial" w:eastAsia="Calibri" w:hAnsi="Arial" w:cs="Arial"/>
          <w:i/>
          <w:u w:val="single"/>
        </w:rPr>
      </w:pPr>
    </w:p>
    <w:p w14:paraId="797AD283" w14:textId="52A06830" w:rsidR="007C4E4B" w:rsidRDefault="007C4E4B" w:rsidP="007C4E4B">
      <w:pPr>
        <w:widowControl w:val="0"/>
        <w:spacing w:line="276" w:lineRule="auto"/>
        <w:jc w:val="both"/>
        <w:rPr>
          <w:rFonts w:ascii="Arial" w:eastAsia="Calibri" w:hAnsi="Arial" w:cs="Arial"/>
          <w:i/>
          <w:u w:val="single"/>
        </w:rPr>
      </w:pPr>
    </w:p>
    <w:p w14:paraId="6EC9CD0E" w14:textId="77777777" w:rsidR="00C8154E" w:rsidRPr="007C4E4B" w:rsidRDefault="00C8154E" w:rsidP="007C4E4B">
      <w:pPr>
        <w:widowControl w:val="0"/>
        <w:spacing w:line="276" w:lineRule="auto"/>
        <w:jc w:val="both"/>
        <w:rPr>
          <w:rFonts w:ascii="Arial" w:eastAsia="Calibri" w:hAnsi="Arial" w:cs="Arial"/>
          <w:i/>
          <w:u w:val="single"/>
        </w:rPr>
      </w:pPr>
    </w:p>
    <w:p w14:paraId="77EAD90F" w14:textId="77777777" w:rsidR="007C4E4B" w:rsidRPr="007C4E4B" w:rsidRDefault="007C4E4B" w:rsidP="007C4E4B">
      <w:pPr>
        <w:widowControl w:val="0"/>
        <w:spacing w:line="276" w:lineRule="auto"/>
        <w:jc w:val="both"/>
        <w:rPr>
          <w:rFonts w:ascii="Arial" w:hAnsi="Arial" w:cs="Arial"/>
        </w:rPr>
      </w:pPr>
      <w:r w:rsidRPr="007C4E4B">
        <w:rPr>
          <w:rFonts w:ascii="Arial" w:eastAsia="Calibri" w:hAnsi="Arial" w:cs="Arial"/>
          <w:i/>
          <w:u w:val="single"/>
        </w:rPr>
        <w:t>Přílohy:</w:t>
      </w:r>
    </w:p>
    <w:p w14:paraId="71288BAA" w14:textId="6BAA831D" w:rsidR="008E68F6" w:rsidRDefault="007C4E4B" w:rsidP="007C4E4B">
      <w:pPr>
        <w:keepLines/>
        <w:tabs>
          <w:tab w:val="left" w:pos="567"/>
        </w:tabs>
        <w:spacing w:line="276" w:lineRule="auto"/>
        <w:ind w:left="567" w:hanging="567"/>
        <w:jc w:val="both"/>
        <w:rPr>
          <w:rFonts w:ascii="Arial" w:eastAsia="Calibri" w:hAnsi="Arial" w:cs="Arial"/>
          <w:i/>
        </w:rPr>
      </w:pPr>
      <w:r w:rsidRPr="007C4E4B">
        <w:rPr>
          <w:rFonts w:ascii="Arial" w:eastAsia="Calibri" w:hAnsi="Arial" w:cs="Arial"/>
          <w:i/>
        </w:rPr>
        <w:t xml:space="preserve">Příloha č. 1 – </w:t>
      </w:r>
      <w:r w:rsidR="008E68F6">
        <w:rPr>
          <w:rFonts w:ascii="Arial" w:eastAsia="Calibri" w:hAnsi="Arial" w:cs="Arial"/>
          <w:i/>
        </w:rPr>
        <w:t>Technická specifikace,</w:t>
      </w:r>
    </w:p>
    <w:p w14:paraId="0795FCD4" w14:textId="47D82EC7" w:rsidR="007C4E4B" w:rsidRPr="007C4E4B" w:rsidRDefault="008E68F6" w:rsidP="007C4E4B">
      <w:pPr>
        <w:keepLines/>
        <w:tabs>
          <w:tab w:val="left" w:pos="567"/>
        </w:tabs>
        <w:spacing w:line="276" w:lineRule="auto"/>
        <w:ind w:left="567" w:hanging="567"/>
        <w:jc w:val="both"/>
        <w:rPr>
          <w:rFonts w:ascii="Arial" w:hAnsi="Arial" w:cs="Arial"/>
        </w:rPr>
      </w:pPr>
      <w:r>
        <w:rPr>
          <w:rFonts w:ascii="Arial" w:eastAsia="Calibri" w:hAnsi="Arial" w:cs="Arial"/>
          <w:i/>
        </w:rPr>
        <w:t xml:space="preserve">Příloha č. 2 </w:t>
      </w:r>
      <w:r w:rsidR="00E0071B" w:rsidRPr="007C4E4B">
        <w:rPr>
          <w:rFonts w:ascii="Arial" w:eastAsia="Calibri" w:hAnsi="Arial" w:cs="Arial"/>
          <w:i/>
        </w:rPr>
        <w:t>–</w:t>
      </w:r>
      <w:r>
        <w:rPr>
          <w:rFonts w:ascii="Arial" w:eastAsia="Calibri" w:hAnsi="Arial" w:cs="Arial"/>
          <w:i/>
        </w:rPr>
        <w:t xml:space="preserve"> </w:t>
      </w:r>
      <w:r w:rsidR="00097CC5">
        <w:rPr>
          <w:rFonts w:ascii="Arial" w:eastAsia="Calibri" w:hAnsi="Arial" w:cs="Arial"/>
          <w:i/>
        </w:rPr>
        <w:t>S</w:t>
      </w:r>
      <w:r w:rsidR="007C4E4B" w:rsidRPr="007C4E4B">
        <w:rPr>
          <w:rFonts w:ascii="Arial" w:eastAsia="Calibri" w:hAnsi="Arial" w:cs="Arial"/>
          <w:i/>
        </w:rPr>
        <w:t>mlouva o</w:t>
      </w:r>
      <w:r w:rsidR="00097CC5">
        <w:rPr>
          <w:rFonts w:ascii="Arial" w:eastAsia="Calibri" w:hAnsi="Arial" w:cs="Arial"/>
          <w:i/>
        </w:rPr>
        <w:t xml:space="preserve"> dílo</w:t>
      </w:r>
      <w:r w:rsidR="007C4E4B" w:rsidRPr="007C4E4B">
        <w:rPr>
          <w:rFonts w:ascii="Arial" w:eastAsia="Calibri" w:hAnsi="Arial" w:cs="Arial"/>
          <w:i/>
        </w:rPr>
        <w:t>;</w:t>
      </w:r>
    </w:p>
    <w:p w14:paraId="2011058B" w14:textId="2F195D3A" w:rsidR="007C4E4B" w:rsidRDefault="007C4E4B" w:rsidP="007C4E4B">
      <w:pPr>
        <w:keepLines/>
        <w:spacing w:line="276" w:lineRule="auto"/>
        <w:jc w:val="both"/>
        <w:rPr>
          <w:rFonts w:ascii="Arial" w:eastAsia="Calibri" w:hAnsi="Arial" w:cs="Arial"/>
          <w:i/>
        </w:rPr>
      </w:pPr>
      <w:r w:rsidRPr="007C4E4B">
        <w:rPr>
          <w:rFonts w:ascii="Arial" w:eastAsia="Calibri" w:hAnsi="Arial" w:cs="Arial"/>
          <w:i/>
        </w:rPr>
        <w:t xml:space="preserve">Příloha č. </w:t>
      </w:r>
      <w:r w:rsidR="008E68F6">
        <w:rPr>
          <w:rFonts w:ascii="Arial" w:eastAsia="Calibri" w:hAnsi="Arial" w:cs="Arial"/>
          <w:i/>
        </w:rPr>
        <w:t>3</w:t>
      </w:r>
      <w:r w:rsidRPr="007C4E4B">
        <w:rPr>
          <w:rFonts w:ascii="Arial" w:eastAsia="Calibri" w:hAnsi="Arial" w:cs="Arial"/>
          <w:i/>
        </w:rPr>
        <w:t xml:space="preserve"> – Vzor čestného prohlášení</w:t>
      </w:r>
      <w:r w:rsidR="00EC2E2E">
        <w:rPr>
          <w:rFonts w:ascii="Arial" w:eastAsia="Calibri" w:hAnsi="Arial" w:cs="Arial"/>
          <w:i/>
        </w:rPr>
        <w:t xml:space="preserve"> (základní způsobilost);</w:t>
      </w:r>
    </w:p>
    <w:p w14:paraId="507C0ECC" w14:textId="52A8D470" w:rsidR="00EC2E2E" w:rsidRPr="007C4E4B" w:rsidRDefault="00EC2E2E" w:rsidP="007C4E4B">
      <w:pPr>
        <w:keepLines/>
        <w:spacing w:line="276" w:lineRule="auto"/>
        <w:jc w:val="both"/>
        <w:rPr>
          <w:rFonts w:ascii="Arial" w:eastAsia="Calibri" w:hAnsi="Arial" w:cs="Arial"/>
          <w:i/>
        </w:rPr>
      </w:pPr>
      <w:r>
        <w:rPr>
          <w:rFonts w:ascii="Arial" w:eastAsia="Calibri" w:hAnsi="Arial" w:cs="Arial"/>
          <w:i/>
        </w:rPr>
        <w:t>Příloha č. 4 – Vzor čestného prohlášení (technické parametry);</w:t>
      </w:r>
    </w:p>
    <w:p w14:paraId="480E65A2" w14:textId="15CEEF01" w:rsidR="007C4E4B" w:rsidRPr="007C4E4B" w:rsidRDefault="007C4E4B" w:rsidP="007C4E4B">
      <w:pPr>
        <w:widowControl w:val="0"/>
        <w:spacing w:line="276" w:lineRule="auto"/>
        <w:jc w:val="both"/>
        <w:rPr>
          <w:rFonts w:ascii="Arial" w:eastAsia="Calibri" w:hAnsi="Arial" w:cs="Arial"/>
          <w:i/>
        </w:rPr>
      </w:pPr>
      <w:r w:rsidRPr="007C4E4B">
        <w:rPr>
          <w:rFonts w:ascii="Arial" w:eastAsia="Calibri" w:hAnsi="Arial" w:cs="Arial"/>
          <w:i/>
        </w:rPr>
        <w:t xml:space="preserve">Příloha č. </w:t>
      </w:r>
      <w:r w:rsidR="00EC2E2E">
        <w:rPr>
          <w:rFonts w:ascii="Arial" w:eastAsia="Calibri" w:hAnsi="Arial" w:cs="Arial"/>
          <w:i/>
        </w:rPr>
        <w:t>5</w:t>
      </w:r>
      <w:r w:rsidRPr="007C4E4B">
        <w:rPr>
          <w:rFonts w:ascii="Arial" w:eastAsia="Calibri" w:hAnsi="Arial" w:cs="Arial"/>
          <w:i/>
        </w:rPr>
        <w:t xml:space="preserve"> – Šifrovací certifikát</w:t>
      </w:r>
      <w:r w:rsidR="00E11A3B">
        <w:rPr>
          <w:rFonts w:ascii="Arial" w:eastAsia="Calibri" w:hAnsi="Arial" w:cs="Arial"/>
          <w:i/>
        </w:rPr>
        <w:t>.</w:t>
      </w:r>
    </w:p>
    <w:sectPr w:rsidR="007C4E4B" w:rsidRPr="007C4E4B" w:rsidSect="007C4E4B">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BEC48" w14:textId="77777777" w:rsidR="00CC5BD2" w:rsidRDefault="00CC5BD2" w:rsidP="007C4E4B">
      <w:r>
        <w:separator/>
      </w:r>
    </w:p>
  </w:endnote>
  <w:endnote w:type="continuationSeparator" w:id="0">
    <w:p w14:paraId="160A2D1B" w14:textId="77777777" w:rsidR="00CC5BD2" w:rsidRDefault="00CC5BD2" w:rsidP="007C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1"/>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adea">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37E3F" w14:textId="77777777" w:rsidR="00CC5BD2" w:rsidRDefault="00CC5BD2" w:rsidP="007C4E4B">
      <w:r>
        <w:separator/>
      </w:r>
    </w:p>
  </w:footnote>
  <w:footnote w:type="continuationSeparator" w:id="0">
    <w:p w14:paraId="70E978F6" w14:textId="77777777" w:rsidR="00CC5BD2" w:rsidRDefault="00CC5BD2" w:rsidP="007C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2051C" w14:textId="77777777" w:rsidR="00CC5BD2" w:rsidRPr="00ED6C52" w:rsidRDefault="00CC5BD2" w:rsidP="007C4E4B">
    <w:pPr>
      <w:pStyle w:val="Zhlav"/>
    </w:pPr>
    <w:bookmarkStart w:id="7" w:name="_Hlk79655295"/>
    <w:bookmarkStart w:id="8" w:name="_Hlk79655296"/>
    <w:r w:rsidRPr="002A4B74">
      <w:rPr>
        <w:noProof/>
        <w:lang w:eastAsia="cs-CZ" w:bidi="ar-SA"/>
      </w:rPr>
      <w:drawing>
        <wp:inline distT="0" distB="0" distL="0" distR="0" wp14:anchorId="2A9FA657" wp14:editId="49BD108D">
          <wp:extent cx="3209925" cy="92392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9925" cy="923925"/>
                  </a:xfrm>
                  <a:prstGeom prst="rect">
                    <a:avLst/>
                  </a:prstGeom>
                  <a:noFill/>
                  <a:ln>
                    <a:noFill/>
                  </a:ln>
                </pic:spPr>
              </pic:pic>
            </a:graphicData>
          </a:graphic>
        </wp:inline>
      </w:drawing>
    </w:r>
    <w:r>
      <w:t xml:space="preserve"> </w:t>
    </w:r>
    <w:r>
      <w:tab/>
    </w:r>
    <w:r>
      <w:rPr>
        <w:noProof/>
        <w:lang w:eastAsia="cs-CZ" w:bidi="ar-SA"/>
      </w:rPr>
      <w:drawing>
        <wp:inline distT="0" distB="0" distL="0" distR="0" wp14:anchorId="7530CCDB" wp14:editId="6C2FF361">
          <wp:extent cx="2085975" cy="914400"/>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914400"/>
                  </a:xfrm>
                  <a:prstGeom prst="rect">
                    <a:avLst/>
                  </a:prstGeom>
                  <a:noFill/>
                  <a:ln>
                    <a:noFill/>
                  </a:ln>
                </pic:spPr>
              </pic:pic>
            </a:graphicData>
          </a:graphic>
        </wp:inline>
      </w:drawing>
    </w:r>
  </w:p>
  <w:bookmarkEnd w:id="7"/>
  <w:bookmarkEnd w:id="8"/>
  <w:p w14:paraId="46DAEF5E" w14:textId="77777777" w:rsidR="00CC5BD2" w:rsidRDefault="00CC5BD2" w:rsidP="007C4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F525436"/>
    <w:name w:val="WWNum7"/>
    <w:lvl w:ilvl="0">
      <w:start w:val="1"/>
      <w:numFmt w:val="lowerLetter"/>
      <w:lvlText w:val="%1)"/>
      <w:lvlJc w:val="left"/>
      <w:pPr>
        <w:tabs>
          <w:tab w:val="num" w:pos="0"/>
        </w:tabs>
        <w:ind w:left="720" w:hanging="360"/>
      </w:pPr>
      <w:rPr>
        <w:rFonts w:ascii="Arial" w:hAnsi="Arial" w:cs="Arial" w:hint="default"/>
        <w:b w:val="0"/>
        <w:position w:val="0"/>
        <w:sz w:val="20"/>
        <w:szCs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1" w15:restartNumberingAfterBreak="0">
    <w:nsid w:val="00000008"/>
    <w:multiLevelType w:val="multilevel"/>
    <w:tmpl w:val="69D0C26E"/>
    <w:name w:val="WWNum8"/>
    <w:lvl w:ilvl="0">
      <w:start w:val="1"/>
      <w:numFmt w:val="lowerLetter"/>
      <w:lvlText w:val="%1)"/>
      <w:lvlJc w:val="left"/>
      <w:pPr>
        <w:tabs>
          <w:tab w:val="num" w:pos="0"/>
        </w:tabs>
        <w:ind w:left="720" w:hanging="360"/>
      </w:pPr>
      <w:rPr>
        <w:rFonts w:ascii="Arial" w:hAnsi="Arial" w:cs="Arial" w:hint="default"/>
        <w:b w:val="0"/>
        <w:position w:val="0"/>
        <w:sz w:val="20"/>
        <w:szCs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2" w15:restartNumberingAfterBreak="0">
    <w:nsid w:val="0000000A"/>
    <w:multiLevelType w:val="multilevel"/>
    <w:tmpl w:val="89527494"/>
    <w:name w:val="WWNum10"/>
    <w:lvl w:ilvl="0">
      <w:start w:val="1"/>
      <w:numFmt w:val="lowerLetter"/>
      <w:lvlText w:val="%1)"/>
      <w:lvlJc w:val="left"/>
      <w:pPr>
        <w:tabs>
          <w:tab w:val="num" w:pos="0"/>
        </w:tabs>
        <w:ind w:left="720" w:hanging="360"/>
      </w:pPr>
      <w:rPr>
        <w:rFonts w:ascii="Arial" w:hAnsi="Arial" w:cs="Arial" w:hint="default"/>
        <w:b w:val="0"/>
        <w:position w:val="0"/>
        <w:sz w:val="20"/>
        <w:szCs w:val="20"/>
        <w:vertAlign w:val="baseline"/>
      </w:rPr>
    </w:lvl>
    <w:lvl w:ilvl="1">
      <w:start w:val="1"/>
      <w:numFmt w:val="lowerLetter"/>
      <w:lvlText w:val="%2."/>
      <w:lvlJc w:val="left"/>
      <w:pPr>
        <w:tabs>
          <w:tab w:val="num" w:pos="0"/>
        </w:tabs>
        <w:ind w:left="1440" w:hanging="360"/>
      </w:pPr>
      <w:rPr>
        <w:rFonts w:ascii="Calibri" w:hAnsi="Calibri"/>
        <w:b w:val="0"/>
        <w:position w:val="0"/>
        <w:sz w:val="22"/>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3" w15:restartNumberingAfterBreak="0">
    <w:nsid w:val="0000000B"/>
    <w:multiLevelType w:val="multilevel"/>
    <w:tmpl w:val="0000000B"/>
    <w:name w:val="WWNum11"/>
    <w:lvl w:ilvl="0">
      <w:start w:val="1"/>
      <w:numFmt w:val="bullet"/>
      <w:lvlText w:val="●"/>
      <w:lvlJc w:val="left"/>
      <w:pPr>
        <w:tabs>
          <w:tab w:val="num" w:pos="0"/>
        </w:tabs>
        <w:ind w:left="774" w:hanging="359"/>
      </w:pPr>
      <w:rPr>
        <w:rFonts w:ascii="Noto Sans Symbols" w:hAnsi="Noto Sans Symbols" w:cs="Noto Sans Symbols"/>
        <w:b w:val="0"/>
        <w:position w:val="0"/>
        <w:sz w:val="22"/>
        <w:vertAlign w:val="baseline"/>
      </w:rPr>
    </w:lvl>
    <w:lvl w:ilvl="1">
      <w:start w:val="1"/>
      <w:numFmt w:val="bullet"/>
      <w:lvlText w:val="o"/>
      <w:lvlJc w:val="left"/>
      <w:pPr>
        <w:tabs>
          <w:tab w:val="num" w:pos="0"/>
        </w:tabs>
        <w:ind w:left="1494" w:hanging="360"/>
      </w:pPr>
      <w:rPr>
        <w:rFonts w:ascii="Courier New" w:hAnsi="Courier New" w:cs="Courier New"/>
        <w:position w:val="0"/>
        <w:sz w:val="20"/>
        <w:vertAlign w:val="baseline"/>
      </w:rPr>
    </w:lvl>
    <w:lvl w:ilvl="2">
      <w:start w:val="1"/>
      <w:numFmt w:val="bullet"/>
      <w:lvlText w:val="▪"/>
      <w:lvlJc w:val="left"/>
      <w:pPr>
        <w:tabs>
          <w:tab w:val="num" w:pos="0"/>
        </w:tabs>
        <w:ind w:left="2214" w:hanging="360"/>
      </w:pPr>
      <w:rPr>
        <w:rFonts w:ascii="Noto Sans Symbols" w:hAnsi="Noto Sans Symbols" w:cs="Noto Sans Symbols"/>
        <w:position w:val="0"/>
        <w:sz w:val="20"/>
        <w:vertAlign w:val="baseline"/>
      </w:rPr>
    </w:lvl>
    <w:lvl w:ilvl="3">
      <w:start w:val="1"/>
      <w:numFmt w:val="bullet"/>
      <w:lvlText w:val="●"/>
      <w:lvlJc w:val="left"/>
      <w:pPr>
        <w:tabs>
          <w:tab w:val="num" w:pos="0"/>
        </w:tabs>
        <w:ind w:left="2934" w:hanging="360"/>
      </w:pPr>
      <w:rPr>
        <w:rFonts w:ascii="Noto Sans Symbols" w:hAnsi="Noto Sans Symbols" w:cs="Noto Sans Symbols"/>
        <w:position w:val="0"/>
        <w:sz w:val="20"/>
        <w:vertAlign w:val="baseline"/>
      </w:rPr>
    </w:lvl>
    <w:lvl w:ilvl="4">
      <w:start w:val="1"/>
      <w:numFmt w:val="bullet"/>
      <w:lvlText w:val="o"/>
      <w:lvlJc w:val="left"/>
      <w:pPr>
        <w:tabs>
          <w:tab w:val="num" w:pos="0"/>
        </w:tabs>
        <w:ind w:left="3654" w:hanging="360"/>
      </w:pPr>
      <w:rPr>
        <w:rFonts w:ascii="Courier New" w:hAnsi="Courier New" w:cs="Courier New"/>
        <w:position w:val="0"/>
        <w:sz w:val="20"/>
        <w:vertAlign w:val="baseline"/>
      </w:rPr>
    </w:lvl>
    <w:lvl w:ilvl="5">
      <w:start w:val="1"/>
      <w:numFmt w:val="bullet"/>
      <w:lvlText w:val="▪"/>
      <w:lvlJc w:val="left"/>
      <w:pPr>
        <w:tabs>
          <w:tab w:val="num" w:pos="0"/>
        </w:tabs>
        <w:ind w:left="4374" w:hanging="360"/>
      </w:pPr>
      <w:rPr>
        <w:rFonts w:ascii="Noto Sans Symbols" w:hAnsi="Noto Sans Symbols" w:cs="Noto Sans Symbols"/>
        <w:position w:val="0"/>
        <w:sz w:val="20"/>
        <w:vertAlign w:val="baseline"/>
      </w:rPr>
    </w:lvl>
    <w:lvl w:ilvl="6">
      <w:start w:val="1"/>
      <w:numFmt w:val="bullet"/>
      <w:lvlText w:val="●"/>
      <w:lvlJc w:val="left"/>
      <w:pPr>
        <w:tabs>
          <w:tab w:val="num" w:pos="0"/>
        </w:tabs>
        <w:ind w:left="5094" w:hanging="360"/>
      </w:pPr>
      <w:rPr>
        <w:rFonts w:ascii="Noto Sans Symbols" w:hAnsi="Noto Sans Symbols" w:cs="Noto Sans Symbols"/>
        <w:position w:val="0"/>
        <w:sz w:val="20"/>
        <w:vertAlign w:val="baseline"/>
      </w:rPr>
    </w:lvl>
    <w:lvl w:ilvl="7">
      <w:start w:val="1"/>
      <w:numFmt w:val="bullet"/>
      <w:lvlText w:val="o"/>
      <w:lvlJc w:val="left"/>
      <w:pPr>
        <w:tabs>
          <w:tab w:val="num" w:pos="0"/>
        </w:tabs>
        <w:ind w:left="5814" w:hanging="360"/>
      </w:pPr>
      <w:rPr>
        <w:rFonts w:ascii="Courier New" w:hAnsi="Courier New" w:cs="Courier New"/>
        <w:position w:val="0"/>
        <w:sz w:val="20"/>
        <w:vertAlign w:val="baseline"/>
      </w:rPr>
    </w:lvl>
    <w:lvl w:ilvl="8">
      <w:start w:val="1"/>
      <w:numFmt w:val="bullet"/>
      <w:lvlText w:val="▪"/>
      <w:lvlJc w:val="left"/>
      <w:pPr>
        <w:tabs>
          <w:tab w:val="num" w:pos="0"/>
        </w:tabs>
        <w:ind w:left="6534" w:hanging="360"/>
      </w:pPr>
      <w:rPr>
        <w:rFonts w:ascii="Noto Sans Symbols" w:hAnsi="Noto Sans Symbols" w:cs="Noto Sans Symbols"/>
        <w:position w:val="0"/>
        <w:sz w:val="20"/>
        <w:vertAlign w:val="baseline"/>
      </w:rPr>
    </w:lvl>
  </w:abstractNum>
  <w:abstractNum w:abstractNumId="4" w15:restartNumberingAfterBreak="0">
    <w:nsid w:val="0000000C"/>
    <w:multiLevelType w:val="multilevel"/>
    <w:tmpl w:val="9EE4131A"/>
    <w:name w:val="WWNum12"/>
    <w:lvl w:ilvl="0">
      <w:start w:val="1"/>
      <w:numFmt w:val="bullet"/>
      <w:lvlText w:val="●"/>
      <w:lvlJc w:val="left"/>
      <w:pPr>
        <w:tabs>
          <w:tab w:val="num" w:pos="0"/>
        </w:tabs>
        <w:ind w:left="397" w:hanging="397"/>
      </w:pPr>
      <w:rPr>
        <w:rFonts w:ascii="Noto Sans Symbols" w:hAnsi="Noto Sans Symbols" w:cs="Noto Sans Symbols"/>
        <w:b w:val="0"/>
        <w:position w:val="0"/>
        <w:sz w:val="20"/>
        <w:vertAlign w:val="baseline"/>
      </w:rPr>
    </w:lvl>
    <w:lvl w:ilvl="1">
      <w:start w:val="1"/>
      <w:numFmt w:val="lowerRoman"/>
      <w:lvlText w:val="(%2)"/>
      <w:lvlJc w:val="left"/>
      <w:pPr>
        <w:tabs>
          <w:tab w:val="num" w:pos="0"/>
        </w:tabs>
        <w:ind w:left="794" w:hanging="397"/>
      </w:pPr>
      <w:rPr>
        <w:rFonts w:eastAsia="Calibri" w:cs="Calibri"/>
        <w:b/>
        <w:i w:val="0"/>
        <w:caps w:val="0"/>
        <w:smallCaps w:val="0"/>
        <w:strike w:val="0"/>
        <w:dstrike w:val="0"/>
        <w:position w:val="0"/>
        <w:sz w:val="20"/>
        <w:u w:val="none"/>
        <w:vertAlign w:val="baseline"/>
      </w:rPr>
    </w:lvl>
    <w:lvl w:ilvl="2">
      <w:start w:val="1"/>
      <w:numFmt w:val="lowerLetter"/>
      <w:lvlText w:val="%3)"/>
      <w:lvlJc w:val="left"/>
      <w:pPr>
        <w:tabs>
          <w:tab w:val="num" w:pos="0"/>
        </w:tabs>
        <w:ind w:left="1220" w:hanging="510"/>
      </w:pPr>
      <w:rPr>
        <w:rFonts w:ascii="Arial" w:hAnsi="Arial" w:cs="Arial" w:hint="default"/>
        <w:b w:val="0"/>
        <w:kern w:val="22"/>
        <w:position w:val="0"/>
        <w:sz w:val="20"/>
        <w:szCs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5" w15:restartNumberingAfterBreak="0">
    <w:nsid w:val="01EB358A"/>
    <w:multiLevelType w:val="hybridMultilevel"/>
    <w:tmpl w:val="449C8D6E"/>
    <w:lvl w:ilvl="0" w:tplc="04050005">
      <w:start w:val="1"/>
      <w:numFmt w:val="bullet"/>
      <w:lvlText w:val=""/>
      <w:lvlJc w:val="left"/>
      <w:pPr>
        <w:ind w:left="2134" w:hanging="360"/>
      </w:pPr>
      <w:rPr>
        <w:rFonts w:ascii="Wingdings" w:hAnsi="Wingdings" w:hint="default"/>
        <w:sz w:val="20"/>
        <w:szCs w:val="20"/>
      </w:rPr>
    </w:lvl>
    <w:lvl w:ilvl="1" w:tplc="04050001">
      <w:start w:val="1"/>
      <w:numFmt w:val="bullet"/>
      <w:lvlText w:val=""/>
      <w:lvlJc w:val="left"/>
      <w:pPr>
        <w:ind w:left="2854" w:hanging="360"/>
      </w:pPr>
      <w:rPr>
        <w:rFonts w:ascii="Symbol" w:hAnsi="Symbol" w:hint="default"/>
      </w:rPr>
    </w:lvl>
    <w:lvl w:ilvl="2" w:tplc="04050005" w:tentative="1">
      <w:start w:val="1"/>
      <w:numFmt w:val="bullet"/>
      <w:lvlText w:val=""/>
      <w:lvlJc w:val="left"/>
      <w:pPr>
        <w:ind w:left="3574" w:hanging="360"/>
      </w:pPr>
      <w:rPr>
        <w:rFonts w:ascii="Wingdings" w:hAnsi="Wingdings" w:cs="Wingdings" w:hint="default"/>
      </w:rPr>
    </w:lvl>
    <w:lvl w:ilvl="3" w:tplc="04050001" w:tentative="1">
      <w:start w:val="1"/>
      <w:numFmt w:val="bullet"/>
      <w:lvlText w:val=""/>
      <w:lvlJc w:val="left"/>
      <w:pPr>
        <w:ind w:left="4294" w:hanging="360"/>
      </w:pPr>
      <w:rPr>
        <w:rFonts w:ascii="Symbol" w:hAnsi="Symbol" w:cs="Symbol" w:hint="default"/>
      </w:rPr>
    </w:lvl>
    <w:lvl w:ilvl="4" w:tplc="04050003" w:tentative="1">
      <w:start w:val="1"/>
      <w:numFmt w:val="bullet"/>
      <w:lvlText w:val="o"/>
      <w:lvlJc w:val="left"/>
      <w:pPr>
        <w:ind w:left="5014" w:hanging="360"/>
      </w:pPr>
      <w:rPr>
        <w:rFonts w:ascii="Courier New" w:hAnsi="Courier New" w:cs="Courier New" w:hint="default"/>
      </w:rPr>
    </w:lvl>
    <w:lvl w:ilvl="5" w:tplc="04050005" w:tentative="1">
      <w:start w:val="1"/>
      <w:numFmt w:val="bullet"/>
      <w:lvlText w:val=""/>
      <w:lvlJc w:val="left"/>
      <w:pPr>
        <w:ind w:left="5734" w:hanging="360"/>
      </w:pPr>
      <w:rPr>
        <w:rFonts w:ascii="Wingdings" w:hAnsi="Wingdings" w:cs="Wingdings" w:hint="default"/>
      </w:rPr>
    </w:lvl>
    <w:lvl w:ilvl="6" w:tplc="04050001" w:tentative="1">
      <w:start w:val="1"/>
      <w:numFmt w:val="bullet"/>
      <w:lvlText w:val=""/>
      <w:lvlJc w:val="left"/>
      <w:pPr>
        <w:ind w:left="6454" w:hanging="360"/>
      </w:pPr>
      <w:rPr>
        <w:rFonts w:ascii="Symbol" w:hAnsi="Symbol" w:cs="Symbol" w:hint="default"/>
      </w:rPr>
    </w:lvl>
    <w:lvl w:ilvl="7" w:tplc="04050003" w:tentative="1">
      <w:start w:val="1"/>
      <w:numFmt w:val="bullet"/>
      <w:lvlText w:val="o"/>
      <w:lvlJc w:val="left"/>
      <w:pPr>
        <w:ind w:left="7174" w:hanging="360"/>
      </w:pPr>
      <w:rPr>
        <w:rFonts w:ascii="Courier New" w:hAnsi="Courier New" w:cs="Courier New" w:hint="default"/>
      </w:rPr>
    </w:lvl>
    <w:lvl w:ilvl="8" w:tplc="04050005" w:tentative="1">
      <w:start w:val="1"/>
      <w:numFmt w:val="bullet"/>
      <w:lvlText w:val=""/>
      <w:lvlJc w:val="left"/>
      <w:pPr>
        <w:ind w:left="7894" w:hanging="360"/>
      </w:pPr>
      <w:rPr>
        <w:rFonts w:ascii="Wingdings" w:hAnsi="Wingdings" w:cs="Wingdings" w:hint="default"/>
      </w:rPr>
    </w:lvl>
  </w:abstractNum>
  <w:abstractNum w:abstractNumId="6"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3521D54"/>
    <w:multiLevelType w:val="hybridMultilevel"/>
    <w:tmpl w:val="716CB6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895066"/>
    <w:multiLevelType w:val="hybridMultilevel"/>
    <w:tmpl w:val="49E2B300"/>
    <w:lvl w:ilvl="0" w:tplc="04050003">
      <w:start w:val="1"/>
      <w:numFmt w:val="bullet"/>
      <w:lvlText w:val="o"/>
      <w:lvlJc w:val="left"/>
      <w:pPr>
        <w:ind w:left="1080" w:hanging="360"/>
      </w:pPr>
      <w:rPr>
        <w:rFonts w:ascii="Courier New" w:hAnsi="Courier New" w:cs="Courier New"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09C2152C"/>
    <w:multiLevelType w:val="hybridMultilevel"/>
    <w:tmpl w:val="E2B28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C204B7"/>
    <w:multiLevelType w:val="multilevel"/>
    <w:tmpl w:val="1CBEE5EC"/>
    <w:lvl w:ilvl="0">
      <w:start w:val="1"/>
      <w:numFmt w:val="bullet"/>
      <w:lvlText w:val=""/>
      <w:lvlJc w:val="left"/>
      <w:pPr>
        <w:tabs>
          <w:tab w:val="num" w:pos="1077"/>
        </w:tabs>
        <w:ind w:left="1077" w:hanging="340"/>
      </w:pPr>
      <w:rPr>
        <w:rFonts w:ascii="Symbol" w:hAnsi="Symbol" w:hint="default"/>
        <w:b/>
        <w:i w:val="0"/>
        <w:sz w:val="18"/>
      </w:rPr>
    </w:lvl>
    <w:lvl w:ilvl="1">
      <w:start w:val="1"/>
      <w:numFmt w:val="bullet"/>
      <w:lvlText w:val="-"/>
      <w:lvlJc w:val="left"/>
      <w:pPr>
        <w:tabs>
          <w:tab w:val="num" w:pos="1531"/>
        </w:tabs>
        <w:ind w:left="1531" w:hanging="454"/>
      </w:pPr>
      <w:rPr>
        <w:rFonts w:ascii="Verdana" w:hAnsi="Verdana" w:hint="default"/>
        <w:b/>
        <w:i w:val="0"/>
        <w:color w:val="auto"/>
        <w:sz w:val="18"/>
      </w:rPr>
    </w:lvl>
    <w:lvl w:ilvl="2">
      <w:start w:val="1"/>
      <w:numFmt w:val="lowerLetter"/>
      <w:lvlText w:val="%3)"/>
      <w:lvlJc w:val="left"/>
      <w:pPr>
        <w:tabs>
          <w:tab w:val="num" w:pos="1928"/>
        </w:tabs>
        <w:ind w:left="1928" w:hanging="397"/>
      </w:pPr>
      <w:rPr>
        <w:rFonts w:ascii="Calibri" w:eastAsia="Calibri" w:hAnsi="Calibri" w:cs="Times New Roman"/>
      </w:rPr>
    </w:lvl>
    <w:lvl w:ilvl="3">
      <w:start w:val="1"/>
      <w:numFmt w:val="bullet"/>
      <w:lvlText w:val="o"/>
      <w:lvlJc w:val="left"/>
      <w:pPr>
        <w:ind w:left="2880" w:hanging="360"/>
      </w:pPr>
      <w:rPr>
        <w:rFonts w:ascii="Courier New" w:hAnsi="Courier New" w:cs="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1E228D"/>
    <w:multiLevelType w:val="hybridMultilevel"/>
    <w:tmpl w:val="58C28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5F1F10"/>
    <w:multiLevelType w:val="multilevel"/>
    <w:tmpl w:val="E50ECD62"/>
    <w:lvl w:ilvl="0">
      <w:start w:val="3"/>
      <w:numFmt w:val="decimal"/>
      <w:lvlText w:val="%1."/>
      <w:lvlJc w:val="left"/>
      <w:pPr>
        <w:ind w:left="360" w:hanging="360"/>
      </w:pPr>
      <w:rPr>
        <w:rFonts w:eastAsia="Calibri" w:hint="default"/>
        <w:b/>
        <w:sz w:val="22"/>
      </w:rPr>
    </w:lvl>
    <w:lvl w:ilvl="1">
      <w:start w:val="1"/>
      <w:numFmt w:val="decimal"/>
      <w:lvlText w:val="%1.%2."/>
      <w:lvlJc w:val="left"/>
      <w:pPr>
        <w:ind w:left="360" w:hanging="360"/>
      </w:pPr>
      <w:rPr>
        <w:rFonts w:eastAsia="Calibri" w:hint="default"/>
        <w:b/>
        <w:sz w:val="22"/>
      </w:rPr>
    </w:lvl>
    <w:lvl w:ilvl="2">
      <w:start w:val="1"/>
      <w:numFmt w:val="decimal"/>
      <w:lvlText w:val="%1.%2.%3."/>
      <w:lvlJc w:val="left"/>
      <w:pPr>
        <w:ind w:left="720" w:hanging="720"/>
      </w:pPr>
      <w:rPr>
        <w:rFonts w:eastAsia="Calibri" w:hint="default"/>
        <w:b/>
        <w:sz w:val="22"/>
      </w:rPr>
    </w:lvl>
    <w:lvl w:ilvl="3">
      <w:start w:val="1"/>
      <w:numFmt w:val="decimal"/>
      <w:lvlText w:val="%1.%2.%3.%4."/>
      <w:lvlJc w:val="left"/>
      <w:pPr>
        <w:ind w:left="720" w:hanging="720"/>
      </w:pPr>
      <w:rPr>
        <w:rFonts w:eastAsia="Calibri" w:hint="default"/>
        <w:b/>
        <w:sz w:val="22"/>
      </w:rPr>
    </w:lvl>
    <w:lvl w:ilvl="4">
      <w:start w:val="1"/>
      <w:numFmt w:val="decimal"/>
      <w:lvlText w:val="%1.%2.%3.%4.%5."/>
      <w:lvlJc w:val="left"/>
      <w:pPr>
        <w:ind w:left="1080" w:hanging="1080"/>
      </w:pPr>
      <w:rPr>
        <w:rFonts w:eastAsia="Calibri" w:hint="default"/>
        <w:b/>
        <w:sz w:val="22"/>
      </w:rPr>
    </w:lvl>
    <w:lvl w:ilvl="5">
      <w:start w:val="1"/>
      <w:numFmt w:val="decimal"/>
      <w:lvlText w:val="%1.%2.%3.%4.%5.%6."/>
      <w:lvlJc w:val="left"/>
      <w:pPr>
        <w:ind w:left="1080" w:hanging="1080"/>
      </w:pPr>
      <w:rPr>
        <w:rFonts w:eastAsia="Calibri" w:hint="default"/>
        <w:b/>
        <w:sz w:val="22"/>
      </w:rPr>
    </w:lvl>
    <w:lvl w:ilvl="6">
      <w:start w:val="1"/>
      <w:numFmt w:val="decimal"/>
      <w:lvlText w:val="%1.%2.%3.%4.%5.%6.%7."/>
      <w:lvlJc w:val="left"/>
      <w:pPr>
        <w:ind w:left="1440" w:hanging="1440"/>
      </w:pPr>
      <w:rPr>
        <w:rFonts w:eastAsia="Calibri" w:hint="default"/>
        <w:b/>
        <w:sz w:val="22"/>
      </w:rPr>
    </w:lvl>
    <w:lvl w:ilvl="7">
      <w:start w:val="1"/>
      <w:numFmt w:val="decimal"/>
      <w:lvlText w:val="%1.%2.%3.%4.%5.%6.%7.%8."/>
      <w:lvlJc w:val="left"/>
      <w:pPr>
        <w:ind w:left="1440" w:hanging="1440"/>
      </w:pPr>
      <w:rPr>
        <w:rFonts w:eastAsia="Calibri" w:hint="default"/>
        <w:b/>
        <w:sz w:val="22"/>
      </w:rPr>
    </w:lvl>
    <w:lvl w:ilvl="8">
      <w:start w:val="1"/>
      <w:numFmt w:val="decimal"/>
      <w:lvlText w:val="%1.%2.%3.%4.%5.%6.%7.%8.%9."/>
      <w:lvlJc w:val="left"/>
      <w:pPr>
        <w:ind w:left="1800" w:hanging="1800"/>
      </w:pPr>
      <w:rPr>
        <w:rFonts w:eastAsia="Calibri" w:hint="default"/>
        <w:b/>
        <w:sz w:val="22"/>
      </w:rPr>
    </w:lvl>
  </w:abstractNum>
  <w:abstractNum w:abstractNumId="13" w15:restartNumberingAfterBreak="0">
    <w:nsid w:val="231A5470"/>
    <w:multiLevelType w:val="multilevel"/>
    <w:tmpl w:val="253E3450"/>
    <w:lvl w:ilvl="0">
      <w:start w:val="9"/>
      <w:numFmt w:val="decimal"/>
      <w:lvlText w:val="%1."/>
      <w:lvlJc w:val="left"/>
      <w:pPr>
        <w:ind w:left="360" w:hanging="360"/>
      </w:pPr>
      <w:rPr>
        <w:rFonts w:eastAsia="Calibri" w:hint="default"/>
        <w:b/>
        <w:sz w:val="24"/>
        <w:szCs w:val="24"/>
        <w:u w:val="single"/>
      </w:rPr>
    </w:lvl>
    <w:lvl w:ilvl="1">
      <w:start w:val="1"/>
      <w:numFmt w:val="decimal"/>
      <w:lvlText w:val="%1.%2."/>
      <w:lvlJc w:val="left"/>
      <w:pPr>
        <w:ind w:left="360" w:hanging="360"/>
      </w:pPr>
      <w:rPr>
        <w:rFonts w:eastAsia="Calibri" w:hint="default"/>
        <w:b/>
        <w:sz w:val="22"/>
      </w:rPr>
    </w:lvl>
    <w:lvl w:ilvl="2">
      <w:start w:val="1"/>
      <w:numFmt w:val="decimal"/>
      <w:lvlText w:val="%1.%2.%3."/>
      <w:lvlJc w:val="left"/>
      <w:pPr>
        <w:ind w:left="720" w:hanging="720"/>
      </w:pPr>
      <w:rPr>
        <w:rFonts w:eastAsia="Calibri" w:hint="default"/>
        <w:b/>
        <w:sz w:val="20"/>
        <w:szCs w:val="20"/>
      </w:rPr>
    </w:lvl>
    <w:lvl w:ilvl="3">
      <w:start w:val="1"/>
      <w:numFmt w:val="decimal"/>
      <w:lvlText w:val="%1.%2.%3.%4."/>
      <w:lvlJc w:val="left"/>
      <w:pPr>
        <w:ind w:left="720" w:hanging="720"/>
      </w:pPr>
      <w:rPr>
        <w:rFonts w:eastAsia="Calibri" w:hint="default"/>
        <w:b/>
        <w:sz w:val="22"/>
      </w:rPr>
    </w:lvl>
    <w:lvl w:ilvl="4">
      <w:start w:val="1"/>
      <w:numFmt w:val="decimal"/>
      <w:lvlText w:val="%1.%2.%3.%4.%5."/>
      <w:lvlJc w:val="left"/>
      <w:pPr>
        <w:ind w:left="1080" w:hanging="1080"/>
      </w:pPr>
      <w:rPr>
        <w:rFonts w:eastAsia="Calibri" w:hint="default"/>
        <w:b/>
        <w:sz w:val="22"/>
      </w:rPr>
    </w:lvl>
    <w:lvl w:ilvl="5">
      <w:start w:val="1"/>
      <w:numFmt w:val="decimal"/>
      <w:lvlText w:val="%1.%2.%3.%4.%5.%6."/>
      <w:lvlJc w:val="left"/>
      <w:pPr>
        <w:ind w:left="1080" w:hanging="1080"/>
      </w:pPr>
      <w:rPr>
        <w:rFonts w:eastAsia="Calibri" w:hint="default"/>
        <w:b/>
        <w:sz w:val="22"/>
      </w:rPr>
    </w:lvl>
    <w:lvl w:ilvl="6">
      <w:start w:val="1"/>
      <w:numFmt w:val="decimal"/>
      <w:lvlText w:val="%1.%2.%3.%4.%5.%6.%7."/>
      <w:lvlJc w:val="left"/>
      <w:pPr>
        <w:ind w:left="1440" w:hanging="1440"/>
      </w:pPr>
      <w:rPr>
        <w:rFonts w:eastAsia="Calibri" w:hint="default"/>
        <w:b/>
        <w:sz w:val="22"/>
      </w:rPr>
    </w:lvl>
    <w:lvl w:ilvl="7">
      <w:start w:val="1"/>
      <w:numFmt w:val="decimal"/>
      <w:lvlText w:val="%1.%2.%3.%4.%5.%6.%7.%8."/>
      <w:lvlJc w:val="left"/>
      <w:pPr>
        <w:ind w:left="1440" w:hanging="1440"/>
      </w:pPr>
      <w:rPr>
        <w:rFonts w:eastAsia="Calibri" w:hint="default"/>
        <w:b/>
        <w:sz w:val="22"/>
      </w:rPr>
    </w:lvl>
    <w:lvl w:ilvl="8">
      <w:start w:val="1"/>
      <w:numFmt w:val="decimal"/>
      <w:lvlText w:val="%1.%2.%3.%4.%5.%6.%7.%8.%9."/>
      <w:lvlJc w:val="left"/>
      <w:pPr>
        <w:ind w:left="1800" w:hanging="1800"/>
      </w:pPr>
      <w:rPr>
        <w:rFonts w:eastAsia="Calibri" w:hint="default"/>
        <w:b/>
        <w:sz w:val="22"/>
      </w:rPr>
    </w:lvl>
  </w:abstractNum>
  <w:abstractNum w:abstractNumId="14" w15:restartNumberingAfterBreak="0">
    <w:nsid w:val="23594BF5"/>
    <w:multiLevelType w:val="hybridMultilevel"/>
    <w:tmpl w:val="54B406C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8F74473"/>
    <w:multiLevelType w:val="multilevel"/>
    <w:tmpl w:val="64405D9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0"/>
        </w:tabs>
        <w:ind w:left="720" w:hanging="720"/>
      </w:pPr>
      <w:rPr>
        <w:rFonts w:ascii="Symbol" w:hAnsi="Symbol"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349D2144"/>
    <w:multiLevelType w:val="multilevel"/>
    <w:tmpl w:val="6A70E2F0"/>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lowerLetter"/>
      <w:pStyle w:val="Odrka1-3"/>
      <w:lvlText w:val="%3)"/>
      <w:lvlJc w:val="left"/>
      <w:pPr>
        <w:tabs>
          <w:tab w:val="num" w:pos="1928"/>
        </w:tabs>
        <w:ind w:left="1928" w:hanging="397"/>
      </w:pPr>
      <w:rPr>
        <w:rFonts w:ascii="Calibri" w:eastAsia="Calibri" w:hAnsi="Calibri" w:cs="Times New Roman"/>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964109"/>
    <w:multiLevelType w:val="hybridMultilevel"/>
    <w:tmpl w:val="521C5BA2"/>
    <w:lvl w:ilvl="0" w:tplc="04050005">
      <w:start w:val="1"/>
      <w:numFmt w:val="bullet"/>
      <w:lvlText w:val=""/>
      <w:lvlJc w:val="left"/>
      <w:pPr>
        <w:ind w:left="2134" w:hanging="360"/>
      </w:pPr>
      <w:rPr>
        <w:rFonts w:ascii="Wingdings" w:hAnsi="Wingdings" w:hint="default"/>
        <w:sz w:val="20"/>
        <w:szCs w:val="20"/>
      </w:rPr>
    </w:lvl>
    <w:lvl w:ilvl="1" w:tplc="04050001">
      <w:start w:val="1"/>
      <w:numFmt w:val="bullet"/>
      <w:lvlText w:val=""/>
      <w:lvlJc w:val="left"/>
      <w:pPr>
        <w:ind w:left="2854" w:hanging="360"/>
      </w:pPr>
      <w:rPr>
        <w:rFonts w:ascii="Symbol" w:hAnsi="Symbol" w:hint="default"/>
      </w:rPr>
    </w:lvl>
    <w:lvl w:ilvl="2" w:tplc="04050005" w:tentative="1">
      <w:start w:val="1"/>
      <w:numFmt w:val="bullet"/>
      <w:lvlText w:val=""/>
      <w:lvlJc w:val="left"/>
      <w:pPr>
        <w:ind w:left="3574" w:hanging="360"/>
      </w:pPr>
      <w:rPr>
        <w:rFonts w:ascii="Wingdings" w:hAnsi="Wingdings" w:cs="Wingdings" w:hint="default"/>
      </w:rPr>
    </w:lvl>
    <w:lvl w:ilvl="3" w:tplc="04050001" w:tentative="1">
      <w:start w:val="1"/>
      <w:numFmt w:val="bullet"/>
      <w:lvlText w:val=""/>
      <w:lvlJc w:val="left"/>
      <w:pPr>
        <w:ind w:left="4294" w:hanging="360"/>
      </w:pPr>
      <w:rPr>
        <w:rFonts w:ascii="Symbol" w:hAnsi="Symbol" w:cs="Symbol" w:hint="default"/>
      </w:rPr>
    </w:lvl>
    <w:lvl w:ilvl="4" w:tplc="04050003" w:tentative="1">
      <w:start w:val="1"/>
      <w:numFmt w:val="bullet"/>
      <w:lvlText w:val="o"/>
      <w:lvlJc w:val="left"/>
      <w:pPr>
        <w:ind w:left="5014" w:hanging="360"/>
      </w:pPr>
      <w:rPr>
        <w:rFonts w:ascii="Courier New" w:hAnsi="Courier New" w:cs="Courier New" w:hint="default"/>
      </w:rPr>
    </w:lvl>
    <w:lvl w:ilvl="5" w:tplc="04050005" w:tentative="1">
      <w:start w:val="1"/>
      <w:numFmt w:val="bullet"/>
      <w:lvlText w:val=""/>
      <w:lvlJc w:val="left"/>
      <w:pPr>
        <w:ind w:left="5734" w:hanging="360"/>
      </w:pPr>
      <w:rPr>
        <w:rFonts w:ascii="Wingdings" w:hAnsi="Wingdings" w:cs="Wingdings" w:hint="default"/>
      </w:rPr>
    </w:lvl>
    <w:lvl w:ilvl="6" w:tplc="04050001" w:tentative="1">
      <w:start w:val="1"/>
      <w:numFmt w:val="bullet"/>
      <w:lvlText w:val=""/>
      <w:lvlJc w:val="left"/>
      <w:pPr>
        <w:ind w:left="6454" w:hanging="360"/>
      </w:pPr>
      <w:rPr>
        <w:rFonts w:ascii="Symbol" w:hAnsi="Symbol" w:cs="Symbol" w:hint="default"/>
      </w:rPr>
    </w:lvl>
    <w:lvl w:ilvl="7" w:tplc="04050003" w:tentative="1">
      <w:start w:val="1"/>
      <w:numFmt w:val="bullet"/>
      <w:lvlText w:val="o"/>
      <w:lvlJc w:val="left"/>
      <w:pPr>
        <w:ind w:left="7174" w:hanging="360"/>
      </w:pPr>
      <w:rPr>
        <w:rFonts w:ascii="Courier New" w:hAnsi="Courier New" w:cs="Courier New" w:hint="default"/>
      </w:rPr>
    </w:lvl>
    <w:lvl w:ilvl="8" w:tplc="04050005" w:tentative="1">
      <w:start w:val="1"/>
      <w:numFmt w:val="bullet"/>
      <w:lvlText w:val=""/>
      <w:lvlJc w:val="left"/>
      <w:pPr>
        <w:ind w:left="7894" w:hanging="360"/>
      </w:pPr>
      <w:rPr>
        <w:rFonts w:ascii="Wingdings" w:hAnsi="Wingdings" w:cs="Wingdings" w:hint="default"/>
      </w:rPr>
    </w:lvl>
  </w:abstractNum>
  <w:abstractNum w:abstractNumId="18" w15:restartNumberingAfterBreak="0">
    <w:nsid w:val="3EDB21CC"/>
    <w:multiLevelType w:val="hybridMultilevel"/>
    <w:tmpl w:val="3E908928"/>
    <w:lvl w:ilvl="0" w:tplc="04050017">
      <w:start w:val="1"/>
      <w:numFmt w:val="lowerLetter"/>
      <w:lvlText w:val="%1)"/>
      <w:lvlJc w:val="left"/>
      <w:pPr>
        <w:ind w:left="1014" w:hanging="360"/>
      </w:pPr>
      <w:rPr>
        <w:rFonts w:hint="default"/>
      </w:rPr>
    </w:lvl>
    <w:lvl w:ilvl="1" w:tplc="04050019" w:tentative="1">
      <w:start w:val="1"/>
      <w:numFmt w:val="lowerLetter"/>
      <w:lvlText w:val="%2."/>
      <w:lvlJc w:val="left"/>
      <w:pPr>
        <w:ind w:left="1734" w:hanging="360"/>
      </w:pPr>
    </w:lvl>
    <w:lvl w:ilvl="2" w:tplc="0405001B" w:tentative="1">
      <w:start w:val="1"/>
      <w:numFmt w:val="lowerRoman"/>
      <w:lvlText w:val="%3."/>
      <w:lvlJc w:val="right"/>
      <w:pPr>
        <w:ind w:left="2454" w:hanging="180"/>
      </w:pPr>
    </w:lvl>
    <w:lvl w:ilvl="3" w:tplc="0405000F" w:tentative="1">
      <w:start w:val="1"/>
      <w:numFmt w:val="decimal"/>
      <w:lvlText w:val="%4."/>
      <w:lvlJc w:val="left"/>
      <w:pPr>
        <w:ind w:left="3174" w:hanging="360"/>
      </w:pPr>
    </w:lvl>
    <w:lvl w:ilvl="4" w:tplc="04050019" w:tentative="1">
      <w:start w:val="1"/>
      <w:numFmt w:val="lowerLetter"/>
      <w:lvlText w:val="%5."/>
      <w:lvlJc w:val="left"/>
      <w:pPr>
        <w:ind w:left="3894" w:hanging="360"/>
      </w:pPr>
    </w:lvl>
    <w:lvl w:ilvl="5" w:tplc="0405001B" w:tentative="1">
      <w:start w:val="1"/>
      <w:numFmt w:val="lowerRoman"/>
      <w:lvlText w:val="%6."/>
      <w:lvlJc w:val="right"/>
      <w:pPr>
        <w:ind w:left="4614" w:hanging="180"/>
      </w:pPr>
    </w:lvl>
    <w:lvl w:ilvl="6" w:tplc="0405000F" w:tentative="1">
      <w:start w:val="1"/>
      <w:numFmt w:val="decimal"/>
      <w:lvlText w:val="%7."/>
      <w:lvlJc w:val="left"/>
      <w:pPr>
        <w:ind w:left="5334" w:hanging="360"/>
      </w:pPr>
    </w:lvl>
    <w:lvl w:ilvl="7" w:tplc="04050019" w:tentative="1">
      <w:start w:val="1"/>
      <w:numFmt w:val="lowerLetter"/>
      <w:lvlText w:val="%8."/>
      <w:lvlJc w:val="left"/>
      <w:pPr>
        <w:ind w:left="6054" w:hanging="360"/>
      </w:pPr>
    </w:lvl>
    <w:lvl w:ilvl="8" w:tplc="0405001B" w:tentative="1">
      <w:start w:val="1"/>
      <w:numFmt w:val="lowerRoman"/>
      <w:lvlText w:val="%9."/>
      <w:lvlJc w:val="right"/>
      <w:pPr>
        <w:ind w:left="6774" w:hanging="180"/>
      </w:pPr>
    </w:lvl>
  </w:abstractNum>
  <w:abstractNum w:abstractNumId="19" w15:restartNumberingAfterBreak="0">
    <w:nsid w:val="45187D5C"/>
    <w:multiLevelType w:val="multilevel"/>
    <w:tmpl w:val="82ECF79E"/>
    <w:lvl w:ilvl="0">
      <w:start w:val="1"/>
      <w:numFmt w:val="bullet"/>
      <w:lvlText w:val=""/>
      <w:lvlJc w:val="left"/>
      <w:pPr>
        <w:tabs>
          <w:tab w:val="num" w:pos="0"/>
        </w:tabs>
        <w:ind w:left="432" w:hanging="432"/>
      </w:pPr>
      <w:rPr>
        <w:rFonts w:ascii="Symbol" w:hAnsi="Symbol" w:hint="default"/>
        <w:b w:val="0"/>
        <w:position w:val="0"/>
        <w:sz w:val="24"/>
        <w:vertAlign w:val="baseline"/>
      </w:rPr>
    </w:lvl>
    <w:lvl w:ilvl="1">
      <w:start w:val="1"/>
      <w:numFmt w:val="decimal"/>
      <w:lvlText w:val="%1.%2"/>
      <w:lvlJc w:val="left"/>
      <w:pPr>
        <w:tabs>
          <w:tab w:val="num" w:pos="0"/>
        </w:tabs>
        <w:ind w:left="860" w:hanging="860"/>
      </w:pPr>
      <w:rPr>
        <w:rFonts w:ascii="Calibri" w:eastAsia="Calibri" w:hAnsi="Calibri" w:cs="Calibri"/>
        <w:b/>
        <w:position w:val="0"/>
        <w:sz w:val="22"/>
        <w:szCs w:val="22"/>
        <w:vertAlign w:val="baseline"/>
      </w:rPr>
    </w:lvl>
    <w:lvl w:ilvl="2">
      <w:start w:val="1"/>
      <w:numFmt w:val="decimal"/>
      <w:lvlText w:val="%1.%2.%3"/>
      <w:lvlJc w:val="left"/>
      <w:pPr>
        <w:tabs>
          <w:tab w:val="num" w:pos="0"/>
        </w:tabs>
        <w:ind w:left="1004" w:hanging="720"/>
      </w:pPr>
      <w:rPr>
        <w:rFonts w:ascii="Calibri" w:eastAsia="Calibri" w:hAnsi="Calibri" w:cs="Calibri"/>
        <w:b/>
        <w:position w:val="0"/>
        <w:sz w:val="22"/>
        <w:szCs w:val="22"/>
        <w:vertAlign w:val="baseline"/>
      </w:rPr>
    </w:lvl>
    <w:lvl w:ilvl="3">
      <w:start w:val="1"/>
      <w:numFmt w:val="decimal"/>
      <w:lvlText w:val="%1.%2.%3.%4"/>
      <w:lvlJc w:val="left"/>
      <w:pPr>
        <w:tabs>
          <w:tab w:val="num" w:pos="0"/>
        </w:tabs>
        <w:ind w:left="864" w:hanging="864"/>
      </w:pPr>
      <w:rPr>
        <w:position w:val="0"/>
        <w:sz w:val="20"/>
        <w:vertAlign w:val="baseline"/>
      </w:rPr>
    </w:lvl>
    <w:lvl w:ilvl="4">
      <w:start w:val="1"/>
      <w:numFmt w:val="decimal"/>
      <w:lvlText w:val="%1.%2.%3.%4.%5"/>
      <w:lvlJc w:val="left"/>
      <w:pPr>
        <w:tabs>
          <w:tab w:val="num" w:pos="0"/>
        </w:tabs>
        <w:ind w:left="1008" w:hanging="1008"/>
      </w:pPr>
      <w:rPr>
        <w:position w:val="0"/>
        <w:sz w:val="20"/>
        <w:vertAlign w:val="baseline"/>
      </w:rPr>
    </w:lvl>
    <w:lvl w:ilvl="5">
      <w:start w:val="1"/>
      <w:numFmt w:val="decimal"/>
      <w:lvlText w:val="%1.%2.%3.%4.%5.%6"/>
      <w:lvlJc w:val="left"/>
      <w:pPr>
        <w:tabs>
          <w:tab w:val="num" w:pos="0"/>
        </w:tabs>
        <w:ind w:left="1152" w:hanging="1152"/>
      </w:pPr>
      <w:rPr>
        <w:position w:val="0"/>
        <w:sz w:val="20"/>
        <w:vertAlign w:val="baseline"/>
      </w:rPr>
    </w:lvl>
    <w:lvl w:ilvl="6">
      <w:start w:val="1"/>
      <w:numFmt w:val="decimal"/>
      <w:lvlText w:val="%1.%2.%3.%4.%5.%6.%7"/>
      <w:lvlJc w:val="left"/>
      <w:pPr>
        <w:tabs>
          <w:tab w:val="num" w:pos="0"/>
        </w:tabs>
        <w:ind w:left="1296" w:hanging="1296"/>
      </w:pPr>
      <w:rPr>
        <w:position w:val="0"/>
        <w:sz w:val="20"/>
        <w:vertAlign w:val="baseline"/>
      </w:rPr>
    </w:lvl>
    <w:lvl w:ilvl="7">
      <w:start w:val="1"/>
      <w:numFmt w:val="decimal"/>
      <w:lvlText w:val="%1.%2.%3.%4.%5.%6.%7.%8"/>
      <w:lvlJc w:val="left"/>
      <w:pPr>
        <w:tabs>
          <w:tab w:val="num" w:pos="0"/>
        </w:tabs>
        <w:ind w:left="1440" w:hanging="1440"/>
      </w:pPr>
      <w:rPr>
        <w:position w:val="0"/>
        <w:sz w:val="20"/>
        <w:vertAlign w:val="baseline"/>
      </w:rPr>
    </w:lvl>
    <w:lvl w:ilvl="8">
      <w:start w:val="1"/>
      <w:numFmt w:val="decimal"/>
      <w:lvlText w:val="%1.%2.%3.%4.%5.%6.%7.%8.%9"/>
      <w:lvlJc w:val="left"/>
      <w:pPr>
        <w:tabs>
          <w:tab w:val="num" w:pos="0"/>
        </w:tabs>
        <w:ind w:left="1584" w:hanging="1584"/>
      </w:pPr>
      <w:rPr>
        <w:position w:val="0"/>
        <w:sz w:val="20"/>
        <w:vertAlign w:val="baseline"/>
      </w:rPr>
    </w:lvl>
  </w:abstractNum>
  <w:abstractNum w:abstractNumId="20" w15:restartNumberingAfterBreak="0">
    <w:nsid w:val="4B717018"/>
    <w:multiLevelType w:val="hybridMultilevel"/>
    <w:tmpl w:val="1E90FC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BF078EF"/>
    <w:multiLevelType w:val="hybridMultilevel"/>
    <w:tmpl w:val="744860A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FA06A75"/>
    <w:multiLevelType w:val="multilevel"/>
    <w:tmpl w:val="D68EB992"/>
    <w:lvl w:ilvl="0">
      <w:start w:val="7"/>
      <w:numFmt w:val="decimal"/>
      <w:lvlText w:val="%1."/>
      <w:lvlJc w:val="left"/>
      <w:pPr>
        <w:ind w:left="495" w:hanging="495"/>
      </w:pPr>
      <w:rPr>
        <w:rFonts w:eastAsia="Calibri" w:hint="default"/>
        <w:b/>
      </w:rPr>
    </w:lvl>
    <w:lvl w:ilvl="1">
      <w:start w:val="1"/>
      <w:numFmt w:val="decimal"/>
      <w:lvlText w:val="%1.%2."/>
      <w:lvlJc w:val="left"/>
      <w:pPr>
        <w:ind w:left="495" w:hanging="49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3" w15:restartNumberingAfterBreak="0">
    <w:nsid w:val="54AD33E6"/>
    <w:multiLevelType w:val="hybridMultilevel"/>
    <w:tmpl w:val="CCFEB770"/>
    <w:lvl w:ilvl="0" w:tplc="04050001">
      <w:start w:val="1"/>
      <w:numFmt w:val="bullet"/>
      <w:lvlText w:val=""/>
      <w:lvlJc w:val="left"/>
      <w:pPr>
        <w:ind w:left="720" w:hanging="360"/>
      </w:pPr>
      <w:rPr>
        <w:rFonts w:ascii="Symbol" w:hAnsi="Symbo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C41997"/>
    <w:multiLevelType w:val="hybridMultilevel"/>
    <w:tmpl w:val="B9D8111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5" w15:restartNumberingAfterBreak="0">
    <w:nsid w:val="5C0E4F8F"/>
    <w:multiLevelType w:val="hybridMultilevel"/>
    <w:tmpl w:val="061CA5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1E6CC6"/>
    <w:multiLevelType w:val="multilevel"/>
    <w:tmpl w:val="23D270DC"/>
    <w:lvl w:ilvl="0">
      <w:start w:val="1"/>
      <w:numFmt w:val="bullet"/>
      <w:lvlText w:val=""/>
      <w:lvlJc w:val="left"/>
      <w:pPr>
        <w:tabs>
          <w:tab w:val="num" w:pos="0"/>
        </w:tabs>
        <w:ind w:left="397" w:hanging="397"/>
      </w:pPr>
      <w:rPr>
        <w:rFonts w:ascii="Symbol" w:hAnsi="Symbol" w:hint="default"/>
        <w:b w:val="0"/>
        <w:position w:val="0"/>
        <w:sz w:val="20"/>
        <w:vertAlign w:val="baseline"/>
      </w:rPr>
    </w:lvl>
    <w:lvl w:ilvl="1">
      <w:start w:val="1"/>
      <w:numFmt w:val="lowerRoman"/>
      <w:lvlText w:val="(%2)"/>
      <w:lvlJc w:val="left"/>
      <w:pPr>
        <w:tabs>
          <w:tab w:val="num" w:pos="-113"/>
        </w:tabs>
        <w:ind w:left="681" w:hanging="397"/>
      </w:pPr>
      <w:rPr>
        <w:rFonts w:eastAsia="Calibri" w:cs="Calibri"/>
        <w:b/>
        <w:i w:val="0"/>
        <w:caps w:val="0"/>
        <w:smallCaps w:val="0"/>
        <w:strike w:val="0"/>
        <w:dstrike w:val="0"/>
        <w:position w:val="0"/>
        <w:sz w:val="22"/>
        <w:u w:val="none"/>
        <w:vertAlign w:val="baseline"/>
      </w:rPr>
    </w:lvl>
    <w:lvl w:ilvl="2">
      <w:start w:val="1"/>
      <w:numFmt w:val="lowerLetter"/>
      <w:lvlText w:val="%3)"/>
      <w:lvlJc w:val="left"/>
      <w:pPr>
        <w:tabs>
          <w:tab w:val="num" w:pos="0"/>
        </w:tabs>
        <w:ind w:left="1220" w:hanging="510"/>
      </w:pPr>
      <w:rPr>
        <w:rFonts w:ascii="Arial" w:hAnsi="Arial" w:cs="Arial" w:hint="default"/>
        <w:b w:val="0"/>
        <w:i w:val="0"/>
        <w:kern w:val="22"/>
        <w:position w:val="0"/>
        <w:sz w:val="22"/>
        <w:szCs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27" w15:restartNumberingAfterBreak="0">
    <w:nsid w:val="5FB20028"/>
    <w:multiLevelType w:val="hybridMultilevel"/>
    <w:tmpl w:val="A73A017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28" w15:restartNumberingAfterBreak="0">
    <w:nsid w:val="64347508"/>
    <w:multiLevelType w:val="multilevel"/>
    <w:tmpl w:val="8BA0FB7A"/>
    <w:lvl w:ilvl="0">
      <w:start w:val="17"/>
      <w:numFmt w:val="decimal"/>
      <w:lvlText w:val="%1."/>
      <w:lvlJc w:val="left"/>
      <w:pPr>
        <w:ind w:left="435" w:hanging="435"/>
      </w:pPr>
      <w:rPr>
        <w:rFonts w:hint="default"/>
      </w:rPr>
    </w:lvl>
    <w:lvl w:ilvl="1">
      <w:start w:val="1"/>
      <w:numFmt w:val="decimal"/>
      <w:lvlText w:val="%1.%2."/>
      <w:lvlJc w:val="left"/>
      <w:pPr>
        <w:ind w:left="1285"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6D4E0FF9"/>
    <w:multiLevelType w:val="hybridMultilevel"/>
    <w:tmpl w:val="D2A21B10"/>
    <w:lvl w:ilvl="0" w:tplc="04050001">
      <w:start w:val="1"/>
      <w:numFmt w:val="bullet"/>
      <w:lvlText w:val=""/>
      <w:lvlJc w:val="left"/>
      <w:pPr>
        <w:ind w:left="1366" w:hanging="360"/>
      </w:pPr>
      <w:rPr>
        <w:rFonts w:ascii="Symbol" w:hAnsi="Symbol" w:hint="default"/>
      </w:rPr>
    </w:lvl>
    <w:lvl w:ilvl="1" w:tplc="04050003" w:tentative="1">
      <w:start w:val="1"/>
      <w:numFmt w:val="bullet"/>
      <w:lvlText w:val="o"/>
      <w:lvlJc w:val="left"/>
      <w:pPr>
        <w:ind w:left="2086" w:hanging="360"/>
      </w:pPr>
      <w:rPr>
        <w:rFonts w:ascii="Courier New" w:hAnsi="Courier New" w:cs="Courier New" w:hint="default"/>
      </w:rPr>
    </w:lvl>
    <w:lvl w:ilvl="2" w:tplc="04050005" w:tentative="1">
      <w:start w:val="1"/>
      <w:numFmt w:val="bullet"/>
      <w:lvlText w:val=""/>
      <w:lvlJc w:val="left"/>
      <w:pPr>
        <w:ind w:left="2806" w:hanging="360"/>
      </w:pPr>
      <w:rPr>
        <w:rFonts w:ascii="Wingdings" w:hAnsi="Wingdings" w:hint="default"/>
      </w:rPr>
    </w:lvl>
    <w:lvl w:ilvl="3" w:tplc="04050001" w:tentative="1">
      <w:start w:val="1"/>
      <w:numFmt w:val="bullet"/>
      <w:lvlText w:val=""/>
      <w:lvlJc w:val="left"/>
      <w:pPr>
        <w:ind w:left="3526" w:hanging="360"/>
      </w:pPr>
      <w:rPr>
        <w:rFonts w:ascii="Symbol" w:hAnsi="Symbol" w:hint="default"/>
      </w:rPr>
    </w:lvl>
    <w:lvl w:ilvl="4" w:tplc="04050003" w:tentative="1">
      <w:start w:val="1"/>
      <w:numFmt w:val="bullet"/>
      <w:lvlText w:val="o"/>
      <w:lvlJc w:val="left"/>
      <w:pPr>
        <w:ind w:left="4246" w:hanging="360"/>
      </w:pPr>
      <w:rPr>
        <w:rFonts w:ascii="Courier New" w:hAnsi="Courier New" w:cs="Courier New" w:hint="default"/>
      </w:rPr>
    </w:lvl>
    <w:lvl w:ilvl="5" w:tplc="04050005" w:tentative="1">
      <w:start w:val="1"/>
      <w:numFmt w:val="bullet"/>
      <w:lvlText w:val=""/>
      <w:lvlJc w:val="left"/>
      <w:pPr>
        <w:ind w:left="4966" w:hanging="360"/>
      </w:pPr>
      <w:rPr>
        <w:rFonts w:ascii="Wingdings" w:hAnsi="Wingdings" w:hint="default"/>
      </w:rPr>
    </w:lvl>
    <w:lvl w:ilvl="6" w:tplc="04050001" w:tentative="1">
      <w:start w:val="1"/>
      <w:numFmt w:val="bullet"/>
      <w:lvlText w:val=""/>
      <w:lvlJc w:val="left"/>
      <w:pPr>
        <w:ind w:left="5686" w:hanging="360"/>
      </w:pPr>
      <w:rPr>
        <w:rFonts w:ascii="Symbol" w:hAnsi="Symbol" w:hint="default"/>
      </w:rPr>
    </w:lvl>
    <w:lvl w:ilvl="7" w:tplc="04050003" w:tentative="1">
      <w:start w:val="1"/>
      <w:numFmt w:val="bullet"/>
      <w:lvlText w:val="o"/>
      <w:lvlJc w:val="left"/>
      <w:pPr>
        <w:ind w:left="6406" w:hanging="360"/>
      </w:pPr>
      <w:rPr>
        <w:rFonts w:ascii="Courier New" w:hAnsi="Courier New" w:cs="Courier New" w:hint="default"/>
      </w:rPr>
    </w:lvl>
    <w:lvl w:ilvl="8" w:tplc="04050005" w:tentative="1">
      <w:start w:val="1"/>
      <w:numFmt w:val="bullet"/>
      <w:lvlText w:val=""/>
      <w:lvlJc w:val="left"/>
      <w:pPr>
        <w:ind w:left="7126" w:hanging="360"/>
      </w:pPr>
      <w:rPr>
        <w:rFonts w:ascii="Wingdings" w:hAnsi="Wingdings" w:hint="default"/>
      </w:rPr>
    </w:lvl>
  </w:abstractNum>
  <w:abstractNum w:abstractNumId="31" w15:restartNumberingAfterBreak="0">
    <w:nsid w:val="6DCF657C"/>
    <w:multiLevelType w:val="multilevel"/>
    <w:tmpl w:val="BCF483E0"/>
    <w:lvl w:ilvl="0">
      <w:start w:val="1"/>
      <w:numFmt w:val="lowerLetter"/>
      <w:lvlText w:val="%1)"/>
      <w:lvlJc w:val="left"/>
      <w:pPr>
        <w:tabs>
          <w:tab w:val="num" w:pos="0"/>
        </w:tabs>
        <w:ind w:left="720" w:hanging="360"/>
      </w:pPr>
      <w:rPr>
        <w:rFonts w:ascii="Arial" w:hAnsi="Arial" w:cs="Arial" w:hint="default"/>
        <w:b w:val="0"/>
        <w:position w:val="0"/>
        <w:sz w:val="20"/>
        <w:szCs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32" w15:restartNumberingAfterBreak="0">
    <w:nsid w:val="70483D4C"/>
    <w:multiLevelType w:val="hybridMultilevel"/>
    <w:tmpl w:val="81261D62"/>
    <w:lvl w:ilvl="0" w:tplc="804A3010">
      <w:start w:val="1"/>
      <w:numFmt w:val="lowerLetter"/>
      <w:lvlText w:val="%1)"/>
      <w:lvlJc w:val="left"/>
      <w:pPr>
        <w:ind w:left="720" w:hanging="360"/>
      </w:pPr>
      <w:rPr>
        <w:rFonts w:hint="default"/>
      </w:rPr>
    </w:lvl>
    <w:lvl w:ilvl="1" w:tplc="98C08BB0">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890B72"/>
    <w:multiLevelType w:val="hybridMultilevel"/>
    <w:tmpl w:val="C608A0D0"/>
    <w:lvl w:ilvl="0" w:tplc="EA043456">
      <w:start w:val="1"/>
      <w:numFmt w:val="lowerLetter"/>
      <w:lvlText w:val="%1)"/>
      <w:lvlJc w:val="left"/>
      <w:pPr>
        <w:ind w:left="1776" w:hanging="360"/>
      </w:pPr>
      <w:rPr>
        <w:rFonts w:hint="default"/>
        <w:sz w:val="20"/>
        <w:szCs w:val="20"/>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4" w15:restartNumberingAfterBreak="0">
    <w:nsid w:val="76805AFF"/>
    <w:multiLevelType w:val="multilevel"/>
    <w:tmpl w:val="4D58B9A6"/>
    <w:lvl w:ilvl="0">
      <w:start w:val="14"/>
      <w:numFmt w:val="decimal"/>
      <w:lvlText w:val="%1."/>
      <w:lvlJc w:val="left"/>
      <w:pPr>
        <w:ind w:left="435" w:hanging="435"/>
      </w:pPr>
      <w:rPr>
        <w:rFonts w:eastAsia="Calibri" w:hint="default"/>
        <w:color w:val="000000"/>
      </w:rPr>
    </w:lvl>
    <w:lvl w:ilvl="1">
      <w:start w:val="3"/>
      <w:numFmt w:val="decimal"/>
      <w:lvlText w:val="%1.%2."/>
      <w:lvlJc w:val="left"/>
      <w:pPr>
        <w:ind w:left="435" w:hanging="435"/>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5" w15:restartNumberingAfterBreak="0">
    <w:nsid w:val="7B7C0DD5"/>
    <w:multiLevelType w:val="multilevel"/>
    <w:tmpl w:val="134C9374"/>
    <w:lvl w:ilvl="0">
      <w:start w:val="7"/>
      <w:numFmt w:val="decimal"/>
      <w:lvlText w:val="%1."/>
      <w:lvlJc w:val="left"/>
      <w:pPr>
        <w:ind w:left="3904" w:hanging="360"/>
      </w:pPr>
      <w:rPr>
        <w:rFonts w:hint="default"/>
        <w:u w:val="single"/>
      </w:rPr>
    </w:lvl>
    <w:lvl w:ilvl="1">
      <w:start w:val="1"/>
      <w:numFmt w:val="decimal"/>
      <w:lvlText w:val="%1.%2."/>
      <w:lvlJc w:val="left"/>
      <w:pPr>
        <w:ind w:left="4264" w:hanging="720"/>
      </w:pPr>
      <w:rPr>
        <w:rFonts w:hint="default"/>
        <w:sz w:val="22"/>
        <w:szCs w:val="22"/>
      </w:rPr>
    </w:lvl>
    <w:lvl w:ilvl="2">
      <w:start w:val="1"/>
      <w:numFmt w:val="decimal"/>
      <w:lvlText w:val="%1.%2.%3."/>
      <w:lvlJc w:val="left"/>
      <w:pPr>
        <w:ind w:left="1571" w:hanging="720"/>
      </w:pPr>
      <w:rPr>
        <w:rFonts w:hint="default"/>
        <w:b/>
      </w:rPr>
    </w:lvl>
    <w:lvl w:ilvl="3">
      <w:start w:val="1"/>
      <w:numFmt w:val="decimal"/>
      <w:lvlText w:val="%1.%2.%3.%4."/>
      <w:lvlJc w:val="left"/>
      <w:pPr>
        <w:ind w:left="4624" w:hanging="108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4984" w:hanging="1440"/>
      </w:pPr>
      <w:rPr>
        <w:rFonts w:hint="default"/>
      </w:rPr>
    </w:lvl>
    <w:lvl w:ilvl="6">
      <w:start w:val="1"/>
      <w:numFmt w:val="decimal"/>
      <w:lvlText w:val="%1.%2.%3.%4.%5.%6.%7."/>
      <w:lvlJc w:val="left"/>
      <w:pPr>
        <w:ind w:left="4984" w:hanging="1440"/>
      </w:pPr>
      <w:rPr>
        <w:rFonts w:hint="default"/>
      </w:rPr>
    </w:lvl>
    <w:lvl w:ilvl="7">
      <w:start w:val="1"/>
      <w:numFmt w:val="decimal"/>
      <w:lvlText w:val="%1.%2.%3.%4.%5.%6.%7.%8."/>
      <w:lvlJc w:val="left"/>
      <w:pPr>
        <w:ind w:left="5344" w:hanging="1800"/>
      </w:pPr>
      <w:rPr>
        <w:rFonts w:hint="default"/>
      </w:rPr>
    </w:lvl>
    <w:lvl w:ilvl="8">
      <w:start w:val="1"/>
      <w:numFmt w:val="decimal"/>
      <w:lvlText w:val="%1.%2.%3.%4.%5.%6.%7.%8.%9."/>
      <w:lvlJc w:val="left"/>
      <w:pPr>
        <w:ind w:left="5344" w:hanging="1800"/>
      </w:pPr>
      <w:rPr>
        <w:rFonts w:hint="default"/>
      </w:rPr>
    </w:lvl>
  </w:abstractNum>
  <w:abstractNum w:abstractNumId="36" w15:restartNumberingAfterBreak="0">
    <w:nsid w:val="7C744788"/>
    <w:multiLevelType w:val="hybridMultilevel"/>
    <w:tmpl w:val="F7809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C9B1C0A"/>
    <w:multiLevelType w:val="multilevel"/>
    <w:tmpl w:val="C0E6EE58"/>
    <w:lvl w:ilvl="0">
      <w:start w:val="7"/>
      <w:numFmt w:val="decimal"/>
      <w:lvlText w:val="%1"/>
      <w:lvlJc w:val="left"/>
      <w:pPr>
        <w:ind w:left="435" w:hanging="435"/>
      </w:pPr>
      <w:rPr>
        <w:rFonts w:eastAsia="Calibri" w:hint="default"/>
        <w:b/>
      </w:rPr>
    </w:lvl>
    <w:lvl w:ilvl="1">
      <w:start w:val="4"/>
      <w:numFmt w:val="decimal"/>
      <w:lvlText w:val="%1.%2"/>
      <w:lvlJc w:val="left"/>
      <w:pPr>
        <w:ind w:left="435" w:hanging="43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8" w15:restartNumberingAfterBreak="0">
    <w:nsid w:val="7E030E5E"/>
    <w:multiLevelType w:val="hybridMultilevel"/>
    <w:tmpl w:val="CA64F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8"/>
  </w:num>
  <w:num w:numId="7">
    <w:abstractNumId w:val="36"/>
  </w:num>
  <w:num w:numId="8">
    <w:abstractNumId w:val="25"/>
  </w:num>
  <w:num w:numId="9">
    <w:abstractNumId w:val="12"/>
  </w:num>
  <w:num w:numId="10">
    <w:abstractNumId w:val="35"/>
  </w:num>
  <w:num w:numId="11">
    <w:abstractNumId w:val="22"/>
  </w:num>
  <w:num w:numId="12">
    <w:abstractNumId w:val="37"/>
  </w:num>
  <w:num w:numId="13">
    <w:abstractNumId w:val="15"/>
  </w:num>
  <w:num w:numId="14">
    <w:abstractNumId w:val="26"/>
  </w:num>
  <w:num w:numId="15">
    <w:abstractNumId w:val="19"/>
  </w:num>
  <w:num w:numId="16">
    <w:abstractNumId w:val="31"/>
  </w:num>
  <w:num w:numId="17">
    <w:abstractNumId w:val="13"/>
  </w:num>
  <w:num w:numId="18">
    <w:abstractNumId w:val="28"/>
  </w:num>
  <w:num w:numId="19">
    <w:abstractNumId w:val="27"/>
  </w:num>
  <w:num w:numId="20">
    <w:abstractNumId w:val="33"/>
  </w:num>
  <w:num w:numId="21">
    <w:abstractNumId w:val="32"/>
  </w:num>
  <w:num w:numId="22">
    <w:abstractNumId w:val="18"/>
  </w:num>
  <w:num w:numId="23">
    <w:abstractNumId w:val="24"/>
  </w:num>
  <w:num w:numId="24">
    <w:abstractNumId w:val="5"/>
  </w:num>
  <w:num w:numId="25">
    <w:abstractNumId w:val="17"/>
  </w:num>
  <w:num w:numId="26">
    <w:abstractNumId w:val="34"/>
  </w:num>
  <w:num w:numId="27">
    <w:abstractNumId w:val="6"/>
  </w:num>
  <w:num w:numId="28">
    <w:abstractNumId w:val="16"/>
  </w:num>
  <w:num w:numId="29">
    <w:abstractNumId w:val="20"/>
  </w:num>
  <w:num w:numId="30">
    <w:abstractNumId w:val="23"/>
  </w:num>
  <w:num w:numId="31">
    <w:abstractNumId w:val="8"/>
  </w:num>
  <w:num w:numId="32">
    <w:abstractNumId w:val="10"/>
  </w:num>
  <w:num w:numId="33">
    <w:abstractNumId w:val="7"/>
  </w:num>
  <w:num w:numId="34">
    <w:abstractNumId w:val="29"/>
  </w:num>
  <w:num w:numId="35">
    <w:abstractNumId w:val="11"/>
  </w:num>
  <w:num w:numId="36">
    <w:abstractNumId w:val="36"/>
  </w:num>
  <w:num w:numId="37">
    <w:abstractNumId w:val="38"/>
  </w:num>
  <w:num w:numId="38">
    <w:abstractNumId w:val="9"/>
  </w:num>
  <w:num w:numId="39">
    <w:abstractNumId w:val="21"/>
  </w:num>
  <w:num w:numId="40">
    <w:abstractNumId w:val="14"/>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4B"/>
    <w:rsid w:val="00004829"/>
    <w:rsid w:val="0002512C"/>
    <w:rsid w:val="00097CC5"/>
    <w:rsid w:val="00200C5E"/>
    <w:rsid w:val="002675F0"/>
    <w:rsid w:val="002933D1"/>
    <w:rsid w:val="00332D60"/>
    <w:rsid w:val="00392AAC"/>
    <w:rsid w:val="005046D4"/>
    <w:rsid w:val="005A3D21"/>
    <w:rsid w:val="00633E7F"/>
    <w:rsid w:val="006C37F6"/>
    <w:rsid w:val="006D79BF"/>
    <w:rsid w:val="00734678"/>
    <w:rsid w:val="007C4E4B"/>
    <w:rsid w:val="008E68F6"/>
    <w:rsid w:val="009718A4"/>
    <w:rsid w:val="00A32D0C"/>
    <w:rsid w:val="00A34752"/>
    <w:rsid w:val="00A81A74"/>
    <w:rsid w:val="00B4305B"/>
    <w:rsid w:val="00BF321D"/>
    <w:rsid w:val="00C8154E"/>
    <w:rsid w:val="00C96AFE"/>
    <w:rsid w:val="00CA447A"/>
    <w:rsid w:val="00CC5BD2"/>
    <w:rsid w:val="00D20FB2"/>
    <w:rsid w:val="00D26B28"/>
    <w:rsid w:val="00DB033F"/>
    <w:rsid w:val="00E0071B"/>
    <w:rsid w:val="00E11A3B"/>
    <w:rsid w:val="00E939EA"/>
    <w:rsid w:val="00EC2E2E"/>
    <w:rsid w:val="00FF40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2F799"/>
  <w15:chartTrackingRefBased/>
  <w15:docId w15:val="{9C2268D8-B5E2-43A9-816F-62A7BCFE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4E4B"/>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color w:val="000000"/>
      <w:kern w:val="1"/>
      <w:sz w:val="20"/>
      <w:szCs w:val="20"/>
      <w:lang w:eastAsia="zh-CN" w:bidi="hi-IN"/>
    </w:rPr>
  </w:style>
  <w:style w:type="paragraph" w:styleId="Nadpis1">
    <w:name w:val="heading 1"/>
    <w:basedOn w:val="LO-normal"/>
    <w:next w:val="Normln"/>
    <w:link w:val="Nadpis1Char"/>
    <w:qFormat/>
    <w:rsid w:val="007C4E4B"/>
    <w:pPr>
      <w:keepNext/>
      <w:keepLines/>
      <w:spacing w:before="480" w:after="120"/>
      <w:outlineLvl w:val="0"/>
    </w:pPr>
    <w:rPr>
      <w:b/>
      <w:sz w:val="48"/>
      <w:szCs w:val="48"/>
    </w:rPr>
  </w:style>
  <w:style w:type="paragraph" w:styleId="Nadpis2">
    <w:name w:val="heading 2"/>
    <w:basedOn w:val="LO-normal"/>
    <w:next w:val="Normln"/>
    <w:link w:val="Nadpis2Char"/>
    <w:qFormat/>
    <w:rsid w:val="007C4E4B"/>
    <w:pPr>
      <w:keepNext/>
      <w:keepLines/>
      <w:spacing w:before="360" w:after="80"/>
      <w:outlineLvl w:val="1"/>
    </w:pPr>
    <w:rPr>
      <w:b/>
      <w:sz w:val="36"/>
      <w:szCs w:val="36"/>
    </w:rPr>
  </w:style>
  <w:style w:type="paragraph" w:styleId="Nadpis3">
    <w:name w:val="heading 3"/>
    <w:basedOn w:val="LO-normal"/>
    <w:next w:val="Normln"/>
    <w:link w:val="Nadpis3Char"/>
    <w:qFormat/>
    <w:rsid w:val="007C4E4B"/>
    <w:pPr>
      <w:keepNext/>
      <w:keepLines/>
      <w:spacing w:before="280" w:after="80"/>
      <w:outlineLvl w:val="2"/>
    </w:pPr>
    <w:rPr>
      <w:b/>
      <w:sz w:val="28"/>
      <w:szCs w:val="28"/>
    </w:rPr>
  </w:style>
  <w:style w:type="paragraph" w:styleId="Nadpis4">
    <w:name w:val="heading 4"/>
    <w:basedOn w:val="LO-normal"/>
    <w:next w:val="Normln"/>
    <w:link w:val="Nadpis4Char"/>
    <w:qFormat/>
    <w:rsid w:val="007C4E4B"/>
    <w:pPr>
      <w:keepNext/>
      <w:keepLines/>
      <w:spacing w:before="240" w:after="40"/>
      <w:outlineLvl w:val="3"/>
    </w:pPr>
    <w:rPr>
      <w:b/>
      <w:sz w:val="24"/>
      <w:szCs w:val="24"/>
    </w:rPr>
  </w:style>
  <w:style w:type="paragraph" w:styleId="Nadpis5">
    <w:name w:val="heading 5"/>
    <w:basedOn w:val="LO-normal"/>
    <w:next w:val="Normln"/>
    <w:link w:val="Nadpis5Char"/>
    <w:qFormat/>
    <w:rsid w:val="007C4E4B"/>
    <w:pPr>
      <w:keepNext/>
      <w:keepLines/>
      <w:spacing w:before="220" w:after="40"/>
      <w:outlineLvl w:val="4"/>
    </w:pPr>
    <w:rPr>
      <w:b/>
      <w:sz w:val="22"/>
      <w:szCs w:val="22"/>
    </w:rPr>
  </w:style>
  <w:style w:type="paragraph" w:styleId="Nadpis6">
    <w:name w:val="heading 6"/>
    <w:basedOn w:val="LO-normal"/>
    <w:next w:val="Normln"/>
    <w:link w:val="Nadpis6Char"/>
    <w:qFormat/>
    <w:rsid w:val="007C4E4B"/>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4E4B"/>
    <w:rPr>
      <w:rFonts w:ascii="Times New Roman" w:eastAsia="Times New Roman" w:hAnsi="Times New Roman" w:cs="Times New Roman"/>
      <w:b/>
      <w:color w:val="000000"/>
      <w:kern w:val="1"/>
      <w:sz w:val="48"/>
      <w:szCs w:val="48"/>
      <w:lang w:eastAsia="zh-CN" w:bidi="hi-IN"/>
    </w:rPr>
  </w:style>
  <w:style w:type="character" w:customStyle="1" w:styleId="Nadpis2Char">
    <w:name w:val="Nadpis 2 Char"/>
    <w:basedOn w:val="Standardnpsmoodstavce"/>
    <w:link w:val="Nadpis2"/>
    <w:rsid w:val="007C4E4B"/>
    <w:rPr>
      <w:rFonts w:ascii="Times New Roman" w:eastAsia="Times New Roman" w:hAnsi="Times New Roman" w:cs="Times New Roman"/>
      <w:b/>
      <w:color w:val="000000"/>
      <w:kern w:val="1"/>
      <w:sz w:val="36"/>
      <w:szCs w:val="36"/>
      <w:lang w:eastAsia="zh-CN" w:bidi="hi-IN"/>
    </w:rPr>
  </w:style>
  <w:style w:type="character" w:customStyle="1" w:styleId="Nadpis3Char">
    <w:name w:val="Nadpis 3 Char"/>
    <w:basedOn w:val="Standardnpsmoodstavce"/>
    <w:link w:val="Nadpis3"/>
    <w:rsid w:val="007C4E4B"/>
    <w:rPr>
      <w:rFonts w:ascii="Times New Roman" w:eastAsia="Times New Roman" w:hAnsi="Times New Roman" w:cs="Times New Roman"/>
      <w:b/>
      <w:color w:val="000000"/>
      <w:kern w:val="1"/>
      <w:sz w:val="28"/>
      <w:szCs w:val="28"/>
      <w:lang w:eastAsia="zh-CN" w:bidi="hi-IN"/>
    </w:rPr>
  </w:style>
  <w:style w:type="character" w:customStyle="1" w:styleId="Nadpis4Char">
    <w:name w:val="Nadpis 4 Char"/>
    <w:basedOn w:val="Standardnpsmoodstavce"/>
    <w:link w:val="Nadpis4"/>
    <w:rsid w:val="007C4E4B"/>
    <w:rPr>
      <w:rFonts w:ascii="Times New Roman" w:eastAsia="Times New Roman" w:hAnsi="Times New Roman" w:cs="Times New Roman"/>
      <w:b/>
      <w:color w:val="000000"/>
      <w:kern w:val="1"/>
      <w:sz w:val="24"/>
      <w:szCs w:val="24"/>
      <w:lang w:eastAsia="zh-CN" w:bidi="hi-IN"/>
    </w:rPr>
  </w:style>
  <w:style w:type="character" w:customStyle="1" w:styleId="Nadpis5Char">
    <w:name w:val="Nadpis 5 Char"/>
    <w:basedOn w:val="Standardnpsmoodstavce"/>
    <w:link w:val="Nadpis5"/>
    <w:rsid w:val="007C4E4B"/>
    <w:rPr>
      <w:rFonts w:ascii="Times New Roman" w:eastAsia="Times New Roman" w:hAnsi="Times New Roman" w:cs="Times New Roman"/>
      <w:b/>
      <w:color w:val="000000"/>
      <w:kern w:val="1"/>
      <w:lang w:eastAsia="zh-CN" w:bidi="hi-IN"/>
    </w:rPr>
  </w:style>
  <w:style w:type="character" w:customStyle="1" w:styleId="Nadpis6Char">
    <w:name w:val="Nadpis 6 Char"/>
    <w:basedOn w:val="Standardnpsmoodstavce"/>
    <w:link w:val="Nadpis6"/>
    <w:rsid w:val="007C4E4B"/>
    <w:rPr>
      <w:rFonts w:ascii="Times New Roman" w:eastAsia="Times New Roman" w:hAnsi="Times New Roman" w:cs="Times New Roman"/>
      <w:b/>
      <w:color w:val="000000"/>
      <w:kern w:val="1"/>
      <w:sz w:val="20"/>
      <w:szCs w:val="20"/>
      <w:lang w:eastAsia="zh-CN" w:bidi="hi-IN"/>
    </w:rPr>
  </w:style>
  <w:style w:type="character" w:customStyle="1" w:styleId="ListLabel1">
    <w:name w:val="ListLabel 1"/>
    <w:rsid w:val="007C4E4B"/>
    <w:rPr>
      <w:rFonts w:eastAsia="Noto Sans Symbols" w:cs="Noto Sans Symbols"/>
      <w:b w:val="0"/>
      <w:position w:val="0"/>
      <w:sz w:val="20"/>
      <w:vertAlign w:val="baseline"/>
    </w:rPr>
  </w:style>
  <w:style w:type="character" w:customStyle="1" w:styleId="ListLabel2">
    <w:name w:val="ListLabel 2"/>
    <w:rsid w:val="007C4E4B"/>
    <w:rPr>
      <w:rFonts w:eastAsia="Calibri" w:cs="Calibri"/>
      <w:b/>
      <w:i w:val="0"/>
      <w:caps w:val="0"/>
      <w:smallCaps w:val="0"/>
      <w:strike w:val="0"/>
      <w:dstrike w:val="0"/>
      <w:position w:val="0"/>
      <w:sz w:val="22"/>
      <w:u w:val="none"/>
      <w:vertAlign w:val="baseline"/>
    </w:rPr>
  </w:style>
  <w:style w:type="character" w:customStyle="1" w:styleId="ListLabel3">
    <w:name w:val="ListLabel 3"/>
    <w:rsid w:val="007C4E4B"/>
    <w:rPr>
      <w:rFonts w:ascii="Calibri" w:hAnsi="Calibri"/>
      <w:b w:val="0"/>
      <w:position w:val="0"/>
      <w:sz w:val="22"/>
      <w:vertAlign w:val="baseline"/>
    </w:rPr>
  </w:style>
  <w:style w:type="character" w:customStyle="1" w:styleId="ListLabel4">
    <w:name w:val="ListLabel 4"/>
    <w:rsid w:val="007C4E4B"/>
    <w:rPr>
      <w:position w:val="0"/>
      <w:sz w:val="20"/>
      <w:vertAlign w:val="baseline"/>
    </w:rPr>
  </w:style>
  <w:style w:type="character" w:customStyle="1" w:styleId="ListLabel5">
    <w:name w:val="ListLabel 5"/>
    <w:rsid w:val="007C4E4B"/>
    <w:rPr>
      <w:position w:val="0"/>
      <w:sz w:val="20"/>
      <w:vertAlign w:val="baseline"/>
    </w:rPr>
  </w:style>
  <w:style w:type="character" w:customStyle="1" w:styleId="ListLabel6">
    <w:name w:val="ListLabel 6"/>
    <w:rsid w:val="007C4E4B"/>
    <w:rPr>
      <w:position w:val="0"/>
      <w:sz w:val="20"/>
      <w:vertAlign w:val="baseline"/>
    </w:rPr>
  </w:style>
  <w:style w:type="character" w:customStyle="1" w:styleId="ListLabel7">
    <w:name w:val="ListLabel 7"/>
    <w:rsid w:val="007C4E4B"/>
    <w:rPr>
      <w:position w:val="0"/>
      <w:sz w:val="20"/>
      <w:vertAlign w:val="baseline"/>
    </w:rPr>
  </w:style>
  <w:style w:type="character" w:customStyle="1" w:styleId="ListLabel8">
    <w:name w:val="ListLabel 8"/>
    <w:rsid w:val="007C4E4B"/>
    <w:rPr>
      <w:position w:val="0"/>
      <w:sz w:val="20"/>
      <w:vertAlign w:val="baseline"/>
    </w:rPr>
  </w:style>
  <w:style w:type="character" w:customStyle="1" w:styleId="ListLabel9">
    <w:name w:val="ListLabel 9"/>
    <w:rsid w:val="007C4E4B"/>
    <w:rPr>
      <w:position w:val="0"/>
      <w:sz w:val="20"/>
      <w:vertAlign w:val="baseline"/>
    </w:rPr>
  </w:style>
  <w:style w:type="character" w:customStyle="1" w:styleId="ListLabel10">
    <w:name w:val="ListLabel 10"/>
    <w:rsid w:val="007C4E4B"/>
    <w:rPr>
      <w:rFonts w:ascii="Calibri" w:hAnsi="Calibri"/>
      <w:b w:val="0"/>
      <w:position w:val="0"/>
      <w:sz w:val="22"/>
      <w:vertAlign w:val="baseline"/>
    </w:rPr>
  </w:style>
  <w:style w:type="character" w:customStyle="1" w:styleId="ListLabel11">
    <w:name w:val="ListLabel 11"/>
    <w:rsid w:val="007C4E4B"/>
    <w:rPr>
      <w:position w:val="0"/>
      <w:sz w:val="20"/>
      <w:vertAlign w:val="baseline"/>
    </w:rPr>
  </w:style>
  <w:style w:type="character" w:customStyle="1" w:styleId="ListLabel12">
    <w:name w:val="ListLabel 12"/>
    <w:rsid w:val="007C4E4B"/>
    <w:rPr>
      <w:position w:val="0"/>
      <w:sz w:val="20"/>
      <w:vertAlign w:val="baseline"/>
    </w:rPr>
  </w:style>
  <w:style w:type="character" w:customStyle="1" w:styleId="ListLabel13">
    <w:name w:val="ListLabel 13"/>
    <w:rsid w:val="007C4E4B"/>
    <w:rPr>
      <w:position w:val="0"/>
      <w:sz w:val="20"/>
      <w:vertAlign w:val="baseline"/>
    </w:rPr>
  </w:style>
  <w:style w:type="character" w:customStyle="1" w:styleId="ListLabel14">
    <w:name w:val="ListLabel 14"/>
    <w:rsid w:val="007C4E4B"/>
    <w:rPr>
      <w:position w:val="0"/>
      <w:sz w:val="20"/>
      <w:vertAlign w:val="baseline"/>
    </w:rPr>
  </w:style>
  <w:style w:type="character" w:customStyle="1" w:styleId="ListLabel15">
    <w:name w:val="ListLabel 15"/>
    <w:rsid w:val="007C4E4B"/>
    <w:rPr>
      <w:position w:val="0"/>
      <w:sz w:val="20"/>
      <w:vertAlign w:val="baseline"/>
    </w:rPr>
  </w:style>
  <w:style w:type="character" w:customStyle="1" w:styleId="ListLabel16">
    <w:name w:val="ListLabel 16"/>
    <w:rsid w:val="007C4E4B"/>
    <w:rPr>
      <w:position w:val="0"/>
      <w:sz w:val="20"/>
      <w:vertAlign w:val="baseline"/>
    </w:rPr>
  </w:style>
  <w:style w:type="character" w:customStyle="1" w:styleId="ListLabel17">
    <w:name w:val="ListLabel 17"/>
    <w:rsid w:val="007C4E4B"/>
    <w:rPr>
      <w:position w:val="0"/>
      <w:sz w:val="20"/>
      <w:vertAlign w:val="baseline"/>
    </w:rPr>
  </w:style>
  <w:style w:type="character" w:customStyle="1" w:styleId="ListLabel18">
    <w:name w:val="ListLabel 18"/>
    <w:rsid w:val="007C4E4B"/>
    <w:rPr>
      <w:position w:val="0"/>
      <w:sz w:val="20"/>
      <w:vertAlign w:val="baseline"/>
    </w:rPr>
  </w:style>
  <w:style w:type="character" w:customStyle="1" w:styleId="ListLabel19">
    <w:name w:val="ListLabel 19"/>
    <w:rsid w:val="007C4E4B"/>
    <w:rPr>
      <w:rFonts w:ascii="Calibri" w:hAnsi="Calibri"/>
      <w:b/>
      <w:position w:val="0"/>
      <w:sz w:val="24"/>
      <w:vertAlign w:val="baseline"/>
    </w:rPr>
  </w:style>
  <w:style w:type="character" w:customStyle="1" w:styleId="ListLabel20">
    <w:name w:val="ListLabel 20"/>
    <w:rsid w:val="007C4E4B"/>
    <w:rPr>
      <w:rFonts w:ascii="Calibri" w:hAnsi="Calibri"/>
      <w:b/>
      <w:position w:val="0"/>
      <w:sz w:val="22"/>
      <w:vertAlign w:val="baseline"/>
    </w:rPr>
  </w:style>
  <w:style w:type="character" w:customStyle="1" w:styleId="ListLabel21">
    <w:name w:val="ListLabel 21"/>
    <w:rsid w:val="007C4E4B"/>
    <w:rPr>
      <w:rFonts w:ascii="Calibri" w:hAnsi="Calibri"/>
      <w:b/>
      <w:position w:val="0"/>
      <w:sz w:val="22"/>
      <w:vertAlign w:val="baseline"/>
    </w:rPr>
  </w:style>
  <w:style w:type="character" w:customStyle="1" w:styleId="ListLabel22">
    <w:name w:val="ListLabel 22"/>
    <w:rsid w:val="007C4E4B"/>
    <w:rPr>
      <w:position w:val="0"/>
      <w:sz w:val="20"/>
      <w:vertAlign w:val="baseline"/>
    </w:rPr>
  </w:style>
  <w:style w:type="character" w:customStyle="1" w:styleId="ListLabel23">
    <w:name w:val="ListLabel 23"/>
    <w:rsid w:val="007C4E4B"/>
    <w:rPr>
      <w:position w:val="0"/>
      <w:sz w:val="20"/>
      <w:vertAlign w:val="baseline"/>
    </w:rPr>
  </w:style>
  <w:style w:type="character" w:customStyle="1" w:styleId="ListLabel24">
    <w:name w:val="ListLabel 24"/>
    <w:rsid w:val="007C4E4B"/>
    <w:rPr>
      <w:position w:val="0"/>
      <w:sz w:val="20"/>
      <w:vertAlign w:val="baseline"/>
    </w:rPr>
  </w:style>
  <w:style w:type="character" w:customStyle="1" w:styleId="ListLabel25">
    <w:name w:val="ListLabel 25"/>
    <w:rsid w:val="007C4E4B"/>
    <w:rPr>
      <w:position w:val="0"/>
      <w:sz w:val="20"/>
      <w:vertAlign w:val="baseline"/>
    </w:rPr>
  </w:style>
  <w:style w:type="character" w:customStyle="1" w:styleId="ListLabel26">
    <w:name w:val="ListLabel 26"/>
    <w:rsid w:val="007C4E4B"/>
    <w:rPr>
      <w:position w:val="0"/>
      <w:sz w:val="20"/>
      <w:vertAlign w:val="baseline"/>
    </w:rPr>
  </w:style>
  <w:style w:type="character" w:customStyle="1" w:styleId="ListLabel27">
    <w:name w:val="ListLabel 27"/>
    <w:rsid w:val="007C4E4B"/>
    <w:rPr>
      <w:position w:val="0"/>
      <w:sz w:val="20"/>
      <w:vertAlign w:val="baseline"/>
    </w:rPr>
  </w:style>
  <w:style w:type="character" w:customStyle="1" w:styleId="ListLabel28">
    <w:name w:val="ListLabel 28"/>
    <w:rsid w:val="007C4E4B"/>
    <w:rPr>
      <w:rFonts w:ascii="Calibri" w:hAnsi="Calibri"/>
      <w:b w:val="0"/>
      <w:position w:val="0"/>
      <w:sz w:val="22"/>
      <w:vertAlign w:val="baseline"/>
    </w:rPr>
  </w:style>
  <w:style w:type="character" w:customStyle="1" w:styleId="ListLabel29">
    <w:name w:val="ListLabel 29"/>
    <w:rsid w:val="007C4E4B"/>
    <w:rPr>
      <w:position w:val="0"/>
      <w:sz w:val="20"/>
      <w:vertAlign w:val="baseline"/>
    </w:rPr>
  </w:style>
  <w:style w:type="character" w:customStyle="1" w:styleId="ListLabel30">
    <w:name w:val="ListLabel 30"/>
    <w:rsid w:val="007C4E4B"/>
    <w:rPr>
      <w:position w:val="0"/>
      <w:sz w:val="20"/>
      <w:vertAlign w:val="baseline"/>
    </w:rPr>
  </w:style>
  <w:style w:type="character" w:customStyle="1" w:styleId="ListLabel31">
    <w:name w:val="ListLabel 31"/>
    <w:rsid w:val="007C4E4B"/>
    <w:rPr>
      <w:position w:val="0"/>
      <w:sz w:val="20"/>
      <w:vertAlign w:val="baseline"/>
    </w:rPr>
  </w:style>
  <w:style w:type="character" w:customStyle="1" w:styleId="ListLabel32">
    <w:name w:val="ListLabel 32"/>
    <w:rsid w:val="007C4E4B"/>
    <w:rPr>
      <w:position w:val="0"/>
      <w:sz w:val="20"/>
      <w:vertAlign w:val="baseline"/>
    </w:rPr>
  </w:style>
  <w:style w:type="character" w:customStyle="1" w:styleId="ListLabel33">
    <w:name w:val="ListLabel 33"/>
    <w:rsid w:val="007C4E4B"/>
    <w:rPr>
      <w:position w:val="0"/>
      <w:sz w:val="20"/>
      <w:vertAlign w:val="baseline"/>
    </w:rPr>
  </w:style>
  <w:style w:type="character" w:customStyle="1" w:styleId="ListLabel34">
    <w:name w:val="ListLabel 34"/>
    <w:rsid w:val="007C4E4B"/>
    <w:rPr>
      <w:position w:val="0"/>
      <w:sz w:val="20"/>
      <w:vertAlign w:val="baseline"/>
    </w:rPr>
  </w:style>
  <w:style w:type="character" w:customStyle="1" w:styleId="ListLabel35">
    <w:name w:val="ListLabel 35"/>
    <w:rsid w:val="007C4E4B"/>
    <w:rPr>
      <w:position w:val="0"/>
      <w:sz w:val="20"/>
      <w:vertAlign w:val="baseline"/>
    </w:rPr>
  </w:style>
  <w:style w:type="character" w:customStyle="1" w:styleId="ListLabel36">
    <w:name w:val="ListLabel 36"/>
    <w:rsid w:val="007C4E4B"/>
    <w:rPr>
      <w:position w:val="0"/>
      <w:sz w:val="20"/>
      <w:vertAlign w:val="baseline"/>
    </w:rPr>
  </w:style>
  <w:style w:type="character" w:customStyle="1" w:styleId="ListLabel37">
    <w:name w:val="ListLabel 37"/>
    <w:rsid w:val="007C4E4B"/>
    <w:rPr>
      <w:rFonts w:ascii="Calibri" w:hAnsi="Calibri"/>
      <w:b w:val="0"/>
      <w:position w:val="0"/>
      <w:sz w:val="22"/>
      <w:vertAlign w:val="baseline"/>
    </w:rPr>
  </w:style>
  <w:style w:type="character" w:customStyle="1" w:styleId="ListLabel38">
    <w:name w:val="ListLabel 38"/>
    <w:rsid w:val="007C4E4B"/>
    <w:rPr>
      <w:rFonts w:eastAsia="Courier New" w:cs="Courier New"/>
      <w:position w:val="0"/>
      <w:sz w:val="20"/>
      <w:vertAlign w:val="baseline"/>
    </w:rPr>
  </w:style>
  <w:style w:type="character" w:customStyle="1" w:styleId="ListLabel39">
    <w:name w:val="ListLabel 39"/>
    <w:rsid w:val="007C4E4B"/>
    <w:rPr>
      <w:rFonts w:eastAsia="Noto Sans Symbols" w:cs="Noto Sans Symbols"/>
      <w:position w:val="0"/>
      <w:sz w:val="20"/>
      <w:vertAlign w:val="baseline"/>
    </w:rPr>
  </w:style>
  <w:style w:type="character" w:customStyle="1" w:styleId="ListLabel40">
    <w:name w:val="ListLabel 40"/>
    <w:rsid w:val="007C4E4B"/>
    <w:rPr>
      <w:rFonts w:eastAsia="Noto Sans Symbols" w:cs="Noto Sans Symbols"/>
      <w:position w:val="0"/>
      <w:sz w:val="20"/>
      <w:vertAlign w:val="baseline"/>
    </w:rPr>
  </w:style>
  <w:style w:type="character" w:customStyle="1" w:styleId="ListLabel41">
    <w:name w:val="ListLabel 41"/>
    <w:rsid w:val="007C4E4B"/>
    <w:rPr>
      <w:rFonts w:eastAsia="Courier New" w:cs="Courier New"/>
      <w:position w:val="0"/>
      <w:sz w:val="20"/>
      <w:vertAlign w:val="baseline"/>
    </w:rPr>
  </w:style>
  <w:style w:type="character" w:customStyle="1" w:styleId="ListLabel42">
    <w:name w:val="ListLabel 42"/>
    <w:rsid w:val="007C4E4B"/>
    <w:rPr>
      <w:rFonts w:eastAsia="Noto Sans Symbols" w:cs="Noto Sans Symbols"/>
      <w:position w:val="0"/>
      <w:sz w:val="20"/>
      <w:vertAlign w:val="baseline"/>
    </w:rPr>
  </w:style>
  <w:style w:type="character" w:customStyle="1" w:styleId="ListLabel43">
    <w:name w:val="ListLabel 43"/>
    <w:rsid w:val="007C4E4B"/>
    <w:rPr>
      <w:rFonts w:eastAsia="Noto Sans Symbols" w:cs="Noto Sans Symbols"/>
      <w:position w:val="0"/>
      <w:sz w:val="20"/>
      <w:vertAlign w:val="baseline"/>
    </w:rPr>
  </w:style>
  <w:style w:type="character" w:customStyle="1" w:styleId="ListLabel44">
    <w:name w:val="ListLabel 44"/>
    <w:rsid w:val="007C4E4B"/>
    <w:rPr>
      <w:rFonts w:eastAsia="Courier New" w:cs="Courier New"/>
      <w:position w:val="0"/>
      <w:sz w:val="20"/>
      <w:vertAlign w:val="baseline"/>
    </w:rPr>
  </w:style>
  <w:style w:type="character" w:customStyle="1" w:styleId="ListLabel45">
    <w:name w:val="ListLabel 45"/>
    <w:rsid w:val="007C4E4B"/>
    <w:rPr>
      <w:rFonts w:eastAsia="Noto Sans Symbols" w:cs="Noto Sans Symbols"/>
      <w:position w:val="0"/>
      <w:sz w:val="20"/>
      <w:vertAlign w:val="baseline"/>
    </w:rPr>
  </w:style>
  <w:style w:type="character" w:customStyle="1" w:styleId="ListLabel46">
    <w:name w:val="ListLabel 46"/>
    <w:rsid w:val="007C4E4B"/>
    <w:rPr>
      <w:rFonts w:ascii="Calibri" w:hAnsi="Calibri"/>
      <w:b w:val="0"/>
      <w:position w:val="0"/>
      <w:sz w:val="22"/>
      <w:vertAlign w:val="baseline"/>
    </w:rPr>
  </w:style>
  <w:style w:type="character" w:customStyle="1" w:styleId="ListLabel47">
    <w:name w:val="ListLabel 47"/>
    <w:rsid w:val="007C4E4B"/>
    <w:rPr>
      <w:rFonts w:eastAsia="Courier New" w:cs="Courier New"/>
      <w:position w:val="0"/>
      <w:sz w:val="20"/>
      <w:vertAlign w:val="baseline"/>
    </w:rPr>
  </w:style>
  <w:style w:type="character" w:customStyle="1" w:styleId="ListLabel48">
    <w:name w:val="ListLabel 48"/>
    <w:rsid w:val="007C4E4B"/>
    <w:rPr>
      <w:position w:val="0"/>
      <w:sz w:val="20"/>
      <w:vertAlign w:val="baseline"/>
    </w:rPr>
  </w:style>
  <w:style w:type="character" w:customStyle="1" w:styleId="ListLabel49">
    <w:name w:val="ListLabel 49"/>
    <w:rsid w:val="007C4E4B"/>
    <w:rPr>
      <w:rFonts w:eastAsia="Noto Sans Symbols" w:cs="Noto Sans Symbols"/>
      <w:position w:val="0"/>
      <w:sz w:val="20"/>
      <w:vertAlign w:val="baseline"/>
    </w:rPr>
  </w:style>
  <w:style w:type="character" w:customStyle="1" w:styleId="ListLabel50">
    <w:name w:val="ListLabel 50"/>
    <w:rsid w:val="007C4E4B"/>
    <w:rPr>
      <w:rFonts w:eastAsia="Courier New" w:cs="Courier New"/>
      <w:position w:val="0"/>
      <w:sz w:val="20"/>
      <w:vertAlign w:val="baseline"/>
    </w:rPr>
  </w:style>
  <w:style w:type="character" w:customStyle="1" w:styleId="ListLabel51">
    <w:name w:val="ListLabel 51"/>
    <w:rsid w:val="007C4E4B"/>
    <w:rPr>
      <w:rFonts w:eastAsia="Noto Sans Symbols" w:cs="Noto Sans Symbols"/>
      <w:position w:val="0"/>
      <w:sz w:val="20"/>
      <w:vertAlign w:val="baseline"/>
    </w:rPr>
  </w:style>
  <w:style w:type="character" w:customStyle="1" w:styleId="ListLabel52">
    <w:name w:val="ListLabel 52"/>
    <w:rsid w:val="007C4E4B"/>
    <w:rPr>
      <w:rFonts w:eastAsia="Noto Sans Symbols" w:cs="Noto Sans Symbols"/>
      <w:position w:val="0"/>
      <w:sz w:val="20"/>
      <w:vertAlign w:val="baseline"/>
    </w:rPr>
  </w:style>
  <w:style w:type="character" w:customStyle="1" w:styleId="ListLabel53">
    <w:name w:val="ListLabel 53"/>
    <w:rsid w:val="007C4E4B"/>
    <w:rPr>
      <w:rFonts w:eastAsia="Courier New" w:cs="Courier New"/>
      <w:position w:val="0"/>
      <w:sz w:val="20"/>
      <w:vertAlign w:val="baseline"/>
    </w:rPr>
  </w:style>
  <w:style w:type="character" w:customStyle="1" w:styleId="ListLabel54">
    <w:name w:val="ListLabel 54"/>
    <w:rsid w:val="007C4E4B"/>
    <w:rPr>
      <w:rFonts w:eastAsia="Noto Sans Symbols" w:cs="Noto Sans Symbols"/>
      <w:position w:val="0"/>
      <w:sz w:val="20"/>
      <w:vertAlign w:val="baseline"/>
    </w:rPr>
  </w:style>
  <w:style w:type="character" w:customStyle="1" w:styleId="ListLabel55">
    <w:name w:val="ListLabel 55"/>
    <w:rsid w:val="007C4E4B"/>
    <w:rPr>
      <w:rFonts w:ascii="Calibri" w:hAnsi="Calibri"/>
      <w:b w:val="0"/>
      <w:position w:val="0"/>
      <w:sz w:val="22"/>
      <w:vertAlign w:val="baseline"/>
    </w:rPr>
  </w:style>
  <w:style w:type="character" w:customStyle="1" w:styleId="ListLabel56">
    <w:name w:val="ListLabel 56"/>
    <w:rsid w:val="007C4E4B"/>
    <w:rPr>
      <w:position w:val="0"/>
      <w:sz w:val="20"/>
      <w:vertAlign w:val="baseline"/>
    </w:rPr>
  </w:style>
  <w:style w:type="character" w:customStyle="1" w:styleId="ListLabel57">
    <w:name w:val="ListLabel 57"/>
    <w:rsid w:val="007C4E4B"/>
    <w:rPr>
      <w:position w:val="0"/>
      <w:sz w:val="20"/>
      <w:vertAlign w:val="baseline"/>
    </w:rPr>
  </w:style>
  <w:style w:type="character" w:customStyle="1" w:styleId="ListLabel58">
    <w:name w:val="ListLabel 58"/>
    <w:rsid w:val="007C4E4B"/>
    <w:rPr>
      <w:position w:val="0"/>
      <w:sz w:val="20"/>
      <w:vertAlign w:val="baseline"/>
    </w:rPr>
  </w:style>
  <w:style w:type="character" w:customStyle="1" w:styleId="ListLabel59">
    <w:name w:val="ListLabel 59"/>
    <w:rsid w:val="007C4E4B"/>
    <w:rPr>
      <w:position w:val="0"/>
      <w:sz w:val="20"/>
      <w:vertAlign w:val="baseline"/>
    </w:rPr>
  </w:style>
  <w:style w:type="character" w:customStyle="1" w:styleId="ListLabel60">
    <w:name w:val="ListLabel 60"/>
    <w:rsid w:val="007C4E4B"/>
    <w:rPr>
      <w:position w:val="0"/>
      <w:sz w:val="20"/>
      <w:vertAlign w:val="baseline"/>
    </w:rPr>
  </w:style>
  <w:style w:type="character" w:customStyle="1" w:styleId="ListLabel61">
    <w:name w:val="ListLabel 61"/>
    <w:rsid w:val="007C4E4B"/>
    <w:rPr>
      <w:position w:val="0"/>
      <w:sz w:val="20"/>
      <w:vertAlign w:val="baseline"/>
    </w:rPr>
  </w:style>
  <w:style w:type="character" w:customStyle="1" w:styleId="ListLabel62">
    <w:name w:val="ListLabel 62"/>
    <w:rsid w:val="007C4E4B"/>
    <w:rPr>
      <w:position w:val="0"/>
      <w:sz w:val="20"/>
      <w:vertAlign w:val="baseline"/>
    </w:rPr>
  </w:style>
  <w:style w:type="character" w:customStyle="1" w:styleId="ListLabel63">
    <w:name w:val="ListLabel 63"/>
    <w:rsid w:val="007C4E4B"/>
    <w:rPr>
      <w:position w:val="0"/>
      <w:sz w:val="20"/>
      <w:vertAlign w:val="baseline"/>
    </w:rPr>
  </w:style>
  <w:style w:type="character" w:customStyle="1" w:styleId="ListLabel64">
    <w:name w:val="ListLabel 64"/>
    <w:rsid w:val="007C4E4B"/>
    <w:rPr>
      <w:rFonts w:ascii="Calibri" w:hAnsi="Calibri"/>
      <w:b w:val="0"/>
      <w:position w:val="0"/>
      <w:sz w:val="22"/>
      <w:vertAlign w:val="baseline"/>
    </w:rPr>
  </w:style>
  <w:style w:type="character" w:customStyle="1" w:styleId="ListLabel65">
    <w:name w:val="ListLabel 65"/>
    <w:rsid w:val="007C4E4B"/>
    <w:rPr>
      <w:position w:val="0"/>
      <w:sz w:val="20"/>
      <w:vertAlign w:val="baseline"/>
    </w:rPr>
  </w:style>
  <w:style w:type="character" w:customStyle="1" w:styleId="ListLabel66">
    <w:name w:val="ListLabel 66"/>
    <w:rsid w:val="007C4E4B"/>
    <w:rPr>
      <w:position w:val="0"/>
      <w:sz w:val="20"/>
      <w:vertAlign w:val="baseline"/>
    </w:rPr>
  </w:style>
  <w:style w:type="character" w:customStyle="1" w:styleId="ListLabel67">
    <w:name w:val="ListLabel 67"/>
    <w:rsid w:val="007C4E4B"/>
    <w:rPr>
      <w:position w:val="0"/>
      <w:sz w:val="20"/>
      <w:vertAlign w:val="baseline"/>
    </w:rPr>
  </w:style>
  <w:style w:type="character" w:customStyle="1" w:styleId="ListLabel68">
    <w:name w:val="ListLabel 68"/>
    <w:rsid w:val="007C4E4B"/>
    <w:rPr>
      <w:position w:val="0"/>
      <w:sz w:val="20"/>
      <w:vertAlign w:val="baseline"/>
    </w:rPr>
  </w:style>
  <w:style w:type="character" w:customStyle="1" w:styleId="ListLabel69">
    <w:name w:val="ListLabel 69"/>
    <w:rsid w:val="007C4E4B"/>
    <w:rPr>
      <w:position w:val="0"/>
      <w:sz w:val="20"/>
      <w:vertAlign w:val="baseline"/>
    </w:rPr>
  </w:style>
  <w:style w:type="character" w:customStyle="1" w:styleId="ListLabel70">
    <w:name w:val="ListLabel 70"/>
    <w:rsid w:val="007C4E4B"/>
    <w:rPr>
      <w:position w:val="0"/>
      <w:sz w:val="20"/>
      <w:vertAlign w:val="baseline"/>
    </w:rPr>
  </w:style>
  <w:style w:type="character" w:customStyle="1" w:styleId="ListLabel71">
    <w:name w:val="ListLabel 71"/>
    <w:rsid w:val="007C4E4B"/>
    <w:rPr>
      <w:position w:val="0"/>
      <w:sz w:val="20"/>
      <w:vertAlign w:val="baseline"/>
    </w:rPr>
  </w:style>
  <w:style w:type="character" w:customStyle="1" w:styleId="ListLabel72">
    <w:name w:val="ListLabel 72"/>
    <w:rsid w:val="007C4E4B"/>
    <w:rPr>
      <w:position w:val="0"/>
      <w:sz w:val="20"/>
      <w:vertAlign w:val="baseline"/>
    </w:rPr>
  </w:style>
  <w:style w:type="character" w:customStyle="1" w:styleId="ListLabel73">
    <w:name w:val="ListLabel 73"/>
    <w:rsid w:val="007C4E4B"/>
    <w:rPr>
      <w:rFonts w:ascii="Calibri" w:hAnsi="Calibri"/>
      <w:b w:val="0"/>
      <w:position w:val="0"/>
      <w:sz w:val="22"/>
      <w:vertAlign w:val="baseline"/>
    </w:rPr>
  </w:style>
  <w:style w:type="character" w:customStyle="1" w:styleId="ListLabel74">
    <w:name w:val="ListLabel 74"/>
    <w:rsid w:val="007C4E4B"/>
    <w:rPr>
      <w:position w:val="0"/>
      <w:sz w:val="20"/>
      <w:vertAlign w:val="baseline"/>
    </w:rPr>
  </w:style>
  <w:style w:type="character" w:customStyle="1" w:styleId="ListLabel75">
    <w:name w:val="ListLabel 75"/>
    <w:rsid w:val="007C4E4B"/>
    <w:rPr>
      <w:position w:val="0"/>
      <w:sz w:val="20"/>
      <w:vertAlign w:val="baseline"/>
    </w:rPr>
  </w:style>
  <w:style w:type="character" w:customStyle="1" w:styleId="ListLabel76">
    <w:name w:val="ListLabel 76"/>
    <w:rsid w:val="007C4E4B"/>
    <w:rPr>
      <w:position w:val="0"/>
      <w:sz w:val="20"/>
      <w:vertAlign w:val="baseline"/>
    </w:rPr>
  </w:style>
  <w:style w:type="character" w:customStyle="1" w:styleId="ListLabel77">
    <w:name w:val="ListLabel 77"/>
    <w:rsid w:val="007C4E4B"/>
    <w:rPr>
      <w:position w:val="0"/>
      <w:sz w:val="20"/>
      <w:vertAlign w:val="baseline"/>
    </w:rPr>
  </w:style>
  <w:style w:type="character" w:customStyle="1" w:styleId="ListLabel78">
    <w:name w:val="ListLabel 78"/>
    <w:rsid w:val="007C4E4B"/>
    <w:rPr>
      <w:position w:val="0"/>
      <w:sz w:val="20"/>
      <w:vertAlign w:val="baseline"/>
    </w:rPr>
  </w:style>
  <w:style w:type="character" w:customStyle="1" w:styleId="ListLabel79">
    <w:name w:val="ListLabel 79"/>
    <w:rsid w:val="007C4E4B"/>
    <w:rPr>
      <w:position w:val="0"/>
      <w:sz w:val="20"/>
      <w:vertAlign w:val="baseline"/>
    </w:rPr>
  </w:style>
  <w:style w:type="character" w:customStyle="1" w:styleId="ListLabel80">
    <w:name w:val="ListLabel 80"/>
    <w:rsid w:val="007C4E4B"/>
    <w:rPr>
      <w:position w:val="0"/>
      <w:sz w:val="20"/>
      <w:vertAlign w:val="baseline"/>
    </w:rPr>
  </w:style>
  <w:style w:type="character" w:customStyle="1" w:styleId="ListLabel81">
    <w:name w:val="ListLabel 81"/>
    <w:rsid w:val="007C4E4B"/>
    <w:rPr>
      <w:position w:val="0"/>
      <w:sz w:val="20"/>
      <w:vertAlign w:val="baseline"/>
    </w:rPr>
  </w:style>
  <w:style w:type="character" w:customStyle="1" w:styleId="ListLabel82">
    <w:name w:val="ListLabel 82"/>
    <w:rsid w:val="007C4E4B"/>
    <w:rPr>
      <w:rFonts w:ascii="Calibri" w:hAnsi="Calibri"/>
      <w:b w:val="0"/>
      <w:position w:val="0"/>
      <w:sz w:val="22"/>
      <w:vertAlign w:val="baseline"/>
    </w:rPr>
  </w:style>
  <w:style w:type="character" w:customStyle="1" w:styleId="ListLabel83">
    <w:name w:val="ListLabel 83"/>
    <w:rsid w:val="007C4E4B"/>
    <w:rPr>
      <w:rFonts w:ascii="Calibri" w:hAnsi="Calibri"/>
      <w:b w:val="0"/>
      <w:position w:val="0"/>
      <w:sz w:val="22"/>
      <w:vertAlign w:val="baseline"/>
    </w:rPr>
  </w:style>
  <w:style w:type="character" w:customStyle="1" w:styleId="ListLabel84">
    <w:name w:val="ListLabel 84"/>
    <w:rsid w:val="007C4E4B"/>
    <w:rPr>
      <w:position w:val="0"/>
      <w:sz w:val="20"/>
      <w:vertAlign w:val="baseline"/>
    </w:rPr>
  </w:style>
  <w:style w:type="character" w:customStyle="1" w:styleId="ListLabel85">
    <w:name w:val="ListLabel 85"/>
    <w:rsid w:val="007C4E4B"/>
    <w:rPr>
      <w:position w:val="0"/>
      <w:sz w:val="20"/>
      <w:vertAlign w:val="baseline"/>
    </w:rPr>
  </w:style>
  <w:style w:type="character" w:customStyle="1" w:styleId="ListLabel86">
    <w:name w:val="ListLabel 86"/>
    <w:rsid w:val="007C4E4B"/>
    <w:rPr>
      <w:position w:val="0"/>
      <w:sz w:val="20"/>
      <w:vertAlign w:val="baseline"/>
    </w:rPr>
  </w:style>
  <w:style w:type="character" w:customStyle="1" w:styleId="ListLabel87">
    <w:name w:val="ListLabel 87"/>
    <w:rsid w:val="007C4E4B"/>
    <w:rPr>
      <w:position w:val="0"/>
      <w:sz w:val="20"/>
      <w:vertAlign w:val="baseline"/>
    </w:rPr>
  </w:style>
  <w:style w:type="character" w:customStyle="1" w:styleId="ListLabel88">
    <w:name w:val="ListLabel 88"/>
    <w:rsid w:val="007C4E4B"/>
    <w:rPr>
      <w:position w:val="0"/>
      <w:sz w:val="20"/>
      <w:vertAlign w:val="baseline"/>
    </w:rPr>
  </w:style>
  <w:style w:type="character" w:customStyle="1" w:styleId="ListLabel89">
    <w:name w:val="ListLabel 89"/>
    <w:rsid w:val="007C4E4B"/>
    <w:rPr>
      <w:position w:val="0"/>
      <w:sz w:val="20"/>
      <w:vertAlign w:val="baseline"/>
    </w:rPr>
  </w:style>
  <w:style w:type="character" w:customStyle="1" w:styleId="ListLabel90">
    <w:name w:val="ListLabel 90"/>
    <w:rsid w:val="007C4E4B"/>
    <w:rPr>
      <w:position w:val="0"/>
      <w:sz w:val="20"/>
      <w:vertAlign w:val="baseline"/>
    </w:rPr>
  </w:style>
  <w:style w:type="character" w:customStyle="1" w:styleId="ListLabel91">
    <w:name w:val="ListLabel 91"/>
    <w:rsid w:val="007C4E4B"/>
    <w:rPr>
      <w:rFonts w:eastAsia="Noto Sans Symbols" w:cs="Noto Sans Symbols"/>
      <w:b w:val="0"/>
      <w:position w:val="0"/>
      <w:sz w:val="22"/>
      <w:vertAlign w:val="baseline"/>
    </w:rPr>
  </w:style>
  <w:style w:type="character" w:customStyle="1" w:styleId="ListLabel92">
    <w:name w:val="ListLabel 92"/>
    <w:rsid w:val="007C4E4B"/>
    <w:rPr>
      <w:rFonts w:eastAsia="Courier New" w:cs="Courier New"/>
      <w:position w:val="0"/>
      <w:sz w:val="20"/>
      <w:vertAlign w:val="baseline"/>
    </w:rPr>
  </w:style>
  <w:style w:type="character" w:customStyle="1" w:styleId="ListLabel93">
    <w:name w:val="ListLabel 93"/>
    <w:rsid w:val="007C4E4B"/>
    <w:rPr>
      <w:rFonts w:eastAsia="Noto Sans Symbols" w:cs="Noto Sans Symbols"/>
      <w:position w:val="0"/>
      <w:sz w:val="20"/>
      <w:vertAlign w:val="baseline"/>
    </w:rPr>
  </w:style>
  <w:style w:type="character" w:customStyle="1" w:styleId="ListLabel94">
    <w:name w:val="ListLabel 94"/>
    <w:rsid w:val="007C4E4B"/>
    <w:rPr>
      <w:rFonts w:eastAsia="Noto Sans Symbols" w:cs="Noto Sans Symbols"/>
      <w:position w:val="0"/>
      <w:sz w:val="20"/>
      <w:vertAlign w:val="baseline"/>
    </w:rPr>
  </w:style>
  <w:style w:type="character" w:customStyle="1" w:styleId="ListLabel95">
    <w:name w:val="ListLabel 95"/>
    <w:rsid w:val="007C4E4B"/>
    <w:rPr>
      <w:rFonts w:eastAsia="Courier New" w:cs="Courier New"/>
      <w:position w:val="0"/>
      <w:sz w:val="20"/>
      <w:vertAlign w:val="baseline"/>
    </w:rPr>
  </w:style>
  <w:style w:type="character" w:customStyle="1" w:styleId="ListLabel96">
    <w:name w:val="ListLabel 96"/>
    <w:rsid w:val="007C4E4B"/>
    <w:rPr>
      <w:rFonts w:eastAsia="Noto Sans Symbols" w:cs="Noto Sans Symbols"/>
      <w:position w:val="0"/>
      <w:sz w:val="20"/>
      <w:vertAlign w:val="baseline"/>
    </w:rPr>
  </w:style>
  <w:style w:type="character" w:customStyle="1" w:styleId="ListLabel97">
    <w:name w:val="ListLabel 97"/>
    <w:rsid w:val="007C4E4B"/>
    <w:rPr>
      <w:rFonts w:eastAsia="Noto Sans Symbols" w:cs="Noto Sans Symbols"/>
      <w:position w:val="0"/>
      <w:sz w:val="20"/>
      <w:vertAlign w:val="baseline"/>
    </w:rPr>
  </w:style>
  <w:style w:type="character" w:customStyle="1" w:styleId="ListLabel98">
    <w:name w:val="ListLabel 98"/>
    <w:rsid w:val="007C4E4B"/>
    <w:rPr>
      <w:rFonts w:eastAsia="Courier New" w:cs="Courier New"/>
      <w:position w:val="0"/>
      <w:sz w:val="20"/>
      <w:vertAlign w:val="baseline"/>
    </w:rPr>
  </w:style>
  <w:style w:type="character" w:customStyle="1" w:styleId="ListLabel99">
    <w:name w:val="ListLabel 99"/>
    <w:rsid w:val="007C4E4B"/>
    <w:rPr>
      <w:rFonts w:eastAsia="Noto Sans Symbols" w:cs="Noto Sans Symbols"/>
      <w:position w:val="0"/>
      <w:sz w:val="20"/>
      <w:vertAlign w:val="baseline"/>
    </w:rPr>
  </w:style>
  <w:style w:type="character" w:customStyle="1" w:styleId="ListLabel100">
    <w:name w:val="ListLabel 100"/>
    <w:rsid w:val="007C4E4B"/>
    <w:rPr>
      <w:rFonts w:eastAsia="Noto Sans Symbols" w:cs="Noto Sans Symbols"/>
      <w:b w:val="0"/>
      <w:position w:val="0"/>
      <w:sz w:val="20"/>
      <w:vertAlign w:val="baseline"/>
    </w:rPr>
  </w:style>
  <w:style w:type="character" w:customStyle="1" w:styleId="ListLabel101">
    <w:name w:val="ListLabel 101"/>
    <w:rsid w:val="007C4E4B"/>
    <w:rPr>
      <w:rFonts w:eastAsia="Calibri" w:cs="Calibri"/>
      <w:b/>
      <w:i w:val="0"/>
      <w:caps w:val="0"/>
      <w:smallCaps w:val="0"/>
      <w:strike w:val="0"/>
      <w:dstrike w:val="0"/>
      <w:position w:val="0"/>
      <w:sz w:val="20"/>
      <w:u w:val="none"/>
      <w:vertAlign w:val="baseline"/>
    </w:rPr>
  </w:style>
  <w:style w:type="character" w:customStyle="1" w:styleId="ListLabel102">
    <w:name w:val="ListLabel 102"/>
    <w:rsid w:val="007C4E4B"/>
    <w:rPr>
      <w:rFonts w:ascii="Calibri" w:hAnsi="Calibri"/>
      <w:b w:val="0"/>
      <w:position w:val="0"/>
      <w:sz w:val="22"/>
      <w:vertAlign w:val="baseline"/>
    </w:rPr>
  </w:style>
  <w:style w:type="character" w:customStyle="1" w:styleId="ListLabel103">
    <w:name w:val="ListLabel 103"/>
    <w:rsid w:val="007C4E4B"/>
    <w:rPr>
      <w:position w:val="0"/>
      <w:sz w:val="20"/>
      <w:vertAlign w:val="baseline"/>
    </w:rPr>
  </w:style>
  <w:style w:type="character" w:customStyle="1" w:styleId="ListLabel104">
    <w:name w:val="ListLabel 104"/>
    <w:rsid w:val="007C4E4B"/>
    <w:rPr>
      <w:position w:val="0"/>
      <w:sz w:val="20"/>
      <w:vertAlign w:val="baseline"/>
    </w:rPr>
  </w:style>
  <w:style w:type="character" w:customStyle="1" w:styleId="ListLabel105">
    <w:name w:val="ListLabel 105"/>
    <w:rsid w:val="007C4E4B"/>
    <w:rPr>
      <w:position w:val="0"/>
      <w:sz w:val="20"/>
      <w:vertAlign w:val="baseline"/>
    </w:rPr>
  </w:style>
  <w:style w:type="character" w:customStyle="1" w:styleId="ListLabel106">
    <w:name w:val="ListLabel 106"/>
    <w:rsid w:val="007C4E4B"/>
    <w:rPr>
      <w:position w:val="0"/>
      <w:sz w:val="20"/>
      <w:vertAlign w:val="baseline"/>
    </w:rPr>
  </w:style>
  <w:style w:type="character" w:customStyle="1" w:styleId="ListLabel107">
    <w:name w:val="ListLabel 107"/>
    <w:rsid w:val="007C4E4B"/>
    <w:rPr>
      <w:position w:val="0"/>
      <w:sz w:val="20"/>
      <w:vertAlign w:val="baseline"/>
    </w:rPr>
  </w:style>
  <w:style w:type="character" w:customStyle="1" w:styleId="ListLabel108">
    <w:name w:val="ListLabel 108"/>
    <w:rsid w:val="007C4E4B"/>
    <w:rPr>
      <w:position w:val="0"/>
      <w:sz w:val="20"/>
      <w:vertAlign w:val="baseline"/>
    </w:rPr>
  </w:style>
  <w:style w:type="character" w:styleId="Hypertextovodkaz">
    <w:name w:val="Hyperlink"/>
    <w:rsid w:val="007C4E4B"/>
    <w:rPr>
      <w:color w:val="000080"/>
      <w:u w:val="single"/>
    </w:rPr>
  </w:style>
  <w:style w:type="character" w:customStyle="1" w:styleId="Odkaznarejstk">
    <w:name w:val="Odkaz na rejstřík"/>
    <w:rsid w:val="007C4E4B"/>
  </w:style>
  <w:style w:type="paragraph" w:customStyle="1" w:styleId="Nadpis">
    <w:name w:val="Nadpis"/>
    <w:basedOn w:val="Normln"/>
    <w:next w:val="Zkladntext"/>
    <w:rsid w:val="007C4E4B"/>
    <w:pPr>
      <w:keepNext/>
      <w:spacing w:before="240" w:after="120"/>
    </w:pPr>
    <w:rPr>
      <w:rFonts w:ascii="Caladea" w:eastAsia="Caladea" w:hAnsi="Caladea" w:cs="Caladea"/>
      <w:sz w:val="28"/>
      <w:szCs w:val="28"/>
    </w:rPr>
  </w:style>
  <w:style w:type="paragraph" w:styleId="Zkladntext">
    <w:name w:val="Body Text"/>
    <w:basedOn w:val="Normln"/>
    <w:link w:val="ZkladntextChar"/>
    <w:rsid w:val="007C4E4B"/>
    <w:pPr>
      <w:spacing w:after="140" w:line="288" w:lineRule="auto"/>
    </w:pPr>
  </w:style>
  <w:style w:type="character" w:customStyle="1" w:styleId="ZkladntextChar">
    <w:name w:val="Základní text Char"/>
    <w:basedOn w:val="Standardnpsmoodstavce"/>
    <w:link w:val="Zkladntext"/>
    <w:rsid w:val="007C4E4B"/>
    <w:rPr>
      <w:rFonts w:ascii="Times New Roman" w:eastAsia="Times New Roman" w:hAnsi="Times New Roman" w:cs="Times New Roman"/>
      <w:color w:val="000000"/>
      <w:kern w:val="1"/>
      <w:sz w:val="20"/>
      <w:szCs w:val="20"/>
      <w:lang w:eastAsia="zh-CN" w:bidi="hi-IN"/>
    </w:rPr>
  </w:style>
  <w:style w:type="paragraph" w:styleId="Seznam">
    <w:name w:val="List"/>
    <w:basedOn w:val="Zkladntext"/>
    <w:rsid w:val="007C4E4B"/>
  </w:style>
  <w:style w:type="paragraph" w:styleId="Titulek">
    <w:name w:val="caption"/>
    <w:basedOn w:val="Normln"/>
    <w:qFormat/>
    <w:rsid w:val="007C4E4B"/>
    <w:pPr>
      <w:suppressLineNumbers/>
      <w:spacing w:before="120" w:after="120"/>
    </w:pPr>
    <w:rPr>
      <w:i/>
      <w:iCs/>
      <w:sz w:val="24"/>
      <w:szCs w:val="24"/>
    </w:rPr>
  </w:style>
  <w:style w:type="paragraph" w:customStyle="1" w:styleId="Rejstk">
    <w:name w:val="Rejstřík"/>
    <w:basedOn w:val="Normln"/>
    <w:rsid w:val="007C4E4B"/>
    <w:pPr>
      <w:suppressLineNumbers/>
    </w:pPr>
  </w:style>
  <w:style w:type="paragraph" w:customStyle="1" w:styleId="LO-normal">
    <w:name w:val="LO-normal"/>
    <w:rsid w:val="007C4E4B"/>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color w:val="000000"/>
      <w:kern w:val="1"/>
      <w:sz w:val="20"/>
      <w:szCs w:val="20"/>
      <w:lang w:eastAsia="zh-CN" w:bidi="hi-IN"/>
    </w:rPr>
  </w:style>
  <w:style w:type="paragraph" w:styleId="Nzev">
    <w:name w:val="Title"/>
    <w:basedOn w:val="LO-normal"/>
    <w:next w:val="Normln"/>
    <w:link w:val="NzevChar"/>
    <w:qFormat/>
    <w:rsid w:val="007C4E4B"/>
    <w:pPr>
      <w:keepNext/>
      <w:keepLines/>
      <w:spacing w:before="480" w:after="120"/>
    </w:pPr>
    <w:rPr>
      <w:b/>
      <w:sz w:val="72"/>
      <w:szCs w:val="72"/>
    </w:rPr>
  </w:style>
  <w:style w:type="character" w:customStyle="1" w:styleId="NzevChar">
    <w:name w:val="Název Char"/>
    <w:basedOn w:val="Standardnpsmoodstavce"/>
    <w:link w:val="Nzev"/>
    <w:rsid w:val="007C4E4B"/>
    <w:rPr>
      <w:rFonts w:ascii="Times New Roman" w:eastAsia="Times New Roman" w:hAnsi="Times New Roman" w:cs="Times New Roman"/>
      <w:b/>
      <w:color w:val="000000"/>
      <w:kern w:val="1"/>
      <w:sz w:val="72"/>
      <w:szCs w:val="72"/>
      <w:lang w:eastAsia="zh-CN" w:bidi="hi-IN"/>
    </w:rPr>
  </w:style>
  <w:style w:type="paragraph" w:styleId="Zhlav">
    <w:name w:val="header"/>
    <w:basedOn w:val="Normln"/>
    <w:link w:val="ZhlavChar"/>
    <w:rsid w:val="007C4E4B"/>
  </w:style>
  <w:style w:type="character" w:customStyle="1" w:styleId="ZhlavChar">
    <w:name w:val="Záhlaví Char"/>
    <w:basedOn w:val="Standardnpsmoodstavce"/>
    <w:link w:val="Zhlav"/>
    <w:rsid w:val="007C4E4B"/>
    <w:rPr>
      <w:rFonts w:ascii="Times New Roman" w:eastAsia="Times New Roman" w:hAnsi="Times New Roman" w:cs="Times New Roman"/>
      <w:color w:val="000000"/>
      <w:kern w:val="1"/>
      <w:sz w:val="20"/>
      <w:szCs w:val="20"/>
      <w:lang w:eastAsia="zh-CN" w:bidi="hi-IN"/>
    </w:rPr>
  </w:style>
  <w:style w:type="paragraph" w:styleId="Zpat">
    <w:name w:val="footer"/>
    <w:basedOn w:val="Normln"/>
    <w:link w:val="ZpatChar"/>
    <w:uiPriority w:val="99"/>
    <w:rsid w:val="007C4E4B"/>
  </w:style>
  <w:style w:type="character" w:customStyle="1" w:styleId="ZpatChar">
    <w:name w:val="Zápatí Char"/>
    <w:basedOn w:val="Standardnpsmoodstavce"/>
    <w:link w:val="Zpat"/>
    <w:uiPriority w:val="99"/>
    <w:rsid w:val="007C4E4B"/>
    <w:rPr>
      <w:rFonts w:ascii="Times New Roman" w:eastAsia="Times New Roman" w:hAnsi="Times New Roman" w:cs="Times New Roman"/>
      <w:color w:val="000000"/>
      <w:kern w:val="1"/>
      <w:sz w:val="20"/>
      <w:szCs w:val="20"/>
      <w:lang w:eastAsia="zh-CN" w:bidi="hi-IN"/>
    </w:rPr>
  </w:style>
  <w:style w:type="paragraph" w:customStyle="1" w:styleId="Obsahtabulky">
    <w:name w:val="Obsah tabulky"/>
    <w:basedOn w:val="Normln"/>
    <w:rsid w:val="007C4E4B"/>
  </w:style>
  <w:style w:type="paragraph" w:styleId="Textbubliny">
    <w:name w:val="Balloon Text"/>
    <w:basedOn w:val="Normln"/>
    <w:link w:val="TextbublinyChar"/>
    <w:uiPriority w:val="99"/>
    <w:semiHidden/>
    <w:unhideWhenUsed/>
    <w:rsid w:val="007C4E4B"/>
    <w:rPr>
      <w:rFonts w:ascii="Segoe UI" w:hAnsi="Segoe UI" w:cs="Mangal"/>
      <w:sz w:val="18"/>
      <w:szCs w:val="16"/>
      <w:lang w:val="x-none"/>
    </w:rPr>
  </w:style>
  <w:style w:type="character" w:customStyle="1" w:styleId="TextbublinyChar">
    <w:name w:val="Text bubliny Char"/>
    <w:basedOn w:val="Standardnpsmoodstavce"/>
    <w:link w:val="Textbubliny"/>
    <w:uiPriority w:val="99"/>
    <w:semiHidden/>
    <w:rsid w:val="007C4E4B"/>
    <w:rPr>
      <w:rFonts w:ascii="Segoe UI" w:eastAsia="Times New Roman" w:hAnsi="Segoe UI" w:cs="Mangal"/>
      <w:color w:val="000000"/>
      <w:kern w:val="1"/>
      <w:sz w:val="18"/>
      <w:szCs w:val="16"/>
      <w:lang w:val="x-none" w:eastAsia="zh-CN" w:bidi="hi-IN"/>
    </w:rPr>
  </w:style>
  <w:style w:type="character" w:styleId="Odkaznakoment">
    <w:name w:val="annotation reference"/>
    <w:semiHidden/>
    <w:unhideWhenUsed/>
    <w:rsid w:val="007C4E4B"/>
    <w:rPr>
      <w:sz w:val="16"/>
      <w:szCs w:val="16"/>
    </w:rPr>
  </w:style>
  <w:style w:type="paragraph" w:styleId="Textkomente">
    <w:name w:val="annotation text"/>
    <w:basedOn w:val="Normln"/>
    <w:link w:val="TextkomenteChar"/>
    <w:unhideWhenUsed/>
    <w:rsid w:val="007C4E4B"/>
    <w:rPr>
      <w:rFonts w:cs="Mangal"/>
      <w:szCs w:val="18"/>
    </w:rPr>
  </w:style>
  <w:style w:type="character" w:customStyle="1" w:styleId="TextkomenteChar">
    <w:name w:val="Text komentáře Char"/>
    <w:basedOn w:val="Standardnpsmoodstavce"/>
    <w:link w:val="Textkomente"/>
    <w:rsid w:val="007C4E4B"/>
    <w:rPr>
      <w:rFonts w:ascii="Times New Roman" w:eastAsia="Times New Roman" w:hAnsi="Times New Roman" w:cs="Mangal"/>
      <w:color w:val="000000"/>
      <w:kern w:val="1"/>
      <w:sz w:val="20"/>
      <w:szCs w:val="18"/>
      <w:lang w:eastAsia="zh-CN" w:bidi="hi-IN"/>
    </w:rPr>
  </w:style>
  <w:style w:type="paragraph" w:styleId="Pedmtkomente">
    <w:name w:val="annotation subject"/>
    <w:basedOn w:val="Textkomente"/>
    <w:next w:val="Textkomente"/>
    <w:link w:val="PedmtkomenteChar"/>
    <w:uiPriority w:val="99"/>
    <w:semiHidden/>
    <w:unhideWhenUsed/>
    <w:rsid w:val="007C4E4B"/>
    <w:rPr>
      <w:b/>
      <w:bCs/>
    </w:rPr>
  </w:style>
  <w:style w:type="character" w:customStyle="1" w:styleId="PedmtkomenteChar">
    <w:name w:val="Předmět komentáře Char"/>
    <w:basedOn w:val="TextkomenteChar"/>
    <w:link w:val="Pedmtkomente"/>
    <w:uiPriority w:val="99"/>
    <w:semiHidden/>
    <w:rsid w:val="007C4E4B"/>
    <w:rPr>
      <w:rFonts w:ascii="Times New Roman" w:eastAsia="Times New Roman" w:hAnsi="Times New Roman" w:cs="Mangal"/>
      <w:b/>
      <w:bCs/>
      <w:color w:val="000000"/>
      <w:kern w:val="1"/>
      <w:sz w:val="20"/>
      <w:szCs w:val="18"/>
      <w:lang w:eastAsia="zh-CN" w:bidi="hi-IN"/>
    </w:rPr>
  </w:style>
  <w:style w:type="table" w:styleId="Mkatabulky">
    <w:name w:val="Table Grid"/>
    <w:basedOn w:val="Normlntabulka"/>
    <w:uiPriority w:val="39"/>
    <w:rsid w:val="007C4E4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azené,Nad,List Paragraph,Odstavec cíl se seznamem,Odstavec se seznamem5,Odstavec_muj,Odrážky,Conclusion de partie,Odstavec se seznamem2,Fiche List Paragraph,Odstavec1,Dot pt,List Paragraph Char Char Char,Indicator Text,LISTA,3"/>
    <w:basedOn w:val="Normln"/>
    <w:link w:val="OdstavecseseznamemChar"/>
    <w:uiPriority w:val="34"/>
    <w:qFormat/>
    <w:rsid w:val="007C4E4B"/>
    <w:pPr>
      <w:pBdr>
        <w:top w:val="none" w:sz="0" w:space="0" w:color="auto"/>
        <w:left w:val="none" w:sz="0" w:space="0" w:color="auto"/>
        <w:bottom w:val="none" w:sz="0" w:space="0" w:color="auto"/>
        <w:right w:val="none" w:sz="0" w:space="0" w:color="auto"/>
      </w:pBdr>
      <w:suppressAutoHyphens w:val="0"/>
      <w:ind w:left="720"/>
      <w:contextualSpacing/>
    </w:pPr>
    <w:rPr>
      <w:rFonts w:eastAsia="Calibri"/>
      <w:color w:val="auto"/>
      <w:kern w:val="0"/>
      <w:sz w:val="24"/>
      <w:szCs w:val="24"/>
      <w:lang w:eastAsia="cs-CZ" w:bidi="ar-SA"/>
    </w:rPr>
  </w:style>
  <w:style w:type="character" w:customStyle="1" w:styleId="TextkomenteChar1">
    <w:name w:val="Text komentáře Char1"/>
    <w:uiPriority w:val="99"/>
    <w:semiHidden/>
    <w:rsid w:val="007C4E4B"/>
    <w:rPr>
      <w:rFonts w:cs="Mangal"/>
      <w:color w:val="000000"/>
      <w:kern w:val="1"/>
      <w:szCs w:val="18"/>
      <w:lang w:eastAsia="zh-CN" w:bidi="hi-IN"/>
    </w:rPr>
  </w:style>
  <w:style w:type="character" w:customStyle="1" w:styleId="OdstavecseseznamemChar">
    <w:name w:val="Odstavec se seznamem Char"/>
    <w:aliases w:val="Odsazené Char,Nad Char,List Paragraph Char,Odstavec cíl se seznamem Char,Odstavec se seznamem5 Char,Odstavec_muj Char,Odrážky Char,Conclusion de partie Char,Odstavec se seznamem2 Char,Fiche List Paragraph Char,Odstavec1 Char"/>
    <w:link w:val="Odstavecseseznamem"/>
    <w:uiPriority w:val="34"/>
    <w:locked/>
    <w:rsid w:val="007C4E4B"/>
    <w:rPr>
      <w:rFonts w:ascii="Times New Roman" w:eastAsia="Calibri" w:hAnsi="Times New Roman" w:cs="Times New Roman"/>
      <w:sz w:val="24"/>
      <w:szCs w:val="24"/>
      <w:lang w:eastAsia="cs-CZ"/>
    </w:rPr>
  </w:style>
  <w:style w:type="character" w:customStyle="1" w:styleId="Nevyeenzmnka1">
    <w:name w:val="Nevyřešená zmínka1"/>
    <w:uiPriority w:val="99"/>
    <w:semiHidden/>
    <w:unhideWhenUsed/>
    <w:rsid w:val="007C4E4B"/>
    <w:rPr>
      <w:color w:val="605E5C"/>
      <w:shd w:val="clear" w:color="auto" w:fill="E1DFDD"/>
    </w:rPr>
  </w:style>
  <w:style w:type="character" w:styleId="Sledovanodkaz">
    <w:name w:val="FollowedHyperlink"/>
    <w:uiPriority w:val="99"/>
    <w:semiHidden/>
    <w:unhideWhenUsed/>
    <w:rsid w:val="007C4E4B"/>
    <w:rPr>
      <w:color w:val="954F72"/>
      <w:u w:val="single"/>
    </w:rPr>
  </w:style>
  <w:style w:type="paragraph" w:customStyle="1" w:styleId="LPnormln">
    <w:name w:val="ŘLP_normální"/>
    <w:basedOn w:val="Normln"/>
    <w:link w:val="LPnormlnChar"/>
    <w:qFormat/>
    <w:rsid w:val="007C4E4B"/>
    <w:pPr>
      <w:widowControl w:val="0"/>
      <w:pBdr>
        <w:top w:val="none" w:sz="0" w:space="0" w:color="auto"/>
        <w:left w:val="none" w:sz="0" w:space="0" w:color="auto"/>
        <w:bottom w:val="none" w:sz="0" w:space="0" w:color="auto"/>
        <w:right w:val="none" w:sz="0" w:space="0" w:color="auto"/>
      </w:pBdr>
      <w:suppressAutoHyphens w:val="0"/>
      <w:spacing w:line="280" w:lineRule="atLeast"/>
      <w:jc w:val="both"/>
    </w:pPr>
    <w:rPr>
      <w:rFonts w:ascii="Arial" w:hAnsi="Arial"/>
      <w:color w:val="auto"/>
      <w:kern w:val="0"/>
      <w:lang w:eastAsia="cs-CZ" w:bidi="ar-SA"/>
    </w:rPr>
  </w:style>
  <w:style w:type="character" w:customStyle="1" w:styleId="LPnormlnChar">
    <w:name w:val="ŘLP_normální Char"/>
    <w:link w:val="LPnormln"/>
    <w:rsid w:val="007C4E4B"/>
    <w:rPr>
      <w:rFonts w:ascii="Arial" w:eastAsia="Times New Roman" w:hAnsi="Arial" w:cs="Times New Roman"/>
      <w:sz w:val="20"/>
      <w:szCs w:val="20"/>
      <w:lang w:eastAsia="cs-CZ"/>
    </w:rPr>
  </w:style>
  <w:style w:type="paragraph" w:customStyle="1" w:styleId="StylNadpis1slovanTimesNewRoman14b">
    <w:name w:val="Styl Nadpis 1 číslovaný + Times New Roman 14 b."/>
    <w:basedOn w:val="Normln"/>
    <w:rsid w:val="007C4E4B"/>
    <w:pPr>
      <w:pBdr>
        <w:top w:val="none" w:sz="0" w:space="0" w:color="auto"/>
        <w:left w:val="none" w:sz="0" w:space="0" w:color="auto"/>
        <w:bottom w:val="none" w:sz="0" w:space="0" w:color="auto"/>
        <w:right w:val="none" w:sz="0" w:space="0" w:color="auto"/>
      </w:pBdr>
      <w:tabs>
        <w:tab w:val="num" w:pos="360"/>
      </w:tabs>
      <w:overflowPunct w:val="0"/>
      <w:autoSpaceDE w:val="0"/>
      <w:ind w:left="360" w:hanging="360"/>
    </w:pPr>
    <w:rPr>
      <w:rFonts w:ascii="Arial" w:hAnsi="Arial"/>
      <w:color w:val="auto"/>
      <w:kern w:val="0"/>
      <w:sz w:val="24"/>
      <w:lang w:eastAsia="ar-SA" w:bidi="ar-SA"/>
    </w:rPr>
  </w:style>
  <w:style w:type="paragraph" w:customStyle="1" w:styleId="Styl1">
    <w:name w:val="Styl1"/>
    <w:basedOn w:val="Normln"/>
    <w:rsid w:val="007C4E4B"/>
    <w:pPr>
      <w:pBdr>
        <w:top w:val="none" w:sz="0" w:space="0" w:color="auto"/>
        <w:left w:val="none" w:sz="0" w:space="0" w:color="auto"/>
        <w:bottom w:val="none" w:sz="0" w:space="0" w:color="auto"/>
        <w:right w:val="none" w:sz="0" w:space="0" w:color="auto"/>
      </w:pBdr>
      <w:tabs>
        <w:tab w:val="num" w:pos="716"/>
      </w:tabs>
      <w:overflowPunct w:val="0"/>
      <w:autoSpaceDE w:val="0"/>
      <w:ind w:left="716" w:hanging="432"/>
    </w:pPr>
    <w:rPr>
      <w:rFonts w:ascii="Arial" w:hAnsi="Arial"/>
      <w:color w:val="auto"/>
      <w:kern w:val="0"/>
      <w:sz w:val="24"/>
      <w:lang w:eastAsia="ar-SA" w:bidi="ar-SA"/>
    </w:rPr>
  </w:style>
  <w:style w:type="paragraph" w:customStyle="1" w:styleId="Text1-2">
    <w:name w:val="_Text_1-2"/>
    <w:basedOn w:val="Text1-1"/>
    <w:qFormat/>
    <w:rsid w:val="007C4E4B"/>
    <w:pPr>
      <w:numPr>
        <w:ilvl w:val="2"/>
      </w:numPr>
      <w:tabs>
        <w:tab w:val="clear" w:pos="1474"/>
        <w:tab w:val="num" w:pos="0"/>
      </w:tabs>
      <w:ind w:left="2160" w:hanging="180"/>
    </w:pPr>
  </w:style>
  <w:style w:type="paragraph" w:customStyle="1" w:styleId="Text1-1">
    <w:name w:val="_Text_1-1"/>
    <w:basedOn w:val="Normln"/>
    <w:link w:val="Text1-1Char"/>
    <w:rsid w:val="007C4E4B"/>
    <w:pPr>
      <w:numPr>
        <w:ilvl w:val="1"/>
        <w:numId w:val="27"/>
      </w:numPr>
      <w:pBdr>
        <w:top w:val="none" w:sz="0" w:space="0" w:color="auto"/>
        <w:left w:val="none" w:sz="0" w:space="0" w:color="auto"/>
        <w:bottom w:val="none" w:sz="0" w:space="0" w:color="auto"/>
        <w:right w:val="none" w:sz="0" w:space="0" w:color="auto"/>
      </w:pBdr>
      <w:suppressAutoHyphens w:val="0"/>
      <w:spacing w:after="120" w:line="264" w:lineRule="auto"/>
      <w:jc w:val="both"/>
    </w:pPr>
    <w:rPr>
      <w:rFonts w:ascii="Calibri" w:eastAsia="Calibri" w:hAnsi="Calibri"/>
      <w:color w:val="auto"/>
      <w:kern w:val="0"/>
      <w:sz w:val="18"/>
      <w:szCs w:val="18"/>
      <w:lang w:eastAsia="en-US" w:bidi="ar-SA"/>
    </w:rPr>
  </w:style>
  <w:style w:type="paragraph" w:customStyle="1" w:styleId="Nadpis1-1">
    <w:name w:val="_Nadpis_1-1"/>
    <w:basedOn w:val="Odstavecseseznamem"/>
    <w:next w:val="Text1-1"/>
    <w:qFormat/>
    <w:rsid w:val="007C4E4B"/>
    <w:pPr>
      <w:keepNext/>
      <w:numPr>
        <w:numId w:val="27"/>
      </w:numPr>
      <w:tabs>
        <w:tab w:val="clear" w:pos="737"/>
        <w:tab w:val="num" w:pos="0"/>
      </w:tabs>
      <w:spacing w:before="240" w:after="120" w:line="264" w:lineRule="auto"/>
      <w:ind w:left="720" w:hanging="360"/>
      <w:outlineLvl w:val="0"/>
    </w:pPr>
    <w:rPr>
      <w:rFonts w:ascii="Calibri Light" w:hAnsi="Calibri Light"/>
      <w:b/>
      <w:caps/>
      <w:sz w:val="22"/>
      <w:szCs w:val="18"/>
      <w:lang w:eastAsia="en-US"/>
    </w:rPr>
  </w:style>
  <w:style w:type="character" w:customStyle="1" w:styleId="Text1-1Char">
    <w:name w:val="_Text_1-1 Char"/>
    <w:link w:val="Text1-1"/>
    <w:rsid w:val="007C4E4B"/>
    <w:rPr>
      <w:rFonts w:ascii="Calibri" w:eastAsia="Calibri" w:hAnsi="Calibri" w:cs="Times New Roman"/>
      <w:sz w:val="18"/>
      <w:szCs w:val="18"/>
    </w:rPr>
  </w:style>
  <w:style w:type="paragraph" w:customStyle="1" w:styleId="Odrka1-1">
    <w:name w:val="_Odrážka_1-1_•"/>
    <w:basedOn w:val="Normln"/>
    <w:qFormat/>
    <w:rsid w:val="007C4E4B"/>
    <w:pPr>
      <w:numPr>
        <w:numId w:val="28"/>
      </w:numPr>
      <w:pBdr>
        <w:top w:val="none" w:sz="0" w:space="0" w:color="auto"/>
        <w:left w:val="none" w:sz="0" w:space="0" w:color="auto"/>
        <w:bottom w:val="none" w:sz="0" w:space="0" w:color="auto"/>
        <w:right w:val="none" w:sz="0" w:space="0" w:color="auto"/>
      </w:pBdr>
      <w:suppressAutoHyphens w:val="0"/>
      <w:spacing w:after="120" w:line="264" w:lineRule="auto"/>
      <w:jc w:val="both"/>
    </w:pPr>
    <w:rPr>
      <w:rFonts w:ascii="Calibri" w:eastAsia="Calibri" w:hAnsi="Calibri"/>
      <w:color w:val="auto"/>
      <w:kern w:val="0"/>
      <w:sz w:val="18"/>
      <w:szCs w:val="18"/>
      <w:lang w:eastAsia="en-US" w:bidi="ar-SA"/>
    </w:rPr>
  </w:style>
  <w:style w:type="paragraph" w:customStyle="1" w:styleId="Odrka1-2-">
    <w:name w:val="_Odrážka_1-2_-"/>
    <w:basedOn w:val="Odrka1-1"/>
    <w:qFormat/>
    <w:rsid w:val="007C4E4B"/>
    <w:pPr>
      <w:numPr>
        <w:ilvl w:val="1"/>
      </w:numPr>
      <w:spacing w:after="60"/>
    </w:pPr>
  </w:style>
  <w:style w:type="paragraph" w:customStyle="1" w:styleId="Odrka1-3">
    <w:name w:val="_Odrážka_1-3_·"/>
    <w:basedOn w:val="Odrka1-2-"/>
    <w:qFormat/>
    <w:rsid w:val="007C4E4B"/>
    <w:pPr>
      <w:numPr>
        <w:ilvl w:val="2"/>
      </w:numPr>
      <w:tabs>
        <w:tab w:val="clear" w:pos="1928"/>
        <w:tab w:val="num" w:pos="0"/>
      </w:tabs>
      <w:ind w:left="2160" w:hanging="180"/>
    </w:pPr>
  </w:style>
  <w:style w:type="table" w:customStyle="1" w:styleId="Mkatabulky1">
    <w:name w:val="Mřížka tabulky1"/>
    <w:basedOn w:val="Normlntabulka"/>
    <w:next w:val="Mkatabulky"/>
    <w:uiPriority w:val="39"/>
    <w:rsid w:val="007C4E4B"/>
    <w:pPr>
      <w:spacing w:after="0" w:line="240" w:lineRule="auto"/>
    </w:pPr>
    <w:rPr>
      <w:rFonts w:ascii="Calibri" w:eastAsia="Calibri" w:hAnsi="Calibri" w:cs="Times New Roman"/>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paragraph" w:styleId="Revize">
    <w:name w:val="Revision"/>
    <w:hidden/>
    <w:uiPriority w:val="99"/>
    <w:semiHidden/>
    <w:rsid w:val="007C4E4B"/>
    <w:pPr>
      <w:spacing w:after="0" w:line="240" w:lineRule="auto"/>
    </w:pPr>
    <w:rPr>
      <w:rFonts w:ascii="Times New Roman" w:eastAsia="Times New Roman" w:hAnsi="Times New Roman" w:cs="Mangal"/>
      <w:color w:val="000000"/>
      <w:kern w:val="1"/>
      <w:sz w:val="20"/>
      <w:szCs w:val="18"/>
      <w:lang w:eastAsia="zh-CN" w:bidi="hi-IN"/>
    </w:rPr>
  </w:style>
  <w:style w:type="paragraph" w:customStyle="1" w:styleId="Textpsmene">
    <w:name w:val="Text písmene"/>
    <w:basedOn w:val="Normln"/>
    <w:uiPriority w:val="99"/>
    <w:rsid w:val="007C4E4B"/>
    <w:pPr>
      <w:numPr>
        <w:ilvl w:val="1"/>
        <w:numId w:val="34"/>
      </w:numPr>
      <w:pBdr>
        <w:top w:val="none" w:sz="0" w:space="0" w:color="auto"/>
        <w:left w:val="none" w:sz="0" w:space="0" w:color="auto"/>
        <w:bottom w:val="none" w:sz="0" w:space="0" w:color="auto"/>
        <w:right w:val="none" w:sz="0" w:space="0" w:color="auto"/>
      </w:pBdr>
      <w:suppressAutoHyphens w:val="0"/>
      <w:jc w:val="both"/>
      <w:outlineLvl w:val="7"/>
    </w:pPr>
    <w:rPr>
      <w:color w:val="auto"/>
      <w:kern w:val="0"/>
      <w:sz w:val="24"/>
      <w:szCs w:val="24"/>
      <w:lang w:eastAsia="cs-CZ" w:bidi="ar-SA"/>
    </w:rPr>
  </w:style>
  <w:style w:type="paragraph" w:customStyle="1" w:styleId="Textodstavce">
    <w:name w:val="Text odstavce"/>
    <w:basedOn w:val="Normln"/>
    <w:uiPriority w:val="99"/>
    <w:rsid w:val="007C4E4B"/>
    <w:pPr>
      <w:numPr>
        <w:numId w:val="34"/>
      </w:numPr>
      <w:pBdr>
        <w:top w:val="none" w:sz="0" w:space="0" w:color="auto"/>
        <w:left w:val="none" w:sz="0" w:space="0" w:color="auto"/>
        <w:bottom w:val="none" w:sz="0" w:space="0" w:color="auto"/>
        <w:right w:val="none" w:sz="0" w:space="0" w:color="auto"/>
      </w:pBdr>
      <w:tabs>
        <w:tab w:val="left" w:pos="851"/>
      </w:tabs>
      <w:suppressAutoHyphens w:val="0"/>
      <w:spacing w:before="120" w:after="120"/>
      <w:jc w:val="both"/>
      <w:outlineLvl w:val="6"/>
    </w:pPr>
    <w:rPr>
      <w:color w:val="auto"/>
      <w:kern w:val="0"/>
      <w:sz w:val="24"/>
      <w:szCs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615653">
      <w:bodyDiv w:val="1"/>
      <w:marLeft w:val="0"/>
      <w:marRight w:val="0"/>
      <w:marTop w:val="0"/>
      <w:marBottom w:val="0"/>
      <w:divBdr>
        <w:top w:val="none" w:sz="0" w:space="0" w:color="auto"/>
        <w:left w:val="none" w:sz="0" w:space="0" w:color="auto"/>
        <w:bottom w:val="none" w:sz="0" w:space="0" w:color="auto"/>
        <w:right w:val="none" w:sz="0" w:space="0" w:color="auto"/>
      </w:divBdr>
    </w:div>
    <w:div w:id="19529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parabel" TargetMode="External"/><Relationship Id="rId3" Type="http://schemas.openxmlformats.org/officeDocument/2006/relationships/settings" Target="settings.xml"/><Relationship Id="rId7" Type="http://schemas.openxmlformats.org/officeDocument/2006/relationships/hyperlink" Target="https://nen.nipez.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en.nipez.cz/profil/parabe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13</Pages>
  <Words>4557</Words>
  <Characters>26887</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Speednet</dc:creator>
  <cp:keywords/>
  <dc:description/>
  <cp:lastModifiedBy>MK</cp:lastModifiedBy>
  <cp:revision>18</cp:revision>
  <dcterms:created xsi:type="dcterms:W3CDTF">2020-10-09T05:55:00Z</dcterms:created>
  <dcterms:modified xsi:type="dcterms:W3CDTF">2021-08-23T16:19:00Z</dcterms:modified>
</cp:coreProperties>
</file>