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62E85" w14:textId="77777777" w:rsidR="001F2866" w:rsidRDefault="001F2866" w:rsidP="001F2866">
      <w:pPr>
        <w:pStyle w:val="Textpsmene"/>
        <w:spacing w:line="276" w:lineRule="auto"/>
        <w:ind w:right="-2" w:firstLine="0"/>
        <w:rPr>
          <w:rFonts w:ascii="Arial" w:hAnsi="Arial" w:cs="Arial"/>
          <w:b/>
          <w:bCs/>
          <w:caps/>
          <w:sz w:val="24"/>
          <w:szCs w:val="24"/>
        </w:rPr>
      </w:pPr>
      <w:bookmarkStart w:id="0" w:name="_Toc205885170"/>
    </w:p>
    <w:p w14:paraId="14A10CD2" w14:textId="77777777" w:rsidR="001F2866" w:rsidRDefault="001F2866" w:rsidP="001F2866">
      <w:pPr>
        <w:pStyle w:val="Textpsmene"/>
        <w:spacing w:line="276" w:lineRule="auto"/>
        <w:ind w:right="-2" w:firstLine="0"/>
        <w:rPr>
          <w:rFonts w:ascii="Arial" w:hAnsi="Arial" w:cs="Arial"/>
          <w:b/>
          <w:bCs/>
          <w:caps/>
          <w:sz w:val="24"/>
          <w:szCs w:val="24"/>
        </w:rPr>
      </w:pPr>
    </w:p>
    <w:p w14:paraId="49A4B19E" w14:textId="3AEFCA23" w:rsidR="00D66D4D" w:rsidRPr="00D84709" w:rsidRDefault="00D66D4D" w:rsidP="005D722F">
      <w:pPr>
        <w:pStyle w:val="Textpsmene"/>
        <w:spacing w:line="276" w:lineRule="auto"/>
        <w:ind w:right="-2" w:firstLine="0"/>
        <w:rPr>
          <w:rFonts w:ascii="Arial" w:hAnsi="Arial" w:cs="Arial"/>
          <w:bCs/>
          <w:sz w:val="22"/>
          <w:szCs w:val="22"/>
        </w:rPr>
      </w:pPr>
    </w:p>
    <w:p w14:paraId="760A434A" w14:textId="41C8BC0E" w:rsidR="00D66D4D" w:rsidRPr="00D66D4D" w:rsidRDefault="00D66D4D" w:rsidP="00D66D4D">
      <w:pPr>
        <w:pStyle w:val="Textpsmene"/>
        <w:spacing w:line="276" w:lineRule="auto"/>
        <w:ind w:right="-2" w:firstLine="0"/>
        <w:jc w:val="right"/>
        <w:rPr>
          <w:rFonts w:ascii="Arial" w:hAnsi="Arial" w:cs="Arial"/>
          <w:bCs/>
          <w:caps/>
          <w:sz w:val="22"/>
          <w:szCs w:val="22"/>
        </w:rPr>
      </w:pPr>
      <w:r w:rsidRPr="00434FCF">
        <w:rPr>
          <w:rFonts w:ascii="Arial" w:hAnsi="Arial" w:cs="Arial"/>
          <w:bCs/>
          <w:sz w:val="22"/>
          <w:szCs w:val="22"/>
        </w:rPr>
        <w:t xml:space="preserve">V Praze </w:t>
      </w:r>
      <w:r w:rsidRPr="004166A5">
        <w:rPr>
          <w:rFonts w:ascii="Arial" w:hAnsi="Arial" w:cs="Arial"/>
          <w:bCs/>
          <w:sz w:val="22"/>
          <w:szCs w:val="22"/>
        </w:rPr>
        <w:t xml:space="preserve">dne </w:t>
      </w:r>
      <w:r w:rsidR="004166A5" w:rsidRPr="004166A5">
        <w:rPr>
          <w:rFonts w:ascii="Arial" w:hAnsi="Arial" w:cs="Arial"/>
          <w:bCs/>
          <w:sz w:val="22"/>
          <w:szCs w:val="22"/>
        </w:rPr>
        <w:t>10.</w:t>
      </w:r>
      <w:r w:rsidR="004166A5">
        <w:rPr>
          <w:rFonts w:ascii="Arial" w:hAnsi="Arial" w:cs="Arial"/>
          <w:bCs/>
          <w:sz w:val="22"/>
          <w:szCs w:val="22"/>
        </w:rPr>
        <w:t xml:space="preserve"> </w:t>
      </w:r>
      <w:r w:rsidR="004166A5" w:rsidRPr="004166A5">
        <w:rPr>
          <w:rFonts w:ascii="Arial" w:hAnsi="Arial" w:cs="Arial"/>
          <w:bCs/>
          <w:sz w:val="22"/>
          <w:szCs w:val="22"/>
        </w:rPr>
        <w:t>8</w:t>
      </w:r>
      <w:r w:rsidR="004166A5">
        <w:rPr>
          <w:rFonts w:ascii="Arial" w:hAnsi="Arial" w:cs="Arial"/>
          <w:bCs/>
          <w:sz w:val="22"/>
          <w:szCs w:val="22"/>
        </w:rPr>
        <w:t>.</w:t>
      </w:r>
      <w:r w:rsidR="00434FCF" w:rsidRPr="004166A5">
        <w:rPr>
          <w:rFonts w:ascii="Arial" w:hAnsi="Arial" w:cs="Arial"/>
          <w:bCs/>
          <w:sz w:val="22"/>
          <w:szCs w:val="22"/>
        </w:rPr>
        <w:t xml:space="preserve"> </w:t>
      </w:r>
      <w:r w:rsidRPr="00434FCF">
        <w:rPr>
          <w:rFonts w:ascii="Arial" w:hAnsi="Arial" w:cs="Arial"/>
          <w:bCs/>
          <w:sz w:val="22"/>
          <w:szCs w:val="22"/>
        </w:rPr>
        <w:t>2021</w:t>
      </w:r>
    </w:p>
    <w:p w14:paraId="466EF7E1" w14:textId="61137D95" w:rsidR="00E91455" w:rsidRDefault="00E91455" w:rsidP="00C25D46">
      <w:pPr>
        <w:pStyle w:val="Textpsmene"/>
        <w:spacing w:line="276" w:lineRule="auto"/>
        <w:ind w:right="-2" w:firstLine="0"/>
        <w:rPr>
          <w:rFonts w:ascii="Arial" w:hAnsi="Arial" w:cs="Arial"/>
          <w:b/>
          <w:bCs/>
          <w:caps/>
          <w:sz w:val="24"/>
          <w:szCs w:val="24"/>
        </w:rPr>
      </w:pPr>
    </w:p>
    <w:p w14:paraId="637EA501" w14:textId="6A5E805A" w:rsidR="001F2866" w:rsidRDefault="00D66D4D" w:rsidP="00EC6DE7">
      <w:pPr>
        <w:pStyle w:val="Textpsmene"/>
        <w:spacing w:line="276" w:lineRule="auto"/>
        <w:ind w:right="-2" w:firstLine="0"/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Výzva k podání nabídek</w:t>
      </w:r>
    </w:p>
    <w:p w14:paraId="5FA7B335" w14:textId="3F05939D" w:rsidR="00D66D4D" w:rsidRDefault="00D66D4D" w:rsidP="00EC6DE7">
      <w:pPr>
        <w:pStyle w:val="Textpsmene"/>
        <w:spacing w:line="276" w:lineRule="auto"/>
        <w:ind w:right="-2" w:firstLine="0"/>
        <w:jc w:val="center"/>
        <w:rPr>
          <w:rFonts w:ascii="Arial" w:hAnsi="Arial" w:cs="Arial"/>
          <w:bCs/>
          <w:sz w:val="22"/>
          <w:szCs w:val="22"/>
        </w:rPr>
      </w:pPr>
      <w:r w:rsidRPr="00D66D4D">
        <w:rPr>
          <w:rFonts w:ascii="Arial" w:hAnsi="Arial" w:cs="Arial"/>
          <w:bCs/>
          <w:sz w:val="22"/>
          <w:szCs w:val="22"/>
        </w:rPr>
        <w:t xml:space="preserve">(dále jen jako </w:t>
      </w:r>
      <w:r w:rsidRPr="00E91455">
        <w:rPr>
          <w:rFonts w:ascii="Arial" w:hAnsi="Arial" w:cs="Arial"/>
          <w:bCs/>
          <w:sz w:val="22"/>
          <w:szCs w:val="22"/>
        </w:rPr>
        <w:t>„</w:t>
      </w:r>
      <w:r w:rsidRPr="00E91455">
        <w:rPr>
          <w:rFonts w:ascii="Arial" w:hAnsi="Arial" w:cs="Arial"/>
          <w:b/>
          <w:bCs/>
          <w:sz w:val="22"/>
          <w:szCs w:val="22"/>
        </w:rPr>
        <w:t>Výzva</w:t>
      </w:r>
      <w:r w:rsidRPr="00E91455">
        <w:rPr>
          <w:rFonts w:ascii="Arial" w:hAnsi="Arial" w:cs="Arial"/>
          <w:bCs/>
          <w:sz w:val="22"/>
          <w:szCs w:val="22"/>
        </w:rPr>
        <w:t>“)</w:t>
      </w:r>
    </w:p>
    <w:p w14:paraId="53FCD091" w14:textId="24DA1F0C" w:rsidR="00D66D4D" w:rsidRDefault="00D66D4D" w:rsidP="00EC6DE7">
      <w:pPr>
        <w:pStyle w:val="Textpsmene"/>
        <w:spacing w:line="276" w:lineRule="auto"/>
        <w:ind w:right="-2" w:firstLine="0"/>
        <w:jc w:val="center"/>
        <w:rPr>
          <w:rFonts w:ascii="Arial" w:hAnsi="Arial" w:cs="Arial"/>
          <w:bCs/>
          <w:sz w:val="22"/>
          <w:szCs w:val="22"/>
        </w:rPr>
      </w:pPr>
    </w:p>
    <w:p w14:paraId="0FC468C7" w14:textId="7A33DB51" w:rsidR="00D66D4D" w:rsidRDefault="00D66D4D" w:rsidP="00AF4BDB">
      <w:pPr>
        <w:pStyle w:val="Textpsmene"/>
        <w:spacing w:line="276" w:lineRule="auto"/>
        <w:ind w:right="-2" w:firstLine="0"/>
        <w:rPr>
          <w:rFonts w:ascii="Arial" w:hAnsi="Arial" w:cs="Arial"/>
          <w:bCs/>
          <w:sz w:val="22"/>
          <w:szCs w:val="22"/>
        </w:rPr>
      </w:pPr>
      <w:r w:rsidRPr="00315D31">
        <w:rPr>
          <w:rFonts w:ascii="Arial" w:hAnsi="Arial" w:cs="Arial"/>
          <w:b/>
          <w:bCs/>
          <w:sz w:val="22"/>
          <w:szCs w:val="22"/>
        </w:rPr>
        <w:t>Národní galerie v Praze</w:t>
      </w:r>
      <w:r>
        <w:rPr>
          <w:rFonts w:ascii="Arial" w:hAnsi="Arial" w:cs="Arial"/>
          <w:bCs/>
          <w:sz w:val="22"/>
          <w:szCs w:val="22"/>
        </w:rPr>
        <w:t xml:space="preserve"> (dále jen jako </w:t>
      </w:r>
      <w:r w:rsidRPr="00E91455">
        <w:rPr>
          <w:rFonts w:ascii="Arial" w:hAnsi="Arial" w:cs="Arial"/>
          <w:bCs/>
          <w:sz w:val="22"/>
          <w:szCs w:val="22"/>
        </w:rPr>
        <w:t>„</w:t>
      </w:r>
      <w:r w:rsidR="00AF4BDB">
        <w:rPr>
          <w:rFonts w:ascii="Arial" w:hAnsi="Arial" w:cs="Arial"/>
          <w:b/>
          <w:bCs/>
          <w:sz w:val="22"/>
          <w:szCs w:val="22"/>
        </w:rPr>
        <w:t>Z</w:t>
      </w:r>
      <w:r w:rsidRPr="00E91455">
        <w:rPr>
          <w:rFonts w:ascii="Arial" w:hAnsi="Arial" w:cs="Arial"/>
          <w:b/>
          <w:bCs/>
          <w:sz w:val="22"/>
          <w:szCs w:val="22"/>
        </w:rPr>
        <w:t>adavatel</w:t>
      </w:r>
      <w:r w:rsidRPr="00E91455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  <w:r w:rsidR="005D722F">
        <w:rPr>
          <w:rFonts w:ascii="Arial" w:hAnsi="Arial" w:cs="Arial"/>
          <w:bCs/>
          <w:sz w:val="22"/>
          <w:szCs w:val="22"/>
        </w:rPr>
        <w:t xml:space="preserve"> realizuje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91455">
        <w:rPr>
          <w:rFonts w:ascii="Arial" w:hAnsi="Arial" w:cs="Arial"/>
          <w:bCs/>
          <w:sz w:val="22"/>
          <w:szCs w:val="22"/>
        </w:rPr>
        <w:t>poptávkové řízení</w:t>
      </w:r>
      <w:r w:rsidR="00AF4BDB">
        <w:rPr>
          <w:rFonts w:ascii="Arial" w:hAnsi="Arial" w:cs="Arial"/>
          <w:bCs/>
          <w:sz w:val="22"/>
          <w:szCs w:val="22"/>
        </w:rPr>
        <w:t>, jehož předmětem je dodávka 20 ks stolních počítačů, monitorů a příslušenství.</w:t>
      </w:r>
    </w:p>
    <w:p w14:paraId="14A3EC7E" w14:textId="77777777" w:rsidR="00AF4BDB" w:rsidRDefault="00AF4BDB" w:rsidP="00AF4BDB">
      <w:pPr>
        <w:pStyle w:val="Textpsmene"/>
        <w:spacing w:line="276" w:lineRule="auto"/>
        <w:ind w:right="-2" w:firstLine="0"/>
        <w:rPr>
          <w:rFonts w:ascii="Arial" w:hAnsi="Arial" w:cs="Arial"/>
          <w:bCs/>
          <w:sz w:val="22"/>
          <w:szCs w:val="22"/>
        </w:rPr>
      </w:pPr>
    </w:p>
    <w:p w14:paraId="5BC49A83" w14:textId="5A3ABC1D" w:rsidR="00D1275B" w:rsidRPr="005C0E64" w:rsidRDefault="00315D31" w:rsidP="00110705">
      <w:pPr>
        <w:spacing w:after="0" w:line="276" w:lineRule="auto"/>
        <w:ind w:right="147"/>
        <w:jc w:val="both"/>
        <w:rPr>
          <w:rFonts w:ascii="Arial" w:hAnsi="Arial" w:cs="Arial"/>
          <w:sz w:val="22"/>
        </w:rPr>
      </w:pPr>
      <w:r w:rsidRPr="005C0E64">
        <w:rPr>
          <w:rFonts w:ascii="Arial" w:hAnsi="Arial" w:cs="Arial"/>
          <w:sz w:val="22"/>
        </w:rPr>
        <w:t>Jedná</w:t>
      </w:r>
      <w:r w:rsidR="00D1275B" w:rsidRPr="005C0E64">
        <w:rPr>
          <w:rFonts w:ascii="Arial" w:hAnsi="Arial" w:cs="Arial"/>
          <w:sz w:val="22"/>
        </w:rPr>
        <w:t xml:space="preserve"> se o veřejnou </w:t>
      </w:r>
      <w:r w:rsidR="00DD1267">
        <w:rPr>
          <w:rFonts w:ascii="Arial" w:hAnsi="Arial" w:cs="Arial"/>
          <w:sz w:val="22"/>
        </w:rPr>
        <w:t>zakázku malého rozsahu (dále také</w:t>
      </w:r>
      <w:r w:rsidR="00D1275B" w:rsidRPr="005C0E64">
        <w:rPr>
          <w:rFonts w:ascii="Arial" w:hAnsi="Arial" w:cs="Arial"/>
          <w:sz w:val="22"/>
        </w:rPr>
        <w:t xml:space="preserve"> jako </w:t>
      </w:r>
      <w:r w:rsidR="00D1275B" w:rsidRPr="004B00DD">
        <w:rPr>
          <w:rFonts w:ascii="Arial" w:hAnsi="Arial" w:cs="Arial"/>
          <w:sz w:val="22"/>
        </w:rPr>
        <w:t>„</w:t>
      </w:r>
      <w:r w:rsidR="00D1275B" w:rsidRPr="00D67456">
        <w:rPr>
          <w:rFonts w:ascii="Arial" w:hAnsi="Arial" w:cs="Arial"/>
          <w:b/>
          <w:sz w:val="22"/>
        </w:rPr>
        <w:t>VZMR</w:t>
      </w:r>
      <w:r w:rsidR="00D1275B" w:rsidRPr="004B00DD">
        <w:rPr>
          <w:rFonts w:ascii="Arial" w:hAnsi="Arial" w:cs="Arial"/>
          <w:sz w:val="22"/>
        </w:rPr>
        <w:t>“</w:t>
      </w:r>
      <w:r w:rsidR="00D67456">
        <w:rPr>
          <w:rFonts w:ascii="Arial" w:hAnsi="Arial" w:cs="Arial"/>
          <w:sz w:val="22"/>
        </w:rPr>
        <w:t xml:space="preserve">), která je realizována </w:t>
      </w:r>
      <w:r w:rsidRPr="005C0E64">
        <w:rPr>
          <w:rFonts w:ascii="Arial" w:hAnsi="Arial" w:cs="Arial"/>
          <w:sz w:val="22"/>
        </w:rPr>
        <w:t xml:space="preserve">ve smyslu § 27 ve spojení s § 31 zákona č. 134/2016 Sb., o zadávání veřejných zakázek, v platném znění (dále jen jako </w:t>
      </w:r>
      <w:r w:rsidRPr="004B00DD">
        <w:rPr>
          <w:rFonts w:ascii="Arial" w:hAnsi="Arial" w:cs="Arial"/>
          <w:sz w:val="22"/>
        </w:rPr>
        <w:t>„</w:t>
      </w:r>
      <w:r w:rsidR="00D1275B" w:rsidRPr="00D67456">
        <w:rPr>
          <w:rFonts w:ascii="Arial" w:hAnsi="Arial" w:cs="Arial"/>
          <w:b/>
          <w:sz w:val="22"/>
        </w:rPr>
        <w:t>Zákon</w:t>
      </w:r>
      <w:r w:rsidRPr="004B00DD">
        <w:rPr>
          <w:rFonts w:ascii="Arial" w:hAnsi="Arial" w:cs="Arial"/>
          <w:sz w:val="22"/>
        </w:rPr>
        <w:t>“</w:t>
      </w:r>
      <w:r w:rsidR="00D67456">
        <w:rPr>
          <w:rFonts w:ascii="Arial" w:hAnsi="Arial" w:cs="Arial"/>
          <w:sz w:val="22"/>
        </w:rPr>
        <w:t>), a to prostřednictvím otevřené výzvy.</w:t>
      </w:r>
      <w:r w:rsidR="00D84709" w:rsidRPr="005C0E64">
        <w:rPr>
          <w:rFonts w:ascii="Arial" w:hAnsi="Arial" w:cs="Arial"/>
          <w:sz w:val="22"/>
        </w:rPr>
        <w:t xml:space="preserve"> </w:t>
      </w:r>
    </w:p>
    <w:p w14:paraId="5D6C01F4" w14:textId="77777777" w:rsidR="00E91455" w:rsidRDefault="00E91455" w:rsidP="00110705">
      <w:pPr>
        <w:spacing w:after="0" w:line="276" w:lineRule="auto"/>
        <w:ind w:right="147"/>
        <w:jc w:val="both"/>
        <w:rPr>
          <w:rFonts w:ascii="Arial" w:hAnsi="Arial" w:cs="Arial"/>
          <w:sz w:val="22"/>
        </w:rPr>
      </w:pPr>
    </w:p>
    <w:p w14:paraId="27B0AC0C" w14:textId="0DD91E4C" w:rsidR="00315D31" w:rsidRPr="005C0E64" w:rsidRDefault="00D1275B" w:rsidP="00110705">
      <w:pPr>
        <w:spacing w:after="0" w:line="276" w:lineRule="auto"/>
        <w:ind w:right="147"/>
        <w:jc w:val="both"/>
        <w:rPr>
          <w:rFonts w:ascii="Arial" w:hAnsi="Arial" w:cs="Arial"/>
          <w:sz w:val="22"/>
        </w:rPr>
      </w:pPr>
      <w:r w:rsidRPr="005C0E64">
        <w:rPr>
          <w:rFonts w:ascii="Arial" w:hAnsi="Arial" w:cs="Arial"/>
          <w:sz w:val="22"/>
        </w:rPr>
        <w:t xml:space="preserve">Tato </w:t>
      </w:r>
      <w:r w:rsidR="00D84709" w:rsidRPr="005C0E64">
        <w:rPr>
          <w:rFonts w:ascii="Arial" w:hAnsi="Arial" w:cs="Arial"/>
          <w:sz w:val="22"/>
        </w:rPr>
        <w:t>VZMR</w:t>
      </w:r>
      <w:r w:rsidR="00315D31" w:rsidRPr="005C0E64">
        <w:rPr>
          <w:rFonts w:ascii="Arial" w:hAnsi="Arial" w:cs="Arial"/>
          <w:sz w:val="22"/>
        </w:rPr>
        <w:t xml:space="preserve"> není realizována v zadávacím řízení dle Z</w:t>
      </w:r>
      <w:r w:rsidRPr="005C0E64">
        <w:rPr>
          <w:rFonts w:ascii="Arial" w:hAnsi="Arial" w:cs="Arial"/>
          <w:sz w:val="22"/>
        </w:rPr>
        <w:t>ákona</w:t>
      </w:r>
      <w:r w:rsidR="00315D31" w:rsidRPr="005C0E64">
        <w:rPr>
          <w:rFonts w:ascii="Arial" w:hAnsi="Arial" w:cs="Arial"/>
          <w:sz w:val="22"/>
        </w:rPr>
        <w:t>.</w:t>
      </w:r>
    </w:p>
    <w:p w14:paraId="570908F2" w14:textId="0E663EA3" w:rsidR="00315D31" w:rsidRDefault="00315D31" w:rsidP="00CA0ACC">
      <w:pPr>
        <w:pStyle w:val="Textpsmene"/>
        <w:spacing w:line="276" w:lineRule="auto"/>
        <w:ind w:right="-2" w:firstLine="0"/>
        <w:jc w:val="left"/>
        <w:rPr>
          <w:rFonts w:ascii="Arial" w:hAnsi="Arial" w:cs="Arial"/>
          <w:bCs/>
          <w:sz w:val="22"/>
          <w:szCs w:val="22"/>
        </w:rPr>
      </w:pPr>
    </w:p>
    <w:p w14:paraId="037DB694" w14:textId="77777777" w:rsidR="00CA0ACC" w:rsidRDefault="00CA0ACC" w:rsidP="00CA0ACC">
      <w:pPr>
        <w:pStyle w:val="Textpsmene"/>
        <w:spacing w:line="276" w:lineRule="auto"/>
        <w:ind w:right="-2" w:firstLine="0"/>
        <w:jc w:val="left"/>
        <w:rPr>
          <w:rFonts w:ascii="Arial" w:hAnsi="Arial" w:cs="Arial"/>
          <w:bCs/>
          <w:sz w:val="22"/>
          <w:szCs w:val="22"/>
        </w:rPr>
      </w:pPr>
    </w:p>
    <w:p w14:paraId="42200E53" w14:textId="2AC2B878" w:rsidR="00315D31" w:rsidRPr="00B11243" w:rsidRDefault="00315D31" w:rsidP="00406D93">
      <w:pPr>
        <w:pStyle w:val="Textpsmene"/>
        <w:numPr>
          <w:ilvl w:val="0"/>
          <w:numId w:val="2"/>
        </w:numPr>
        <w:spacing w:line="276" w:lineRule="auto"/>
        <w:ind w:right="-2"/>
        <w:rPr>
          <w:rFonts w:ascii="Arial" w:hAnsi="Arial" w:cs="Arial"/>
          <w:b/>
          <w:bCs/>
          <w:sz w:val="22"/>
          <w:szCs w:val="22"/>
        </w:rPr>
      </w:pPr>
      <w:r w:rsidRPr="00B11243">
        <w:rPr>
          <w:rFonts w:ascii="Arial" w:hAnsi="Arial" w:cs="Arial"/>
          <w:b/>
          <w:bCs/>
          <w:sz w:val="22"/>
          <w:szCs w:val="22"/>
        </w:rPr>
        <w:t>Identifikační údaje zadavatele</w:t>
      </w:r>
    </w:p>
    <w:p w14:paraId="6E72D76F" w14:textId="429D8F65" w:rsidR="00315D31" w:rsidRDefault="00315D31" w:rsidP="00315D31">
      <w:pPr>
        <w:pStyle w:val="Textpsmene"/>
        <w:tabs>
          <w:tab w:val="clear" w:pos="782"/>
        </w:tabs>
        <w:spacing w:line="276" w:lineRule="auto"/>
        <w:ind w:right="-2" w:firstLine="0"/>
        <w:jc w:val="left"/>
        <w:rPr>
          <w:rFonts w:ascii="Arial" w:hAnsi="Arial" w:cs="Arial"/>
          <w:bCs/>
          <w:sz w:val="22"/>
          <w:szCs w:val="22"/>
          <w:u w:val="single"/>
        </w:rPr>
      </w:pPr>
    </w:p>
    <w:p w14:paraId="3F94E5D9" w14:textId="67CB6AF8" w:rsidR="00315D31" w:rsidRPr="00315D31" w:rsidRDefault="00315D31" w:rsidP="00315D31">
      <w:pPr>
        <w:spacing w:after="0" w:line="276" w:lineRule="auto"/>
        <w:ind w:right="147"/>
        <w:rPr>
          <w:rFonts w:ascii="Arial" w:hAnsi="Arial" w:cs="Arial"/>
          <w:sz w:val="22"/>
        </w:rPr>
      </w:pPr>
      <w:r w:rsidRPr="00315D31">
        <w:rPr>
          <w:rFonts w:ascii="Arial" w:hAnsi="Arial" w:cs="Arial"/>
          <w:sz w:val="22"/>
        </w:rPr>
        <w:t>Název:</w:t>
      </w:r>
      <w:r w:rsidRPr="00315D31">
        <w:rPr>
          <w:rFonts w:ascii="Arial" w:hAnsi="Arial" w:cs="Arial"/>
          <w:sz w:val="22"/>
        </w:rPr>
        <w:tab/>
      </w:r>
      <w:r w:rsidRPr="00315D31">
        <w:rPr>
          <w:rFonts w:ascii="Arial" w:hAnsi="Arial" w:cs="Arial"/>
          <w:sz w:val="22"/>
        </w:rPr>
        <w:tab/>
      </w:r>
      <w:r w:rsidRPr="00315D31">
        <w:rPr>
          <w:rFonts w:ascii="Arial" w:hAnsi="Arial" w:cs="Arial"/>
          <w:sz w:val="22"/>
        </w:rPr>
        <w:tab/>
      </w:r>
      <w:r w:rsidRPr="00315D31">
        <w:rPr>
          <w:rFonts w:ascii="Arial" w:hAnsi="Arial" w:cs="Arial"/>
          <w:sz w:val="22"/>
        </w:rPr>
        <w:tab/>
      </w:r>
      <w:r w:rsidRPr="00315D31">
        <w:rPr>
          <w:rFonts w:ascii="Arial" w:hAnsi="Arial" w:cs="Arial"/>
          <w:sz w:val="22"/>
        </w:rPr>
        <w:tab/>
      </w:r>
      <w:r w:rsidRPr="00315D31">
        <w:rPr>
          <w:rFonts w:ascii="Arial" w:hAnsi="Arial" w:cs="Arial"/>
          <w:sz w:val="22"/>
        </w:rPr>
        <w:tab/>
        <w:t>Národní galerie v Praze</w:t>
      </w:r>
    </w:p>
    <w:p w14:paraId="761F20F9" w14:textId="73C2810B" w:rsidR="00D66D4D" w:rsidRDefault="00315D31" w:rsidP="005313D0">
      <w:pPr>
        <w:spacing w:after="0" w:line="276" w:lineRule="auto"/>
        <w:ind w:right="147"/>
        <w:rPr>
          <w:rFonts w:ascii="Arial" w:hAnsi="Arial" w:cs="Arial"/>
          <w:sz w:val="22"/>
        </w:rPr>
      </w:pPr>
      <w:r w:rsidRPr="00315D31">
        <w:rPr>
          <w:rFonts w:ascii="Arial" w:hAnsi="Arial" w:cs="Arial"/>
          <w:sz w:val="22"/>
        </w:rPr>
        <w:t>Sídlo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Staroměstské nám. 606/12, 110 15 Praha 1</w:t>
      </w:r>
      <w:r w:rsidR="005313D0">
        <w:rPr>
          <w:rFonts w:ascii="Arial" w:hAnsi="Arial" w:cs="Arial"/>
          <w:sz w:val="22"/>
        </w:rPr>
        <w:t xml:space="preserve"> Právní forma:</w:t>
      </w:r>
      <w:r w:rsidR="005313D0">
        <w:rPr>
          <w:rFonts w:ascii="Arial" w:hAnsi="Arial" w:cs="Arial"/>
          <w:sz w:val="22"/>
        </w:rPr>
        <w:tab/>
      </w:r>
      <w:r w:rsidR="005313D0">
        <w:rPr>
          <w:rFonts w:ascii="Arial" w:hAnsi="Arial" w:cs="Arial"/>
          <w:sz w:val="22"/>
        </w:rPr>
        <w:tab/>
      </w:r>
      <w:r w:rsidR="005313D0">
        <w:rPr>
          <w:rFonts w:ascii="Arial" w:hAnsi="Arial" w:cs="Arial"/>
          <w:sz w:val="22"/>
        </w:rPr>
        <w:tab/>
      </w:r>
      <w:r w:rsidR="005313D0">
        <w:rPr>
          <w:rFonts w:ascii="Arial" w:hAnsi="Arial" w:cs="Arial"/>
          <w:sz w:val="22"/>
        </w:rPr>
        <w:tab/>
      </w:r>
      <w:r w:rsidR="005313D0">
        <w:rPr>
          <w:rFonts w:ascii="Arial" w:hAnsi="Arial" w:cs="Arial"/>
          <w:sz w:val="22"/>
        </w:rPr>
        <w:tab/>
        <w:t>státní příspěvková organizace</w:t>
      </w:r>
    </w:p>
    <w:p w14:paraId="07DD6A1A" w14:textId="7C3D672D" w:rsidR="005313D0" w:rsidRDefault="005313D0" w:rsidP="005313D0">
      <w:pPr>
        <w:spacing w:after="0" w:line="276" w:lineRule="auto"/>
        <w:ind w:right="1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00023281</w:t>
      </w:r>
    </w:p>
    <w:p w14:paraId="08695621" w14:textId="73BB95B8" w:rsidR="005313D0" w:rsidRDefault="00A35073" w:rsidP="00DD1267">
      <w:pPr>
        <w:spacing w:after="0" w:line="276" w:lineRule="auto"/>
        <w:ind w:left="4248" w:right="147" w:hanging="424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Kontaktní osoba</w:t>
      </w:r>
      <w:r w:rsidR="005313D0">
        <w:rPr>
          <w:rFonts w:ascii="Arial" w:hAnsi="Arial" w:cs="Arial"/>
          <w:sz w:val="22"/>
        </w:rPr>
        <w:t>:</w:t>
      </w:r>
      <w:r w:rsidR="005313D0">
        <w:rPr>
          <w:rFonts w:ascii="Arial" w:hAnsi="Arial" w:cs="Arial"/>
          <w:sz w:val="22"/>
        </w:rPr>
        <w:tab/>
        <w:t>Mgr. Petr Jindřich, specialista veřejných zakázek</w:t>
      </w:r>
      <w:r w:rsidR="00DD1267">
        <w:rPr>
          <w:rFonts w:ascii="Arial" w:hAnsi="Arial" w:cs="Arial"/>
          <w:sz w:val="22"/>
        </w:rPr>
        <w:t xml:space="preserve"> právního oddělení NGP</w:t>
      </w:r>
      <w:r w:rsidR="00943C26">
        <w:rPr>
          <w:rFonts w:ascii="Arial" w:hAnsi="Arial" w:cs="Arial"/>
          <w:sz w:val="22"/>
        </w:rPr>
        <w:t>, tel.: +</w:t>
      </w:r>
      <w:r w:rsidR="005313D0">
        <w:rPr>
          <w:rFonts w:ascii="Arial" w:hAnsi="Arial" w:cs="Arial"/>
          <w:sz w:val="22"/>
        </w:rPr>
        <w:t xml:space="preserve">420 770 155 911, e-mail: </w:t>
      </w:r>
      <w:hyperlink r:id="rId8" w:history="1">
        <w:r w:rsidR="005313D0" w:rsidRPr="00261907">
          <w:rPr>
            <w:rStyle w:val="Hypertextovodkaz"/>
            <w:rFonts w:ascii="Arial" w:hAnsi="Arial" w:cs="Arial"/>
            <w:sz w:val="22"/>
          </w:rPr>
          <w:t>petr.jindrich@ngprague.cz</w:t>
        </w:r>
      </w:hyperlink>
    </w:p>
    <w:p w14:paraId="1E43F8C0" w14:textId="5C5D4B3A" w:rsidR="005313D0" w:rsidRDefault="005313D0" w:rsidP="00D84709">
      <w:pPr>
        <w:spacing w:after="0" w:line="276" w:lineRule="auto"/>
        <w:ind w:right="147"/>
        <w:rPr>
          <w:rFonts w:ascii="Arial" w:hAnsi="Arial" w:cs="Arial"/>
          <w:sz w:val="22"/>
        </w:rPr>
      </w:pPr>
    </w:p>
    <w:p w14:paraId="021BCF4F" w14:textId="1077DDDC" w:rsidR="00434FCF" w:rsidRDefault="00434FCF" w:rsidP="00D84709">
      <w:pPr>
        <w:spacing w:after="0" w:line="276" w:lineRule="auto"/>
        <w:ind w:right="147"/>
        <w:rPr>
          <w:rFonts w:ascii="Arial" w:hAnsi="Arial" w:cs="Arial"/>
          <w:sz w:val="22"/>
        </w:rPr>
      </w:pPr>
    </w:p>
    <w:p w14:paraId="6186F239" w14:textId="0B14E1FD" w:rsidR="00434FCF" w:rsidRDefault="00434FCF" w:rsidP="00D84709">
      <w:pPr>
        <w:spacing w:after="0" w:line="276" w:lineRule="auto"/>
        <w:ind w:right="147"/>
        <w:rPr>
          <w:rFonts w:ascii="Arial" w:hAnsi="Arial" w:cs="Arial"/>
          <w:sz w:val="22"/>
        </w:rPr>
      </w:pPr>
    </w:p>
    <w:p w14:paraId="3B2E6447" w14:textId="3DC70FD2" w:rsidR="00434FCF" w:rsidRDefault="00434FCF" w:rsidP="00D84709">
      <w:pPr>
        <w:spacing w:after="0" w:line="276" w:lineRule="auto"/>
        <w:ind w:right="147"/>
        <w:rPr>
          <w:rFonts w:ascii="Arial" w:hAnsi="Arial" w:cs="Arial"/>
          <w:sz w:val="22"/>
        </w:rPr>
      </w:pPr>
    </w:p>
    <w:p w14:paraId="18B6D265" w14:textId="73D51E97" w:rsidR="00434FCF" w:rsidRDefault="00434FCF" w:rsidP="00D84709">
      <w:pPr>
        <w:spacing w:after="0" w:line="276" w:lineRule="auto"/>
        <w:ind w:right="147"/>
        <w:rPr>
          <w:rFonts w:ascii="Arial" w:hAnsi="Arial" w:cs="Arial"/>
          <w:sz w:val="22"/>
        </w:rPr>
      </w:pPr>
    </w:p>
    <w:p w14:paraId="4F696FA1" w14:textId="29B44A47" w:rsidR="00DB4ED4" w:rsidRDefault="00DB4ED4" w:rsidP="00D84709">
      <w:pPr>
        <w:spacing w:after="0" w:line="276" w:lineRule="auto"/>
        <w:ind w:right="147"/>
        <w:rPr>
          <w:rFonts w:ascii="Arial" w:hAnsi="Arial" w:cs="Arial"/>
          <w:sz w:val="22"/>
        </w:rPr>
      </w:pPr>
    </w:p>
    <w:p w14:paraId="0492531F" w14:textId="32686322" w:rsidR="00C25D46" w:rsidRDefault="00C25D46" w:rsidP="00D84709">
      <w:pPr>
        <w:spacing w:after="0" w:line="276" w:lineRule="auto"/>
        <w:ind w:right="147"/>
        <w:rPr>
          <w:rFonts w:ascii="Arial" w:hAnsi="Arial" w:cs="Arial"/>
          <w:sz w:val="22"/>
        </w:rPr>
      </w:pPr>
    </w:p>
    <w:p w14:paraId="69AFE6CA" w14:textId="240F787E" w:rsidR="00C25D46" w:rsidRDefault="00C25D46" w:rsidP="00D84709">
      <w:pPr>
        <w:spacing w:after="0" w:line="276" w:lineRule="auto"/>
        <w:ind w:right="147"/>
        <w:rPr>
          <w:rFonts w:ascii="Arial" w:hAnsi="Arial" w:cs="Arial"/>
          <w:sz w:val="22"/>
        </w:rPr>
      </w:pPr>
    </w:p>
    <w:p w14:paraId="008E4036" w14:textId="77777777" w:rsidR="00C25D46" w:rsidRDefault="00C25D46" w:rsidP="00D84709">
      <w:pPr>
        <w:spacing w:after="0" w:line="276" w:lineRule="auto"/>
        <w:ind w:right="147"/>
        <w:rPr>
          <w:rFonts w:ascii="Arial" w:hAnsi="Arial" w:cs="Arial"/>
          <w:sz w:val="22"/>
        </w:rPr>
      </w:pPr>
    </w:p>
    <w:p w14:paraId="04EA725B" w14:textId="6290CFC3" w:rsidR="005313D0" w:rsidRPr="00B11243" w:rsidRDefault="005313D0" w:rsidP="00406D93">
      <w:pPr>
        <w:pStyle w:val="Odstavecseseznamem"/>
        <w:numPr>
          <w:ilvl w:val="0"/>
          <w:numId w:val="2"/>
        </w:numPr>
        <w:spacing w:after="0" w:line="276" w:lineRule="auto"/>
        <w:ind w:right="147"/>
        <w:rPr>
          <w:rFonts w:ascii="Arial" w:hAnsi="Arial" w:cs="Arial"/>
          <w:b/>
          <w:sz w:val="22"/>
        </w:rPr>
      </w:pPr>
      <w:r w:rsidRPr="00B11243">
        <w:rPr>
          <w:rFonts w:ascii="Arial" w:hAnsi="Arial" w:cs="Arial"/>
          <w:b/>
          <w:sz w:val="22"/>
        </w:rPr>
        <w:lastRenderedPageBreak/>
        <w:t>Druh</w:t>
      </w:r>
      <w:r w:rsidR="00D84709" w:rsidRPr="00B11243">
        <w:rPr>
          <w:rFonts w:ascii="Arial" w:hAnsi="Arial" w:cs="Arial"/>
          <w:b/>
          <w:sz w:val="22"/>
        </w:rPr>
        <w:t xml:space="preserve"> a režim VZMR</w:t>
      </w:r>
    </w:p>
    <w:p w14:paraId="39CE27EB" w14:textId="77777777" w:rsidR="005313D0" w:rsidRDefault="005313D0" w:rsidP="005313D0">
      <w:pPr>
        <w:spacing w:after="0" w:line="276" w:lineRule="auto"/>
        <w:ind w:right="147"/>
        <w:rPr>
          <w:rFonts w:ascii="Arial" w:hAnsi="Arial" w:cs="Arial"/>
          <w:sz w:val="22"/>
        </w:rPr>
      </w:pPr>
    </w:p>
    <w:p w14:paraId="509A4C8C" w14:textId="77777777" w:rsidR="00221C73" w:rsidRDefault="00221C73" w:rsidP="005313D0">
      <w:pPr>
        <w:spacing w:after="0" w:line="276" w:lineRule="auto"/>
        <w:ind w:right="147"/>
        <w:rPr>
          <w:rFonts w:ascii="Arial" w:hAnsi="Arial" w:cs="Arial"/>
          <w:sz w:val="22"/>
        </w:rPr>
      </w:pPr>
    </w:p>
    <w:p w14:paraId="4D1C7C61" w14:textId="7491F7E6" w:rsidR="00221C73" w:rsidRDefault="001F231E" w:rsidP="005313D0">
      <w:pPr>
        <w:spacing w:after="0" w:line="276" w:lineRule="auto"/>
        <w:ind w:right="147"/>
        <w:rPr>
          <w:rFonts w:ascii="Arial" w:hAnsi="Arial" w:cs="Arial"/>
          <w:sz w:val="22"/>
        </w:rPr>
      </w:pPr>
      <w:r w:rsidRPr="001F231E">
        <w:rPr>
          <w:rFonts w:ascii="Arial" w:hAnsi="Arial" w:cs="Arial"/>
          <w:b/>
          <w:szCs w:val="20"/>
        </w:rPr>
        <w:t>2.1</w:t>
      </w:r>
      <w:r>
        <w:rPr>
          <w:rFonts w:ascii="Arial" w:hAnsi="Arial" w:cs="Arial"/>
          <w:sz w:val="22"/>
        </w:rPr>
        <w:tab/>
      </w:r>
      <w:r w:rsidR="005313D0" w:rsidRPr="00DD1267">
        <w:rPr>
          <w:rFonts w:ascii="Arial" w:hAnsi="Arial" w:cs="Arial"/>
          <w:sz w:val="22"/>
        </w:rPr>
        <w:t>V</w:t>
      </w:r>
      <w:r w:rsidR="00DD1267">
        <w:rPr>
          <w:rFonts w:ascii="Arial" w:hAnsi="Arial" w:cs="Arial"/>
          <w:sz w:val="22"/>
        </w:rPr>
        <w:t>eřejná zakázka malého rozsahu</w:t>
      </w:r>
      <w:r w:rsidR="005313D0" w:rsidRPr="00DD1267">
        <w:rPr>
          <w:rFonts w:ascii="Arial" w:hAnsi="Arial" w:cs="Arial"/>
          <w:sz w:val="22"/>
        </w:rPr>
        <w:t xml:space="preserve"> na </w:t>
      </w:r>
      <w:r w:rsidR="00D61A0C">
        <w:rPr>
          <w:rFonts w:ascii="Arial" w:hAnsi="Arial" w:cs="Arial"/>
          <w:sz w:val="22"/>
        </w:rPr>
        <w:t>dodávky</w:t>
      </w:r>
      <w:r w:rsidR="005313D0" w:rsidRPr="00DD1267">
        <w:rPr>
          <w:rFonts w:ascii="Arial" w:hAnsi="Arial" w:cs="Arial"/>
          <w:sz w:val="22"/>
        </w:rPr>
        <w:t>.</w:t>
      </w:r>
    </w:p>
    <w:p w14:paraId="52C94C86" w14:textId="21375835" w:rsidR="00221C73" w:rsidRDefault="00221C73" w:rsidP="005313D0">
      <w:pPr>
        <w:spacing w:after="0" w:line="276" w:lineRule="auto"/>
        <w:ind w:right="147"/>
        <w:rPr>
          <w:rFonts w:ascii="Arial" w:hAnsi="Arial" w:cs="Arial"/>
          <w:sz w:val="22"/>
        </w:rPr>
      </w:pPr>
    </w:p>
    <w:p w14:paraId="7123E4AA" w14:textId="69DB9DA6" w:rsidR="00D61A0C" w:rsidRDefault="00D61A0C" w:rsidP="005313D0">
      <w:pPr>
        <w:spacing w:after="0" w:line="276" w:lineRule="auto"/>
        <w:ind w:right="147"/>
        <w:rPr>
          <w:rFonts w:ascii="Arial" w:hAnsi="Arial" w:cs="Arial"/>
          <w:sz w:val="22"/>
        </w:rPr>
      </w:pPr>
    </w:p>
    <w:p w14:paraId="2492745E" w14:textId="123CEF53" w:rsidR="00221C73" w:rsidRPr="00B11243" w:rsidRDefault="00221C73" w:rsidP="00406D93">
      <w:pPr>
        <w:pStyle w:val="Odstavecseseznamem"/>
        <w:numPr>
          <w:ilvl w:val="0"/>
          <w:numId w:val="2"/>
        </w:numPr>
        <w:spacing w:after="0" w:line="276" w:lineRule="auto"/>
        <w:ind w:right="147"/>
        <w:rPr>
          <w:rFonts w:ascii="Arial" w:hAnsi="Arial" w:cs="Arial"/>
          <w:b/>
          <w:sz w:val="22"/>
        </w:rPr>
      </w:pPr>
      <w:r w:rsidRPr="00B11243">
        <w:rPr>
          <w:rFonts w:ascii="Arial" w:hAnsi="Arial" w:cs="Arial"/>
          <w:b/>
          <w:sz w:val="22"/>
        </w:rPr>
        <w:t>P</w:t>
      </w:r>
      <w:r w:rsidR="00D84709" w:rsidRPr="00B11243">
        <w:rPr>
          <w:rFonts w:ascii="Arial" w:hAnsi="Arial" w:cs="Arial"/>
          <w:b/>
          <w:sz w:val="22"/>
        </w:rPr>
        <w:t>ředmět VZMR</w:t>
      </w:r>
    </w:p>
    <w:p w14:paraId="15FAC3FF" w14:textId="36572664" w:rsidR="00221C73" w:rsidRDefault="00221C73" w:rsidP="00221C73">
      <w:pPr>
        <w:spacing w:after="0" w:line="276" w:lineRule="auto"/>
        <w:ind w:right="147"/>
        <w:rPr>
          <w:rFonts w:ascii="Arial" w:hAnsi="Arial" w:cs="Arial"/>
          <w:sz w:val="22"/>
        </w:rPr>
      </w:pPr>
    </w:p>
    <w:p w14:paraId="4868A8D0" w14:textId="77777777" w:rsidR="00221C73" w:rsidRDefault="00221C73" w:rsidP="00221C73">
      <w:pPr>
        <w:spacing w:after="0" w:line="276" w:lineRule="auto"/>
        <w:ind w:right="147"/>
        <w:rPr>
          <w:rFonts w:ascii="Arial" w:hAnsi="Arial" w:cs="Arial"/>
          <w:sz w:val="22"/>
        </w:rPr>
      </w:pPr>
    </w:p>
    <w:p w14:paraId="00C38833" w14:textId="3D61BFD9" w:rsidR="00221C73" w:rsidRDefault="00221C73" w:rsidP="00A4196D">
      <w:pPr>
        <w:spacing w:after="0" w:line="276" w:lineRule="auto"/>
        <w:ind w:left="705" w:right="147" w:hanging="705"/>
        <w:rPr>
          <w:rFonts w:ascii="Arial" w:hAnsi="Arial" w:cs="Arial"/>
          <w:sz w:val="22"/>
        </w:rPr>
      </w:pPr>
      <w:r w:rsidRPr="00B11243">
        <w:rPr>
          <w:rFonts w:ascii="Arial" w:hAnsi="Arial" w:cs="Arial"/>
          <w:b/>
          <w:szCs w:val="20"/>
        </w:rPr>
        <w:t>3.1</w:t>
      </w:r>
      <w:r w:rsidRPr="00DD1267">
        <w:rPr>
          <w:rFonts w:ascii="Arial" w:hAnsi="Arial" w:cs="Arial"/>
          <w:szCs w:val="20"/>
        </w:rPr>
        <w:tab/>
      </w:r>
      <w:r w:rsidRPr="00DD1267">
        <w:rPr>
          <w:rFonts w:ascii="Arial" w:hAnsi="Arial" w:cs="Arial"/>
          <w:sz w:val="22"/>
        </w:rPr>
        <w:t>Před</w:t>
      </w:r>
      <w:r w:rsidR="00D84709" w:rsidRPr="00DD1267">
        <w:rPr>
          <w:rFonts w:ascii="Arial" w:hAnsi="Arial" w:cs="Arial"/>
          <w:sz w:val="22"/>
        </w:rPr>
        <w:t>mětem VZMR</w:t>
      </w:r>
      <w:r w:rsidR="00D61A0C">
        <w:rPr>
          <w:rFonts w:ascii="Arial" w:hAnsi="Arial" w:cs="Arial"/>
          <w:sz w:val="22"/>
        </w:rPr>
        <w:t xml:space="preserve"> je </w:t>
      </w:r>
      <w:r w:rsidR="00A4196D">
        <w:rPr>
          <w:rFonts w:ascii="Arial" w:hAnsi="Arial" w:cs="Arial"/>
          <w:sz w:val="22"/>
        </w:rPr>
        <w:t xml:space="preserve">dodávka 20 ks </w:t>
      </w:r>
      <w:r w:rsidR="00A4196D">
        <w:rPr>
          <w:rFonts w:ascii="Arial" w:hAnsi="Arial" w:cs="Arial"/>
          <w:bCs/>
          <w:sz w:val="22"/>
        </w:rPr>
        <w:t>stolních počítačů, m</w:t>
      </w:r>
      <w:r w:rsidR="005F4BFE">
        <w:rPr>
          <w:rFonts w:ascii="Arial" w:hAnsi="Arial" w:cs="Arial"/>
          <w:bCs/>
          <w:sz w:val="22"/>
        </w:rPr>
        <w:t xml:space="preserve">onitorů a příslušenství, a to </w:t>
      </w:r>
      <w:r w:rsidR="00A4196D">
        <w:rPr>
          <w:rFonts w:ascii="Arial" w:hAnsi="Arial" w:cs="Arial"/>
          <w:bCs/>
          <w:sz w:val="22"/>
        </w:rPr>
        <w:t xml:space="preserve">dle technické specifikace uvedené v Příloze č. </w:t>
      </w:r>
      <w:r w:rsidR="00F550FF" w:rsidRPr="00F550FF">
        <w:rPr>
          <w:rFonts w:ascii="Arial" w:hAnsi="Arial" w:cs="Arial"/>
          <w:bCs/>
          <w:sz w:val="22"/>
        </w:rPr>
        <w:t xml:space="preserve">3 </w:t>
      </w:r>
      <w:r w:rsidR="00A4196D">
        <w:rPr>
          <w:rFonts w:ascii="Arial" w:hAnsi="Arial" w:cs="Arial"/>
          <w:bCs/>
          <w:sz w:val="22"/>
        </w:rPr>
        <w:t xml:space="preserve">této Výzvy. </w:t>
      </w:r>
    </w:p>
    <w:p w14:paraId="2992F468" w14:textId="2F27D4D7" w:rsidR="00434FCF" w:rsidRDefault="00434FCF" w:rsidP="00D61A0C">
      <w:pPr>
        <w:spacing w:after="0" w:line="276" w:lineRule="auto"/>
        <w:ind w:right="147"/>
        <w:jc w:val="both"/>
        <w:rPr>
          <w:rFonts w:ascii="Arial" w:hAnsi="Arial" w:cs="Arial"/>
          <w:sz w:val="22"/>
        </w:rPr>
      </w:pPr>
    </w:p>
    <w:p w14:paraId="1DB833D4" w14:textId="621E9F5B" w:rsidR="00434FCF" w:rsidRDefault="00A4196D" w:rsidP="00A4196D">
      <w:pPr>
        <w:spacing w:after="0" w:line="276" w:lineRule="auto"/>
        <w:ind w:left="705" w:right="147" w:hanging="70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Cs w:val="20"/>
        </w:rPr>
        <w:t>3.2</w:t>
      </w:r>
      <w:r w:rsidR="00434FCF">
        <w:rPr>
          <w:rFonts w:ascii="Arial" w:hAnsi="Arial" w:cs="Arial"/>
          <w:sz w:val="22"/>
        </w:rPr>
        <w:tab/>
      </w:r>
      <w:r w:rsidR="00434FCF" w:rsidRPr="00221C73">
        <w:rPr>
          <w:rFonts w:ascii="Arial" w:hAnsi="Arial" w:cs="Arial"/>
          <w:sz w:val="22"/>
        </w:rPr>
        <w:t>Podrobnější informace k</w:t>
      </w:r>
      <w:r w:rsidR="00434FCF">
        <w:rPr>
          <w:rFonts w:ascii="Arial" w:hAnsi="Arial" w:cs="Arial"/>
          <w:sz w:val="22"/>
        </w:rPr>
        <w:t> </w:t>
      </w:r>
      <w:r w:rsidR="00434FCF" w:rsidRPr="00221C73">
        <w:rPr>
          <w:rFonts w:ascii="Arial" w:hAnsi="Arial" w:cs="Arial"/>
          <w:sz w:val="22"/>
        </w:rPr>
        <w:t>předmětu</w:t>
      </w:r>
      <w:r w:rsidR="00434FCF">
        <w:rPr>
          <w:rFonts w:ascii="Arial" w:hAnsi="Arial" w:cs="Arial"/>
          <w:sz w:val="22"/>
        </w:rPr>
        <w:t xml:space="preserve"> veřejné zakáz</w:t>
      </w:r>
      <w:r w:rsidR="00F550FF">
        <w:rPr>
          <w:rFonts w:ascii="Arial" w:hAnsi="Arial" w:cs="Arial"/>
          <w:sz w:val="22"/>
        </w:rPr>
        <w:t xml:space="preserve">ky jsou uvedeny v přílohách č. 3 </w:t>
      </w:r>
      <w:r w:rsidR="00434FCF">
        <w:rPr>
          <w:rFonts w:ascii="Arial" w:hAnsi="Arial" w:cs="Arial"/>
          <w:sz w:val="22"/>
        </w:rPr>
        <w:t>(Technická specifikace předmětu</w:t>
      </w:r>
      <w:r w:rsidR="00F550FF">
        <w:rPr>
          <w:rFonts w:ascii="Arial" w:hAnsi="Arial" w:cs="Arial"/>
          <w:sz w:val="22"/>
        </w:rPr>
        <w:t xml:space="preserve"> plnění a výkaz k ocenění) a č. 5 </w:t>
      </w:r>
      <w:r w:rsidR="00434FCF">
        <w:rPr>
          <w:rFonts w:ascii="Arial" w:hAnsi="Arial" w:cs="Arial"/>
          <w:sz w:val="22"/>
        </w:rPr>
        <w:t>(Závazný návrh smlouvy).</w:t>
      </w:r>
    </w:p>
    <w:p w14:paraId="798FEB99" w14:textId="4A1F68FD" w:rsidR="00434FCF" w:rsidRDefault="00434FCF" w:rsidP="00221C73">
      <w:pPr>
        <w:spacing w:after="0" w:line="276" w:lineRule="auto"/>
        <w:ind w:right="147"/>
        <w:rPr>
          <w:rFonts w:ascii="Arial" w:hAnsi="Arial" w:cs="Arial"/>
          <w:sz w:val="22"/>
        </w:rPr>
      </w:pPr>
    </w:p>
    <w:p w14:paraId="0AC6D1BD" w14:textId="77777777" w:rsidR="00434FCF" w:rsidRDefault="00434FCF" w:rsidP="00221C73">
      <w:pPr>
        <w:spacing w:after="0" w:line="276" w:lineRule="auto"/>
        <w:ind w:right="147"/>
        <w:rPr>
          <w:rFonts w:ascii="Arial" w:hAnsi="Arial" w:cs="Arial"/>
          <w:sz w:val="22"/>
        </w:rPr>
      </w:pPr>
    </w:p>
    <w:p w14:paraId="2692A2B0" w14:textId="77777777" w:rsidR="00DD5E0B" w:rsidRPr="00B11243" w:rsidRDefault="00DD5E0B" w:rsidP="00406D93">
      <w:pPr>
        <w:pStyle w:val="Odstavecseseznamem"/>
        <w:numPr>
          <w:ilvl w:val="0"/>
          <w:numId w:val="2"/>
        </w:numPr>
        <w:spacing w:after="0" w:line="276" w:lineRule="auto"/>
        <w:ind w:right="147"/>
        <w:rPr>
          <w:rFonts w:ascii="Arial" w:hAnsi="Arial" w:cs="Arial"/>
          <w:b/>
          <w:sz w:val="22"/>
        </w:rPr>
      </w:pPr>
      <w:r w:rsidRPr="00B11243">
        <w:rPr>
          <w:rFonts w:ascii="Arial" w:hAnsi="Arial" w:cs="Arial"/>
          <w:b/>
          <w:sz w:val="22"/>
        </w:rPr>
        <w:t>Klasifikace předmětu veřejné zakázky</w:t>
      </w:r>
    </w:p>
    <w:p w14:paraId="685F998A" w14:textId="77777777" w:rsidR="00DD5E0B" w:rsidRDefault="00DD5E0B" w:rsidP="00DD5E0B">
      <w:pPr>
        <w:spacing w:after="0" w:line="276" w:lineRule="auto"/>
        <w:ind w:right="147"/>
        <w:rPr>
          <w:rFonts w:ascii="Arial" w:hAnsi="Arial" w:cs="Arial"/>
          <w:sz w:val="22"/>
        </w:rPr>
      </w:pPr>
    </w:p>
    <w:p w14:paraId="5F3681CE" w14:textId="77777777" w:rsidR="00DD5E0B" w:rsidRDefault="00DD5E0B" w:rsidP="00DD5E0B">
      <w:pPr>
        <w:spacing w:after="0" w:line="276" w:lineRule="auto"/>
        <w:ind w:right="147"/>
        <w:rPr>
          <w:rFonts w:ascii="Arial" w:hAnsi="Arial" w:cs="Arial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="00DD5E0B" w14:paraId="2FBAA4CC" w14:textId="77777777" w:rsidTr="00DD5E0B">
        <w:tc>
          <w:tcPr>
            <w:tcW w:w="4601" w:type="dxa"/>
            <w:shd w:val="clear" w:color="auto" w:fill="FFC000"/>
          </w:tcPr>
          <w:p w14:paraId="6B258EA4" w14:textId="77777777" w:rsidR="00650171" w:rsidRDefault="00650171" w:rsidP="00DD5E0B">
            <w:pPr>
              <w:spacing w:after="0" w:line="276" w:lineRule="auto"/>
              <w:ind w:right="147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5F8358F9" w14:textId="77777777" w:rsidR="00DD5E0B" w:rsidRDefault="00DD5E0B" w:rsidP="00DD5E0B">
            <w:pPr>
              <w:spacing w:after="0" w:line="276" w:lineRule="auto"/>
              <w:ind w:right="147"/>
              <w:jc w:val="center"/>
              <w:rPr>
                <w:rFonts w:ascii="Arial" w:hAnsi="Arial" w:cs="Arial"/>
                <w:b/>
                <w:sz w:val="22"/>
              </w:rPr>
            </w:pPr>
            <w:r w:rsidRPr="00DD5E0B">
              <w:rPr>
                <w:rFonts w:ascii="Arial" w:hAnsi="Arial" w:cs="Arial"/>
                <w:b/>
                <w:sz w:val="22"/>
              </w:rPr>
              <w:t>Název</w:t>
            </w:r>
          </w:p>
          <w:p w14:paraId="4DAA2E6B" w14:textId="3DB4E35E" w:rsidR="00650171" w:rsidRPr="00DD5E0B" w:rsidRDefault="00650171" w:rsidP="00DD5E0B">
            <w:pPr>
              <w:spacing w:after="0" w:line="276" w:lineRule="auto"/>
              <w:ind w:right="147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601" w:type="dxa"/>
            <w:shd w:val="clear" w:color="auto" w:fill="FFC000"/>
          </w:tcPr>
          <w:p w14:paraId="0278C130" w14:textId="77777777" w:rsidR="00650171" w:rsidRDefault="00650171" w:rsidP="00DD5E0B">
            <w:pPr>
              <w:spacing w:after="0" w:line="276" w:lineRule="auto"/>
              <w:ind w:right="147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14C39F15" w14:textId="77A14FA1" w:rsidR="00DD5E0B" w:rsidRPr="00DD5E0B" w:rsidRDefault="00DD5E0B" w:rsidP="00DD5E0B">
            <w:pPr>
              <w:spacing w:after="0" w:line="276" w:lineRule="auto"/>
              <w:ind w:right="147"/>
              <w:jc w:val="center"/>
              <w:rPr>
                <w:rFonts w:ascii="Arial" w:hAnsi="Arial" w:cs="Arial"/>
                <w:b/>
                <w:sz w:val="22"/>
              </w:rPr>
            </w:pPr>
            <w:r w:rsidRPr="00DD5E0B">
              <w:rPr>
                <w:rFonts w:ascii="Arial" w:hAnsi="Arial" w:cs="Arial"/>
                <w:b/>
                <w:sz w:val="22"/>
              </w:rPr>
              <w:t>Kód CPV</w:t>
            </w:r>
          </w:p>
        </w:tc>
      </w:tr>
      <w:tr w:rsidR="00DD5E0B" w:rsidRPr="00DB1CB5" w14:paraId="575328AB" w14:textId="77777777" w:rsidTr="00DD5E0B">
        <w:tc>
          <w:tcPr>
            <w:tcW w:w="4601" w:type="dxa"/>
          </w:tcPr>
          <w:p w14:paraId="4D195F87" w14:textId="77777777" w:rsidR="00650171" w:rsidRPr="00DB1CB5" w:rsidRDefault="00650171" w:rsidP="00D35B53">
            <w:pPr>
              <w:spacing w:after="0" w:line="276" w:lineRule="auto"/>
              <w:ind w:right="147"/>
              <w:jc w:val="center"/>
              <w:rPr>
                <w:rFonts w:ascii="Arial" w:hAnsi="Arial" w:cs="Arial"/>
                <w:sz w:val="22"/>
              </w:rPr>
            </w:pPr>
          </w:p>
          <w:p w14:paraId="6950ECC2" w14:textId="284D4F59" w:rsidR="00DD5E0B" w:rsidRPr="00DB1CB5" w:rsidRDefault="00DB1CB5" w:rsidP="00D35B53">
            <w:pPr>
              <w:spacing w:after="0" w:line="276" w:lineRule="auto"/>
              <w:ind w:right="14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Osobní počítače</w:t>
            </w:r>
          </w:p>
          <w:p w14:paraId="463E348B" w14:textId="2B369DD0" w:rsidR="00650171" w:rsidRPr="00DB1CB5" w:rsidRDefault="00650171" w:rsidP="00D35B53">
            <w:pPr>
              <w:spacing w:after="0" w:line="276" w:lineRule="auto"/>
              <w:ind w:right="147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601" w:type="dxa"/>
          </w:tcPr>
          <w:p w14:paraId="575A7CBF" w14:textId="77777777" w:rsidR="00DB1CB5" w:rsidRDefault="00DB1CB5" w:rsidP="00D35B53">
            <w:pPr>
              <w:spacing w:after="0" w:line="276" w:lineRule="auto"/>
              <w:ind w:right="147"/>
              <w:jc w:val="center"/>
              <w:rPr>
                <w:rFonts w:ascii="Arial" w:hAnsi="Arial" w:cs="Arial"/>
                <w:sz w:val="22"/>
              </w:rPr>
            </w:pPr>
          </w:p>
          <w:p w14:paraId="5B729F39" w14:textId="3B0F5C73" w:rsidR="00DD5E0B" w:rsidRPr="00DB1CB5" w:rsidRDefault="00DB1CB5" w:rsidP="00D35B53">
            <w:pPr>
              <w:spacing w:after="0" w:line="276" w:lineRule="auto"/>
              <w:ind w:right="147"/>
              <w:jc w:val="center"/>
              <w:rPr>
                <w:rFonts w:ascii="Arial" w:hAnsi="Arial" w:cs="Arial"/>
                <w:sz w:val="22"/>
              </w:rPr>
            </w:pPr>
            <w:r w:rsidRPr="00DB1CB5">
              <w:rPr>
                <w:rFonts w:ascii="Arial" w:hAnsi="Arial" w:cs="Arial"/>
                <w:sz w:val="22"/>
              </w:rPr>
              <w:t>30213000-5</w:t>
            </w:r>
          </w:p>
        </w:tc>
      </w:tr>
      <w:tr w:rsidR="00D35B53" w:rsidRPr="00DB1CB5" w14:paraId="0E0FD7BB" w14:textId="77777777" w:rsidTr="00DD5E0B">
        <w:tc>
          <w:tcPr>
            <w:tcW w:w="4601" w:type="dxa"/>
          </w:tcPr>
          <w:p w14:paraId="47C79DA5" w14:textId="77777777" w:rsidR="00D35B53" w:rsidRPr="00DB1CB5" w:rsidRDefault="00D35B53" w:rsidP="00D35B53">
            <w:pPr>
              <w:spacing w:after="0" w:line="276" w:lineRule="auto"/>
              <w:ind w:right="147"/>
              <w:jc w:val="center"/>
              <w:rPr>
                <w:rFonts w:ascii="Arial" w:hAnsi="Arial" w:cs="Arial"/>
                <w:sz w:val="22"/>
              </w:rPr>
            </w:pPr>
          </w:p>
          <w:p w14:paraId="5979FC5B" w14:textId="21242862" w:rsidR="00D35B53" w:rsidRPr="00DB1CB5" w:rsidRDefault="00DB1CB5" w:rsidP="00D35B53">
            <w:pPr>
              <w:spacing w:after="0" w:line="276" w:lineRule="auto"/>
              <w:ind w:right="14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Počítačové monitory a konzoly</w:t>
            </w:r>
          </w:p>
          <w:p w14:paraId="2DEE5018" w14:textId="6AA9D386" w:rsidR="00D35B53" w:rsidRPr="00DB1CB5" w:rsidRDefault="00D35B53" w:rsidP="00D35B53">
            <w:pPr>
              <w:spacing w:after="0" w:line="276" w:lineRule="auto"/>
              <w:ind w:right="147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601" w:type="dxa"/>
          </w:tcPr>
          <w:p w14:paraId="4057286C" w14:textId="77777777" w:rsidR="00D35B53" w:rsidRPr="00DB1CB5" w:rsidRDefault="00D35B53" w:rsidP="00D35B53">
            <w:pPr>
              <w:spacing w:after="0" w:line="276" w:lineRule="auto"/>
              <w:ind w:right="147"/>
              <w:jc w:val="center"/>
              <w:rPr>
                <w:rFonts w:ascii="Arial" w:hAnsi="Arial" w:cs="Arial"/>
                <w:sz w:val="22"/>
              </w:rPr>
            </w:pPr>
          </w:p>
          <w:p w14:paraId="2A8366EA" w14:textId="33630EDF" w:rsidR="00D35B53" w:rsidRPr="00DB1CB5" w:rsidRDefault="00DB1CB5" w:rsidP="00D35B53">
            <w:pPr>
              <w:spacing w:after="0" w:line="276" w:lineRule="auto"/>
              <w:ind w:right="147"/>
              <w:jc w:val="center"/>
              <w:rPr>
                <w:rFonts w:ascii="Arial" w:hAnsi="Arial" w:cs="Arial"/>
                <w:sz w:val="22"/>
              </w:rPr>
            </w:pPr>
            <w:r w:rsidRPr="00DB1CB5">
              <w:rPr>
                <w:rFonts w:ascii="Arial" w:hAnsi="Arial" w:cs="Arial"/>
                <w:sz w:val="22"/>
              </w:rPr>
              <w:t>30231000-7</w:t>
            </w:r>
          </w:p>
        </w:tc>
      </w:tr>
      <w:tr w:rsidR="00D35B53" w14:paraId="6386F9D4" w14:textId="77777777" w:rsidTr="00DD5E0B">
        <w:tc>
          <w:tcPr>
            <w:tcW w:w="4601" w:type="dxa"/>
          </w:tcPr>
          <w:p w14:paraId="574CD367" w14:textId="77777777" w:rsidR="00353FEA" w:rsidRDefault="00353FEA" w:rsidP="00D35B53">
            <w:pPr>
              <w:spacing w:after="0" w:line="276" w:lineRule="auto"/>
              <w:ind w:right="147"/>
              <w:jc w:val="center"/>
              <w:rPr>
                <w:rFonts w:ascii="Arial" w:hAnsi="Arial" w:cs="Arial"/>
                <w:sz w:val="22"/>
              </w:rPr>
            </w:pPr>
          </w:p>
          <w:p w14:paraId="262F8995" w14:textId="54E7AFB7" w:rsidR="00D35B53" w:rsidRPr="00DB1CB5" w:rsidRDefault="00353FEA" w:rsidP="00D35B53">
            <w:pPr>
              <w:spacing w:after="0" w:line="276" w:lineRule="auto"/>
              <w:ind w:right="14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Počítačová myš</w:t>
            </w:r>
          </w:p>
          <w:p w14:paraId="0BD411E0" w14:textId="42880F8D" w:rsidR="00D35B53" w:rsidRPr="00DB1CB5" w:rsidRDefault="00D35B53" w:rsidP="00353FEA">
            <w:pPr>
              <w:spacing w:after="0" w:line="276" w:lineRule="auto"/>
              <w:ind w:right="147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601" w:type="dxa"/>
          </w:tcPr>
          <w:p w14:paraId="5EFFF1E8" w14:textId="77777777" w:rsidR="00D35B53" w:rsidRPr="00DB1CB5" w:rsidRDefault="00D35B53" w:rsidP="00D35B53">
            <w:pPr>
              <w:spacing w:after="0" w:line="276" w:lineRule="auto"/>
              <w:ind w:right="147"/>
              <w:jc w:val="center"/>
              <w:rPr>
                <w:rFonts w:ascii="Arial" w:hAnsi="Arial" w:cs="Arial"/>
                <w:sz w:val="22"/>
              </w:rPr>
            </w:pPr>
          </w:p>
          <w:p w14:paraId="61BE7B24" w14:textId="3E4ADE3C" w:rsidR="00D35B53" w:rsidRPr="00DB1CB5" w:rsidRDefault="00353FEA" w:rsidP="00D35B53">
            <w:pPr>
              <w:spacing w:after="0" w:line="276" w:lineRule="auto"/>
              <w:ind w:right="14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30237410-6</w:t>
            </w:r>
          </w:p>
        </w:tc>
      </w:tr>
      <w:tr w:rsidR="00DB1CB5" w14:paraId="442FC5AE" w14:textId="77777777" w:rsidTr="00DD5E0B">
        <w:tc>
          <w:tcPr>
            <w:tcW w:w="4601" w:type="dxa"/>
          </w:tcPr>
          <w:p w14:paraId="2490BB35" w14:textId="77777777" w:rsidR="00DB1CB5" w:rsidRDefault="00DB1CB5" w:rsidP="00D35B53">
            <w:pPr>
              <w:spacing w:after="0" w:line="276" w:lineRule="auto"/>
              <w:ind w:right="147"/>
              <w:jc w:val="center"/>
              <w:rPr>
                <w:rFonts w:ascii="Arial" w:hAnsi="Arial" w:cs="Arial"/>
                <w:sz w:val="22"/>
              </w:rPr>
            </w:pPr>
          </w:p>
          <w:p w14:paraId="5DD72C39" w14:textId="0B282B6F" w:rsidR="00353FEA" w:rsidRPr="00DB1CB5" w:rsidRDefault="00353FEA" w:rsidP="00353FEA">
            <w:pPr>
              <w:spacing w:after="0" w:line="276" w:lineRule="auto"/>
              <w:ind w:right="14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Počítačové klávesnice</w:t>
            </w:r>
          </w:p>
          <w:p w14:paraId="561F802F" w14:textId="0D78EC1A" w:rsidR="00DB1CB5" w:rsidRPr="00DB1CB5" w:rsidRDefault="00DB1CB5" w:rsidP="00353FEA">
            <w:pPr>
              <w:spacing w:after="0" w:line="276" w:lineRule="auto"/>
              <w:ind w:right="147"/>
              <w:rPr>
                <w:rFonts w:ascii="Arial" w:hAnsi="Arial" w:cs="Arial"/>
                <w:sz w:val="22"/>
              </w:rPr>
            </w:pPr>
          </w:p>
        </w:tc>
        <w:tc>
          <w:tcPr>
            <w:tcW w:w="4601" w:type="dxa"/>
          </w:tcPr>
          <w:p w14:paraId="1A2CA312" w14:textId="77777777" w:rsidR="00DB1CB5" w:rsidRDefault="00DB1CB5" w:rsidP="00D35B53">
            <w:pPr>
              <w:spacing w:after="0" w:line="276" w:lineRule="auto"/>
              <w:ind w:right="147"/>
              <w:jc w:val="center"/>
              <w:rPr>
                <w:rFonts w:ascii="Arial" w:hAnsi="Arial" w:cs="Arial"/>
                <w:sz w:val="22"/>
              </w:rPr>
            </w:pPr>
          </w:p>
          <w:p w14:paraId="11855C3A" w14:textId="70E07135" w:rsidR="00DB1CB5" w:rsidRPr="00DB1CB5" w:rsidRDefault="00353FEA" w:rsidP="00D35B53">
            <w:pPr>
              <w:spacing w:after="0" w:line="276" w:lineRule="auto"/>
              <w:ind w:right="14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30237460-1</w:t>
            </w:r>
          </w:p>
        </w:tc>
      </w:tr>
    </w:tbl>
    <w:p w14:paraId="7E8C2BCA" w14:textId="359391A7" w:rsidR="00280D62" w:rsidRDefault="00280D62" w:rsidP="00C42590">
      <w:pPr>
        <w:spacing w:after="0" w:line="276" w:lineRule="auto"/>
        <w:ind w:right="147"/>
        <w:rPr>
          <w:rFonts w:ascii="Arial" w:hAnsi="Arial" w:cs="Arial"/>
          <w:b/>
          <w:sz w:val="22"/>
        </w:rPr>
      </w:pPr>
    </w:p>
    <w:p w14:paraId="79477E38" w14:textId="66D9E097" w:rsidR="00DB1CB5" w:rsidRDefault="00DB1CB5" w:rsidP="00C42590">
      <w:pPr>
        <w:spacing w:after="0" w:line="276" w:lineRule="auto"/>
        <w:ind w:right="147"/>
        <w:rPr>
          <w:rFonts w:ascii="Arial" w:hAnsi="Arial" w:cs="Arial"/>
          <w:b/>
          <w:sz w:val="22"/>
        </w:rPr>
      </w:pPr>
    </w:p>
    <w:p w14:paraId="01C8BE71" w14:textId="444F51AA" w:rsidR="00DB1CB5" w:rsidRPr="00C42590" w:rsidRDefault="00DB1CB5" w:rsidP="00C42590">
      <w:pPr>
        <w:spacing w:after="0" w:line="276" w:lineRule="auto"/>
        <w:ind w:right="147"/>
        <w:rPr>
          <w:rFonts w:ascii="Arial" w:hAnsi="Arial" w:cs="Arial"/>
          <w:b/>
          <w:sz w:val="22"/>
        </w:rPr>
      </w:pPr>
    </w:p>
    <w:p w14:paraId="709278C7" w14:textId="3240E489" w:rsidR="00DD5E0B" w:rsidRPr="00B11243" w:rsidRDefault="00DD5E0B" w:rsidP="00406D93">
      <w:pPr>
        <w:pStyle w:val="Odstavecseseznamem"/>
        <w:numPr>
          <w:ilvl w:val="0"/>
          <w:numId w:val="2"/>
        </w:numPr>
        <w:spacing w:after="0" w:line="276" w:lineRule="auto"/>
        <w:ind w:right="147"/>
        <w:rPr>
          <w:rFonts w:ascii="Arial" w:hAnsi="Arial" w:cs="Arial"/>
          <w:b/>
          <w:sz w:val="22"/>
        </w:rPr>
      </w:pPr>
      <w:r w:rsidRPr="00B11243">
        <w:rPr>
          <w:rFonts w:ascii="Arial" w:hAnsi="Arial" w:cs="Arial"/>
          <w:b/>
          <w:sz w:val="22"/>
        </w:rPr>
        <w:lastRenderedPageBreak/>
        <w:t>Předp</w:t>
      </w:r>
      <w:r w:rsidR="00D84709" w:rsidRPr="00B11243">
        <w:rPr>
          <w:rFonts w:ascii="Arial" w:hAnsi="Arial" w:cs="Arial"/>
          <w:b/>
          <w:sz w:val="22"/>
        </w:rPr>
        <w:t>okládaná hodnota VZMR</w:t>
      </w:r>
    </w:p>
    <w:p w14:paraId="24BF617F" w14:textId="77777777" w:rsidR="00DD5E0B" w:rsidRDefault="00DD5E0B" w:rsidP="00DD5E0B">
      <w:pPr>
        <w:spacing w:after="0" w:line="276" w:lineRule="auto"/>
        <w:ind w:right="147"/>
        <w:rPr>
          <w:rFonts w:ascii="Arial" w:hAnsi="Arial" w:cs="Arial"/>
          <w:sz w:val="22"/>
        </w:rPr>
      </w:pPr>
    </w:p>
    <w:p w14:paraId="6EACDDE0" w14:textId="77777777" w:rsidR="00DD5E0B" w:rsidRDefault="00DD5E0B" w:rsidP="00DD5E0B">
      <w:pPr>
        <w:spacing w:after="0" w:line="276" w:lineRule="auto"/>
        <w:ind w:right="147"/>
        <w:rPr>
          <w:rFonts w:ascii="Arial" w:hAnsi="Arial" w:cs="Arial"/>
          <w:sz w:val="22"/>
        </w:rPr>
      </w:pPr>
    </w:p>
    <w:p w14:paraId="77B89E64" w14:textId="66AB753E" w:rsidR="00DD5E0B" w:rsidRDefault="00D84709" w:rsidP="00635A1C">
      <w:pPr>
        <w:spacing w:after="0" w:line="276" w:lineRule="auto"/>
        <w:ind w:left="705" w:right="147" w:hanging="705"/>
        <w:rPr>
          <w:rFonts w:ascii="Arial" w:hAnsi="Arial" w:cs="Arial"/>
          <w:sz w:val="22"/>
        </w:rPr>
      </w:pPr>
      <w:r w:rsidRPr="00D26D1C">
        <w:rPr>
          <w:rFonts w:ascii="Arial" w:hAnsi="Arial" w:cs="Arial"/>
          <w:b/>
          <w:szCs w:val="20"/>
        </w:rPr>
        <w:t>5.1</w:t>
      </w:r>
      <w:r w:rsidRPr="00D26D1C">
        <w:rPr>
          <w:rFonts w:ascii="Arial" w:hAnsi="Arial" w:cs="Arial"/>
          <w:szCs w:val="20"/>
        </w:rPr>
        <w:tab/>
      </w:r>
      <w:r w:rsidR="00DD5E0B" w:rsidRPr="00D26D1C">
        <w:rPr>
          <w:rFonts w:ascii="Arial" w:hAnsi="Arial" w:cs="Arial"/>
          <w:sz w:val="22"/>
        </w:rPr>
        <w:t>Předp</w:t>
      </w:r>
      <w:r w:rsidR="00BF2620">
        <w:rPr>
          <w:rFonts w:ascii="Arial" w:hAnsi="Arial" w:cs="Arial"/>
          <w:sz w:val="22"/>
        </w:rPr>
        <w:t>okládaná hodnota veřejné zakázky</w:t>
      </w:r>
      <w:r w:rsidR="00DD5E0B" w:rsidRPr="00D26D1C">
        <w:rPr>
          <w:rFonts w:ascii="Arial" w:hAnsi="Arial" w:cs="Arial"/>
          <w:sz w:val="22"/>
        </w:rPr>
        <w:t xml:space="preserve"> je </w:t>
      </w:r>
      <w:r w:rsidR="00D61A0C">
        <w:rPr>
          <w:rFonts w:ascii="Arial" w:hAnsi="Arial" w:cs="Arial"/>
          <w:b/>
          <w:sz w:val="22"/>
        </w:rPr>
        <w:t>4</w:t>
      </w:r>
      <w:r w:rsidR="00C42590">
        <w:rPr>
          <w:rFonts w:ascii="Arial" w:hAnsi="Arial" w:cs="Arial"/>
          <w:b/>
          <w:sz w:val="22"/>
        </w:rPr>
        <w:t>13 223,14</w:t>
      </w:r>
      <w:r w:rsidR="00DD5E0B" w:rsidRPr="00D26D1C">
        <w:rPr>
          <w:rFonts w:ascii="Arial" w:hAnsi="Arial" w:cs="Arial"/>
          <w:b/>
          <w:sz w:val="22"/>
        </w:rPr>
        <w:t xml:space="preserve"> Kč bez DPH</w:t>
      </w:r>
      <w:r w:rsidR="00C42590">
        <w:rPr>
          <w:rFonts w:ascii="Arial" w:hAnsi="Arial" w:cs="Arial"/>
          <w:b/>
          <w:sz w:val="22"/>
        </w:rPr>
        <w:t xml:space="preserve"> </w:t>
      </w:r>
      <w:r w:rsidR="00C42590" w:rsidRPr="00C42590">
        <w:rPr>
          <w:rFonts w:ascii="Arial" w:hAnsi="Arial" w:cs="Arial"/>
          <w:sz w:val="22"/>
        </w:rPr>
        <w:t>(tj.</w:t>
      </w:r>
      <w:r w:rsidR="00C42590">
        <w:rPr>
          <w:rFonts w:ascii="Arial" w:hAnsi="Arial" w:cs="Arial"/>
          <w:b/>
          <w:sz w:val="22"/>
        </w:rPr>
        <w:t xml:space="preserve"> 500 000,- Kč vč. DPH</w:t>
      </w:r>
      <w:r w:rsidR="00C42590" w:rsidRPr="00635A1C">
        <w:rPr>
          <w:rFonts w:ascii="Arial" w:hAnsi="Arial" w:cs="Arial"/>
          <w:sz w:val="22"/>
        </w:rPr>
        <w:t>)</w:t>
      </w:r>
      <w:r w:rsidR="00DD5E0B" w:rsidRPr="00635A1C">
        <w:rPr>
          <w:rFonts w:ascii="Arial" w:hAnsi="Arial" w:cs="Arial"/>
          <w:sz w:val="22"/>
        </w:rPr>
        <w:t>.</w:t>
      </w:r>
    </w:p>
    <w:p w14:paraId="113249C3" w14:textId="02085867" w:rsidR="00BF2620" w:rsidRPr="00D26D1C" w:rsidRDefault="00BF2620" w:rsidP="00D84709">
      <w:pPr>
        <w:spacing w:after="0" w:line="276" w:lineRule="auto"/>
        <w:ind w:right="147"/>
        <w:rPr>
          <w:rFonts w:ascii="Arial" w:hAnsi="Arial" w:cs="Arial"/>
          <w:sz w:val="22"/>
        </w:rPr>
      </w:pPr>
    </w:p>
    <w:p w14:paraId="53DF6BCB" w14:textId="412DBD33" w:rsidR="00CC364B" w:rsidRDefault="00BF2620" w:rsidP="00635A1C">
      <w:pPr>
        <w:spacing w:after="0" w:line="276" w:lineRule="auto"/>
        <w:ind w:left="705" w:right="147" w:hanging="705"/>
        <w:jc w:val="both"/>
        <w:rPr>
          <w:rFonts w:ascii="Arial" w:hAnsi="Arial" w:cs="Arial"/>
          <w:sz w:val="22"/>
        </w:rPr>
      </w:pPr>
      <w:r w:rsidRPr="00BF2620">
        <w:rPr>
          <w:rFonts w:ascii="Arial" w:hAnsi="Arial" w:cs="Arial"/>
          <w:b/>
          <w:szCs w:val="20"/>
        </w:rPr>
        <w:t>5.2</w:t>
      </w:r>
      <w:r>
        <w:rPr>
          <w:rFonts w:ascii="Arial" w:hAnsi="Arial" w:cs="Arial"/>
          <w:sz w:val="22"/>
        </w:rPr>
        <w:tab/>
        <w:t>Předpoklád</w:t>
      </w:r>
      <w:r w:rsidR="00635A1C">
        <w:rPr>
          <w:rFonts w:ascii="Arial" w:hAnsi="Arial" w:cs="Arial"/>
          <w:sz w:val="22"/>
        </w:rPr>
        <w:t>aná hodnota veřejné zakázky je</w:t>
      </w:r>
      <w:r>
        <w:rPr>
          <w:rFonts w:ascii="Arial" w:hAnsi="Arial" w:cs="Arial"/>
          <w:sz w:val="22"/>
        </w:rPr>
        <w:t xml:space="preserve"> stanovena v souladu s ustanovením § 16 Zákona jako předpokládaná výše peněžitého závazku zadavatele za dobu účinnosti smlouvy. </w:t>
      </w:r>
    </w:p>
    <w:p w14:paraId="74B34C17" w14:textId="77777777" w:rsidR="00D61A0C" w:rsidRDefault="00D61A0C" w:rsidP="00515F48">
      <w:pPr>
        <w:spacing w:after="0" w:line="276" w:lineRule="auto"/>
        <w:ind w:right="147"/>
        <w:jc w:val="both"/>
        <w:rPr>
          <w:rFonts w:ascii="Arial" w:hAnsi="Arial" w:cs="Arial"/>
          <w:sz w:val="22"/>
        </w:rPr>
      </w:pPr>
    </w:p>
    <w:p w14:paraId="5E1482A0" w14:textId="1336373B" w:rsidR="00515F48" w:rsidRDefault="00515F48" w:rsidP="00515F48">
      <w:pPr>
        <w:spacing w:after="0" w:line="276" w:lineRule="auto"/>
        <w:ind w:right="147"/>
        <w:jc w:val="both"/>
        <w:rPr>
          <w:rFonts w:ascii="Arial" w:hAnsi="Arial" w:cs="Arial"/>
          <w:sz w:val="22"/>
        </w:rPr>
      </w:pPr>
    </w:p>
    <w:p w14:paraId="5EC441F6" w14:textId="77777777" w:rsidR="00515F48" w:rsidRPr="00B11243" w:rsidRDefault="00515F48" w:rsidP="00406D93">
      <w:pPr>
        <w:pStyle w:val="Odstavecseseznamem"/>
        <w:numPr>
          <w:ilvl w:val="0"/>
          <w:numId w:val="2"/>
        </w:numPr>
        <w:spacing w:after="0" w:line="276" w:lineRule="auto"/>
        <w:ind w:right="147"/>
        <w:jc w:val="both"/>
        <w:rPr>
          <w:rFonts w:ascii="Arial" w:hAnsi="Arial" w:cs="Arial"/>
          <w:b/>
          <w:sz w:val="22"/>
        </w:rPr>
      </w:pPr>
      <w:r w:rsidRPr="00B11243">
        <w:rPr>
          <w:rFonts w:ascii="Arial" w:hAnsi="Arial" w:cs="Arial"/>
          <w:b/>
          <w:sz w:val="22"/>
        </w:rPr>
        <w:t>Místo plnění VZMR</w:t>
      </w:r>
    </w:p>
    <w:p w14:paraId="31D4F137" w14:textId="77777777" w:rsidR="00515F48" w:rsidRDefault="00515F48" w:rsidP="00515F48">
      <w:pPr>
        <w:spacing w:after="0" w:line="276" w:lineRule="auto"/>
        <w:ind w:right="147"/>
        <w:jc w:val="both"/>
        <w:rPr>
          <w:rFonts w:ascii="Arial" w:hAnsi="Arial" w:cs="Arial"/>
          <w:sz w:val="22"/>
        </w:rPr>
      </w:pPr>
    </w:p>
    <w:p w14:paraId="613BC4AC" w14:textId="77777777" w:rsidR="00515F48" w:rsidRDefault="00515F48" w:rsidP="00515F48">
      <w:pPr>
        <w:spacing w:after="0" w:line="276" w:lineRule="auto"/>
        <w:ind w:right="147"/>
        <w:jc w:val="both"/>
        <w:rPr>
          <w:rFonts w:ascii="Arial" w:hAnsi="Arial" w:cs="Arial"/>
          <w:sz w:val="22"/>
        </w:rPr>
      </w:pPr>
    </w:p>
    <w:p w14:paraId="0E1A1D3A" w14:textId="2A20C432" w:rsidR="00515F48" w:rsidRDefault="001F231E" w:rsidP="00515F48">
      <w:pPr>
        <w:spacing w:after="0" w:line="276" w:lineRule="auto"/>
        <w:ind w:right="147"/>
        <w:jc w:val="both"/>
        <w:rPr>
          <w:rFonts w:ascii="Arial" w:hAnsi="Arial" w:cs="Arial"/>
          <w:sz w:val="22"/>
        </w:rPr>
      </w:pPr>
      <w:r w:rsidRPr="001F231E">
        <w:rPr>
          <w:rFonts w:ascii="Arial" w:hAnsi="Arial" w:cs="Arial"/>
          <w:b/>
          <w:szCs w:val="20"/>
        </w:rPr>
        <w:t>6.1</w:t>
      </w:r>
      <w:r>
        <w:rPr>
          <w:rFonts w:ascii="Arial" w:hAnsi="Arial" w:cs="Arial"/>
          <w:sz w:val="22"/>
        </w:rPr>
        <w:tab/>
      </w:r>
      <w:r w:rsidR="00D66DC5">
        <w:rPr>
          <w:rFonts w:ascii="Arial" w:hAnsi="Arial" w:cs="Arial"/>
          <w:sz w:val="22"/>
        </w:rPr>
        <w:t>Veletržní palác, Dukelských hrdinů 47, 170 00 Praha 7 – Holešovice.</w:t>
      </w:r>
    </w:p>
    <w:p w14:paraId="5924E55E" w14:textId="0E00D15F" w:rsidR="00515F48" w:rsidRDefault="00515F48" w:rsidP="00515F48">
      <w:pPr>
        <w:spacing w:after="0" w:line="276" w:lineRule="auto"/>
        <w:ind w:right="147"/>
        <w:jc w:val="both"/>
        <w:rPr>
          <w:rFonts w:ascii="Arial" w:hAnsi="Arial" w:cs="Arial"/>
          <w:sz w:val="22"/>
        </w:rPr>
      </w:pPr>
    </w:p>
    <w:p w14:paraId="506CD9EA" w14:textId="77777777" w:rsidR="00CA0ACC" w:rsidRDefault="00CA0ACC" w:rsidP="00515F48">
      <w:pPr>
        <w:spacing w:after="0" w:line="276" w:lineRule="auto"/>
        <w:ind w:right="147"/>
        <w:jc w:val="both"/>
        <w:rPr>
          <w:rFonts w:ascii="Arial" w:hAnsi="Arial" w:cs="Arial"/>
          <w:sz w:val="22"/>
        </w:rPr>
      </w:pPr>
    </w:p>
    <w:p w14:paraId="36D8B431" w14:textId="1185E57F" w:rsidR="00221C73" w:rsidRPr="00B11243" w:rsidRDefault="00515F48" w:rsidP="00406D93">
      <w:pPr>
        <w:pStyle w:val="Odstavecseseznamem"/>
        <w:numPr>
          <w:ilvl w:val="0"/>
          <w:numId w:val="2"/>
        </w:numPr>
        <w:spacing w:after="0" w:line="276" w:lineRule="auto"/>
        <w:ind w:right="147"/>
        <w:jc w:val="both"/>
        <w:rPr>
          <w:rFonts w:ascii="Arial" w:eastAsia="Times New Roman" w:hAnsi="Arial" w:cs="Arial"/>
          <w:b/>
          <w:bCs/>
          <w:sz w:val="22"/>
          <w:lang w:eastAsia="ar-SA"/>
        </w:rPr>
      </w:pPr>
      <w:r w:rsidRPr="00B11243">
        <w:rPr>
          <w:rFonts w:ascii="Arial" w:eastAsia="Times New Roman" w:hAnsi="Arial" w:cs="Arial"/>
          <w:b/>
          <w:bCs/>
          <w:sz w:val="22"/>
          <w:lang w:eastAsia="ar-SA"/>
        </w:rPr>
        <w:t>Předpokládaný termín plnění</w:t>
      </w:r>
    </w:p>
    <w:p w14:paraId="58C1EB56" w14:textId="46D07DD1" w:rsidR="00515F48" w:rsidRDefault="00515F48" w:rsidP="00515F48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u w:val="single"/>
          <w:lang w:eastAsia="ar-SA"/>
        </w:rPr>
      </w:pPr>
    </w:p>
    <w:p w14:paraId="47778B66" w14:textId="4E9BC3B7" w:rsidR="00515F48" w:rsidRDefault="00515F48" w:rsidP="00515F48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u w:val="single"/>
          <w:lang w:eastAsia="ar-SA"/>
        </w:rPr>
      </w:pPr>
    </w:p>
    <w:p w14:paraId="48B0233D" w14:textId="14BCF985" w:rsidR="00515F48" w:rsidRPr="00BC3E64" w:rsidRDefault="00BC3E64" w:rsidP="00BC3E64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  <w:r w:rsidRPr="00BC3E64">
        <w:rPr>
          <w:rFonts w:ascii="Arial" w:eastAsia="Times New Roman" w:hAnsi="Arial" w:cs="Arial"/>
          <w:b/>
          <w:bCs/>
          <w:szCs w:val="20"/>
          <w:lang w:eastAsia="ar-SA"/>
        </w:rPr>
        <w:t>7.1</w:t>
      </w:r>
      <w:r>
        <w:rPr>
          <w:rFonts w:ascii="Arial" w:eastAsia="Times New Roman" w:hAnsi="Arial" w:cs="Arial"/>
          <w:bCs/>
          <w:sz w:val="22"/>
          <w:lang w:eastAsia="ar-SA"/>
        </w:rPr>
        <w:tab/>
      </w:r>
      <w:r w:rsidR="00635A1C" w:rsidRPr="00BC3E64">
        <w:rPr>
          <w:rFonts w:ascii="Arial" w:eastAsia="Times New Roman" w:hAnsi="Arial" w:cs="Arial"/>
          <w:bCs/>
          <w:sz w:val="22"/>
          <w:lang w:eastAsia="ar-SA"/>
        </w:rPr>
        <w:t>Do 60 dnů o</w:t>
      </w:r>
      <w:r w:rsidR="00110705" w:rsidRPr="00BC3E64">
        <w:rPr>
          <w:rFonts w:ascii="Arial" w:eastAsia="Times New Roman" w:hAnsi="Arial" w:cs="Arial"/>
          <w:bCs/>
          <w:sz w:val="22"/>
          <w:lang w:eastAsia="ar-SA"/>
        </w:rPr>
        <w:t xml:space="preserve">d nabytí účinnosti smlouvy </w:t>
      </w:r>
      <w:r w:rsidR="00635A1C" w:rsidRPr="00BC3E64">
        <w:rPr>
          <w:rFonts w:ascii="Arial" w:eastAsia="Times New Roman" w:hAnsi="Arial" w:cs="Arial"/>
          <w:bCs/>
          <w:sz w:val="22"/>
          <w:lang w:eastAsia="ar-SA"/>
        </w:rPr>
        <w:t xml:space="preserve">jejím </w:t>
      </w:r>
      <w:r w:rsidR="00110705" w:rsidRPr="00BC3E64">
        <w:rPr>
          <w:rFonts w:ascii="Arial" w:eastAsia="Times New Roman" w:hAnsi="Arial" w:cs="Arial"/>
          <w:bCs/>
          <w:sz w:val="22"/>
          <w:lang w:eastAsia="ar-SA"/>
        </w:rPr>
        <w:t>uv</w:t>
      </w:r>
      <w:r w:rsidR="00635A1C" w:rsidRPr="00BC3E64">
        <w:rPr>
          <w:rFonts w:ascii="Arial" w:eastAsia="Times New Roman" w:hAnsi="Arial" w:cs="Arial"/>
          <w:bCs/>
          <w:sz w:val="22"/>
          <w:lang w:eastAsia="ar-SA"/>
        </w:rPr>
        <w:t>eřejněním v registru smluv</w:t>
      </w:r>
      <w:r w:rsidR="00110705" w:rsidRPr="00BC3E64">
        <w:rPr>
          <w:rFonts w:ascii="Arial" w:eastAsia="Times New Roman" w:hAnsi="Arial" w:cs="Arial"/>
          <w:bCs/>
          <w:sz w:val="22"/>
          <w:lang w:eastAsia="ar-SA"/>
        </w:rPr>
        <w:t>.</w:t>
      </w:r>
    </w:p>
    <w:p w14:paraId="5B325EA1" w14:textId="1AB0CF94" w:rsidR="00515F48" w:rsidRDefault="00515F48" w:rsidP="00515F48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Cs w:val="20"/>
          <w:lang w:eastAsia="ar-SA"/>
        </w:rPr>
      </w:pPr>
    </w:p>
    <w:p w14:paraId="0C18233B" w14:textId="77777777" w:rsidR="00BC3E64" w:rsidRDefault="00BC3E64" w:rsidP="00515F48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Cs w:val="20"/>
          <w:lang w:eastAsia="ar-SA"/>
        </w:rPr>
      </w:pPr>
    </w:p>
    <w:p w14:paraId="01428195" w14:textId="77777777" w:rsidR="00BC3E64" w:rsidRPr="00B11243" w:rsidRDefault="00BC3E64" w:rsidP="00406D93">
      <w:pPr>
        <w:pStyle w:val="Odstavecseseznamem"/>
        <w:numPr>
          <w:ilvl w:val="0"/>
          <w:numId w:val="2"/>
        </w:numPr>
        <w:spacing w:after="0" w:line="276" w:lineRule="auto"/>
        <w:ind w:right="147"/>
        <w:jc w:val="both"/>
        <w:rPr>
          <w:rFonts w:ascii="Arial" w:eastAsia="Times New Roman" w:hAnsi="Arial" w:cs="Arial"/>
          <w:b/>
          <w:bCs/>
          <w:sz w:val="22"/>
          <w:lang w:eastAsia="ar-SA"/>
        </w:rPr>
      </w:pPr>
      <w:r w:rsidRPr="00B11243">
        <w:rPr>
          <w:rFonts w:ascii="Arial" w:eastAsia="Times New Roman" w:hAnsi="Arial" w:cs="Arial"/>
          <w:b/>
          <w:bCs/>
          <w:sz w:val="22"/>
          <w:lang w:eastAsia="ar-SA"/>
        </w:rPr>
        <w:t>Požadavky na prokázání kvalifikace</w:t>
      </w:r>
    </w:p>
    <w:p w14:paraId="6F71DB89" w14:textId="77777777" w:rsidR="00BC3E64" w:rsidRPr="00B11243" w:rsidRDefault="00BC3E64" w:rsidP="00BC3E64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u w:val="single"/>
          <w:lang w:eastAsia="ar-SA"/>
        </w:rPr>
      </w:pPr>
    </w:p>
    <w:p w14:paraId="7E000FA0" w14:textId="77777777" w:rsidR="00BC3E64" w:rsidRDefault="00BC3E64" w:rsidP="00BC3E64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u w:val="single"/>
          <w:lang w:eastAsia="ar-SA"/>
        </w:rPr>
      </w:pPr>
    </w:p>
    <w:p w14:paraId="6364786A" w14:textId="77777777" w:rsidR="00BC3E64" w:rsidRDefault="00BC3E64" w:rsidP="00BC3E64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  <w:r w:rsidRPr="00B11243">
        <w:rPr>
          <w:rFonts w:ascii="Arial" w:eastAsia="Times New Roman" w:hAnsi="Arial" w:cs="Arial"/>
          <w:b/>
          <w:bCs/>
          <w:szCs w:val="20"/>
          <w:lang w:eastAsia="ar-SA"/>
        </w:rPr>
        <w:t>8.1</w:t>
      </w:r>
      <w:r w:rsidRPr="00B86931">
        <w:rPr>
          <w:rFonts w:ascii="Arial" w:eastAsia="Times New Roman" w:hAnsi="Arial" w:cs="Arial"/>
          <w:bCs/>
          <w:szCs w:val="20"/>
          <w:lang w:eastAsia="ar-SA"/>
        </w:rPr>
        <w:tab/>
      </w:r>
      <w:r>
        <w:rPr>
          <w:rFonts w:ascii="Arial" w:eastAsia="Times New Roman" w:hAnsi="Arial" w:cs="Arial"/>
          <w:bCs/>
          <w:sz w:val="22"/>
          <w:lang w:eastAsia="ar-SA"/>
        </w:rPr>
        <w:t>Dodavatel prokáže kvalifikaci předložením následujících dokladů:</w:t>
      </w:r>
    </w:p>
    <w:p w14:paraId="206C6E20" w14:textId="77777777" w:rsidR="00BC3E64" w:rsidRDefault="00BC3E64" w:rsidP="00BC3E64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7AC97F83" w14:textId="77777777" w:rsidR="00BC3E64" w:rsidRDefault="00BC3E64" w:rsidP="00BC3E64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1F2DC625" w14:textId="0DAD1C0F" w:rsidR="00BC3E64" w:rsidRDefault="00BC3E64" w:rsidP="00406D93">
      <w:pPr>
        <w:pStyle w:val="Odstavecseseznamem"/>
        <w:numPr>
          <w:ilvl w:val="0"/>
          <w:numId w:val="3"/>
        </w:num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  <w:r w:rsidRPr="00D4211D">
        <w:rPr>
          <w:rFonts w:ascii="Arial" w:eastAsia="Times New Roman" w:hAnsi="Arial" w:cs="Arial"/>
          <w:bCs/>
          <w:sz w:val="22"/>
          <w:u w:val="single"/>
          <w:lang w:eastAsia="ar-SA"/>
        </w:rPr>
        <w:t>Čestné prohlášení o splnění podmínek základní způsobilosti dodavatele</w:t>
      </w:r>
      <w:r>
        <w:rPr>
          <w:rFonts w:ascii="Arial" w:eastAsia="Times New Roman" w:hAnsi="Arial" w:cs="Arial"/>
          <w:bCs/>
          <w:sz w:val="22"/>
          <w:lang w:eastAsia="ar-SA"/>
        </w:rPr>
        <w:t xml:space="preserve"> ve smyslu § 74 odst. 1 písm. a) až e) Zákona. Dodavatel může za účelem prokázání této části </w:t>
      </w:r>
      <w:r w:rsidRPr="001D3102">
        <w:rPr>
          <w:rFonts w:ascii="Arial" w:eastAsia="Times New Roman" w:hAnsi="Arial" w:cs="Arial"/>
          <w:bCs/>
          <w:sz w:val="22"/>
          <w:lang w:eastAsia="ar-SA"/>
        </w:rPr>
        <w:t xml:space="preserve">kvalifikace využít vzor čestného prohlášení, který </w:t>
      </w:r>
      <w:r w:rsidR="00751886">
        <w:rPr>
          <w:rFonts w:ascii="Arial" w:eastAsia="Times New Roman" w:hAnsi="Arial" w:cs="Arial"/>
          <w:bCs/>
          <w:sz w:val="22"/>
          <w:lang w:eastAsia="ar-SA"/>
        </w:rPr>
        <w:t>je P</w:t>
      </w:r>
      <w:r w:rsidR="00F550FF">
        <w:rPr>
          <w:rFonts w:ascii="Arial" w:eastAsia="Times New Roman" w:hAnsi="Arial" w:cs="Arial"/>
          <w:bCs/>
          <w:sz w:val="22"/>
          <w:lang w:eastAsia="ar-SA"/>
        </w:rPr>
        <w:t xml:space="preserve">řílohou č. 2 </w:t>
      </w:r>
      <w:r w:rsidRPr="001D3102">
        <w:rPr>
          <w:rFonts w:ascii="Arial" w:eastAsia="Times New Roman" w:hAnsi="Arial" w:cs="Arial"/>
          <w:bCs/>
          <w:sz w:val="22"/>
          <w:lang w:eastAsia="ar-SA"/>
        </w:rPr>
        <w:t>této Výzvy.</w:t>
      </w:r>
    </w:p>
    <w:p w14:paraId="7D0B7D7F" w14:textId="77777777" w:rsidR="00CA303C" w:rsidRDefault="00CA303C" w:rsidP="00CA303C">
      <w:pPr>
        <w:pStyle w:val="Odstavecseseznamem"/>
        <w:spacing w:after="0" w:line="276" w:lineRule="auto"/>
        <w:ind w:left="1776"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5326CBAD" w14:textId="0EDB19FF" w:rsidR="00CA303C" w:rsidRDefault="0096791B" w:rsidP="00406D93">
      <w:pPr>
        <w:pStyle w:val="Odstavecseseznamem"/>
        <w:numPr>
          <w:ilvl w:val="0"/>
          <w:numId w:val="3"/>
        </w:num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Cs/>
          <w:sz w:val="22"/>
          <w:lang w:eastAsia="ar-SA"/>
        </w:rPr>
        <w:t xml:space="preserve">Doklad o oprávnění podnikat v rozsahu odpovídajícímu předmětu veřejné zakázky, pokud jiné právní předpisy takové oprávnění vyžadují (např. </w:t>
      </w:r>
      <w:r w:rsidRPr="0096791B">
        <w:rPr>
          <w:rFonts w:ascii="Arial" w:eastAsia="Times New Roman" w:hAnsi="Arial" w:cs="Arial"/>
          <w:bCs/>
          <w:sz w:val="22"/>
          <w:u w:val="single"/>
          <w:lang w:eastAsia="ar-SA"/>
        </w:rPr>
        <w:t>výpis z veřejné části živnostenského rejstříku</w:t>
      </w:r>
      <w:r>
        <w:rPr>
          <w:rFonts w:ascii="Arial" w:eastAsia="Times New Roman" w:hAnsi="Arial" w:cs="Arial"/>
          <w:bCs/>
          <w:sz w:val="22"/>
          <w:lang w:eastAsia="ar-SA"/>
        </w:rPr>
        <w:t>).</w:t>
      </w:r>
    </w:p>
    <w:p w14:paraId="7352A57F" w14:textId="77777777" w:rsidR="0096791B" w:rsidRPr="0096791B" w:rsidRDefault="0096791B" w:rsidP="0096791B">
      <w:pPr>
        <w:pStyle w:val="Odstavecseseznamem"/>
        <w:rPr>
          <w:rFonts w:ascii="Arial" w:eastAsia="Times New Roman" w:hAnsi="Arial" w:cs="Arial"/>
          <w:bCs/>
          <w:sz w:val="22"/>
          <w:lang w:eastAsia="ar-SA"/>
        </w:rPr>
      </w:pPr>
    </w:p>
    <w:p w14:paraId="45085531" w14:textId="3331FA08" w:rsidR="0096791B" w:rsidRPr="001D3102" w:rsidRDefault="0096791B" w:rsidP="00406D93">
      <w:pPr>
        <w:pStyle w:val="Odstavecseseznamem"/>
        <w:numPr>
          <w:ilvl w:val="0"/>
          <w:numId w:val="3"/>
        </w:num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Cs/>
          <w:sz w:val="22"/>
          <w:lang w:eastAsia="ar-SA"/>
        </w:rPr>
        <w:lastRenderedPageBreak/>
        <w:t xml:space="preserve">Čestné prohlášení o realizovaných dodávkách </w:t>
      </w:r>
      <w:r w:rsidRPr="007A7AB8">
        <w:rPr>
          <w:rFonts w:ascii="Arial" w:hAnsi="Arial" w:cs="Arial"/>
          <w:sz w:val="22"/>
        </w:rPr>
        <w:t>ve s</w:t>
      </w:r>
      <w:r>
        <w:rPr>
          <w:rFonts w:ascii="Arial" w:hAnsi="Arial" w:cs="Arial"/>
          <w:sz w:val="22"/>
        </w:rPr>
        <w:t>myslu § 79 odst. 2 písm. b) Zákona</w:t>
      </w:r>
      <w:r w:rsidRPr="007A7AB8">
        <w:rPr>
          <w:rFonts w:ascii="Arial" w:hAnsi="Arial" w:cs="Arial"/>
          <w:sz w:val="22"/>
        </w:rPr>
        <w:t>. Dodavatel v jeho rámci předloží seznam 3 zakázek</w:t>
      </w:r>
      <w:r>
        <w:rPr>
          <w:rFonts w:ascii="Arial" w:hAnsi="Arial" w:cs="Arial"/>
          <w:sz w:val="22"/>
        </w:rPr>
        <w:t xml:space="preserve"> obdobného charakteru</w:t>
      </w:r>
      <w:r w:rsidRPr="007A7AB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(tj. dodávka stolních počítačů, monitorů a příslušenství), jež byly realizovány</w:t>
      </w:r>
      <w:r w:rsidRPr="007A7AB8">
        <w:rPr>
          <w:rFonts w:ascii="Arial" w:hAnsi="Arial" w:cs="Arial"/>
          <w:sz w:val="22"/>
        </w:rPr>
        <w:t xml:space="preserve"> za poslední 3 roky</w:t>
      </w:r>
      <w:r>
        <w:rPr>
          <w:rFonts w:ascii="Arial" w:hAnsi="Arial" w:cs="Arial"/>
          <w:sz w:val="22"/>
        </w:rPr>
        <w:t xml:space="preserve"> před zahájením poptávkového řízení</w:t>
      </w:r>
      <w:r w:rsidR="00E129F8">
        <w:rPr>
          <w:rFonts w:ascii="Arial" w:hAnsi="Arial" w:cs="Arial"/>
          <w:sz w:val="22"/>
        </w:rPr>
        <w:t xml:space="preserve">, a to v hodnotě min. 400 000,- Kč bez DPH za každou jednotlivou zakázku. </w:t>
      </w:r>
      <w:r w:rsidR="00E129F8" w:rsidRPr="00A13AE0">
        <w:rPr>
          <w:rFonts w:ascii="Arial" w:hAnsi="Arial" w:cs="Arial"/>
          <w:sz w:val="22"/>
        </w:rPr>
        <w:t>U každé z těchto zakázek dodavatel uvede celkovou cenu bez DPH a dobu její realizace, vč. identifikace objednatele</w:t>
      </w:r>
      <w:r w:rsidR="00E129F8">
        <w:rPr>
          <w:rFonts w:ascii="Arial" w:hAnsi="Arial" w:cs="Arial"/>
          <w:sz w:val="22"/>
        </w:rPr>
        <w:t>.</w:t>
      </w:r>
      <w:r>
        <w:rPr>
          <w:rFonts w:ascii="Arial" w:eastAsia="Times New Roman" w:hAnsi="Arial" w:cs="Arial"/>
          <w:bCs/>
          <w:sz w:val="22"/>
          <w:lang w:eastAsia="ar-SA"/>
        </w:rPr>
        <w:t xml:space="preserve"> </w:t>
      </w:r>
    </w:p>
    <w:p w14:paraId="3A172F2A" w14:textId="77777777" w:rsidR="00BC3E64" w:rsidRPr="00D4211D" w:rsidRDefault="00BC3E64" w:rsidP="00BC3E64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u w:val="single"/>
          <w:lang w:eastAsia="ar-SA"/>
        </w:rPr>
      </w:pPr>
    </w:p>
    <w:p w14:paraId="2679412A" w14:textId="77777777" w:rsidR="00BC3E64" w:rsidRDefault="00BC3E64" w:rsidP="00BC3E64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Cs w:val="20"/>
          <w:lang w:eastAsia="ar-SA"/>
        </w:rPr>
      </w:pPr>
    </w:p>
    <w:p w14:paraId="14C5B91C" w14:textId="77777777" w:rsidR="00BC3E64" w:rsidRDefault="00BC3E64" w:rsidP="00BC3E64">
      <w:pPr>
        <w:spacing w:after="0" w:line="276" w:lineRule="auto"/>
        <w:ind w:left="705" w:right="147" w:hanging="705"/>
        <w:jc w:val="both"/>
        <w:rPr>
          <w:rFonts w:ascii="Arial" w:eastAsia="Times New Roman" w:hAnsi="Arial" w:cs="Arial"/>
          <w:bCs/>
          <w:sz w:val="22"/>
          <w:lang w:eastAsia="ar-SA"/>
        </w:rPr>
      </w:pPr>
      <w:r w:rsidRPr="00B11243">
        <w:rPr>
          <w:rFonts w:ascii="Arial" w:eastAsia="Times New Roman" w:hAnsi="Arial" w:cs="Arial"/>
          <w:b/>
          <w:bCs/>
          <w:szCs w:val="20"/>
          <w:lang w:eastAsia="ar-SA"/>
        </w:rPr>
        <w:t>8.2</w:t>
      </w:r>
      <w:r>
        <w:rPr>
          <w:rFonts w:ascii="Arial" w:eastAsia="Times New Roman" w:hAnsi="Arial" w:cs="Arial"/>
          <w:b/>
          <w:bCs/>
          <w:szCs w:val="20"/>
          <w:lang w:eastAsia="ar-SA"/>
        </w:rPr>
        <w:tab/>
      </w:r>
      <w:r>
        <w:rPr>
          <w:rFonts w:ascii="Arial" w:eastAsia="Times New Roman" w:hAnsi="Arial" w:cs="Arial"/>
          <w:b/>
          <w:bCs/>
          <w:szCs w:val="20"/>
          <w:lang w:eastAsia="ar-SA"/>
        </w:rPr>
        <w:tab/>
      </w:r>
      <w:r w:rsidRPr="006B33A6">
        <w:rPr>
          <w:rFonts w:ascii="Arial" w:eastAsia="Times New Roman" w:hAnsi="Arial" w:cs="Arial"/>
          <w:bCs/>
          <w:sz w:val="22"/>
          <w:lang w:eastAsia="ar-SA"/>
        </w:rPr>
        <w:t>Dodavatel předloží doklady uvedené v bodu 8.1 této Výzvy v prosté kopii. Požádá-li zadavatel před uzavřením smlouvy dodavatele, se kterým má být uzavřena smlouva, o předložení jejich originálů či úředně ověřených kopií, je dodavatel ve smyslu § 86 odst. 3 Zákona povinen je předložit.</w:t>
      </w:r>
    </w:p>
    <w:p w14:paraId="4FF8B206" w14:textId="7534CA62" w:rsidR="00BC3E64" w:rsidRDefault="00BC3E64" w:rsidP="00D4211D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0544FF4D" w14:textId="77777777" w:rsidR="00BC3E64" w:rsidRDefault="00BC3E64" w:rsidP="00D4211D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045F1F4F" w14:textId="53FC131F" w:rsidR="001F231E" w:rsidRPr="00BC3E64" w:rsidRDefault="001F231E" w:rsidP="00406D93">
      <w:pPr>
        <w:pStyle w:val="Odstavecseseznamem"/>
        <w:numPr>
          <w:ilvl w:val="0"/>
          <w:numId w:val="2"/>
        </w:numPr>
        <w:spacing w:after="0" w:line="276" w:lineRule="auto"/>
        <w:ind w:right="147"/>
        <w:jc w:val="both"/>
        <w:rPr>
          <w:rFonts w:ascii="Arial" w:eastAsia="Times New Roman" w:hAnsi="Arial" w:cs="Arial"/>
          <w:b/>
          <w:bCs/>
          <w:sz w:val="22"/>
          <w:lang w:eastAsia="ar-SA"/>
        </w:rPr>
      </w:pPr>
      <w:r w:rsidRPr="00BC3E64">
        <w:rPr>
          <w:rFonts w:ascii="Arial" w:eastAsia="Times New Roman" w:hAnsi="Arial" w:cs="Arial"/>
          <w:b/>
          <w:bCs/>
          <w:sz w:val="22"/>
          <w:lang w:eastAsia="ar-SA"/>
        </w:rPr>
        <w:t>Požadavky na zpracování nabídkové ceny</w:t>
      </w:r>
      <w:r w:rsidR="006B33A6" w:rsidRPr="00BC3E64">
        <w:rPr>
          <w:rFonts w:ascii="Arial" w:eastAsia="Times New Roman" w:hAnsi="Arial" w:cs="Arial"/>
          <w:b/>
          <w:bCs/>
          <w:sz w:val="22"/>
          <w:lang w:eastAsia="ar-SA"/>
        </w:rPr>
        <w:t xml:space="preserve"> </w:t>
      </w:r>
      <w:r w:rsidR="00D4211D" w:rsidRPr="00BC3E64">
        <w:rPr>
          <w:rFonts w:ascii="Arial" w:eastAsia="Times New Roman" w:hAnsi="Arial" w:cs="Arial"/>
          <w:b/>
          <w:bCs/>
          <w:sz w:val="22"/>
          <w:lang w:eastAsia="ar-SA"/>
        </w:rPr>
        <w:tab/>
      </w:r>
      <w:r w:rsidR="00D4211D" w:rsidRPr="00BC3E64">
        <w:rPr>
          <w:rFonts w:ascii="Arial" w:eastAsia="Times New Roman" w:hAnsi="Arial" w:cs="Arial"/>
          <w:b/>
          <w:bCs/>
          <w:sz w:val="22"/>
          <w:lang w:eastAsia="ar-SA"/>
        </w:rPr>
        <w:tab/>
      </w:r>
      <w:r w:rsidR="00B86931" w:rsidRPr="00BC3E64">
        <w:rPr>
          <w:rFonts w:ascii="Arial" w:eastAsia="Times New Roman" w:hAnsi="Arial" w:cs="Arial"/>
          <w:b/>
          <w:bCs/>
          <w:sz w:val="22"/>
          <w:lang w:eastAsia="ar-SA"/>
        </w:rPr>
        <w:t xml:space="preserve">  </w:t>
      </w:r>
    </w:p>
    <w:p w14:paraId="630E23FB" w14:textId="0DD9EB3B" w:rsidR="00CA0ACC" w:rsidRPr="00C00D55" w:rsidRDefault="00CA0ACC" w:rsidP="00C00D55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u w:val="single"/>
          <w:lang w:eastAsia="ar-SA"/>
        </w:rPr>
      </w:pPr>
    </w:p>
    <w:p w14:paraId="7C21F3DF" w14:textId="77777777" w:rsidR="00C00D55" w:rsidRPr="00C00D55" w:rsidRDefault="00C00D55" w:rsidP="00C00D55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u w:val="single"/>
          <w:lang w:eastAsia="ar-SA"/>
        </w:rPr>
      </w:pPr>
    </w:p>
    <w:p w14:paraId="3B446EE7" w14:textId="7FC58C72" w:rsidR="00BF2620" w:rsidRDefault="00755328" w:rsidP="00635A1C">
      <w:pPr>
        <w:spacing w:after="0" w:line="276" w:lineRule="auto"/>
        <w:ind w:left="705" w:right="147" w:hanging="705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/>
          <w:bCs/>
          <w:szCs w:val="20"/>
          <w:lang w:eastAsia="ar-SA"/>
        </w:rPr>
        <w:t>9</w:t>
      </w:r>
      <w:r w:rsidR="001F231E" w:rsidRPr="00C00D55">
        <w:rPr>
          <w:rFonts w:ascii="Arial" w:eastAsia="Times New Roman" w:hAnsi="Arial" w:cs="Arial"/>
          <w:b/>
          <w:bCs/>
          <w:szCs w:val="20"/>
          <w:lang w:eastAsia="ar-SA"/>
        </w:rPr>
        <w:t>.1</w:t>
      </w:r>
      <w:r w:rsidR="0067687E" w:rsidRPr="00C00D55">
        <w:rPr>
          <w:rFonts w:ascii="Arial" w:eastAsia="Times New Roman" w:hAnsi="Arial" w:cs="Arial"/>
          <w:b/>
          <w:bCs/>
          <w:szCs w:val="20"/>
          <w:lang w:eastAsia="ar-SA"/>
        </w:rPr>
        <w:tab/>
      </w:r>
      <w:r w:rsidR="00635A1C">
        <w:rPr>
          <w:rFonts w:ascii="Arial" w:eastAsia="Times New Roman" w:hAnsi="Arial" w:cs="Arial"/>
          <w:bCs/>
          <w:sz w:val="22"/>
          <w:lang w:eastAsia="ar-SA"/>
        </w:rPr>
        <w:t>D</w:t>
      </w:r>
      <w:r w:rsidR="0067687E" w:rsidRPr="00C00D55">
        <w:rPr>
          <w:rFonts w:ascii="Arial" w:eastAsia="Times New Roman" w:hAnsi="Arial" w:cs="Arial"/>
          <w:bCs/>
          <w:sz w:val="22"/>
          <w:lang w:eastAsia="ar-SA"/>
        </w:rPr>
        <w:t xml:space="preserve">odavatel stanoví </w:t>
      </w:r>
      <w:r w:rsidR="00635A1C">
        <w:rPr>
          <w:rFonts w:ascii="Arial" w:eastAsia="Times New Roman" w:hAnsi="Arial" w:cs="Arial"/>
          <w:bCs/>
          <w:sz w:val="22"/>
          <w:lang w:eastAsia="ar-SA"/>
        </w:rPr>
        <w:t xml:space="preserve">nabídkovou cenu </w:t>
      </w:r>
      <w:r w:rsidR="0067687E" w:rsidRPr="00C00D55">
        <w:rPr>
          <w:rFonts w:ascii="Arial" w:eastAsia="Times New Roman" w:hAnsi="Arial" w:cs="Arial"/>
          <w:bCs/>
          <w:sz w:val="22"/>
          <w:lang w:eastAsia="ar-SA"/>
        </w:rPr>
        <w:t>na základě ocenění jednotlivých položek uvedených v </w:t>
      </w:r>
      <w:r w:rsidR="00635A1C">
        <w:rPr>
          <w:rFonts w:ascii="Arial" w:eastAsia="Times New Roman" w:hAnsi="Arial" w:cs="Arial"/>
          <w:bCs/>
          <w:sz w:val="22"/>
          <w:lang w:eastAsia="ar-SA"/>
        </w:rPr>
        <w:t>P</w:t>
      </w:r>
      <w:r w:rsidR="00B80458">
        <w:rPr>
          <w:rFonts w:ascii="Arial" w:eastAsia="Times New Roman" w:hAnsi="Arial" w:cs="Arial"/>
          <w:bCs/>
          <w:sz w:val="22"/>
          <w:lang w:eastAsia="ar-SA"/>
        </w:rPr>
        <w:t>říloze č. 3</w:t>
      </w:r>
      <w:r w:rsidR="005E28C7">
        <w:rPr>
          <w:rFonts w:ascii="Arial" w:eastAsia="Times New Roman" w:hAnsi="Arial" w:cs="Arial"/>
          <w:bCs/>
          <w:sz w:val="22"/>
          <w:lang w:eastAsia="ar-SA"/>
        </w:rPr>
        <w:t xml:space="preserve"> (</w:t>
      </w:r>
      <w:r w:rsidR="00C00D55" w:rsidRPr="00C00D55">
        <w:rPr>
          <w:rFonts w:ascii="Arial" w:eastAsia="Times New Roman" w:hAnsi="Arial" w:cs="Arial"/>
          <w:bCs/>
          <w:sz w:val="22"/>
          <w:lang w:eastAsia="ar-SA"/>
        </w:rPr>
        <w:t>Technická specifikace předmětu plnění a výkaz</w:t>
      </w:r>
      <w:r w:rsidR="0067687E" w:rsidRPr="00C00D55">
        <w:rPr>
          <w:rFonts w:ascii="Arial" w:eastAsia="Times New Roman" w:hAnsi="Arial" w:cs="Arial"/>
          <w:bCs/>
          <w:sz w:val="22"/>
          <w:lang w:eastAsia="ar-SA"/>
        </w:rPr>
        <w:t xml:space="preserve"> k</w:t>
      </w:r>
      <w:r w:rsidR="005E28C7">
        <w:rPr>
          <w:rFonts w:ascii="Arial" w:eastAsia="Times New Roman" w:hAnsi="Arial" w:cs="Arial"/>
          <w:bCs/>
          <w:sz w:val="22"/>
          <w:lang w:eastAsia="ar-SA"/>
        </w:rPr>
        <w:t> </w:t>
      </w:r>
      <w:r w:rsidR="0067687E" w:rsidRPr="00C00D55">
        <w:rPr>
          <w:rFonts w:ascii="Arial" w:eastAsia="Times New Roman" w:hAnsi="Arial" w:cs="Arial"/>
          <w:bCs/>
          <w:sz w:val="22"/>
          <w:lang w:eastAsia="ar-SA"/>
        </w:rPr>
        <w:t>ocenění</w:t>
      </w:r>
      <w:r w:rsidR="005E28C7">
        <w:rPr>
          <w:rFonts w:ascii="Arial" w:eastAsia="Times New Roman" w:hAnsi="Arial" w:cs="Arial"/>
          <w:bCs/>
          <w:sz w:val="22"/>
          <w:lang w:eastAsia="ar-SA"/>
        </w:rPr>
        <w:t>)</w:t>
      </w:r>
      <w:r w:rsidR="0067687E" w:rsidRPr="00C00D55">
        <w:rPr>
          <w:rFonts w:ascii="Arial" w:eastAsia="Times New Roman" w:hAnsi="Arial" w:cs="Arial"/>
          <w:bCs/>
          <w:sz w:val="22"/>
          <w:lang w:eastAsia="ar-SA"/>
        </w:rPr>
        <w:t>,</w:t>
      </w:r>
      <w:r w:rsidR="005E28C7">
        <w:rPr>
          <w:rFonts w:ascii="Arial" w:eastAsia="Times New Roman" w:hAnsi="Arial" w:cs="Arial"/>
          <w:bCs/>
          <w:sz w:val="22"/>
          <w:lang w:eastAsia="ar-SA"/>
        </w:rPr>
        <w:t xml:space="preserve"> </w:t>
      </w:r>
      <w:r w:rsidR="0067687E" w:rsidRPr="00C00D55">
        <w:rPr>
          <w:rFonts w:ascii="Arial" w:eastAsia="Times New Roman" w:hAnsi="Arial" w:cs="Arial"/>
          <w:bCs/>
          <w:sz w:val="22"/>
          <w:lang w:eastAsia="ar-SA"/>
        </w:rPr>
        <w:t>a to včetně všech souvisejících nákladů</w:t>
      </w:r>
      <w:r w:rsidR="003447C5">
        <w:rPr>
          <w:rFonts w:ascii="Arial" w:eastAsia="Times New Roman" w:hAnsi="Arial" w:cs="Arial"/>
          <w:bCs/>
          <w:sz w:val="22"/>
          <w:lang w:eastAsia="ar-SA"/>
        </w:rPr>
        <w:t xml:space="preserve"> (doprava do místa určení</w:t>
      </w:r>
      <w:r w:rsidR="00280D62">
        <w:rPr>
          <w:rFonts w:ascii="Arial" w:eastAsia="Times New Roman" w:hAnsi="Arial" w:cs="Arial"/>
          <w:bCs/>
          <w:sz w:val="22"/>
          <w:lang w:eastAsia="ar-SA"/>
        </w:rPr>
        <w:t xml:space="preserve"> uve</w:t>
      </w:r>
      <w:r w:rsidR="00635A1C">
        <w:rPr>
          <w:rFonts w:ascii="Arial" w:eastAsia="Times New Roman" w:hAnsi="Arial" w:cs="Arial"/>
          <w:bCs/>
          <w:sz w:val="22"/>
          <w:lang w:eastAsia="ar-SA"/>
        </w:rPr>
        <w:t>deného v bodu 6.1 této Výzvy</w:t>
      </w:r>
      <w:r w:rsidR="00280D62">
        <w:rPr>
          <w:rFonts w:ascii="Arial" w:eastAsia="Times New Roman" w:hAnsi="Arial" w:cs="Arial"/>
          <w:bCs/>
          <w:sz w:val="22"/>
          <w:lang w:eastAsia="ar-SA"/>
        </w:rPr>
        <w:t>)</w:t>
      </w:r>
      <w:r w:rsidR="0067687E" w:rsidRPr="00C00D55">
        <w:rPr>
          <w:rFonts w:ascii="Arial" w:eastAsia="Times New Roman" w:hAnsi="Arial" w:cs="Arial"/>
          <w:bCs/>
          <w:sz w:val="22"/>
          <w:lang w:eastAsia="ar-SA"/>
        </w:rPr>
        <w:t>.</w:t>
      </w:r>
    </w:p>
    <w:p w14:paraId="4070A82B" w14:textId="0866DB5E" w:rsidR="00CA303C" w:rsidRDefault="00CA303C" w:rsidP="00635A1C">
      <w:pPr>
        <w:spacing w:after="0" w:line="276" w:lineRule="auto"/>
        <w:ind w:left="705" w:right="147" w:hanging="705"/>
        <w:jc w:val="both"/>
        <w:rPr>
          <w:rFonts w:ascii="Arial" w:eastAsia="Times New Roman" w:hAnsi="Arial" w:cs="Arial"/>
          <w:b/>
          <w:bCs/>
          <w:szCs w:val="20"/>
          <w:lang w:eastAsia="ar-SA"/>
        </w:rPr>
      </w:pPr>
    </w:p>
    <w:p w14:paraId="6CFA613D" w14:textId="4865BAB7" w:rsidR="00CA303C" w:rsidRDefault="00755328" w:rsidP="00635A1C">
      <w:pPr>
        <w:spacing w:after="0" w:line="276" w:lineRule="auto"/>
        <w:ind w:left="705" w:right="147" w:hanging="705"/>
        <w:jc w:val="both"/>
        <w:rPr>
          <w:rFonts w:ascii="Arial" w:hAnsi="Arial" w:cs="Arial"/>
          <w:bCs/>
          <w:sz w:val="22"/>
        </w:rPr>
      </w:pPr>
      <w:r>
        <w:rPr>
          <w:rFonts w:ascii="Arial" w:eastAsia="Times New Roman" w:hAnsi="Arial" w:cs="Arial"/>
          <w:b/>
          <w:bCs/>
          <w:szCs w:val="20"/>
          <w:lang w:eastAsia="ar-SA"/>
        </w:rPr>
        <w:t>9</w:t>
      </w:r>
      <w:r w:rsidR="00CA303C">
        <w:rPr>
          <w:rFonts w:ascii="Arial" w:eastAsia="Times New Roman" w:hAnsi="Arial" w:cs="Arial"/>
          <w:b/>
          <w:bCs/>
          <w:szCs w:val="20"/>
          <w:lang w:eastAsia="ar-SA"/>
        </w:rPr>
        <w:t>.2</w:t>
      </w:r>
      <w:r w:rsidR="00CA303C">
        <w:rPr>
          <w:rFonts w:ascii="Arial" w:eastAsia="Times New Roman" w:hAnsi="Arial" w:cs="Arial"/>
          <w:b/>
          <w:bCs/>
          <w:szCs w:val="20"/>
          <w:lang w:eastAsia="ar-SA"/>
        </w:rPr>
        <w:tab/>
      </w:r>
      <w:r w:rsidR="00CA303C" w:rsidRPr="00BF2620">
        <w:rPr>
          <w:rFonts w:ascii="Arial" w:hAnsi="Arial" w:cs="Arial"/>
          <w:bCs/>
          <w:sz w:val="22"/>
        </w:rPr>
        <w:t xml:space="preserve">Zadavatel </w:t>
      </w:r>
      <w:r w:rsidR="00CA303C">
        <w:rPr>
          <w:rFonts w:ascii="Arial" w:hAnsi="Arial" w:cs="Arial"/>
          <w:bCs/>
          <w:sz w:val="22"/>
        </w:rPr>
        <w:t>požaduje, aby nabídková cena za plnění předmětu veřejné zakázky byla v nabídce uvedena v následujícím členění:</w:t>
      </w:r>
    </w:p>
    <w:p w14:paraId="5B5CB18D" w14:textId="273F21F0" w:rsidR="00CA303C" w:rsidRDefault="00CA303C" w:rsidP="00635A1C">
      <w:pPr>
        <w:spacing w:after="0" w:line="276" w:lineRule="auto"/>
        <w:ind w:left="705" w:right="147" w:hanging="705"/>
        <w:jc w:val="both"/>
        <w:rPr>
          <w:rFonts w:ascii="Arial" w:eastAsia="Times New Roman" w:hAnsi="Arial" w:cs="Arial"/>
          <w:b/>
          <w:bCs/>
          <w:szCs w:val="20"/>
          <w:lang w:eastAsia="ar-SA"/>
        </w:rPr>
      </w:pPr>
    </w:p>
    <w:p w14:paraId="3C05BEAB" w14:textId="77777777" w:rsidR="00F95D9A" w:rsidRDefault="00F95D9A" w:rsidP="00635A1C">
      <w:pPr>
        <w:spacing w:after="0" w:line="276" w:lineRule="auto"/>
        <w:ind w:left="705" w:right="147" w:hanging="705"/>
        <w:jc w:val="both"/>
        <w:rPr>
          <w:rFonts w:ascii="Arial" w:eastAsia="Times New Roman" w:hAnsi="Arial" w:cs="Arial"/>
          <w:b/>
          <w:bCs/>
          <w:szCs w:val="20"/>
          <w:lang w:eastAsia="ar-SA"/>
        </w:rPr>
      </w:pPr>
    </w:p>
    <w:p w14:paraId="2B83D8F8" w14:textId="7D5267D1" w:rsidR="00CA303C" w:rsidRDefault="00F95D9A" w:rsidP="00406D93">
      <w:pPr>
        <w:pStyle w:val="Textpsmene"/>
        <w:numPr>
          <w:ilvl w:val="0"/>
          <w:numId w:val="5"/>
        </w:numPr>
        <w:spacing w:line="276" w:lineRule="auto"/>
        <w:ind w:right="-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Celková n</w:t>
      </w:r>
      <w:r w:rsidR="00CA303C" w:rsidRPr="00BF2620">
        <w:rPr>
          <w:rFonts w:ascii="Arial" w:hAnsi="Arial" w:cs="Arial"/>
          <w:bCs/>
          <w:sz w:val="22"/>
          <w:szCs w:val="22"/>
        </w:rPr>
        <w:t>abídková cena v Kč bez DPH</w:t>
      </w:r>
    </w:p>
    <w:p w14:paraId="7C276EBE" w14:textId="77777777" w:rsidR="00CA303C" w:rsidRDefault="00CA303C" w:rsidP="00406D93">
      <w:pPr>
        <w:pStyle w:val="Textpsmene"/>
        <w:numPr>
          <w:ilvl w:val="0"/>
          <w:numId w:val="5"/>
        </w:numPr>
        <w:spacing w:line="276" w:lineRule="auto"/>
        <w:ind w:right="-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Výše DPH (vč. sazby)</w:t>
      </w:r>
    </w:p>
    <w:p w14:paraId="4B28A7F9" w14:textId="4260C45F" w:rsidR="00CA303C" w:rsidRPr="00CA303C" w:rsidRDefault="00F95D9A" w:rsidP="00406D93">
      <w:pPr>
        <w:pStyle w:val="Textpsmene"/>
        <w:numPr>
          <w:ilvl w:val="0"/>
          <w:numId w:val="5"/>
        </w:numPr>
        <w:spacing w:line="276" w:lineRule="auto"/>
        <w:ind w:right="-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Celková n</w:t>
      </w:r>
      <w:r w:rsidR="00CA303C">
        <w:rPr>
          <w:rFonts w:ascii="Arial" w:hAnsi="Arial" w:cs="Arial"/>
          <w:bCs/>
          <w:sz w:val="22"/>
          <w:szCs w:val="22"/>
        </w:rPr>
        <w:t>abídková cena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A303C">
        <w:rPr>
          <w:rFonts w:ascii="Arial" w:hAnsi="Arial" w:cs="Arial"/>
          <w:bCs/>
          <w:sz w:val="22"/>
          <w:szCs w:val="22"/>
        </w:rPr>
        <w:t>v Kč včetně DPH</w:t>
      </w:r>
    </w:p>
    <w:p w14:paraId="67CB9DDB" w14:textId="77777777" w:rsidR="00C00D55" w:rsidRPr="00C00D55" w:rsidRDefault="00C00D55" w:rsidP="00C00D55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40B8C1F9" w14:textId="3CDF8809" w:rsidR="00B51D5D" w:rsidRPr="00C00D55" w:rsidRDefault="00B51D5D" w:rsidP="00C00D55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2D4961F5" w14:textId="35D4A1AD" w:rsidR="00617A50" w:rsidRDefault="00617A50" w:rsidP="00406D93">
      <w:pPr>
        <w:pStyle w:val="Odstavecseseznamem"/>
        <w:numPr>
          <w:ilvl w:val="0"/>
          <w:numId w:val="2"/>
        </w:numPr>
        <w:spacing w:after="0" w:line="276" w:lineRule="auto"/>
        <w:ind w:right="147"/>
        <w:jc w:val="both"/>
        <w:rPr>
          <w:rFonts w:ascii="Arial" w:eastAsia="Times New Roman" w:hAnsi="Arial" w:cs="Arial"/>
          <w:b/>
          <w:bCs/>
          <w:sz w:val="22"/>
          <w:lang w:eastAsia="ar-SA"/>
        </w:rPr>
      </w:pPr>
      <w:r w:rsidRPr="00617A50">
        <w:rPr>
          <w:rFonts w:ascii="Arial" w:eastAsia="Times New Roman" w:hAnsi="Arial" w:cs="Arial"/>
          <w:b/>
          <w:bCs/>
          <w:sz w:val="22"/>
          <w:lang w:eastAsia="ar-SA"/>
        </w:rPr>
        <w:t>Způsob hodnocení nabídek</w:t>
      </w:r>
    </w:p>
    <w:p w14:paraId="394B274A" w14:textId="6E99EAE6" w:rsidR="00617A50" w:rsidRPr="00617A50" w:rsidRDefault="00617A50" w:rsidP="00617A50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21D57783" w14:textId="7A3A9A7B" w:rsidR="00617A50" w:rsidRPr="00617A50" w:rsidRDefault="00617A50" w:rsidP="00617A50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3B4FB464" w14:textId="3512B472" w:rsidR="00617A50" w:rsidRDefault="00755328" w:rsidP="00617A50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/>
          <w:bCs/>
          <w:szCs w:val="20"/>
          <w:lang w:eastAsia="ar-SA"/>
        </w:rPr>
        <w:t>10</w:t>
      </w:r>
      <w:r w:rsidR="00617A50" w:rsidRPr="00617A50">
        <w:rPr>
          <w:rFonts w:ascii="Arial" w:eastAsia="Times New Roman" w:hAnsi="Arial" w:cs="Arial"/>
          <w:b/>
          <w:bCs/>
          <w:szCs w:val="20"/>
          <w:lang w:eastAsia="ar-SA"/>
        </w:rPr>
        <w:t>.1</w:t>
      </w:r>
      <w:r w:rsidR="00617A50" w:rsidRPr="00617A50">
        <w:rPr>
          <w:rFonts w:ascii="Arial" w:eastAsia="Times New Roman" w:hAnsi="Arial" w:cs="Arial"/>
          <w:b/>
          <w:bCs/>
          <w:szCs w:val="20"/>
          <w:lang w:eastAsia="ar-SA"/>
        </w:rPr>
        <w:tab/>
      </w:r>
      <w:r w:rsidR="00617A50">
        <w:rPr>
          <w:rFonts w:ascii="Arial" w:eastAsia="Times New Roman" w:hAnsi="Arial" w:cs="Arial"/>
          <w:bCs/>
          <w:sz w:val="22"/>
          <w:lang w:eastAsia="ar-SA"/>
        </w:rPr>
        <w:t>Nabídky budou seřazeny podle výše celkové nabídkové ceny bez DPH.</w:t>
      </w:r>
    </w:p>
    <w:p w14:paraId="4A51ACB2" w14:textId="77777777" w:rsidR="00617A50" w:rsidRDefault="00617A50" w:rsidP="00617A50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02521BC6" w14:textId="175229A8" w:rsidR="00617A50" w:rsidRDefault="00755328" w:rsidP="00BC3E64">
      <w:pPr>
        <w:spacing w:after="0" w:line="276" w:lineRule="auto"/>
        <w:ind w:left="708" w:right="147" w:hanging="705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/>
          <w:bCs/>
          <w:szCs w:val="20"/>
          <w:lang w:eastAsia="ar-SA"/>
        </w:rPr>
        <w:lastRenderedPageBreak/>
        <w:t>10</w:t>
      </w:r>
      <w:r w:rsidR="00617A50" w:rsidRPr="00617A50">
        <w:rPr>
          <w:rFonts w:ascii="Arial" w:eastAsia="Times New Roman" w:hAnsi="Arial" w:cs="Arial"/>
          <w:b/>
          <w:bCs/>
          <w:szCs w:val="20"/>
          <w:lang w:eastAsia="ar-SA"/>
        </w:rPr>
        <w:t>.2</w:t>
      </w:r>
      <w:r w:rsidR="00617A50">
        <w:rPr>
          <w:rFonts w:ascii="Arial" w:eastAsia="Times New Roman" w:hAnsi="Arial" w:cs="Arial"/>
          <w:bCs/>
          <w:sz w:val="22"/>
          <w:lang w:eastAsia="ar-SA"/>
        </w:rPr>
        <w:tab/>
        <w:t xml:space="preserve">Veřejná zakázka bude přidělena dodavateli, který podá nabídku s nejnižší nabídkovou cenou </w:t>
      </w:r>
      <w:r w:rsidR="00F579AD">
        <w:rPr>
          <w:rFonts w:ascii="Arial" w:eastAsia="Times New Roman" w:hAnsi="Arial" w:cs="Arial"/>
          <w:bCs/>
          <w:sz w:val="22"/>
          <w:lang w:eastAsia="ar-SA"/>
        </w:rPr>
        <w:t>a so</w:t>
      </w:r>
      <w:r w:rsidR="00BC3E64">
        <w:rPr>
          <w:rFonts w:ascii="Arial" w:eastAsia="Times New Roman" w:hAnsi="Arial" w:cs="Arial"/>
          <w:bCs/>
          <w:sz w:val="22"/>
          <w:lang w:eastAsia="ar-SA"/>
        </w:rPr>
        <w:t>učasně splní veškeré požadavky z</w:t>
      </w:r>
      <w:r w:rsidR="00F579AD">
        <w:rPr>
          <w:rFonts w:ascii="Arial" w:eastAsia="Times New Roman" w:hAnsi="Arial" w:cs="Arial"/>
          <w:bCs/>
          <w:sz w:val="22"/>
          <w:lang w:eastAsia="ar-SA"/>
        </w:rPr>
        <w:t>adavatele stanovené</w:t>
      </w:r>
      <w:r w:rsidR="00617A50">
        <w:rPr>
          <w:rFonts w:ascii="Arial" w:eastAsia="Times New Roman" w:hAnsi="Arial" w:cs="Arial"/>
          <w:bCs/>
          <w:sz w:val="22"/>
          <w:lang w:eastAsia="ar-SA"/>
        </w:rPr>
        <w:t xml:space="preserve"> v této Výzvě.</w:t>
      </w:r>
    </w:p>
    <w:p w14:paraId="6290405C" w14:textId="753A39D5" w:rsidR="00E43675" w:rsidRDefault="00E43675" w:rsidP="00617A50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55C98E13" w14:textId="703E9A23" w:rsidR="00E43675" w:rsidRDefault="00755328" w:rsidP="00BC3E64">
      <w:pPr>
        <w:spacing w:after="0" w:line="276" w:lineRule="auto"/>
        <w:ind w:left="705" w:right="147" w:hanging="705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/>
          <w:bCs/>
          <w:szCs w:val="20"/>
          <w:lang w:eastAsia="ar-SA"/>
        </w:rPr>
        <w:t>10</w:t>
      </w:r>
      <w:r w:rsidR="00E43675" w:rsidRPr="00E43675">
        <w:rPr>
          <w:rFonts w:ascii="Arial" w:eastAsia="Times New Roman" w:hAnsi="Arial" w:cs="Arial"/>
          <w:b/>
          <w:bCs/>
          <w:szCs w:val="20"/>
          <w:lang w:eastAsia="ar-SA"/>
        </w:rPr>
        <w:t>.3</w:t>
      </w:r>
      <w:r w:rsidR="00E43675">
        <w:rPr>
          <w:rFonts w:ascii="Arial" w:eastAsia="Times New Roman" w:hAnsi="Arial" w:cs="Arial"/>
          <w:bCs/>
          <w:sz w:val="22"/>
          <w:lang w:eastAsia="ar-SA"/>
        </w:rPr>
        <w:tab/>
      </w:r>
      <w:r w:rsidR="00BC3E64">
        <w:rPr>
          <w:rFonts w:ascii="Arial" w:eastAsia="Times New Roman" w:hAnsi="Arial" w:cs="Arial"/>
          <w:bCs/>
          <w:sz w:val="22"/>
          <w:lang w:eastAsia="ar-SA"/>
        </w:rPr>
        <w:tab/>
      </w:r>
      <w:r w:rsidR="00E43675">
        <w:rPr>
          <w:rFonts w:ascii="Arial" w:eastAsia="Times New Roman" w:hAnsi="Arial" w:cs="Arial"/>
          <w:bCs/>
          <w:sz w:val="22"/>
          <w:lang w:eastAsia="ar-SA"/>
        </w:rPr>
        <w:t>V případě shodných nabídkových cen</w:t>
      </w:r>
      <w:r w:rsidR="00795DE3">
        <w:rPr>
          <w:rFonts w:ascii="Arial" w:eastAsia="Times New Roman" w:hAnsi="Arial" w:cs="Arial"/>
          <w:bCs/>
          <w:sz w:val="22"/>
          <w:lang w:eastAsia="ar-SA"/>
        </w:rPr>
        <w:t xml:space="preserve"> bude vyb</w:t>
      </w:r>
      <w:r w:rsidR="006F7E13">
        <w:rPr>
          <w:rFonts w:ascii="Arial" w:eastAsia="Times New Roman" w:hAnsi="Arial" w:cs="Arial"/>
          <w:bCs/>
          <w:sz w:val="22"/>
          <w:lang w:eastAsia="ar-SA"/>
        </w:rPr>
        <w:t>rána ta nabídka, která byla pod</w:t>
      </w:r>
      <w:r w:rsidR="00795DE3">
        <w:rPr>
          <w:rFonts w:ascii="Arial" w:eastAsia="Times New Roman" w:hAnsi="Arial" w:cs="Arial"/>
          <w:bCs/>
          <w:sz w:val="22"/>
          <w:lang w:eastAsia="ar-SA"/>
        </w:rPr>
        <w:t>ána dříve.</w:t>
      </w:r>
      <w:r w:rsidR="00E43675">
        <w:rPr>
          <w:rFonts w:ascii="Arial" w:eastAsia="Times New Roman" w:hAnsi="Arial" w:cs="Arial"/>
          <w:bCs/>
          <w:sz w:val="22"/>
          <w:lang w:eastAsia="ar-SA"/>
        </w:rPr>
        <w:t xml:space="preserve"> </w:t>
      </w:r>
    </w:p>
    <w:p w14:paraId="2BE6C966" w14:textId="778849D4" w:rsidR="00617A50" w:rsidRDefault="00617A50" w:rsidP="00617A50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42854EB7" w14:textId="77777777" w:rsidR="00406D93" w:rsidRDefault="00406D93" w:rsidP="00617A50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2CDAC63D" w14:textId="2F36FC7C" w:rsidR="001C03E7" w:rsidRPr="001C03E7" w:rsidRDefault="001C03E7" w:rsidP="00406D93">
      <w:pPr>
        <w:pStyle w:val="Odstavecseseznamem"/>
        <w:numPr>
          <w:ilvl w:val="0"/>
          <w:numId w:val="2"/>
        </w:numPr>
        <w:spacing w:after="0" w:line="276" w:lineRule="auto"/>
        <w:ind w:right="147"/>
        <w:jc w:val="both"/>
        <w:rPr>
          <w:rFonts w:ascii="Arial" w:eastAsia="Times New Roman" w:hAnsi="Arial" w:cs="Arial"/>
          <w:b/>
          <w:bCs/>
          <w:sz w:val="22"/>
          <w:lang w:eastAsia="ar-SA"/>
        </w:rPr>
      </w:pPr>
      <w:r w:rsidRPr="001C03E7">
        <w:rPr>
          <w:rFonts w:ascii="Arial" w:eastAsia="Times New Roman" w:hAnsi="Arial" w:cs="Arial"/>
          <w:b/>
          <w:bCs/>
          <w:sz w:val="22"/>
          <w:lang w:eastAsia="ar-SA"/>
        </w:rPr>
        <w:t>Poddodavatelé</w:t>
      </w:r>
    </w:p>
    <w:p w14:paraId="5FF3E99A" w14:textId="77777777" w:rsidR="001C03E7" w:rsidRDefault="001C03E7" w:rsidP="001C03E7">
      <w:pPr>
        <w:spacing w:after="0" w:line="276" w:lineRule="auto"/>
        <w:ind w:right="147"/>
        <w:jc w:val="both"/>
        <w:rPr>
          <w:rFonts w:ascii="Arial" w:eastAsia="Times New Roman" w:hAnsi="Arial" w:cs="Arial"/>
          <w:b/>
          <w:bCs/>
          <w:sz w:val="22"/>
          <w:lang w:eastAsia="ar-SA"/>
        </w:rPr>
      </w:pPr>
    </w:p>
    <w:p w14:paraId="2B5591D0" w14:textId="77777777" w:rsidR="001C03E7" w:rsidRDefault="001C03E7" w:rsidP="001C03E7">
      <w:pPr>
        <w:spacing w:after="0" w:line="276" w:lineRule="auto"/>
        <w:ind w:right="147"/>
        <w:jc w:val="both"/>
        <w:rPr>
          <w:rFonts w:ascii="Arial" w:eastAsia="Times New Roman" w:hAnsi="Arial" w:cs="Arial"/>
          <w:b/>
          <w:bCs/>
          <w:sz w:val="22"/>
          <w:lang w:eastAsia="ar-SA"/>
        </w:rPr>
      </w:pPr>
    </w:p>
    <w:p w14:paraId="0CC79C60" w14:textId="55E4504E" w:rsidR="001C03E7" w:rsidRDefault="001C03E7" w:rsidP="001C03E7">
      <w:pPr>
        <w:spacing w:after="0" w:line="276" w:lineRule="auto"/>
        <w:ind w:left="705" w:right="147" w:hanging="705"/>
        <w:jc w:val="both"/>
        <w:rPr>
          <w:rFonts w:ascii="Arial" w:eastAsia="Times New Roman" w:hAnsi="Arial" w:cs="Arial"/>
          <w:bCs/>
          <w:sz w:val="22"/>
          <w:lang w:eastAsia="ar-SA"/>
        </w:rPr>
      </w:pPr>
      <w:r w:rsidRPr="00BC7300">
        <w:rPr>
          <w:rFonts w:ascii="Arial" w:eastAsia="Times New Roman" w:hAnsi="Arial" w:cs="Arial"/>
          <w:b/>
          <w:bCs/>
          <w:szCs w:val="20"/>
          <w:lang w:eastAsia="ar-SA"/>
        </w:rPr>
        <w:t>11.1</w:t>
      </w:r>
      <w:r>
        <w:rPr>
          <w:rFonts w:ascii="Arial" w:eastAsia="Times New Roman" w:hAnsi="Arial" w:cs="Arial"/>
          <w:bCs/>
          <w:sz w:val="22"/>
          <w:lang w:eastAsia="ar-SA"/>
        </w:rPr>
        <w:tab/>
      </w:r>
      <w:r w:rsidRPr="00BC7300">
        <w:rPr>
          <w:rFonts w:ascii="Arial" w:eastAsia="Times New Roman" w:hAnsi="Arial" w:cs="Arial"/>
          <w:bCs/>
          <w:sz w:val="22"/>
          <w:lang w:eastAsia="ar-SA"/>
        </w:rPr>
        <w:t>Zadavatel požaduje, aby</w:t>
      </w:r>
      <w:r>
        <w:rPr>
          <w:rFonts w:ascii="Arial" w:eastAsia="Times New Roman" w:hAnsi="Arial" w:cs="Arial"/>
          <w:bCs/>
          <w:sz w:val="22"/>
          <w:lang w:eastAsia="ar-SA"/>
        </w:rPr>
        <w:t xml:space="preserve"> dodavatel v nabídce specifikoval části veřejné zakázky, které má v úmyslu zadat jednomu či více poddodavatelům, a to s uvedením identifikačního čísla každého poddodavatele. Dodavatel tak učiní prohlášením, v němž popíše, jakou část veřejné zakázky bude konkrétní poddodavatel realizovat. Za tímto účelem lze využít vzor dokumentu s názvem „</w:t>
      </w:r>
      <w:r w:rsidRPr="00BC7300">
        <w:rPr>
          <w:rFonts w:ascii="Arial" w:eastAsia="Times New Roman" w:hAnsi="Arial" w:cs="Arial"/>
          <w:bCs/>
          <w:i/>
          <w:sz w:val="22"/>
          <w:lang w:eastAsia="ar-SA"/>
        </w:rPr>
        <w:t>Seznam poddodavatelů</w:t>
      </w:r>
      <w:r w:rsidR="00751886">
        <w:rPr>
          <w:rFonts w:ascii="Arial" w:eastAsia="Times New Roman" w:hAnsi="Arial" w:cs="Arial"/>
          <w:bCs/>
          <w:sz w:val="22"/>
          <w:lang w:eastAsia="ar-SA"/>
        </w:rPr>
        <w:t>“, který je P</w:t>
      </w:r>
      <w:r w:rsidR="00F550FF">
        <w:rPr>
          <w:rFonts w:ascii="Arial" w:eastAsia="Times New Roman" w:hAnsi="Arial" w:cs="Arial"/>
          <w:bCs/>
          <w:sz w:val="22"/>
          <w:lang w:eastAsia="ar-SA"/>
        </w:rPr>
        <w:t xml:space="preserve">řílohou č. 4 </w:t>
      </w:r>
      <w:r>
        <w:rPr>
          <w:rFonts w:ascii="Arial" w:eastAsia="Times New Roman" w:hAnsi="Arial" w:cs="Arial"/>
          <w:bCs/>
          <w:sz w:val="22"/>
          <w:lang w:eastAsia="ar-SA"/>
        </w:rPr>
        <w:t>této Výzvy.</w:t>
      </w:r>
    </w:p>
    <w:p w14:paraId="60C6D11C" w14:textId="77777777" w:rsidR="001C03E7" w:rsidRDefault="001C03E7" w:rsidP="001C03E7">
      <w:pPr>
        <w:spacing w:after="0" w:line="276" w:lineRule="auto"/>
        <w:ind w:left="705" w:right="147" w:hanging="705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Cs/>
          <w:sz w:val="22"/>
          <w:lang w:eastAsia="ar-SA"/>
        </w:rPr>
        <w:t xml:space="preserve"> </w:t>
      </w:r>
    </w:p>
    <w:p w14:paraId="46510EE4" w14:textId="5DB30A8E" w:rsidR="001C03E7" w:rsidRDefault="001C03E7" w:rsidP="001C03E7">
      <w:pPr>
        <w:spacing w:after="0" w:line="276" w:lineRule="auto"/>
        <w:ind w:left="705" w:right="147" w:hanging="705"/>
        <w:jc w:val="both"/>
        <w:rPr>
          <w:rFonts w:ascii="Arial" w:eastAsia="Times New Roman" w:hAnsi="Arial" w:cs="Arial"/>
          <w:bCs/>
          <w:sz w:val="22"/>
          <w:lang w:eastAsia="ar-SA"/>
        </w:rPr>
      </w:pPr>
      <w:r w:rsidRPr="00BC7300">
        <w:rPr>
          <w:rFonts w:ascii="Arial" w:eastAsia="Times New Roman" w:hAnsi="Arial" w:cs="Arial"/>
          <w:b/>
          <w:bCs/>
          <w:szCs w:val="20"/>
          <w:lang w:eastAsia="ar-SA"/>
        </w:rPr>
        <w:t>11.2</w:t>
      </w:r>
      <w:r>
        <w:rPr>
          <w:rFonts w:ascii="Arial" w:eastAsia="Times New Roman" w:hAnsi="Arial" w:cs="Arial"/>
          <w:bCs/>
          <w:sz w:val="22"/>
          <w:lang w:eastAsia="ar-SA"/>
        </w:rPr>
        <w:tab/>
        <w:t>V případě, že dodavatel nemá v úmyslu zadat určitou část veřejné zakázky poddodavateli</w:t>
      </w:r>
      <w:r w:rsidR="00DE7933">
        <w:rPr>
          <w:rFonts w:ascii="Arial" w:eastAsia="Times New Roman" w:hAnsi="Arial" w:cs="Arial"/>
          <w:bCs/>
          <w:sz w:val="22"/>
          <w:lang w:eastAsia="ar-SA"/>
        </w:rPr>
        <w:t xml:space="preserve"> </w:t>
      </w:r>
      <w:r>
        <w:rPr>
          <w:rFonts w:ascii="Arial" w:eastAsia="Times New Roman" w:hAnsi="Arial" w:cs="Arial"/>
          <w:bCs/>
          <w:sz w:val="22"/>
          <w:lang w:eastAsia="ar-SA"/>
        </w:rPr>
        <w:t>/</w:t>
      </w:r>
      <w:r w:rsidR="00DE7933">
        <w:rPr>
          <w:rFonts w:ascii="Arial" w:eastAsia="Times New Roman" w:hAnsi="Arial" w:cs="Arial"/>
          <w:bCs/>
          <w:sz w:val="22"/>
          <w:lang w:eastAsia="ar-SA"/>
        </w:rPr>
        <w:t xml:space="preserve"> </w:t>
      </w:r>
      <w:r>
        <w:rPr>
          <w:rFonts w:ascii="Arial" w:eastAsia="Times New Roman" w:hAnsi="Arial" w:cs="Arial"/>
          <w:bCs/>
          <w:sz w:val="22"/>
          <w:lang w:eastAsia="ar-SA"/>
        </w:rPr>
        <w:t xml:space="preserve">poddodavatelům, doloží ve své nabídce prohlášení, ve kterém tuto skutečnost uvede. V takovém případě však není oprávněn, za předpokladu, že mu bude veřejná zakázka přidělena, žádnou její část plnit prostřednictvím poddodavatele. </w:t>
      </w:r>
    </w:p>
    <w:p w14:paraId="4C5AC841" w14:textId="77777777" w:rsidR="001C03E7" w:rsidRDefault="001C03E7" w:rsidP="00617A50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5A7B8572" w14:textId="57D1B404" w:rsidR="000F4E17" w:rsidRDefault="000F4E17" w:rsidP="00BC7300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34887DED" w14:textId="77777777" w:rsidR="00CC364B" w:rsidRPr="00CC364B" w:rsidRDefault="00CC364B" w:rsidP="00406D93">
      <w:pPr>
        <w:pStyle w:val="Odstavecseseznamem"/>
        <w:numPr>
          <w:ilvl w:val="0"/>
          <w:numId w:val="2"/>
        </w:numPr>
        <w:spacing w:after="0" w:line="276" w:lineRule="auto"/>
        <w:ind w:right="147"/>
        <w:jc w:val="both"/>
        <w:rPr>
          <w:rFonts w:ascii="Arial" w:eastAsia="Times New Roman" w:hAnsi="Arial" w:cs="Arial"/>
          <w:b/>
          <w:bCs/>
          <w:sz w:val="22"/>
          <w:lang w:eastAsia="ar-SA"/>
        </w:rPr>
      </w:pPr>
      <w:r w:rsidRPr="00CC364B">
        <w:rPr>
          <w:rFonts w:ascii="Arial" w:eastAsia="Times New Roman" w:hAnsi="Arial" w:cs="Arial"/>
          <w:b/>
          <w:bCs/>
          <w:sz w:val="22"/>
          <w:lang w:eastAsia="ar-SA"/>
        </w:rPr>
        <w:t>Obchodní a platební podmínky</w:t>
      </w:r>
    </w:p>
    <w:p w14:paraId="1FDCC644" w14:textId="77777777" w:rsidR="00CC364B" w:rsidRDefault="00CC364B" w:rsidP="00CC364B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25B36278" w14:textId="77777777" w:rsidR="00CC364B" w:rsidRDefault="00CC364B" w:rsidP="00CC364B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15151377" w14:textId="78FE8604" w:rsidR="00CC364B" w:rsidRDefault="00DE7933" w:rsidP="00CA303C">
      <w:pPr>
        <w:spacing w:after="0" w:line="276" w:lineRule="auto"/>
        <w:ind w:left="705" w:right="147" w:hanging="705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/>
          <w:bCs/>
          <w:szCs w:val="20"/>
          <w:lang w:eastAsia="ar-SA"/>
        </w:rPr>
        <w:t>12</w:t>
      </w:r>
      <w:r w:rsidR="00CC364B" w:rsidRPr="00CC364B">
        <w:rPr>
          <w:rFonts w:ascii="Arial" w:eastAsia="Times New Roman" w:hAnsi="Arial" w:cs="Arial"/>
          <w:b/>
          <w:bCs/>
          <w:szCs w:val="20"/>
          <w:lang w:eastAsia="ar-SA"/>
        </w:rPr>
        <w:t>.1</w:t>
      </w:r>
      <w:r w:rsidR="00CC364B">
        <w:rPr>
          <w:rFonts w:ascii="Arial" w:eastAsia="Times New Roman" w:hAnsi="Arial" w:cs="Arial"/>
          <w:bCs/>
          <w:sz w:val="22"/>
          <w:lang w:eastAsia="ar-SA"/>
        </w:rPr>
        <w:tab/>
        <w:t xml:space="preserve">Zadavatel stanovil obchodní a platební podmínky formou návrhu smlouvy, který je </w:t>
      </w:r>
      <w:r w:rsidR="00751886">
        <w:rPr>
          <w:rFonts w:ascii="Arial" w:eastAsia="Times New Roman" w:hAnsi="Arial" w:cs="Arial"/>
          <w:bCs/>
          <w:sz w:val="22"/>
          <w:lang w:eastAsia="ar-SA"/>
        </w:rPr>
        <w:t>P</w:t>
      </w:r>
      <w:r w:rsidR="00CC364B" w:rsidRPr="00E34766">
        <w:rPr>
          <w:rFonts w:ascii="Arial" w:eastAsia="Times New Roman" w:hAnsi="Arial" w:cs="Arial"/>
          <w:bCs/>
          <w:sz w:val="22"/>
          <w:lang w:eastAsia="ar-SA"/>
        </w:rPr>
        <w:t xml:space="preserve">řílohou č. </w:t>
      </w:r>
      <w:r w:rsidR="00F550FF" w:rsidRPr="00F550FF">
        <w:rPr>
          <w:rFonts w:ascii="Arial" w:eastAsia="Times New Roman" w:hAnsi="Arial" w:cs="Arial"/>
          <w:bCs/>
          <w:sz w:val="22"/>
          <w:lang w:eastAsia="ar-SA"/>
        </w:rPr>
        <w:t>5</w:t>
      </w:r>
      <w:r w:rsidR="00E34766">
        <w:rPr>
          <w:rFonts w:ascii="Arial" w:eastAsia="Times New Roman" w:hAnsi="Arial" w:cs="Arial"/>
          <w:bCs/>
          <w:sz w:val="22"/>
          <w:lang w:eastAsia="ar-SA"/>
        </w:rPr>
        <w:t xml:space="preserve"> </w:t>
      </w:r>
      <w:r w:rsidR="00CC364B" w:rsidRPr="00E34766">
        <w:rPr>
          <w:rFonts w:ascii="Arial" w:eastAsia="Times New Roman" w:hAnsi="Arial" w:cs="Arial"/>
          <w:bCs/>
          <w:sz w:val="22"/>
          <w:lang w:eastAsia="ar-SA"/>
        </w:rPr>
        <w:t>této Výzvy.</w:t>
      </w:r>
    </w:p>
    <w:p w14:paraId="4486A2EA" w14:textId="233FF56F" w:rsidR="00FC3814" w:rsidRDefault="00FC3814" w:rsidP="00CC364B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45499632" w14:textId="69D4A613" w:rsidR="00717563" w:rsidRDefault="00DE7933" w:rsidP="00CA303C">
      <w:pPr>
        <w:spacing w:after="0" w:line="276" w:lineRule="auto"/>
        <w:ind w:left="705" w:right="147" w:hanging="705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/>
          <w:bCs/>
          <w:szCs w:val="20"/>
          <w:lang w:eastAsia="ar-SA"/>
        </w:rPr>
        <w:t>12</w:t>
      </w:r>
      <w:r w:rsidR="00FC3814" w:rsidRPr="00FC3814">
        <w:rPr>
          <w:rFonts w:ascii="Arial" w:eastAsia="Times New Roman" w:hAnsi="Arial" w:cs="Arial"/>
          <w:b/>
          <w:bCs/>
          <w:szCs w:val="20"/>
          <w:lang w:eastAsia="ar-SA"/>
        </w:rPr>
        <w:t>.2</w:t>
      </w:r>
      <w:r w:rsidR="00FC3814">
        <w:rPr>
          <w:rFonts w:ascii="Arial" w:eastAsia="Times New Roman" w:hAnsi="Arial" w:cs="Arial"/>
          <w:bCs/>
          <w:sz w:val="22"/>
          <w:lang w:eastAsia="ar-SA"/>
        </w:rPr>
        <w:tab/>
      </w:r>
      <w:r w:rsidR="00FC3814" w:rsidRPr="00FC3814">
        <w:rPr>
          <w:rFonts w:ascii="Arial" w:eastAsia="Times New Roman" w:hAnsi="Arial" w:cs="Arial"/>
          <w:bCs/>
          <w:sz w:val="22"/>
          <w:u w:val="single"/>
          <w:lang w:eastAsia="ar-SA"/>
        </w:rPr>
        <w:t>Návrh smlouvy je pro dodavatele závazný</w:t>
      </w:r>
      <w:r w:rsidR="00FC3814">
        <w:rPr>
          <w:rFonts w:ascii="Arial" w:eastAsia="Times New Roman" w:hAnsi="Arial" w:cs="Arial"/>
          <w:bCs/>
          <w:sz w:val="22"/>
          <w:lang w:eastAsia="ar-SA"/>
        </w:rPr>
        <w:t xml:space="preserve">. Dodavatel vyplní v textu smlouvy jen ty pasáže, které jsou určeny k vyplnění (žlutě podbarveno), aniž by změnil či jinak přepsal </w:t>
      </w:r>
      <w:r w:rsidR="00717563">
        <w:rPr>
          <w:rFonts w:ascii="Arial" w:eastAsia="Times New Roman" w:hAnsi="Arial" w:cs="Arial"/>
          <w:bCs/>
          <w:sz w:val="22"/>
          <w:lang w:eastAsia="ar-SA"/>
        </w:rPr>
        <w:t>obligatorní části smlouvy.</w:t>
      </w:r>
    </w:p>
    <w:p w14:paraId="4A40E571" w14:textId="77777777" w:rsidR="00717563" w:rsidRDefault="00717563" w:rsidP="00CC364B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67B76735" w14:textId="6CCA2945" w:rsidR="00FC3814" w:rsidRDefault="00DE7933" w:rsidP="00CA303C">
      <w:pPr>
        <w:spacing w:after="0" w:line="276" w:lineRule="auto"/>
        <w:ind w:left="705" w:right="147" w:hanging="705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/>
          <w:bCs/>
          <w:szCs w:val="20"/>
          <w:lang w:eastAsia="ar-SA"/>
        </w:rPr>
        <w:t>12</w:t>
      </w:r>
      <w:r w:rsidR="00717563" w:rsidRPr="00717563">
        <w:rPr>
          <w:rFonts w:ascii="Arial" w:eastAsia="Times New Roman" w:hAnsi="Arial" w:cs="Arial"/>
          <w:b/>
          <w:bCs/>
          <w:szCs w:val="20"/>
          <w:lang w:eastAsia="ar-SA"/>
        </w:rPr>
        <w:t>.3</w:t>
      </w:r>
      <w:r w:rsidR="00717563">
        <w:rPr>
          <w:rFonts w:ascii="Arial" w:eastAsia="Times New Roman" w:hAnsi="Arial" w:cs="Arial"/>
          <w:bCs/>
          <w:sz w:val="22"/>
          <w:lang w:eastAsia="ar-SA"/>
        </w:rPr>
        <w:tab/>
        <w:t>Vyplněný</w:t>
      </w:r>
      <w:r w:rsidR="00FC3814">
        <w:rPr>
          <w:rFonts w:ascii="Arial" w:eastAsia="Times New Roman" w:hAnsi="Arial" w:cs="Arial"/>
          <w:bCs/>
          <w:sz w:val="22"/>
          <w:lang w:eastAsia="ar-SA"/>
        </w:rPr>
        <w:t xml:space="preserve"> </w:t>
      </w:r>
      <w:r w:rsidR="00717563">
        <w:rPr>
          <w:rFonts w:ascii="Arial" w:eastAsia="Times New Roman" w:hAnsi="Arial" w:cs="Arial"/>
          <w:bCs/>
          <w:sz w:val="22"/>
          <w:lang w:eastAsia="ar-SA"/>
        </w:rPr>
        <w:t>a osobou oprávněnou podepsaný návrh smlouvy bude tvořit součást nabídky dodavatele.</w:t>
      </w:r>
    </w:p>
    <w:p w14:paraId="7B2B645E" w14:textId="21FB7046" w:rsidR="00717563" w:rsidRDefault="00717563" w:rsidP="00CC364B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460F03F9" w14:textId="2A6BCCB6" w:rsidR="00717563" w:rsidRDefault="00717563" w:rsidP="00CC364B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0499287B" w14:textId="77777777" w:rsidR="00DE7933" w:rsidRDefault="00DE7933" w:rsidP="00CC364B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15A2B802" w14:textId="43FD5727" w:rsidR="00717563" w:rsidRPr="00717563" w:rsidRDefault="00717563" w:rsidP="00406D93">
      <w:pPr>
        <w:pStyle w:val="Odstavecseseznamem"/>
        <w:numPr>
          <w:ilvl w:val="0"/>
          <w:numId w:val="2"/>
        </w:numPr>
        <w:spacing w:after="0" w:line="276" w:lineRule="auto"/>
        <w:ind w:right="147"/>
        <w:jc w:val="both"/>
        <w:rPr>
          <w:rFonts w:ascii="Arial" w:eastAsia="Times New Roman" w:hAnsi="Arial" w:cs="Arial"/>
          <w:b/>
          <w:bCs/>
          <w:sz w:val="22"/>
          <w:lang w:eastAsia="ar-SA"/>
        </w:rPr>
      </w:pPr>
      <w:r w:rsidRPr="00717563">
        <w:rPr>
          <w:rFonts w:ascii="Arial" w:eastAsia="Times New Roman" w:hAnsi="Arial" w:cs="Arial"/>
          <w:b/>
          <w:bCs/>
          <w:sz w:val="22"/>
          <w:lang w:eastAsia="ar-SA"/>
        </w:rPr>
        <w:lastRenderedPageBreak/>
        <w:t>Obsah nabídky</w:t>
      </w:r>
    </w:p>
    <w:p w14:paraId="6905491C" w14:textId="4B50B915" w:rsidR="00717563" w:rsidRDefault="00717563" w:rsidP="00717563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72D92927" w14:textId="77777777" w:rsidR="00717563" w:rsidRDefault="00717563" w:rsidP="00717563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67197B6C" w14:textId="4602A6B9" w:rsidR="009E0C39" w:rsidRPr="009E0C39" w:rsidRDefault="00522ADC" w:rsidP="009E0C39">
      <w:pPr>
        <w:pStyle w:val="Textpsmene"/>
        <w:spacing w:line="276" w:lineRule="auto"/>
        <w:ind w:right="-2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</w:rPr>
        <w:t>13</w:t>
      </w:r>
      <w:r w:rsidR="00717563" w:rsidRPr="009E0C39">
        <w:rPr>
          <w:rFonts w:ascii="Arial" w:hAnsi="Arial" w:cs="Arial"/>
          <w:b/>
          <w:bCs/>
        </w:rPr>
        <w:t>.1</w:t>
      </w:r>
      <w:r w:rsidR="00EE6304">
        <w:rPr>
          <w:rFonts w:ascii="Arial" w:hAnsi="Arial" w:cs="Arial"/>
          <w:bCs/>
          <w:sz w:val="22"/>
          <w:szCs w:val="22"/>
        </w:rPr>
        <w:tab/>
      </w:r>
      <w:r w:rsidRPr="009E0C39">
        <w:rPr>
          <w:rFonts w:ascii="Arial" w:hAnsi="Arial" w:cs="Arial"/>
          <w:bCs/>
          <w:sz w:val="22"/>
          <w:szCs w:val="22"/>
        </w:rPr>
        <w:t>Každý dodavatel dodrží v nabídce níže uvedenou osnovu:</w:t>
      </w:r>
    </w:p>
    <w:p w14:paraId="3FC85497" w14:textId="27359B1E" w:rsidR="009E0C39" w:rsidRPr="009E0C39" w:rsidRDefault="00717563" w:rsidP="009E0C39">
      <w:pPr>
        <w:pStyle w:val="Textpsmene"/>
        <w:spacing w:line="276" w:lineRule="auto"/>
        <w:ind w:right="-2" w:firstLine="0"/>
        <w:rPr>
          <w:rFonts w:ascii="Arial" w:hAnsi="Arial" w:cs="Arial"/>
          <w:bCs/>
          <w:sz w:val="22"/>
          <w:szCs w:val="22"/>
        </w:rPr>
      </w:pPr>
      <w:r w:rsidRPr="009E0C39">
        <w:rPr>
          <w:rFonts w:ascii="Arial" w:hAnsi="Arial" w:cs="Arial"/>
          <w:bCs/>
          <w:sz w:val="22"/>
          <w:szCs w:val="22"/>
        </w:rPr>
        <w:t xml:space="preserve"> </w:t>
      </w:r>
    </w:p>
    <w:p w14:paraId="006E1C7E" w14:textId="7F8ED743" w:rsidR="00522ADC" w:rsidRPr="001D3102" w:rsidRDefault="00522ADC" w:rsidP="00522ADC">
      <w:pPr>
        <w:pStyle w:val="Textpsmene"/>
        <w:numPr>
          <w:ilvl w:val="0"/>
          <w:numId w:val="5"/>
        </w:numPr>
        <w:spacing w:line="276" w:lineRule="auto"/>
        <w:ind w:right="-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Krycí list nabídky (Příloha č. </w:t>
      </w:r>
      <w:r w:rsidR="00F550FF" w:rsidRPr="00F550FF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 Výzvy), na kterém bude uvedena nabídková cena </w:t>
      </w:r>
      <w:r w:rsidRPr="001D3102">
        <w:rPr>
          <w:rFonts w:ascii="Arial" w:hAnsi="Arial" w:cs="Arial"/>
          <w:bCs/>
          <w:sz w:val="22"/>
          <w:szCs w:val="22"/>
        </w:rPr>
        <w:t xml:space="preserve">v zadavatelem požadované struktuře (viz bod </w:t>
      </w:r>
      <w:r>
        <w:rPr>
          <w:rFonts w:ascii="Arial" w:hAnsi="Arial" w:cs="Arial"/>
          <w:bCs/>
          <w:sz w:val="22"/>
          <w:szCs w:val="22"/>
        </w:rPr>
        <w:t>9.2</w:t>
      </w:r>
      <w:r w:rsidRPr="001D3102">
        <w:rPr>
          <w:rFonts w:ascii="Arial" w:hAnsi="Arial" w:cs="Arial"/>
          <w:bCs/>
          <w:sz w:val="22"/>
          <w:szCs w:val="22"/>
        </w:rPr>
        <w:t xml:space="preserve"> Výzvy).</w:t>
      </w:r>
    </w:p>
    <w:p w14:paraId="1B47CAB1" w14:textId="77777777" w:rsidR="00522ADC" w:rsidRDefault="00522ADC" w:rsidP="00522ADC">
      <w:pPr>
        <w:pStyle w:val="Textpsmene"/>
        <w:numPr>
          <w:ilvl w:val="0"/>
          <w:numId w:val="5"/>
        </w:numPr>
        <w:spacing w:line="276" w:lineRule="auto"/>
        <w:ind w:right="-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Doklady prokazující kvalifikaci dodavatele (viz bod 8.1 Výzvy).</w:t>
      </w:r>
    </w:p>
    <w:p w14:paraId="2C37B5A1" w14:textId="1F147FF8" w:rsidR="00522ADC" w:rsidRDefault="00522ADC" w:rsidP="00522ADC">
      <w:pPr>
        <w:pStyle w:val="Textpsmene"/>
        <w:numPr>
          <w:ilvl w:val="0"/>
          <w:numId w:val="5"/>
        </w:numPr>
        <w:spacing w:line="276" w:lineRule="auto"/>
        <w:ind w:right="-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Vyplněný a osobou oprávněnou podepsaný návrh smlouvy (Příloha č. </w:t>
      </w:r>
      <w:r w:rsidR="00F550FF">
        <w:rPr>
          <w:rFonts w:ascii="Arial" w:hAnsi="Arial" w:cs="Arial"/>
          <w:bCs/>
          <w:sz w:val="22"/>
          <w:szCs w:val="22"/>
        </w:rPr>
        <w:t xml:space="preserve">5 </w:t>
      </w:r>
      <w:r>
        <w:rPr>
          <w:rFonts w:ascii="Arial" w:hAnsi="Arial" w:cs="Arial"/>
          <w:bCs/>
          <w:sz w:val="22"/>
          <w:szCs w:val="22"/>
        </w:rPr>
        <w:t>Výzvy), vč. přílohy.</w:t>
      </w:r>
    </w:p>
    <w:p w14:paraId="703FB1D9" w14:textId="197D4570" w:rsidR="00522ADC" w:rsidRPr="00F865CE" w:rsidRDefault="00522ADC" w:rsidP="00522ADC">
      <w:pPr>
        <w:pStyle w:val="Textpsmene"/>
        <w:numPr>
          <w:ilvl w:val="0"/>
          <w:numId w:val="5"/>
        </w:numPr>
        <w:spacing w:line="276" w:lineRule="auto"/>
        <w:ind w:right="-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</w:t>
      </w:r>
      <w:r w:rsidR="00F550FF">
        <w:rPr>
          <w:rFonts w:ascii="Arial" w:hAnsi="Arial" w:cs="Arial"/>
          <w:bCs/>
          <w:sz w:val="22"/>
          <w:szCs w:val="22"/>
        </w:rPr>
        <w:t>znam poddodavatelů (Příloha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550FF">
        <w:rPr>
          <w:rFonts w:ascii="Arial" w:hAnsi="Arial" w:cs="Arial"/>
          <w:bCs/>
          <w:sz w:val="22"/>
          <w:szCs w:val="22"/>
        </w:rPr>
        <w:t xml:space="preserve">4 </w:t>
      </w:r>
      <w:r>
        <w:rPr>
          <w:rFonts w:ascii="Arial" w:hAnsi="Arial" w:cs="Arial"/>
          <w:bCs/>
          <w:sz w:val="22"/>
          <w:szCs w:val="22"/>
        </w:rPr>
        <w:t>Výzvy), případně prohlášení, že k realizaci veřejné zakázky není třeba poddodavatelů.</w:t>
      </w:r>
    </w:p>
    <w:p w14:paraId="538AEA6C" w14:textId="291E21F1" w:rsidR="00600BDD" w:rsidRDefault="00600BDD" w:rsidP="007848E8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0408D333" w14:textId="77777777" w:rsidR="007848E8" w:rsidRPr="007848E8" w:rsidRDefault="007848E8" w:rsidP="007848E8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38749A5B" w14:textId="0BDCDC4F" w:rsidR="00600BDD" w:rsidRPr="00D86894" w:rsidRDefault="00600BDD" w:rsidP="00406D93">
      <w:pPr>
        <w:pStyle w:val="Odstavecseseznamem"/>
        <w:numPr>
          <w:ilvl w:val="0"/>
          <w:numId w:val="2"/>
        </w:numPr>
        <w:spacing w:after="0" w:line="276" w:lineRule="auto"/>
        <w:ind w:right="147"/>
        <w:jc w:val="both"/>
        <w:rPr>
          <w:rFonts w:ascii="Arial" w:eastAsia="Times New Roman" w:hAnsi="Arial" w:cs="Arial"/>
          <w:b/>
          <w:bCs/>
          <w:sz w:val="22"/>
          <w:lang w:eastAsia="ar-SA"/>
        </w:rPr>
      </w:pPr>
      <w:r w:rsidRPr="00D86894">
        <w:rPr>
          <w:rFonts w:ascii="Arial" w:eastAsia="Times New Roman" w:hAnsi="Arial" w:cs="Arial"/>
          <w:b/>
          <w:bCs/>
          <w:sz w:val="22"/>
          <w:lang w:eastAsia="ar-SA"/>
        </w:rPr>
        <w:t xml:space="preserve">Lhůta pro </w:t>
      </w:r>
      <w:r w:rsidR="00B51D5D">
        <w:rPr>
          <w:rFonts w:ascii="Arial" w:eastAsia="Times New Roman" w:hAnsi="Arial" w:cs="Arial"/>
          <w:b/>
          <w:bCs/>
          <w:sz w:val="22"/>
          <w:lang w:eastAsia="ar-SA"/>
        </w:rPr>
        <w:t xml:space="preserve">podání nabídek, </w:t>
      </w:r>
      <w:r w:rsidRPr="00D86894">
        <w:rPr>
          <w:rFonts w:ascii="Arial" w:eastAsia="Times New Roman" w:hAnsi="Arial" w:cs="Arial"/>
          <w:b/>
          <w:bCs/>
          <w:sz w:val="22"/>
          <w:lang w:eastAsia="ar-SA"/>
        </w:rPr>
        <w:t>forma</w:t>
      </w:r>
      <w:r w:rsidR="00B51D5D">
        <w:rPr>
          <w:rFonts w:ascii="Arial" w:eastAsia="Times New Roman" w:hAnsi="Arial" w:cs="Arial"/>
          <w:b/>
          <w:bCs/>
          <w:sz w:val="22"/>
          <w:lang w:eastAsia="ar-SA"/>
        </w:rPr>
        <w:t xml:space="preserve"> a způsob podání nabídek</w:t>
      </w:r>
    </w:p>
    <w:p w14:paraId="5F6C77FA" w14:textId="6AFFE8EF" w:rsidR="00CC364B" w:rsidRDefault="00CC364B" w:rsidP="00600BDD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2AF17290" w14:textId="77777777" w:rsidR="00600BDD" w:rsidRDefault="00600BDD" w:rsidP="00600BDD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34E0B5B9" w14:textId="56B7098B" w:rsidR="00600BDD" w:rsidRPr="00600BDD" w:rsidRDefault="00522ADC" w:rsidP="00600BDD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/>
          <w:bCs/>
          <w:szCs w:val="20"/>
          <w:lang w:eastAsia="ar-SA"/>
        </w:rPr>
        <w:t>14</w:t>
      </w:r>
      <w:r w:rsidR="00600BDD" w:rsidRPr="00600BDD">
        <w:rPr>
          <w:rFonts w:ascii="Arial" w:eastAsia="Times New Roman" w:hAnsi="Arial" w:cs="Arial"/>
          <w:b/>
          <w:bCs/>
          <w:szCs w:val="20"/>
          <w:lang w:eastAsia="ar-SA"/>
        </w:rPr>
        <w:t>.1</w:t>
      </w:r>
      <w:r w:rsidR="00600BDD">
        <w:rPr>
          <w:rFonts w:ascii="Arial" w:eastAsia="Times New Roman" w:hAnsi="Arial" w:cs="Arial"/>
          <w:bCs/>
          <w:sz w:val="22"/>
          <w:lang w:eastAsia="ar-SA"/>
        </w:rPr>
        <w:tab/>
      </w:r>
      <w:r w:rsidR="00893E92">
        <w:rPr>
          <w:rFonts w:ascii="Arial" w:eastAsia="Times New Roman" w:hAnsi="Arial" w:cs="Arial"/>
          <w:bCs/>
          <w:sz w:val="22"/>
          <w:lang w:eastAsia="ar-SA"/>
        </w:rPr>
        <w:t xml:space="preserve">Lhůta pro podání nabídek je </w:t>
      </w:r>
      <w:r w:rsidR="00C1120D">
        <w:rPr>
          <w:rFonts w:ascii="Arial" w:eastAsia="Times New Roman" w:hAnsi="Arial" w:cs="Arial"/>
          <w:b/>
          <w:bCs/>
          <w:sz w:val="22"/>
          <w:u w:val="single"/>
          <w:lang w:eastAsia="ar-SA"/>
        </w:rPr>
        <w:t xml:space="preserve">  </w:t>
      </w:r>
      <w:bookmarkStart w:id="1" w:name="_GoBack"/>
      <w:bookmarkEnd w:id="1"/>
      <w:r w:rsidR="00C1120D">
        <w:rPr>
          <w:rFonts w:ascii="Arial" w:eastAsia="Times New Roman" w:hAnsi="Arial" w:cs="Arial"/>
          <w:b/>
          <w:bCs/>
          <w:sz w:val="22"/>
          <w:u w:val="single"/>
          <w:lang w:eastAsia="ar-SA"/>
        </w:rPr>
        <w:t xml:space="preserve">24. 8. </w:t>
      </w:r>
      <w:r w:rsidR="00600BDD" w:rsidRPr="00893E92">
        <w:rPr>
          <w:rFonts w:ascii="Arial" w:eastAsia="Times New Roman" w:hAnsi="Arial" w:cs="Arial"/>
          <w:b/>
          <w:bCs/>
          <w:sz w:val="22"/>
          <w:u w:val="single"/>
          <w:lang w:eastAsia="ar-SA"/>
        </w:rPr>
        <w:t>2021, 10:00 hod</w:t>
      </w:r>
      <w:r w:rsidR="00600BDD">
        <w:rPr>
          <w:rFonts w:ascii="Arial" w:eastAsia="Times New Roman" w:hAnsi="Arial" w:cs="Arial"/>
          <w:bCs/>
          <w:sz w:val="22"/>
          <w:lang w:eastAsia="ar-SA"/>
        </w:rPr>
        <w:t>.</w:t>
      </w:r>
    </w:p>
    <w:p w14:paraId="0C339090" w14:textId="77777777" w:rsidR="00CC364B" w:rsidRDefault="00CC364B" w:rsidP="00CC364B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161A24D9" w14:textId="3F24774A" w:rsidR="00BC7300" w:rsidRPr="00CC364B" w:rsidRDefault="00522ADC" w:rsidP="006772E2">
      <w:pPr>
        <w:spacing w:after="0" w:line="276" w:lineRule="auto"/>
        <w:ind w:left="705" w:right="147" w:hanging="705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/>
          <w:bCs/>
          <w:szCs w:val="20"/>
          <w:lang w:eastAsia="ar-SA"/>
        </w:rPr>
        <w:t>14</w:t>
      </w:r>
      <w:r w:rsidR="00600BDD" w:rsidRPr="00600BDD">
        <w:rPr>
          <w:rFonts w:ascii="Arial" w:eastAsia="Times New Roman" w:hAnsi="Arial" w:cs="Arial"/>
          <w:b/>
          <w:bCs/>
          <w:szCs w:val="20"/>
          <w:lang w:eastAsia="ar-SA"/>
        </w:rPr>
        <w:t>.2</w:t>
      </w:r>
      <w:r w:rsidR="00600BDD">
        <w:rPr>
          <w:rFonts w:ascii="Arial" w:eastAsia="Times New Roman" w:hAnsi="Arial" w:cs="Arial"/>
          <w:bCs/>
          <w:sz w:val="22"/>
          <w:lang w:eastAsia="ar-SA"/>
        </w:rPr>
        <w:tab/>
      </w:r>
      <w:r w:rsidR="004B00DD" w:rsidRPr="005A74CC">
        <w:rPr>
          <w:rFonts w:ascii="Arial" w:eastAsia="Times New Roman" w:hAnsi="Arial" w:cs="Arial"/>
          <w:bCs/>
          <w:sz w:val="22"/>
          <w:u w:val="single"/>
          <w:lang w:eastAsia="ar-SA"/>
        </w:rPr>
        <w:t xml:space="preserve">Nabídka musí být </w:t>
      </w:r>
      <w:r w:rsidR="00406D93" w:rsidRPr="005A74CC">
        <w:rPr>
          <w:rFonts w:ascii="Arial" w:eastAsia="Times New Roman" w:hAnsi="Arial" w:cs="Arial"/>
          <w:bCs/>
          <w:sz w:val="22"/>
          <w:u w:val="single"/>
          <w:lang w:eastAsia="ar-SA"/>
        </w:rPr>
        <w:t xml:space="preserve">podána </w:t>
      </w:r>
      <w:r w:rsidR="00600BDD" w:rsidRPr="005A74CC">
        <w:rPr>
          <w:rFonts w:ascii="Arial" w:eastAsia="Times New Roman" w:hAnsi="Arial" w:cs="Arial"/>
          <w:bCs/>
          <w:sz w:val="22"/>
          <w:u w:val="single"/>
          <w:lang w:eastAsia="ar-SA"/>
        </w:rPr>
        <w:t xml:space="preserve">v elektronické podobě, a to </w:t>
      </w:r>
      <w:r w:rsidR="005A74CC" w:rsidRPr="005A74CC">
        <w:rPr>
          <w:rFonts w:ascii="Arial" w:eastAsia="Times New Roman" w:hAnsi="Arial" w:cs="Arial"/>
          <w:bCs/>
          <w:sz w:val="22"/>
          <w:u w:val="single"/>
          <w:lang w:eastAsia="ar-SA"/>
        </w:rPr>
        <w:t xml:space="preserve">výhradně </w:t>
      </w:r>
      <w:r w:rsidR="00600BDD" w:rsidRPr="005A74CC">
        <w:rPr>
          <w:rFonts w:ascii="Arial" w:eastAsia="Times New Roman" w:hAnsi="Arial" w:cs="Arial"/>
          <w:bCs/>
          <w:sz w:val="22"/>
          <w:u w:val="single"/>
          <w:lang w:eastAsia="ar-SA"/>
        </w:rPr>
        <w:t xml:space="preserve">prostřednictvím profilu zadavatele </w:t>
      </w:r>
      <w:r w:rsidR="00E20BB8" w:rsidRPr="005A74CC">
        <w:rPr>
          <w:rFonts w:ascii="Arial" w:eastAsia="Times New Roman" w:hAnsi="Arial" w:cs="Arial"/>
          <w:bCs/>
          <w:sz w:val="22"/>
          <w:u w:val="single"/>
          <w:lang w:eastAsia="ar-SA"/>
        </w:rPr>
        <w:t>v Národním elektronickém nástroji</w:t>
      </w:r>
      <w:r w:rsidR="00E20BB8">
        <w:rPr>
          <w:rFonts w:ascii="Arial" w:eastAsia="Times New Roman" w:hAnsi="Arial" w:cs="Arial"/>
          <w:bCs/>
          <w:sz w:val="22"/>
          <w:lang w:eastAsia="ar-SA"/>
        </w:rPr>
        <w:t xml:space="preserve"> (dále jen jako </w:t>
      </w:r>
      <w:r w:rsidR="00E20BB8" w:rsidRPr="004B00DD">
        <w:rPr>
          <w:rFonts w:ascii="Arial" w:eastAsia="Times New Roman" w:hAnsi="Arial" w:cs="Arial"/>
          <w:b/>
          <w:bCs/>
          <w:sz w:val="22"/>
          <w:lang w:eastAsia="ar-SA"/>
        </w:rPr>
        <w:t>„NEN“</w:t>
      </w:r>
      <w:r w:rsidR="00E20BB8">
        <w:rPr>
          <w:rFonts w:ascii="Arial" w:eastAsia="Times New Roman" w:hAnsi="Arial" w:cs="Arial"/>
          <w:bCs/>
          <w:sz w:val="22"/>
          <w:lang w:eastAsia="ar-SA"/>
        </w:rPr>
        <w:t xml:space="preserve">), který je dostupný na internetové adrese </w:t>
      </w:r>
      <w:hyperlink r:id="rId9" w:history="1">
        <w:r w:rsidR="00E20BB8" w:rsidRPr="004479BF">
          <w:rPr>
            <w:rStyle w:val="Hypertextovodkaz"/>
            <w:rFonts w:ascii="Arial" w:eastAsia="Times New Roman" w:hAnsi="Arial" w:cs="Arial"/>
            <w:bCs/>
            <w:sz w:val="22"/>
            <w:lang w:eastAsia="ar-SA"/>
          </w:rPr>
          <w:t>https://nen.nipez.cz/profil/profilng</w:t>
        </w:r>
      </w:hyperlink>
      <w:r w:rsidR="00E20BB8">
        <w:rPr>
          <w:rFonts w:ascii="Arial" w:eastAsia="Times New Roman" w:hAnsi="Arial" w:cs="Arial"/>
          <w:bCs/>
          <w:sz w:val="22"/>
          <w:lang w:eastAsia="ar-SA"/>
        </w:rPr>
        <w:t xml:space="preserve">. </w:t>
      </w:r>
      <w:r w:rsidR="00600BDD">
        <w:rPr>
          <w:rFonts w:ascii="Arial" w:eastAsia="Times New Roman" w:hAnsi="Arial" w:cs="Arial"/>
          <w:bCs/>
          <w:sz w:val="22"/>
          <w:lang w:eastAsia="ar-SA"/>
        </w:rPr>
        <w:t xml:space="preserve"> </w:t>
      </w:r>
      <w:r w:rsidR="00CC364B">
        <w:rPr>
          <w:rFonts w:ascii="Arial" w:eastAsia="Times New Roman" w:hAnsi="Arial" w:cs="Arial"/>
          <w:bCs/>
          <w:sz w:val="22"/>
          <w:lang w:eastAsia="ar-SA"/>
        </w:rPr>
        <w:t xml:space="preserve"> </w:t>
      </w:r>
      <w:r w:rsidR="00CC364B" w:rsidRPr="00CC364B">
        <w:rPr>
          <w:rFonts w:ascii="Arial" w:eastAsia="Times New Roman" w:hAnsi="Arial" w:cs="Arial"/>
          <w:bCs/>
          <w:sz w:val="22"/>
          <w:lang w:eastAsia="ar-SA"/>
        </w:rPr>
        <w:t xml:space="preserve">  </w:t>
      </w:r>
      <w:r w:rsidR="00BC7300" w:rsidRPr="00CC364B">
        <w:rPr>
          <w:rFonts w:ascii="Arial" w:eastAsia="Times New Roman" w:hAnsi="Arial" w:cs="Arial"/>
          <w:bCs/>
          <w:sz w:val="22"/>
          <w:lang w:eastAsia="ar-SA"/>
        </w:rPr>
        <w:t xml:space="preserve">     </w:t>
      </w:r>
    </w:p>
    <w:p w14:paraId="354546F6" w14:textId="5E25207E" w:rsidR="00617A50" w:rsidRPr="00617A50" w:rsidRDefault="00617A50" w:rsidP="00617A50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Cs/>
          <w:sz w:val="22"/>
          <w:lang w:eastAsia="ar-SA"/>
        </w:rPr>
        <w:t xml:space="preserve"> </w:t>
      </w:r>
    </w:p>
    <w:p w14:paraId="3A48A16A" w14:textId="17C6D9DA" w:rsidR="00E20BB8" w:rsidRPr="00E20BB8" w:rsidRDefault="00522ADC" w:rsidP="006772E2">
      <w:pPr>
        <w:spacing w:after="0" w:line="276" w:lineRule="auto"/>
        <w:ind w:left="705" w:right="147" w:hanging="705"/>
        <w:jc w:val="both"/>
        <w:rPr>
          <w:rFonts w:ascii="Arial" w:eastAsia="Times New Roman" w:hAnsi="Arial" w:cs="Arial"/>
          <w:bCs/>
          <w:szCs w:val="20"/>
          <w:lang w:eastAsia="ar-SA"/>
        </w:rPr>
      </w:pPr>
      <w:r>
        <w:rPr>
          <w:rFonts w:ascii="Arial" w:hAnsi="Arial" w:cs="Arial"/>
          <w:b/>
          <w:bCs/>
        </w:rPr>
        <w:t>14</w:t>
      </w:r>
      <w:r w:rsidR="00E20BB8" w:rsidRPr="00E20BB8">
        <w:rPr>
          <w:rFonts w:ascii="Arial" w:hAnsi="Arial" w:cs="Arial"/>
          <w:b/>
          <w:bCs/>
        </w:rPr>
        <w:t>.3</w:t>
      </w:r>
      <w:r w:rsidR="00E20BB8">
        <w:rPr>
          <w:rFonts w:ascii="Arial" w:hAnsi="Arial" w:cs="Arial"/>
          <w:bCs/>
        </w:rPr>
        <w:tab/>
      </w:r>
      <w:r w:rsidR="00E20BB8" w:rsidRPr="00E20BB8">
        <w:rPr>
          <w:rFonts w:ascii="Arial" w:hAnsi="Arial" w:cs="Arial"/>
          <w:bCs/>
          <w:sz w:val="22"/>
        </w:rPr>
        <w:t>Nabídka musí b</w:t>
      </w:r>
      <w:r w:rsidR="004B00DD">
        <w:rPr>
          <w:rFonts w:ascii="Arial" w:hAnsi="Arial" w:cs="Arial"/>
          <w:bCs/>
          <w:sz w:val="22"/>
        </w:rPr>
        <w:t xml:space="preserve">ýt </w:t>
      </w:r>
      <w:r w:rsidR="00E20BB8" w:rsidRPr="00E20BB8">
        <w:rPr>
          <w:rFonts w:ascii="Arial" w:hAnsi="Arial" w:cs="Arial"/>
          <w:bCs/>
          <w:sz w:val="22"/>
        </w:rPr>
        <w:t xml:space="preserve">zpracována prostřednictvím akceptovatelných aplikací či formátů souborů Microsoft Office (Word, Excel), Open Office, PDF, </w:t>
      </w:r>
      <w:r w:rsidR="00E20BB8" w:rsidRPr="00E20BB8">
        <w:rPr>
          <w:rFonts w:ascii="Arial" w:eastAsia="Times New Roman" w:hAnsi="Arial" w:cs="Arial"/>
          <w:bCs/>
          <w:sz w:val="22"/>
          <w:lang w:eastAsia="ar-SA"/>
        </w:rPr>
        <w:t>JPEG, GIF, ZIP nebo PNG.</w:t>
      </w:r>
    </w:p>
    <w:p w14:paraId="78651222" w14:textId="77777777" w:rsidR="00E20BB8" w:rsidRDefault="00E20BB8" w:rsidP="00E20BB8">
      <w:pPr>
        <w:spacing w:after="0" w:line="276" w:lineRule="auto"/>
        <w:ind w:right="147"/>
        <w:jc w:val="both"/>
        <w:rPr>
          <w:rFonts w:ascii="Arial" w:eastAsia="Times New Roman" w:hAnsi="Arial" w:cs="Arial"/>
          <w:b/>
          <w:bCs/>
          <w:szCs w:val="20"/>
          <w:lang w:eastAsia="ar-SA"/>
        </w:rPr>
      </w:pPr>
    </w:p>
    <w:p w14:paraId="5CD6F6AB" w14:textId="2EC18232" w:rsidR="00567D21" w:rsidRDefault="00522ADC" w:rsidP="006772E2">
      <w:pPr>
        <w:spacing w:after="0" w:line="276" w:lineRule="auto"/>
        <w:ind w:left="705" w:right="147" w:hanging="705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/>
          <w:bCs/>
          <w:szCs w:val="20"/>
          <w:lang w:eastAsia="ar-SA"/>
        </w:rPr>
        <w:t>14</w:t>
      </w:r>
      <w:r w:rsidR="00E20BB8" w:rsidRPr="00E20BB8">
        <w:rPr>
          <w:rFonts w:ascii="Arial" w:eastAsia="Times New Roman" w:hAnsi="Arial" w:cs="Arial"/>
          <w:b/>
          <w:bCs/>
          <w:szCs w:val="20"/>
          <w:lang w:eastAsia="ar-SA"/>
        </w:rPr>
        <w:t>.4</w:t>
      </w:r>
      <w:r w:rsidR="00E20BB8">
        <w:rPr>
          <w:rFonts w:ascii="Arial" w:eastAsia="Times New Roman" w:hAnsi="Arial" w:cs="Arial"/>
          <w:b/>
          <w:bCs/>
          <w:szCs w:val="20"/>
          <w:lang w:eastAsia="ar-SA"/>
        </w:rPr>
        <w:tab/>
      </w:r>
      <w:r w:rsidR="00E20BB8" w:rsidRPr="00E20BB8">
        <w:rPr>
          <w:rFonts w:ascii="Arial" w:eastAsia="Times New Roman" w:hAnsi="Arial" w:cs="Arial"/>
          <w:bCs/>
          <w:sz w:val="22"/>
          <w:lang w:eastAsia="ar-SA"/>
        </w:rPr>
        <w:t xml:space="preserve">Nabídka </w:t>
      </w:r>
      <w:r w:rsidR="00E20BB8">
        <w:rPr>
          <w:rFonts w:ascii="Arial" w:eastAsia="Times New Roman" w:hAnsi="Arial" w:cs="Arial"/>
          <w:bCs/>
          <w:sz w:val="22"/>
          <w:lang w:eastAsia="ar-SA"/>
        </w:rPr>
        <w:t xml:space="preserve">musí být podána nejpozději do konce výše uvedené lhůty pro podání nabídek. Za její včasné doručení nese odpovědnost dodavatel. Zadavatel v této souvislosti upozorňuje, že NEN může postihnout výpadek systému, za který však </w:t>
      </w:r>
      <w:r w:rsidR="00567D21">
        <w:rPr>
          <w:rFonts w:ascii="Arial" w:eastAsia="Times New Roman" w:hAnsi="Arial" w:cs="Arial"/>
          <w:bCs/>
          <w:sz w:val="22"/>
          <w:lang w:eastAsia="ar-SA"/>
        </w:rPr>
        <w:t>nenese o</w:t>
      </w:r>
      <w:r w:rsidR="00E20BB8">
        <w:rPr>
          <w:rFonts w:ascii="Arial" w:eastAsia="Times New Roman" w:hAnsi="Arial" w:cs="Arial"/>
          <w:bCs/>
          <w:sz w:val="22"/>
          <w:lang w:eastAsia="ar-SA"/>
        </w:rPr>
        <w:t>dpov</w:t>
      </w:r>
      <w:r w:rsidR="00567D21">
        <w:rPr>
          <w:rFonts w:ascii="Arial" w:eastAsia="Times New Roman" w:hAnsi="Arial" w:cs="Arial"/>
          <w:bCs/>
          <w:sz w:val="22"/>
          <w:lang w:eastAsia="ar-SA"/>
        </w:rPr>
        <w:t>ědnost</w:t>
      </w:r>
      <w:r w:rsidR="00E20BB8">
        <w:rPr>
          <w:rFonts w:ascii="Arial" w:eastAsia="Times New Roman" w:hAnsi="Arial" w:cs="Arial"/>
          <w:bCs/>
          <w:sz w:val="22"/>
          <w:lang w:eastAsia="ar-SA"/>
        </w:rPr>
        <w:t xml:space="preserve">. Proto je dodavatelům, kteří hodlají podat nabídku, doporučeno </w:t>
      </w:r>
      <w:r w:rsidR="00567D21">
        <w:rPr>
          <w:rFonts w:ascii="Arial" w:eastAsia="Times New Roman" w:hAnsi="Arial" w:cs="Arial"/>
          <w:bCs/>
          <w:sz w:val="22"/>
          <w:lang w:eastAsia="ar-SA"/>
        </w:rPr>
        <w:t xml:space="preserve">podat ji </w:t>
      </w:r>
      <w:r w:rsidR="00E20BB8">
        <w:rPr>
          <w:rFonts w:ascii="Arial" w:eastAsia="Times New Roman" w:hAnsi="Arial" w:cs="Arial"/>
          <w:bCs/>
          <w:sz w:val="22"/>
          <w:lang w:eastAsia="ar-SA"/>
        </w:rPr>
        <w:t>v dostatečném časovém předstihu.</w:t>
      </w:r>
    </w:p>
    <w:p w14:paraId="46CAFAA9" w14:textId="40BEF20A" w:rsidR="00567D21" w:rsidRDefault="00567D21" w:rsidP="00E20BB8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78584245" w14:textId="2EB48454" w:rsidR="00522ADC" w:rsidRDefault="00522ADC" w:rsidP="00E20BB8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5E45578A" w14:textId="77777777" w:rsidR="004B00DD" w:rsidRDefault="004B00DD" w:rsidP="00E20BB8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7FC9653D" w14:textId="7770A833" w:rsidR="00567D21" w:rsidRDefault="00522ADC" w:rsidP="00522ADC">
      <w:pPr>
        <w:spacing w:after="0" w:line="276" w:lineRule="auto"/>
        <w:ind w:left="705" w:right="147" w:hanging="705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/>
          <w:bCs/>
          <w:szCs w:val="20"/>
          <w:lang w:eastAsia="ar-SA"/>
        </w:rPr>
        <w:lastRenderedPageBreak/>
        <w:t>14</w:t>
      </w:r>
      <w:r w:rsidR="00567D21" w:rsidRPr="00567D21">
        <w:rPr>
          <w:rFonts w:ascii="Arial" w:eastAsia="Times New Roman" w:hAnsi="Arial" w:cs="Arial"/>
          <w:b/>
          <w:bCs/>
          <w:szCs w:val="20"/>
          <w:lang w:eastAsia="ar-SA"/>
        </w:rPr>
        <w:t>.5</w:t>
      </w:r>
      <w:r w:rsidR="00567D21">
        <w:rPr>
          <w:rFonts w:ascii="Arial" w:eastAsia="Times New Roman" w:hAnsi="Arial" w:cs="Arial"/>
          <w:bCs/>
          <w:sz w:val="22"/>
          <w:lang w:eastAsia="ar-SA"/>
        </w:rPr>
        <w:tab/>
        <w:t>Zadavatel dále upozorňuje, že pro podání nabídky je nezbyt</w:t>
      </w:r>
      <w:r w:rsidR="000D36D5">
        <w:rPr>
          <w:rFonts w:ascii="Arial" w:eastAsia="Times New Roman" w:hAnsi="Arial" w:cs="Arial"/>
          <w:bCs/>
          <w:sz w:val="22"/>
          <w:lang w:eastAsia="ar-SA"/>
        </w:rPr>
        <w:t xml:space="preserve">ná registrace dodavatele v NEN. </w:t>
      </w:r>
      <w:r w:rsidR="00567D21">
        <w:rPr>
          <w:rFonts w:ascii="Arial" w:eastAsia="Times New Roman" w:hAnsi="Arial" w:cs="Arial"/>
          <w:bCs/>
          <w:sz w:val="22"/>
          <w:lang w:eastAsia="ar-SA"/>
        </w:rPr>
        <w:t>Registrace není okamžitá a podléhá schválení provozovatele systému (vyřízení žádosti o registraci může trvat v řádu hodin, ale i dnů).</w:t>
      </w:r>
    </w:p>
    <w:p w14:paraId="37F1A5C3" w14:textId="77777777" w:rsidR="00522ADC" w:rsidRDefault="00522ADC" w:rsidP="00522ADC">
      <w:pPr>
        <w:spacing w:after="0" w:line="276" w:lineRule="auto"/>
        <w:ind w:left="705" w:right="147" w:hanging="705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70B4FD2B" w14:textId="300B7CE9" w:rsidR="00567D21" w:rsidRDefault="00522ADC" w:rsidP="006772E2">
      <w:pPr>
        <w:spacing w:after="0" w:line="276" w:lineRule="auto"/>
        <w:ind w:left="705" w:right="147" w:hanging="705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/>
          <w:bCs/>
          <w:szCs w:val="20"/>
          <w:lang w:eastAsia="ar-SA"/>
        </w:rPr>
        <w:t>14</w:t>
      </w:r>
      <w:r w:rsidR="00567D21" w:rsidRPr="00567D21">
        <w:rPr>
          <w:rFonts w:ascii="Arial" w:eastAsia="Times New Roman" w:hAnsi="Arial" w:cs="Arial"/>
          <w:b/>
          <w:bCs/>
          <w:szCs w:val="20"/>
          <w:lang w:eastAsia="ar-SA"/>
        </w:rPr>
        <w:t>.6</w:t>
      </w:r>
      <w:r w:rsidR="00567D21">
        <w:rPr>
          <w:rFonts w:ascii="Arial" w:eastAsia="Times New Roman" w:hAnsi="Arial" w:cs="Arial"/>
          <w:bCs/>
          <w:sz w:val="22"/>
          <w:lang w:eastAsia="ar-SA"/>
        </w:rPr>
        <w:tab/>
        <w:t>Podrobnější informa</w:t>
      </w:r>
      <w:r w:rsidR="00AB5D7E">
        <w:rPr>
          <w:rFonts w:ascii="Arial" w:eastAsia="Times New Roman" w:hAnsi="Arial" w:cs="Arial"/>
          <w:bCs/>
          <w:sz w:val="22"/>
          <w:lang w:eastAsia="ar-SA"/>
        </w:rPr>
        <w:t xml:space="preserve">ce k registraci v NEN </w:t>
      </w:r>
      <w:r w:rsidR="00567D21">
        <w:rPr>
          <w:rFonts w:ascii="Arial" w:eastAsia="Times New Roman" w:hAnsi="Arial" w:cs="Arial"/>
          <w:bCs/>
          <w:sz w:val="22"/>
          <w:lang w:eastAsia="ar-SA"/>
        </w:rPr>
        <w:t xml:space="preserve">nalezne </w:t>
      </w:r>
      <w:r w:rsidR="00AB5D7E">
        <w:rPr>
          <w:rFonts w:ascii="Arial" w:eastAsia="Times New Roman" w:hAnsi="Arial" w:cs="Arial"/>
          <w:bCs/>
          <w:sz w:val="22"/>
          <w:lang w:eastAsia="ar-SA"/>
        </w:rPr>
        <w:t xml:space="preserve">dodavatel </w:t>
      </w:r>
      <w:r w:rsidR="00567D21">
        <w:rPr>
          <w:rFonts w:ascii="Arial" w:eastAsia="Times New Roman" w:hAnsi="Arial" w:cs="Arial"/>
          <w:bCs/>
          <w:sz w:val="22"/>
          <w:lang w:eastAsia="ar-SA"/>
        </w:rPr>
        <w:t xml:space="preserve">v dokumentech dostupných na internetové adrese </w:t>
      </w:r>
      <w:hyperlink r:id="rId10" w:history="1">
        <w:r w:rsidR="00567D21" w:rsidRPr="004479BF">
          <w:rPr>
            <w:rStyle w:val="Hypertextovodkaz"/>
            <w:rFonts w:ascii="Arial" w:eastAsia="Times New Roman" w:hAnsi="Arial" w:cs="Arial"/>
            <w:bCs/>
            <w:sz w:val="22"/>
            <w:lang w:eastAsia="ar-SA"/>
          </w:rPr>
          <w:t>https://nen.nipez.cz/</w:t>
        </w:r>
      </w:hyperlink>
      <w:r w:rsidR="00567D21">
        <w:rPr>
          <w:rFonts w:ascii="Arial" w:eastAsia="Times New Roman" w:hAnsi="Arial" w:cs="Arial"/>
          <w:bCs/>
          <w:sz w:val="22"/>
          <w:lang w:eastAsia="ar-SA"/>
        </w:rPr>
        <w:t>, zejména v sekci „</w:t>
      </w:r>
      <w:r w:rsidR="00567D21" w:rsidRPr="00567D21">
        <w:rPr>
          <w:rFonts w:ascii="Arial" w:eastAsia="Times New Roman" w:hAnsi="Arial" w:cs="Arial"/>
          <w:bCs/>
          <w:i/>
          <w:sz w:val="22"/>
          <w:lang w:eastAsia="ar-SA"/>
        </w:rPr>
        <w:t>Uživatelské příručky</w:t>
      </w:r>
      <w:r w:rsidR="00567D21">
        <w:rPr>
          <w:rFonts w:ascii="Arial" w:eastAsia="Times New Roman" w:hAnsi="Arial" w:cs="Arial"/>
          <w:bCs/>
          <w:sz w:val="22"/>
          <w:lang w:eastAsia="ar-SA"/>
        </w:rPr>
        <w:t>“.</w:t>
      </w:r>
    </w:p>
    <w:p w14:paraId="7DA79D74" w14:textId="77777777" w:rsidR="00567D21" w:rsidRDefault="00567D21" w:rsidP="00E20BB8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500DFEC9" w14:textId="77777777" w:rsidR="00567D21" w:rsidRDefault="00567D21" w:rsidP="00E20BB8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1C0C167E" w14:textId="77777777" w:rsidR="00567D21" w:rsidRPr="00D86894" w:rsidRDefault="00567D21" w:rsidP="00406D93">
      <w:pPr>
        <w:pStyle w:val="Odstavecseseznamem"/>
        <w:numPr>
          <w:ilvl w:val="0"/>
          <w:numId w:val="2"/>
        </w:numPr>
        <w:spacing w:after="0" w:line="276" w:lineRule="auto"/>
        <w:ind w:right="147"/>
        <w:jc w:val="both"/>
        <w:rPr>
          <w:rFonts w:ascii="Arial" w:eastAsia="Times New Roman" w:hAnsi="Arial" w:cs="Arial"/>
          <w:b/>
          <w:bCs/>
          <w:sz w:val="22"/>
          <w:lang w:eastAsia="ar-SA"/>
        </w:rPr>
      </w:pPr>
      <w:r w:rsidRPr="00D86894">
        <w:rPr>
          <w:rFonts w:ascii="Arial" w:eastAsia="Times New Roman" w:hAnsi="Arial" w:cs="Arial"/>
          <w:b/>
          <w:bCs/>
          <w:sz w:val="22"/>
          <w:lang w:eastAsia="ar-SA"/>
        </w:rPr>
        <w:t>Zadávací lhůta</w:t>
      </w:r>
    </w:p>
    <w:p w14:paraId="4F1891CF" w14:textId="1B23BADD" w:rsidR="00567D21" w:rsidRDefault="00567D21" w:rsidP="00D86894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44C47A3D" w14:textId="77777777" w:rsidR="00D86894" w:rsidRPr="00D86894" w:rsidRDefault="00D86894" w:rsidP="00D86894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37420D45" w14:textId="7BEBC3D0" w:rsidR="00EC6DE7" w:rsidRDefault="006761DE" w:rsidP="006772E2">
      <w:pPr>
        <w:spacing w:after="0" w:line="276" w:lineRule="auto"/>
        <w:ind w:left="705" w:right="147" w:hanging="705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hAnsi="Arial" w:cs="Arial"/>
          <w:b/>
          <w:bCs/>
          <w:szCs w:val="20"/>
        </w:rPr>
        <w:t>15</w:t>
      </w:r>
      <w:r w:rsidR="00567D21" w:rsidRPr="00D86894">
        <w:rPr>
          <w:rFonts w:ascii="Arial" w:hAnsi="Arial" w:cs="Arial"/>
          <w:b/>
          <w:bCs/>
          <w:szCs w:val="20"/>
        </w:rPr>
        <w:t>.1</w:t>
      </w:r>
      <w:r w:rsidR="00567D21">
        <w:rPr>
          <w:rFonts w:ascii="Arial" w:hAnsi="Arial" w:cs="Arial"/>
          <w:b/>
          <w:bCs/>
          <w:sz w:val="22"/>
        </w:rPr>
        <w:tab/>
      </w:r>
      <w:r w:rsidR="00D86894" w:rsidRPr="00D86894">
        <w:rPr>
          <w:rFonts w:ascii="Arial" w:hAnsi="Arial" w:cs="Arial"/>
          <w:bCs/>
          <w:sz w:val="22"/>
        </w:rPr>
        <w:t>Zadavatel</w:t>
      </w:r>
      <w:r w:rsidR="00D86894">
        <w:rPr>
          <w:rFonts w:ascii="Arial" w:hAnsi="Arial" w:cs="Arial"/>
          <w:b/>
          <w:bCs/>
          <w:sz w:val="22"/>
        </w:rPr>
        <w:t xml:space="preserve"> </w:t>
      </w:r>
      <w:r w:rsidR="00D86894">
        <w:rPr>
          <w:rFonts w:ascii="Arial" w:hAnsi="Arial" w:cs="Arial"/>
          <w:bCs/>
          <w:sz w:val="22"/>
        </w:rPr>
        <w:t xml:space="preserve">stanovuje zadávací lhůtu ve smyslu § 40 Zákona, která činí 60 dní. Začíná </w:t>
      </w:r>
      <w:r w:rsidR="00D86894" w:rsidRPr="00D86894">
        <w:rPr>
          <w:rFonts w:ascii="Arial" w:eastAsia="Times New Roman" w:hAnsi="Arial" w:cs="Arial"/>
          <w:bCs/>
          <w:sz w:val="22"/>
          <w:lang w:eastAsia="ar-SA"/>
        </w:rPr>
        <w:t>běžet okamžikem skončení lhůty pro podání nabídek.</w:t>
      </w:r>
    </w:p>
    <w:p w14:paraId="3E5CEEA7" w14:textId="5FAAA580" w:rsidR="009C2ED3" w:rsidRDefault="009C2ED3" w:rsidP="009C2ED3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309C02EE" w14:textId="77777777" w:rsidR="00F579AD" w:rsidRPr="009C2ED3" w:rsidRDefault="00F579AD" w:rsidP="009C2ED3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1C580164" w14:textId="64DEF841" w:rsidR="009C2ED3" w:rsidRPr="009C2ED3" w:rsidRDefault="009C2ED3" w:rsidP="00406D93">
      <w:pPr>
        <w:pStyle w:val="Odstavecseseznamem"/>
        <w:numPr>
          <w:ilvl w:val="0"/>
          <w:numId w:val="2"/>
        </w:numPr>
        <w:spacing w:after="0" w:line="276" w:lineRule="auto"/>
        <w:ind w:right="147"/>
        <w:jc w:val="both"/>
        <w:rPr>
          <w:rFonts w:ascii="Arial" w:eastAsia="Times New Roman" w:hAnsi="Arial" w:cs="Arial"/>
          <w:b/>
          <w:bCs/>
          <w:sz w:val="22"/>
          <w:lang w:eastAsia="ar-SA"/>
        </w:rPr>
      </w:pPr>
      <w:r>
        <w:rPr>
          <w:rFonts w:ascii="Arial" w:eastAsia="Times New Roman" w:hAnsi="Arial" w:cs="Arial"/>
          <w:b/>
          <w:bCs/>
          <w:sz w:val="22"/>
          <w:lang w:eastAsia="ar-SA"/>
        </w:rPr>
        <w:t>Vysvětlení Výzvy</w:t>
      </w:r>
    </w:p>
    <w:p w14:paraId="773A1112" w14:textId="77777777" w:rsidR="009C2ED3" w:rsidRDefault="009C2ED3" w:rsidP="009C2ED3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761B270D" w14:textId="4DAE4E11" w:rsidR="009C2ED3" w:rsidRDefault="009C2ED3" w:rsidP="009C2ED3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0AB602F4" w14:textId="4CDA3299" w:rsidR="009C2ED3" w:rsidRDefault="006761DE" w:rsidP="006772E2">
      <w:pPr>
        <w:spacing w:after="0" w:line="276" w:lineRule="auto"/>
        <w:ind w:left="705" w:right="147" w:hanging="705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/>
          <w:bCs/>
          <w:szCs w:val="20"/>
          <w:lang w:eastAsia="ar-SA"/>
        </w:rPr>
        <w:t>16</w:t>
      </w:r>
      <w:r w:rsidR="00CE477A">
        <w:rPr>
          <w:rFonts w:ascii="Arial" w:eastAsia="Times New Roman" w:hAnsi="Arial" w:cs="Arial"/>
          <w:b/>
          <w:bCs/>
          <w:szCs w:val="20"/>
          <w:lang w:eastAsia="ar-SA"/>
        </w:rPr>
        <w:t>.1</w:t>
      </w:r>
      <w:r w:rsidR="009C2ED3">
        <w:rPr>
          <w:rFonts w:ascii="Arial" w:eastAsia="Times New Roman" w:hAnsi="Arial" w:cs="Arial"/>
          <w:bCs/>
          <w:sz w:val="22"/>
          <w:lang w:eastAsia="ar-SA"/>
        </w:rPr>
        <w:tab/>
        <w:t xml:space="preserve">Dodavatel může zadavatele požádat o vysvětlení této Výzvy na základě </w:t>
      </w:r>
      <w:r w:rsidR="009C2ED3" w:rsidRPr="009C2ED3">
        <w:rPr>
          <w:rFonts w:ascii="Arial" w:eastAsia="Times New Roman" w:hAnsi="Arial" w:cs="Arial"/>
          <w:bCs/>
          <w:sz w:val="22"/>
          <w:u w:val="single"/>
          <w:lang w:eastAsia="ar-SA"/>
        </w:rPr>
        <w:t>písemné</w:t>
      </w:r>
      <w:r w:rsidR="009C2ED3">
        <w:rPr>
          <w:rFonts w:ascii="Arial" w:eastAsia="Times New Roman" w:hAnsi="Arial" w:cs="Arial"/>
          <w:bCs/>
          <w:sz w:val="22"/>
          <w:lang w:eastAsia="ar-SA"/>
        </w:rPr>
        <w:t xml:space="preserve"> žádosti </w:t>
      </w:r>
      <w:r w:rsidR="004B00DD">
        <w:rPr>
          <w:rFonts w:ascii="Arial" w:eastAsia="Times New Roman" w:hAnsi="Arial" w:cs="Arial"/>
          <w:bCs/>
          <w:sz w:val="22"/>
          <w:lang w:eastAsia="ar-SA"/>
        </w:rPr>
        <w:t xml:space="preserve">zaslané </w:t>
      </w:r>
      <w:r w:rsidR="009C2ED3">
        <w:rPr>
          <w:rFonts w:ascii="Arial" w:eastAsia="Times New Roman" w:hAnsi="Arial" w:cs="Arial"/>
          <w:bCs/>
          <w:sz w:val="22"/>
          <w:lang w:eastAsia="ar-SA"/>
        </w:rPr>
        <w:t>prostřednictvím NEN</w:t>
      </w:r>
      <w:r w:rsidR="004B00DD">
        <w:rPr>
          <w:rFonts w:ascii="Arial" w:eastAsia="Times New Roman" w:hAnsi="Arial" w:cs="Arial"/>
          <w:bCs/>
          <w:sz w:val="22"/>
          <w:lang w:eastAsia="ar-SA"/>
        </w:rPr>
        <w:t>,</w:t>
      </w:r>
      <w:r w:rsidR="009C2ED3">
        <w:rPr>
          <w:rFonts w:ascii="Arial" w:eastAsia="Times New Roman" w:hAnsi="Arial" w:cs="Arial"/>
          <w:bCs/>
          <w:sz w:val="22"/>
          <w:lang w:eastAsia="ar-SA"/>
        </w:rPr>
        <w:t xml:space="preserve"> nebo </w:t>
      </w:r>
      <w:r w:rsidR="004B00DD">
        <w:rPr>
          <w:rFonts w:ascii="Arial" w:eastAsia="Times New Roman" w:hAnsi="Arial" w:cs="Arial"/>
          <w:bCs/>
          <w:sz w:val="22"/>
          <w:lang w:eastAsia="ar-SA"/>
        </w:rPr>
        <w:t>na e-mailovou adresu</w:t>
      </w:r>
      <w:r w:rsidR="009C2ED3">
        <w:rPr>
          <w:rFonts w:ascii="Arial" w:eastAsia="Times New Roman" w:hAnsi="Arial" w:cs="Arial"/>
          <w:bCs/>
          <w:sz w:val="22"/>
          <w:lang w:eastAsia="ar-SA"/>
        </w:rPr>
        <w:t xml:space="preserve"> kontaktní osoby zadavatele</w:t>
      </w:r>
      <w:r w:rsidR="004B00DD">
        <w:rPr>
          <w:rFonts w:ascii="Arial" w:eastAsia="Times New Roman" w:hAnsi="Arial" w:cs="Arial"/>
          <w:bCs/>
          <w:sz w:val="22"/>
          <w:lang w:eastAsia="ar-SA"/>
        </w:rPr>
        <w:t>:</w:t>
      </w:r>
      <w:r w:rsidR="009C2ED3">
        <w:rPr>
          <w:rFonts w:ascii="Arial" w:eastAsia="Times New Roman" w:hAnsi="Arial" w:cs="Arial"/>
          <w:bCs/>
          <w:sz w:val="22"/>
          <w:lang w:eastAsia="ar-SA"/>
        </w:rPr>
        <w:t xml:space="preserve"> </w:t>
      </w:r>
      <w:hyperlink r:id="rId11" w:history="1">
        <w:r w:rsidR="009C2ED3" w:rsidRPr="004916DB">
          <w:rPr>
            <w:rStyle w:val="Hypertextovodkaz"/>
            <w:rFonts w:ascii="Arial" w:eastAsia="Times New Roman" w:hAnsi="Arial" w:cs="Arial"/>
            <w:bCs/>
            <w:sz w:val="22"/>
            <w:lang w:eastAsia="ar-SA"/>
          </w:rPr>
          <w:t>petr.jindrich@ngprague.cz</w:t>
        </w:r>
      </w:hyperlink>
      <w:r w:rsidR="009C2ED3">
        <w:rPr>
          <w:rFonts w:ascii="Arial" w:eastAsia="Times New Roman" w:hAnsi="Arial" w:cs="Arial"/>
          <w:bCs/>
          <w:sz w:val="22"/>
          <w:lang w:eastAsia="ar-SA"/>
        </w:rPr>
        <w:t xml:space="preserve">.  </w:t>
      </w:r>
    </w:p>
    <w:p w14:paraId="2C2274AB" w14:textId="77777777" w:rsidR="009C2ED3" w:rsidRDefault="009C2ED3" w:rsidP="009C2ED3">
      <w:pPr>
        <w:spacing w:after="0" w:line="276" w:lineRule="auto"/>
        <w:ind w:right="147"/>
        <w:jc w:val="both"/>
        <w:rPr>
          <w:rFonts w:ascii="Arial" w:eastAsia="Times New Roman" w:hAnsi="Arial" w:cs="Arial"/>
          <w:b/>
          <w:bCs/>
          <w:szCs w:val="20"/>
          <w:lang w:eastAsia="ar-SA"/>
        </w:rPr>
      </w:pPr>
    </w:p>
    <w:p w14:paraId="07F3BD82" w14:textId="24A58BBB" w:rsidR="009C2ED3" w:rsidRDefault="006761DE" w:rsidP="006772E2">
      <w:pPr>
        <w:spacing w:after="0" w:line="276" w:lineRule="auto"/>
        <w:ind w:left="705" w:right="147" w:hanging="705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/>
          <w:bCs/>
          <w:szCs w:val="20"/>
          <w:lang w:eastAsia="ar-SA"/>
        </w:rPr>
        <w:t>16</w:t>
      </w:r>
      <w:r w:rsidR="003B48AB">
        <w:rPr>
          <w:rFonts w:ascii="Arial" w:eastAsia="Times New Roman" w:hAnsi="Arial" w:cs="Arial"/>
          <w:b/>
          <w:bCs/>
          <w:szCs w:val="20"/>
          <w:lang w:eastAsia="ar-SA"/>
        </w:rPr>
        <w:t>.2</w:t>
      </w:r>
      <w:r w:rsidR="009C2ED3">
        <w:rPr>
          <w:rFonts w:ascii="Arial" w:eastAsia="Times New Roman" w:hAnsi="Arial" w:cs="Arial"/>
          <w:b/>
          <w:bCs/>
          <w:szCs w:val="20"/>
          <w:lang w:eastAsia="ar-SA"/>
        </w:rPr>
        <w:tab/>
      </w:r>
      <w:r w:rsidR="009C2ED3">
        <w:rPr>
          <w:rFonts w:ascii="Arial" w:eastAsia="Times New Roman" w:hAnsi="Arial" w:cs="Arial"/>
          <w:bCs/>
          <w:sz w:val="22"/>
          <w:lang w:eastAsia="ar-SA"/>
        </w:rPr>
        <w:t>Zadavatel vysvě</w:t>
      </w:r>
      <w:r w:rsidR="00194AB4">
        <w:rPr>
          <w:rFonts w:ascii="Arial" w:eastAsia="Times New Roman" w:hAnsi="Arial" w:cs="Arial"/>
          <w:bCs/>
          <w:sz w:val="22"/>
          <w:lang w:eastAsia="ar-SA"/>
        </w:rPr>
        <w:t xml:space="preserve">tlení </w:t>
      </w:r>
      <w:r w:rsidR="005F53BA">
        <w:rPr>
          <w:rFonts w:ascii="Arial" w:eastAsia="Times New Roman" w:hAnsi="Arial" w:cs="Arial"/>
          <w:bCs/>
          <w:sz w:val="22"/>
          <w:lang w:eastAsia="ar-SA"/>
        </w:rPr>
        <w:t>uveřejní</w:t>
      </w:r>
      <w:r w:rsidR="009C2ED3" w:rsidRPr="009B6AB4">
        <w:rPr>
          <w:rFonts w:ascii="Arial" w:eastAsia="Times New Roman" w:hAnsi="Arial" w:cs="Arial"/>
          <w:bCs/>
          <w:sz w:val="22"/>
          <w:lang w:eastAsia="ar-SA"/>
        </w:rPr>
        <w:t>,</w:t>
      </w:r>
      <w:r w:rsidR="009C2ED3">
        <w:rPr>
          <w:rFonts w:ascii="Arial" w:eastAsia="Times New Roman" w:hAnsi="Arial" w:cs="Arial"/>
          <w:bCs/>
          <w:sz w:val="22"/>
          <w:lang w:eastAsia="ar-SA"/>
        </w:rPr>
        <w:t xml:space="preserve"> včetně přesného znění žádosti </w:t>
      </w:r>
      <w:r w:rsidR="0002778A">
        <w:rPr>
          <w:rFonts w:ascii="Arial" w:eastAsia="Times New Roman" w:hAnsi="Arial" w:cs="Arial"/>
          <w:bCs/>
          <w:sz w:val="22"/>
          <w:lang w:eastAsia="ar-SA"/>
        </w:rPr>
        <w:t xml:space="preserve">o vysvětlení </w:t>
      </w:r>
      <w:r w:rsidR="009C2ED3">
        <w:rPr>
          <w:rFonts w:ascii="Arial" w:eastAsia="Times New Roman" w:hAnsi="Arial" w:cs="Arial"/>
          <w:bCs/>
          <w:sz w:val="22"/>
          <w:lang w:eastAsia="ar-SA"/>
        </w:rPr>
        <w:t>(bez identifikace tazatele), do 3 pracovních dnů od</w:t>
      </w:r>
      <w:r w:rsidR="00194AB4">
        <w:rPr>
          <w:rFonts w:ascii="Arial" w:eastAsia="Times New Roman" w:hAnsi="Arial" w:cs="Arial"/>
          <w:bCs/>
          <w:sz w:val="22"/>
          <w:lang w:eastAsia="ar-SA"/>
        </w:rPr>
        <w:t xml:space="preserve"> doručení žádosti</w:t>
      </w:r>
      <w:r w:rsidR="005F53BA">
        <w:rPr>
          <w:rFonts w:ascii="Arial" w:eastAsia="Times New Roman" w:hAnsi="Arial" w:cs="Arial"/>
          <w:bCs/>
          <w:sz w:val="22"/>
          <w:lang w:eastAsia="ar-SA"/>
        </w:rPr>
        <w:t xml:space="preserve">, pakliže byla tato žádost </w:t>
      </w:r>
      <w:r w:rsidR="00194AB4">
        <w:rPr>
          <w:rFonts w:ascii="Arial" w:eastAsia="Times New Roman" w:hAnsi="Arial" w:cs="Arial"/>
          <w:bCs/>
          <w:sz w:val="22"/>
          <w:lang w:eastAsia="ar-SA"/>
        </w:rPr>
        <w:t>doručena</w:t>
      </w:r>
      <w:r w:rsidR="005F53BA">
        <w:rPr>
          <w:rFonts w:ascii="Arial" w:eastAsia="Times New Roman" w:hAnsi="Arial" w:cs="Arial"/>
          <w:bCs/>
          <w:sz w:val="22"/>
          <w:lang w:eastAsia="ar-SA"/>
        </w:rPr>
        <w:t xml:space="preserve"> včas</w:t>
      </w:r>
      <w:r w:rsidR="00194AB4">
        <w:rPr>
          <w:rFonts w:ascii="Arial" w:eastAsia="Times New Roman" w:hAnsi="Arial" w:cs="Arial"/>
          <w:bCs/>
          <w:sz w:val="22"/>
          <w:lang w:eastAsia="ar-SA"/>
        </w:rPr>
        <w:t>. Za včas doručenou se považuje žádost, která byla doručena nejméně 3 pracovní dny před koncem lhůty pro podání nabídek.</w:t>
      </w:r>
      <w:r w:rsidR="009C2ED3">
        <w:rPr>
          <w:rFonts w:ascii="Arial" w:eastAsia="Times New Roman" w:hAnsi="Arial" w:cs="Arial"/>
          <w:bCs/>
          <w:sz w:val="22"/>
          <w:lang w:eastAsia="ar-SA"/>
        </w:rPr>
        <w:t xml:space="preserve">   </w:t>
      </w:r>
    </w:p>
    <w:p w14:paraId="2CB9EACF" w14:textId="77777777" w:rsidR="009C2ED3" w:rsidRDefault="009C2ED3" w:rsidP="009C2ED3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7371E515" w14:textId="6BC2C336" w:rsidR="009C2ED3" w:rsidRDefault="006761DE" w:rsidP="006772E2">
      <w:pPr>
        <w:spacing w:after="0" w:line="276" w:lineRule="auto"/>
        <w:ind w:left="705" w:right="147" w:hanging="705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/>
          <w:bCs/>
          <w:szCs w:val="20"/>
          <w:lang w:eastAsia="ar-SA"/>
        </w:rPr>
        <w:t>16</w:t>
      </w:r>
      <w:r w:rsidR="003B48AB">
        <w:rPr>
          <w:rFonts w:ascii="Arial" w:eastAsia="Times New Roman" w:hAnsi="Arial" w:cs="Arial"/>
          <w:b/>
          <w:bCs/>
          <w:szCs w:val="20"/>
          <w:lang w:eastAsia="ar-SA"/>
        </w:rPr>
        <w:t>.3</w:t>
      </w:r>
      <w:r w:rsidR="009C2ED3">
        <w:rPr>
          <w:rFonts w:ascii="Arial" w:eastAsia="Times New Roman" w:hAnsi="Arial" w:cs="Arial"/>
          <w:bCs/>
          <w:sz w:val="22"/>
          <w:lang w:eastAsia="ar-SA"/>
        </w:rPr>
        <w:tab/>
      </w:r>
      <w:r w:rsidR="00194AB4">
        <w:rPr>
          <w:rFonts w:ascii="Arial" w:eastAsia="Times New Roman" w:hAnsi="Arial" w:cs="Arial"/>
          <w:bCs/>
          <w:sz w:val="22"/>
          <w:lang w:eastAsia="ar-SA"/>
        </w:rPr>
        <w:t>V případě, že žádost o vysvět</w:t>
      </w:r>
      <w:r w:rsidR="0002778A">
        <w:rPr>
          <w:rFonts w:ascii="Arial" w:eastAsia="Times New Roman" w:hAnsi="Arial" w:cs="Arial"/>
          <w:bCs/>
          <w:sz w:val="22"/>
          <w:lang w:eastAsia="ar-SA"/>
        </w:rPr>
        <w:t xml:space="preserve">lení Výzvy není </w:t>
      </w:r>
      <w:r w:rsidR="00194AB4">
        <w:rPr>
          <w:rFonts w:ascii="Arial" w:eastAsia="Times New Roman" w:hAnsi="Arial" w:cs="Arial"/>
          <w:bCs/>
          <w:sz w:val="22"/>
          <w:lang w:eastAsia="ar-SA"/>
        </w:rPr>
        <w:t>doručena včas, ne</w:t>
      </w:r>
      <w:r w:rsidR="0002778A">
        <w:rPr>
          <w:rFonts w:ascii="Arial" w:eastAsia="Times New Roman" w:hAnsi="Arial" w:cs="Arial"/>
          <w:bCs/>
          <w:sz w:val="22"/>
          <w:lang w:eastAsia="ar-SA"/>
        </w:rPr>
        <w:t xml:space="preserve">ní zadavatel povinen </w:t>
      </w:r>
      <w:r w:rsidR="00194AB4">
        <w:rPr>
          <w:rFonts w:ascii="Arial" w:eastAsia="Times New Roman" w:hAnsi="Arial" w:cs="Arial"/>
          <w:bCs/>
          <w:sz w:val="22"/>
          <w:lang w:eastAsia="ar-SA"/>
        </w:rPr>
        <w:t>vysvětlení</w:t>
      </w:r>
      <w:r w:rsidR="0002778A">
        <w:rPr>
          <w:rFonts w:ascii="Arial" w:eastAsia="Times New Roman" w:hAnsi="Arial" w:cs="Arial"/>
          <w:bCs/>
          <w:sz w:val="22"/>
          <w:lang w:eastAsia="ar-SA"/>
        </w:rPr>
        <w:t xml:space="preserve"> poskytnout</w:t>
      </w:r>
      <w:r w:rsidR="00194AB4">
        <w:rPr>
          <w:rFonts w:ascii="Arial" w:eastAsia="Times New Roman" w:hAnsi="Arial" w:cs="Arial"/>
          <w:bCs/>
          <w:sz w:val="22"/>
          <w:lang w:eastAsia="ar-SA"/>
        </w:rPr>
        <w:t>.</w:t>
      </w:r>
      <w:r w:rsidR="009C2ED3">
        <w:rPr>
          <w:rFonts w:ascii="Arial" w:eastAsia="Times New Roman" w:hAnsi="Arial" w:cs="Arial"/>
          <w:bCs/>
          <w:sz w:val="22"/>
          <w:lang w:eastAsia="ar-SA"/>
        </w:rPr>
        <w:t xml:space="preserve">  </w:t>
      </w:r>
    </w:p>
    <w:p w14:paraId="270249E9" w14:textId="7A2880C7" w:rsidR="009C2ED3" w:rsidRDefault="009C2ED3" w:rsidP="003B48AB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3F36F338" w14:textId="19C24823" w:rsidR="007848E8" w:rsidRDefault="007848E8" w:rsidP="003B48AB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4D561A31" w14:textId="1A96A4D9" w:rsidR="00951470" w:rsidRDefault="00951470" w:rsidP="003B48AB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203EDC92" w14:textId="6388EEED" w:rsidR="00951470" w:rsidRDefault="00951470" w:rsidP="003B48AB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1742E416" w14:textId="7C92F07B" w:rsidR="00951470" w:rsidRDefault="00951470" w:rsidP="003B48AB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2C208DE1" w14:textId="6505BD66" w:rsidR="00951470" w:rsidRDefault="00951470" w:rsidP="003B48AB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283FD530" w14:textId="3CEE9FC9" w:rsidR="00951470" w:rsidRDefault="00951470" w:rsidP="003B48AB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2974BF62" w14:textId="77777777" w:rsidR="00951470" w:rsidRPr="003B48AB" w:rsidRDefault="00951470" w:rsidP="003B48AB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22121EBD" w14:textId="1DF3AA57" w:rsidR="003B48AB" w:rsidRPr="003B48AB" w:rsidRDefault="003B48AB" w:rsidP="00406D93">
      <w:pPr>
        <w:pStyle w:val="Odstavecseseznamem"/>
        <w:numPr>
          <w:ilvl w:val="0"/>
          <w:numId w:val="2"/>
        </w:numPr>
        <w:spacing w:after="0" w:line="276" w:lineRule="auto"/>
        <w:ind w:right="147"/>
        <w:jc w:val="both"/>
        <w:rPr>
          <w:rFonts w:ascii="Arial" w:eastAsia="Times New Roman" w:hAnsi="Arial" w:cs="Arial"/>
          <w:b/>
          <w:bCs/>
          <w:sz w:val="22"/>
          <w:lang w:eastAsia="ar-SA"/>
        </w:rPr>
      </w:pPr>
      <w:r>
        <w:rPr>
          <w:rFonts w:ascii="Arial" w:eastAsia="Times New Roman" w:hAnsi="Arial" w:cs="Arial"/>
          <w:b/>
          <w:bCs/>
          <w:sz w:val="22"/>
          <w:lang w:eastAsia="ar-SA"/>
        </w:rPr>
        <w:lastRenderedPageBreak/>
        <w:t>Ostatní ustanovení</w:t>
      </w:r>
    </w:p>
    <w:p w14:paraId="2C320922" w14:textId="77777777" w:rsidR="003B48AB" w:rsidRDefault="003B48AB" w:rsidP="003B48AB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16953A57" w14:textId="77777777" w:rsidR="003B48AB" w:rsidRDefault="003B48AB" w:rsidP="003B48AB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75EBDF0A" w14:textId="52A1E340" w:rsidR="003B48AB" w:rsidRDefault="006761DE" w:rsidP="003B48AB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/>
          <w:bCs/>
          <w:szCs w:val="20"/>
          <w:lang w:eastAsia="ar-SA"/>
        </w:rPr>
        <w:t>17</w:t>
      </w:r>
      <w:r w:rsidR="003B48AB">
        <w:rPr>
          <w:rFonts w:ascii="Arial" w:eastAsia="Times New Roman" w:hAnsi="Arial" w:cs="Arial"/>
          <w:b/>
          <w:bCs/>
          <w:szCs w:val="20"/>
          <w:lang w:eastAsia="ar-SA"/>
        </w:rPr>
        <w:t>.1</w:t>
      </w:r>
      <w:r w:rsidR="003B48AB">
        <w:rPr>
          <w:rFonts w:ascii="Arial" w:eastAsia="Times New Roman" w:hAnsi="Arial" w:cs="Arial"/>
          <w:bCs/>
          <w:sz w:val="22"/>
          <w:lang w:eastAsia="ar-SA"/>
        </w:rPr>
        <w:tab/>
        <w:t xml:space="preserve">Zadavatel si vyhrazuje právo:  </w:t>
      </w:r>
    </w:p>
    <w:p w14:paraId="71141EAA" w14:textId="11546FF9" w:rsidR="00F418B8" w:rsidRPr="003B48AB" w:rsidRDefault="00F418B8" w:rsidP="003B48AB">
      <w:pPr>
        <w:pStyle w:val="Textpsmene"/>
        <w:spacing w:line="276" w:lineRule="auto"/>
        <w:ind w:right="-2" w:firstLine="0"/>
        <w:rPr>
          <w:rFonts w:ascii="Arial" w:hAnsi="Arial" w:cs="Arial"/>
          <w:bCs/>
          <w:sz w:val="22"/>
          <w:szCs w:val="22"/>
        </w:rPr>
      </w:pPr>
    </w:p>
    <w:p w14:paraId="49F6529D" w14:textId="71F957A7" w:rsidR="003B48AB" w:rsidRDefault="003B48AB" w:rsidP="00406D93">
      <w:pPr>
        <w:pStyle w:val="Odstavecseseznamem"/>
        <w:numPr>
          <w:ilvl w:val="0"/>
          <w:numId w:val="4"/>
        </w:num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Cs/>
          <w:sz w:val="22"/>
          <w:lang w:eastAsia="ar-SA"/>
        </w:rPr>
        <w:t>o</w:t>
      </w:r>
      <w:r w:rsidRPr="003B48AB">
        <w:rPr>
          <w:rFonts w:ascii="Arial" w:eastAsia="Times New Roman" w:hAnsi="Arial" w:cs="Arial"/>
          <w:bCs/>
          <w:sz w:val="22"/>
          <w:lang w:eastAsia="ar-SA"/>
        </w:rPr>
        <w:t>dmítnout všechny předložené nabídky</w:t>
      </w:r>
      <w:r>
        <w:rPr>
          <w:rFonts w:ascii="Arial" w:eastAsia="Times New Roman" w:hAnsi="Arial" w:cs="Arial"/>
          <w:bCs/>
          <w:sz w:val="22"/>
          <w:lang w:eastAsia="ar-SA"/>
        </w:rPr>
        <w:t>;</w:t>
      </w:r>
    </w:p>
    <w:p w14:paraId="05A49357" w14:textId="77DD7A71" w:rsidR="003B48AB" w:rsidRDefault="003B48AB" w:rsidP="00406D93">
      <w:pPr>
        <w:pStyle w:val="Odstavecseseznamem"/>
        <w:numPr>
          <w:ilvl w:val="0"/>
          <w:numId w:val="4"/>
        </w:num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Cs/>
          <w:sz w:val="22"/>
          <w:lang w:eastAsia="ar-SA"/>
        </w:rPr>
        <w:t xml:space="preserve">zrušit </w:t>
      </w:r>
      <w:r w:rsidR="00173C58">
        <w:rPr>
          <w:rFonts w:ascii="Arial" w:eastAsia="Times New Roman" w:hAnsi="Arial" w:cs="Arial"/>
          <w:bCs/>
          <w:sz w:val="22"/>
          <w:lang w:eastAsia="ar-SA"/>
        </w:rPr>
        <w:t>poptávkové</w:t>
      </w:r>
      <w:r>
        <w:rPr>
          <w:rFonts w:ascii="Arial" w:eastAsia="Times New Roman" w:hAnsi="Arial" w:cs="Arial"/>
          <w:bCs/>
          <w:sz w:val="22"/>
          <w:lang w:eastAsia="ar-SA"/>
        </w:rPr>
        <w:t xml:space="preserve"> řízení bez uvedení důvodu do podpisu smlouvy s vybraným dodavatelem;</w:t>
      </w:r>
    </w:p>
    <w:p w14:paraId="2BC9E52F" w14:textId="12D87317" w:rsidR="003B48AB" w:rsidRDefault="003B48AB" w:rsidP="00406D93">
      <w:pPr>
        <w:pStyle w:val="Odstavecseseznamem"/>
        <w:numPr>
          <w:ilvl w:val="0"/>
          <w:numId w:val="4"/>
        </w:num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Cs/>
          <w:sz w:val="22"/>
          <w:lang w:eastAsia="ar-SA"/>
        </w:rPr>
        <w:t>nevrátit dodavatelům podané nabídky;</w:t>
      </w:r>
    </w:p>
    <w:p w14:paraId="14C3F29B" w14:textId="503C5FB1" w:rsidR="003B48AB" w:rsidRDefault="003B48AB" w:rsidP="00406D93">
      <w:pPr>
        <w:pStyle w:val="Odstavecseseznamem"/>
        <w:numPr>
          <w:ilvl w:val="0"/>
          <w:numId w:val="4"/>
        </w:num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Cs/>
          <w:sz w:val="22"/>
          <w:lang w:eastAsia="ar-SA"/>
        </w:rPr>
        <w:t>upřesnit podmínky této veřejné zakázky;</w:t>
      </w:r>
    </w:p>
    <w:p w14:paraId="372FEB02" w14:textId="621EFC04" w:rsidR="003B48AB" w:rsidRDefault="003B48AB" w:rsidP="00406D93">
      <w:pPr>
        <w:pStyle w:val="Odstavecseseznamem"/>
        <w:numPr>
          <w:ilvl w:val="0"/>
          <w:numId w:val="4"/>
        </w:num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Cs/>
          <w:sz w:val="22"/>
          <w:lang w:eastAsia="ar-SA"/>
        </w:rPr>
        <w:t>nehodnotit nabídku dodavatele, která nebude splňovat podmínky stanovené touto Výzvou;</w:t>
      </w:r>
    </w:p>
    <w:p w14:paraId="591EA987" w14:textId="0282D625" w:rsidR="003B48AB" w:rsidRPr="00173C58" w:rsidRDefault="003B48AB" w:rsidP="00406D93">
      <w:pPr>
        <w:pStyle w:val="Odstavecseseznamem"/>
        <w:numPr>
          <w:ilvl w:val="0"/>
          <w:numId w:val="4"/>
        </w:num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Cs/>
          <w:sz w:val="22"/>
          <w:lang w:eastAsia="ar-SA"/>
        </w:rPr>
        <w:t xml:space="preserve">vyžádat si od dodavatele </w:t>
      </w:r>
      <w:r w:rsidR="008F282B">
        <w:rPr>
          <w:rFonts w:ascii="Arial" w:eastAsia="Times New Roman" w:hAnsi="Arial" w:cs="Arial"/>
          <w:bCs/>
          <w:sz w:val="22"/>
          <w:lang w:eastAsia="ar-SA"/>
        </w:rPr>
        <w:t xml:space="preserve">písemné objasnění </w:t>
      </w:r>
      <w:r>
        <w:rPr>
          <w:rFonts w:ascii="Arial" w:eastAsia="Times New Roman" w:hAnsi="Arial" w:cs="Arial"/>
          <w:bCs/>
          <w:sz w:val="22"/>
          <w:lang w:eastAsia="ar-SA"/>
        </w:rPr>
        <w:t>nabídky</w:t>
      </w:r>
      <w:r w:rsidR="008F282B">
        <w:rPr>
          <w:rFonts w:ascii="Arial" w:eastAsia="Times New Roman" w:hAnsi="Arial" w:cs="Arial"/>
          <w:bCs/>
          <w:sz w:val="22"/>
          <w:lang w:eastAsia="ar-SA"/>
        </w:rPr>
        <w:t xml:space="preserve"> (případně její doplnění)</w:t>
      </w:r>
      <w:r>
        <w:rPr>
          <w:rFonts w:ascii="Arial" w:eastAsia="Times New Roman" w:hAnsi="Arial" w:cs="Arial"/>
          <w:bCs/>
          <w:sz w:val="22"/>
          <w:lang w:eastAsia="ar-SA"/>
        </w:rPr>
        <w:t>, resp. ověřit si informace v ní uvedené;</w:t>
      </w:r>
    </w:p>
    <w:p w14:paraId="2EA8C1DB" w14:textId="29345E9E" w:rsidR="003B48AB" w:rsidRPr="003B48AB" w:rsidRDefault="003B48AB" w:rsidP="00406D93">
      <w:pPr>
        <w:pStyle w:val="Odstavecseseznamem"/>
        <w:numPr>
          <w:ilvl w:val="0"/>
          <w:numId w:val="4"/>
        </w:num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Cs/>
          <w:sz w:val="22"/>
          <w:lang w:eastAsia="ar-SA"/>
        </w:rPr>
        <w:t xml:space="preserve">zúžit předmět plnění dle svých potřeb, přičemž dodavatel je povinen takové zúžení akceptovat. Uplatní-li zadavatel toto své právo, dojde též ke snížení ceny ve výši odpovídající plnění, které nebude poskytnuto. </w:t>
      </w:r>
      <w:r>
        <w:rPr>
          <w:rFonts w:ascii="Arial" w:eastAsia="Times New Roman" w:hAnsi="Arial" w:cs="Arial"/>
          <w:bCs/>
          <w:sz w:val="22"/>
          <w:lang w:eastAsia="ar-SA"/>
        </w:rPr>
        <w:tab/>
      </w:r>
    </w:p>
    <w:p w14:paraId="078B0341" w14:textId="0B6659A0" w:rsidR="003B48AB" w:rsidRDefault="003B48AB" w:rsidP="003B48AB">
      <w:pPr>
        <w:spacing w:after="0" w:line="276" w:lineRule="auto"/>
        <w:ind w:right="147"/>
        <w:jc w:val="both"/>
        <w:rPr>
          <w:rFonts w:ascii="Arial" w:eastAsia="Times New Roman" w:hAnsi="Arial" w:cs="Arial"/>
          <w:b/>
          <w:bCs/>
          <w:szCs w:val="20"/>
          <w:lang w:eastAsia="ar-SA"/>
        </w:rPr>
      </w:pPr>
    </w:p>
    <w:p w14:paraId="70890F30" w14:textId="77777777" w:rsidR="003B48AB" w:rsidRDefault="003B48AB" w:rsidP="003B48AB">
      <w:pPr>
        <w:spacing w:after="0" w:line="276" w:lineRule="auto"/>
        <w:ind w:right="147"/>
        <w:jc w:val="both"/>
        <w:rPr>
          <w:rFonts w:ascii="Arial" w:eastAsia="Times New Roman" w:hAnsi="Arial" w:cs="Arial"/>
          <w:b/>
          <w:bCs/>
          <w:szCs w:val="20"/>
          <w:lang w:eastAsia="ar-SA"/>
        </w:rPr>
      </w:pPr>
    </w:p>
    <w:p w14:paraId="080446E7" w14:textId="332EC585" w:rsidR="008F282B" w:rsidRDefault="006761DE" w:rsidP="008F282B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/>
          <w:bCs/>
          <w:szCs w:val="20"/>
          <w:lang w:eastAsia="ar-SA"/>
        </w:rPr>
        <w:t>17</w:t>
      </w:r>
      <w:r w:rsidR="008F282B">
        <w:rPr>
          <w:rFonts w:ascii="Arial" w:eastAsia="Times New Roman" w:hAnsi="Arial" w:cs="Arial"/>
          <w:b/>
          <w:bCs/>
          <w:szCs w:val="20"/>
          <w:lang w:eastAsia="ar-SA"/>
        </w:rPr>
        <w:t>.2</w:t>
      </w:r>
      <w:r w:rsidR="008F282B">
        <w:rPr>
          <w:rFonts w:ascii="Arial" w:eastAsia="Times New Roman" w:hAnsi="Arial" w:cs="Arial"/>
          <w:bCs/>
          <w:sz w:val="22"/>
          <w:lang w:eastAsia="ar-SA"/>
        </w:rPr>
        <w:tab/>
        <w:t xml:space="preserve">Dále zadavatel sděluje, že:  </w:t>
      </w:r>
    </w:p>
    <w:p w14:paraId="2720B8BA" w14:textId="77777777" w:rsidR="008F282B" w:rsidRPr="003B48AB" w:rsidRDefault="008F282B" w:rsidP="008F282B">
      <w:pPr>
        <w:pStyle w:val="Textpsmene"/>
        <w:spacing w:line="276" w:lineRule="auto"/>
        <w:ind w:right="-2" w:firstLine="0"/>
        <w:rPr>
          <w:rFonts w:ascii="Arial" w:hAnsi="Arial" w:cs="Arial"/>
          <w:bCs/>
          <w:sz w:val="22"/>
          <w:szCs w:val="22"/>
        </w:rPr>
      </w:pPr>
    </w:p>
    <w:p w14:paraId="2D5B82E0" w14:textId="04FD155C" w:rsidR="008F282B" w:rsidRDefault="008F282B" w:rsidP="00406D93">
      <w:pPr>
        <w:pStyle w:val="Odstavecseseznamem"/>
        <w:numPr>
          <w:ilvl w:val="0"/>
          <w:numId w:val="4"/>
        </w:num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Cs/>
          <w:sz w:val="22"/>
          <w:lang w:eastAsia="ar-SA"/>
        </w:rPr>
        <w:t xml:space="preserve">podáním </w:t>
      </w:r>
      <w:r w:rsidRPr="003B48AB">
        <w:rPr>
          <w:rFonts w:ascii="Arial" w:eastAsia="Times New Roman" w:hAnsi="Arial" w:cs="Arial"/>
          <w:bCs/>
          <w:sz w:val="22"/>
          <w:lang w:eastAsia="ar-SA"/>
        </w:rPr>
        <w:t>nabídky</w:t>
      </w:r>
      <w:r>
        <w:rPr>
          <w:rFonts w:ascii="Arial" w:eastAsia="Times New Roman" w:hAnsi="Arial" w:cs="Arial"/>
          <w:bCs/>
          <w:sz w:val="22"/>
          <w:lang w:eastAsia="ar-SA"/>
        </w:rPr>
        <w:t xml:space="preserve"> nevznikají dodavateli žádná práva na uzavření smlouvy se zadavatelem;</w:t>
      </w:r>
    </w:p>
    <w:p w14:paraId="2AB893E8" w14:textId="4C4E6C07" w:rsidR="008F282B" w:rsidRDefault="008F282B" w:rsidP="00406D93">
      <w:pPr>
        <w:pStyle w:val="Odstavecseseznamem"/>
        <w:numPr>
          <w:ilvl w:val="0"/>
          <w:numId w:val="4"/>
        </w:num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Cs/>
          <w:sz w:val="22"/>
          <w:lang w:eastAsia="ar-SA"/>
        </w:rPr>
        <w:t>dodavatel nemá nárok na úhradu nákladů, které mu vznikly v souvislosti s účastí v</w:t>
      </w:r>
      <w:r w:rsidR="000E7843">
        <w:rPr>
          <w:rFonts w:ascii="Arial" w:eastAsia="Times New Roman" w:hAnsi="Arial" w:cs="Arial"/>
          <w:bCs/>
          <w:sz w:val="22"/>
          <w:lang w:eastAsia="ar-SA"/>
        </w:rPr>
        <w:t xml:space="preserve"> poptávko</w:t>
      </w:r>
      <w:r>
        <w:rPr>
          <w:rFonts w:ascii="Arial" w:eastAsia="Times New Roman" w:hAnsi="Arial" w:cs="Arial"/>
          <w:bCs/>
          <w:sz w:val="22"/>
          <w:lang w:eastAsia="ar-SA"/>
        </w:rPr>
        <w:t>vém řízení;</w:t>
      </w:r>
    </w:p>
    <w:p w14:paraId="060EFE88" w14:textId="7160C42A" w:rsidR="008F282B" w:rsidRDefault="008F282B" w:rsidP="00406D93">
      <w:pPr>
        <w:pStyle w:val="Odstavecseseznamem"/>
        <w:numPr>
          <w:ilvl w:val="0"/>
          <w:numId w:val="4"/>
        </w:num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Cs/>
          <w:sz w:val="22"/>
          <w:lang w:eastAsia="ar-SA"/>
        </w:rPr>
        <w:t>varianty nabídky nejsou přípustné.</w:t>
      </w:r>
    </w:p>
    <w:p w14:paraId="34D012D3" w14:textId="471D0528" w:rsidR="009C2ED3" w:rsidRPr="008F282B" w:rsidRDefault="009C2ED3" w:rsidP="008F282B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3F5B9883" w14:textId="53BA74DE" w:rsidR="008F282B" w:rsidRPr="008F282B" w:rsidRDefault="008F282B" w:rsidP="008F282B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01288E1E" w14:textId="17010DDB" w:rsidR="008F282B" w:rsidRPr="009C2ED3" w:rsidRDefault="008F282B" w:rsidP="00406D93">
      <w:pPr>
        <w:pStyle w:val="Odstavecseseznamem"/>
        <w:numPr>
          <w:ilvl w:val="0"/>
          <w:numId w:val="2"/>
        </w:numPr>
        <w:spacing w:after="0" w:line="276" w:lineRule="auto"/>
        <w:ind w:right="147"/>
        <w:jc w:val="both"/>
        <w:rPr>
          <w:rFonts w:ascii="Arial" w:eastAsia="Times New Roman" w:hAnsi="Arial" w:cs="Arial"/>
          <w:b/>
          <w:bCs/>
          <w:sz w:val="22"/>
          <w:lang w:eastAsia="ar-SA"/>
        </w:rPr>
      </w:pPr>
      <w:r>
        <w:rPr>
          <w:rFonts w:ascii="Arial" w:eastAsia="Times New Roman" w:hAnsi="Arial" w:cs="Arial"/>
          <w:b/>
          <w:bCs/>
          <w:sz w:val="22"/>
          <w:lang w:eastAsia="ar-SA"/>
        </w:rPr>
        <w:t>Přílohy</w:t>
      </w:r>
    </w:p>
    <w:p w14:paraId="0BE0D8F0" w14:textId="77777777" w:rsidR="008F282B" w:rsidRDefault="008F282B" w:rsidP="008F282B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4BEF1FF7" w14:textId="77777777" w:rsidR="008F282B" w:rsidRDefault="008F282B" w:rsidP="008F282B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</w:p>
    <w:p w14:paraId="4B03C3D0" w14:textId="656790D3" w:rsidR="003C0578" w:rsidRDefault="003C0578" w:rsidP="008F282B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Cs/>
          <w:sz w:val="22"/>
          <w:lang w:eastAsia="ar-SA"/>
        </w:rPr>
        <w:t>Příloha č. 1 – Krycí list nabídky</w:t>
      </w:r>
    </w:p>
    <w:p w14:paraId="512BEDCE" w14:textId="3135F74E" w:rsidR="003C0578" w:rsidRDefault="003C0578" w:rsidP="008F282B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Cs/>
          <w:sz w:val="22"/>
          <w:lang w:eastAsia="ar-SA"/>
        </w:rPr>
        <w:t>Příloha č. 2 – Čestné prohlášení o splnění podmínek základní způsobilosti dodavatele</w:t>
      </w:r>
    </w:p>
    <w:p w14:paraId="2FD69E66" w14:textId="6DD1369E" w:rsidR="008F282B" w:rsidRDefault="00DE5B83" w:rsidP="008F282B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  <w:r w:rsidRPr="00DE5B83">
        <w:rPr>
          <w:rFonts w:ascii="Arial" w:eastAsia="Times New Roman" w:hAnsi="Arial" w:cs="Arial"/>
          <w:bCs/>
          <w:sz w:val="22"/>
          <w:lang w:eastAsia="ar-SA"/>
        </w:rPr>
        <w:t>Příloh</w:t>
      </w:r>
      <w:r w:rsidR="003C0578">
        <w:rPr>
          <w:rFonts w:ascii="Arial" w:eastAsia="Times New Roman" w:hAnsi="Arial" w:cs="Arial"/>
          <w:bCs/>
          <w:sz w:val="22"/>
          <w:lang w:eastAsia="ar-SA"/>
        </w:rPr>
        <w:t>a č. 3</w:t>
      </w:r>
      <w:r w:rsidR="00AB5D7E">
        <w:rPr>
          <w:rFonts w:ascii="Arial" w:eastAsia="Times New Roman" w:hAnsi="Arial" w:cs="Arial"/>
          <w:bCs/>
          <w:sz w:val="22"/>
          <w:lang w:eastAsia="ar-SA"/>
        </w:rPr>
        <w:t xml:space="preserve"> – Technická specifikace předmětu plnění a výkaz k</w:t>
      </w:r>
      <w:r w:rsidR="003C0578">
        <w:rPr>
          <w:rFonts w:ascii="Arial" w:eastAsia="Times New Roman" w:hAnsi="Arial" w:cs="Arial"/>
          <w:bCs/>
          <w:sz w:val="22"/>
          <w:lang w:eastAsia="ar-SA"/>
        </w:rPr>
        <w:t> </w:t>
      </w:r>
      <w:r w:rsidR="00AB5D7E">
        <w:rPr>
          <w:rFonts w:ascii="Arial" w:eastAsia="Times New Roman" w:hAnsi="Arial" w:cs="Arial"/>
          <w:bCs/>
          <w:sz w:val="22"/>
          <w:lang w:eastAsia="ar-SA"/>
        </w:rPr>
        <w:t>ocenění</w:t>
      </w:r>
    </w:p>
    <w:p w14:paraId="610BFD4D" w14:textId="18D0DD53" w:rsidR="003C0578" w:rsidRDefault="003C0578" w:rsidP="008F282B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  <w:r>
        <w:rPr>
          <w:rFonts w:ascii="Arial" w:eastAsia="Times New Roman" w:hAnsi="Arial" w:cs="Arial"/>
          <w:bCs/>
          <w:sz w:val="22"/>
          <w:lang w:eastAsia="ar-SA"/>
        </w:rPr>
        <w:t>Příloha č. 4 – Seznam poddodavatelů</w:t>
      </w:r>
    </w:p>
    <w:p w14:paraId="07BEF6F4" w14:textId="6E1F0133" w:rsidR="00DE5B83" w:rsidRDefault="00DE5B83" w:rsidP="00DE5B83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2"/>
          <w:lang w:eastAsia="ar-SA"/>
        </w:rPr>
      </w:pPr>
      <w:r w:rsidRPr="00DE5B83">
        <w:rPr>
          <w:rFonts w:ascii="Arial" w:eastAsia="Times New Roman" w:hAnsi="Arial" w:cs="Arial"/>
          <w:bCs/>
          <w:sz w:val="22"/>
          <w:lang w:eastAsia="ar-SA"/>
        </w:rPr>
        <w:t>P</w:t>
      </w:r>
      <w:r w:rsidR="003C0578">
        <w:rPr>
          <w:rFonts w:ascii="Arial" w:eastAsia="Times New Roman" w:hAnsi="Arial" w:cs="Arial"/>
          <w:bCs/>
          <w:sz w:val="22"/>
          <w:lang w:eastAsia="ar-SA"/>
        </w:rPr>
        <w:t>říloha č. 5</w:t>
      </w:r>
      <w:r w:rsidR="00AB5D7E">
        <w:rPr>
          <w:rFonts w:ascii="Arial" w:eastAsia="Times New Roman" w:hAnsi="Arial" w:cs="Arial"/>
          <w:bCs/>
          <w:sz w:val="22"/>
          <w:lang w:eastAsia="ar-SA"/>
        </w:rPr>
        <w:t xml:space="preserve"> – Závazný návrh smlouvy</w:t>
      </w:r>
    </w:p>
    <w:bookmarkEnd w:id="0"/>
    <w:sectPr w:rsidR="00DE5B83" w:rsidSect="00E91EE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68" w:right="1276" w:bottom="2268" w:left="1418" w:header="1644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549A9" w14:textId="77777777" w:rsidR="0071720E" w:rsidRDefault="0071720E" w:rsidP="00440334">
      <w:r>
        <w:separator/>
      </w:r>
    </w:p>
  </w:endnote>
  <w:endnote w:type="continuationSeparator" w:id="0">
    <w:p w14:paraId="08C40C9D" w14:textId="77777777" w:rsidR="0071720E" w:rsidRDefault="0071720E" w:rsidP="0044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titledSans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Georgia C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70402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0BA214" w14:textId="4D2C3860" w:rsidR="00E91EE6" w:rsidRDefault="00E91EE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120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120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55C59D" w14:textId="77777777" w:rsidR="002E6A54" w:rsidRDefault="002E6A54" w:rsidP="00440334">
    <w:pPr>
      <w:pStyle w:val="Zpat"/>
    </w:pPr>
  </w:p>
  <w:p w14:paraId="738AE489" w14:textId="77777777" w:rsidR="00B81242" w:rsidRDefault="00B81242"/>
  <w:p w14:paraId="326E4711" w14:textId="77777777" w:rsidR="00E10568" w:rsidRDefault="00E10568"/>
  <w:p w14:paraId="4BA93536" w14:textId="77777777" w:rsidR="00E10568" w:rsidRDefault="00E105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D0BA0" w14:textId="77777777" w:rsidR="00A6023F" w:rsidRDefault="00A6023F" w:rsidP="00440334">
    <w:pPr>
      <w:pStyle w:val="Zpat"/>
      <w:rPr>
        <w:noProof/>
      </w:rPr>
    </w:pPr>
  </w:p>
  <w:p w14:paraId="5413E878" w14:textId="77777777" w:rsidR="00A6023F" w:rsidRPr="00C010B8" w:rsidRDefault="00635819" w:rsidP="00440334">
    <w:pPr>
      <w:pStyle w:val="Zpat"/>
    </w:pPr>
    <w:r>
      <w:rPr>
        <w:noProof/>
        <w:lang w:eastAsia="cs-CZ"/>
      </w:rPr>
      <w:drawing>
        <wp:inline distT="0" distB="0" distL="0" distR="0" wp14:anchorId="263C12C0" wp14:editId="69A82252">
          <wp:extent cx="5399405" cy="763270"/>
          <wp:effectExtent l="0" t="0" r="0" b="0"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405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CA1A70" w14:textId="77777777" w:rsidR="004067F8" w:rsidRPr="00C010B8" w:rsidRDefault="004067F8" w:rsidP="00440334">
    <w:pPr>
      <w:pStyle w:val="Zpat"/>
    </w:pPr>
    <w:r w:rsidRPr="00C010B8">
      <w:tab/>
    </w:r>
    <w:r w:rsidRPr="00C010B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47E36" w14:textId="77777777" w:rsidR="0071720E" w:rsidRDefault="0071720E" w:rsidP="00440334">
      <w:r>
        <w:separator/>
      </w:r>
    </w:p>
  </w:footnote>
  <w:footnote w:type="continuationSeparator" w:id="0">
    <w:p w14:paraId="1E2E4A51" w14:textId="77777777" w:rsidR="0071720E" w:rsidRDefault="0071720E" w:rsidP="0044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838C3" w14:textId="77777777" w:rsidR="00376D06" w:rsidRDefault="002E6A54" w:rsidP="00440334">
    <w:pPr>
      <w:pStyle w:val="Zhlav"/>
    </w:pPr>
    <w:r>
      <w:rPr>
        <w:noProof/>
        <w:lang w:eastAsia="cs-CZ"/>
      </w:rPr>
      <w:drawing>
        <wp:anchor distT="0" distB="0" distL="114300" distR="114300" simplePos="0" relativeHeight="251673600" behindDoc="0" locked="1" layoutInCell="1" allowOverlap="1" wp14:anchorId="35AEFEA9" wp14:editId="156C589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267200" cy="82804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39" b="59535"/>
                  <a:stretch/>
                </pic:blipFill>
                <pic:spPr bwMode="auto">
                  <a:xfrm>
                    <a:off x="0" y="0"/>
                    <a:ext cx="4268459" cy="8288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767312" w14:textId="77777777" w:rsidR="00B81242" w:rsidRDefault="00B81242"/>
  <w:p w14:paraId="53295866" w14:textId="77777777" w:rsidR="00E10568" w:rsidRDefault="00E10568"/>
  <w:p w14:paraId="7431193E" w14:textId="77777777" w:rsidR="00E10568" w:rsidRDefault="00E105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F26E4" w14:textId="77777777" w:rsidR="00F916E6" w:rsidRDefault="00635819" w:rsidP="0044033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1" layoutInCell="1" allowOverlap="1" wp14:anchorId="788E4481" wp14:editId="04E711E9">
          <wp:simplePos x="901700" y="3886200"/>
          <wp:positionH relativeFrom="page">
            <wp:align>left</wp:align>
          </wp:positionH>
          <wp:positionV relativeFrom="page">
            <wp:align>bottom</wp:align>
          </wp:positionV>
          <wp:extent cx="7560000" cy="106920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6FBD">
      <w:rPr>
        <w:noProof/>
        <w:lang w:eastAsia="cs-CZ"/>
      </w:rPr>
      <w:drawing>
        <wp:anchor distT="0" distB="0" distL="114300" distR="114300" simplePos="0" relativeHeight="251666432" behindDoc="0" locked="1" layoutInCell="1" allowOverlap="1" wp14:anchorId="2FA6D3AA" wp14:editId="2E12E73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2048400"/>
          <wp:effectExtent l="0" t="0" r="0" b="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25C8"/>
    <w:multiLevelType w:val="multilevel"/>
    <w:tmpl w:val="2A00B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FC6F91"/>
    <w:multiLevelType w:val="hybridMultilevel"/>
    <w:tmpl w:val="21760BA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8E351D7"/>
    <w:multiLevelType w:val="hybridMultilevel"/>
    <w:tmpl w:val="59F0D84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6454069"/>
    <w:multiLevelType w:val="hybridMultilevel"/>
    <w:tmpl w:val="71901E7E"/>
    <w:lvl w:ilvl="0" w:tplc="E12E4C4C">
      <w:start w:val="44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pStyle w:val="Nadpi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E2DD3"/>
    <w:multiLevelType w:val="hybridMultilevel"/>
    <w:tmpl w:val="82FA576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7E"/>
    <w:rsid w:val="0000202F"/>
    <w:rsid w:val="000038B0"/>
    <w:rsid w:val="00013D7A"/>
    <w:rsid w:val="00025B56"/>
    <w:rsid w:val="00026231"/>
    <w:rsid w:val="0002778A"/>
    <w:rsid w:val="000329F0"/>
    <w:rsid w:val="000344F7"/>
    <w:rsid w:val="0004606A"/>
    <w:rsid w:val="00055D2D"/>
    <w:rsid w:val="000610A8"/>
    <w:rsid w:val="00061A23"/>
    <w:rsid w:val="0006339B"/>
    <w:rsid w:val="00082F4D"/>
    <w:rsid w:val="000913BB"/>
    <w:rsid w:val="00094974"/>
    <w:rsid w:val="00094AD0"/>
    <w:rsid w:val="000B100D"/>
    <w:rsid w:val="000B2390"/>
    <w:rsid w:val="000B4A21"/>
    <w:rsid w:val="000C1B93"/>
    <w:rsid w:val="000C294C"/>
    <w:rsid w:val="000C361B"/>
    <w:rsid w:val="000D36D5"/>
    <w:rsid w:val="000E7843"/>
    <w:rsid w:val="000F4E17"/>
    <w:rsid w:val="000F5700"/>
    <w:rsid w:val="00100FCF"/>
    <w:rsid w:val="00106FEB"/>
    <w:rsid w:val="00110705"/>
    <w:rsid w:val="00115FF4"/>
    <w:rsid w:val="00120914"/>
    <w:rsid w:val="00132D92"/>
    <w:rsid w:val="00140D33"/>
    <w:rsid w:val="0014183F"/>
    <w:rsid w:val="00144BDD"/>
    <w:rsid w:val="001455CC"/>
    <w:rsid w:val="001545B7"/>
    <w:rsid w:val="0016636D"/>
    <w:rsid w:val="00172E7C"/>
    <w:rsid w:val="00173C58"/>
    <w:rsid w:val="0018218C"/>
    <w:rsid w:val="001851CF"/>
    <w:rsid w:val="0018626C"/>
    <w:rsid w:val="00194AB4"/>
    <w:rsid w:val="00194DE1"/>
    <w:rsid w:val="001A3227"/>
    <w:rsid w:val="001A7382"/>
    <w:rsid w:val="001C03E7"/>
    <w:rsid w:val="001C03F2"/>
    <w:rsid w:val="001D03BB"/>
    <w:rsid w:val="001D536A"/>
    <w:rsid w:val="001D6C51"/>
    <w:rsid w:val="001F231E"/>
    <w:rsid w:val="001F2866"/>
    <w:rsid w:val="001F29CA"/>
    <w:rsid w:val="00221C73"/>
    <w:rsid w:val="00236AAF"/>
    <w:rsid w:val="00243336"/>
    <w:rsid w:val="00245ABF"/>
    <w:rsid w:val="00251C6B"/>
    <w:rsid w:val="00280D62"/>
    <w:rsid w:val="002970F9"/>
    <w:rsid w:val="002A3218"/>
    <w:rsid w:val="002A3DEB"/>
    <w:rsid w:val="002A447C"/>
    <w:rsid w:val="002B603B"/>
    <w:rsid w:val="002B7F10"/>
    <w:rsid w:val="002D574B"/>
    <w:rsid w:val="002E3758"/>
    <w:rsid w:val="002E6A54"/>
    <w:rsid w:val="002F527A"/>
    <w:rsid w:val="003038DA"/>
    <w:rsid w:val="0030567D"/>
    <w:rsid w:val="0031548F"/>
    <w:rsid w:val="0031589F"/>
    <w:rsid w:val="00315D31"/>
    <w:rsid w:val="00342734"/>
    <w:rsid w:val="003447C5"/>
    <w:rsid w:val="00345303"/>
    <w:rsid w:val="00351C4C"/>
    <w:rsid w:val="00353FEA"/>
    <w:rsid w:val="00365340"/>
    <w:rsid w:val="003700CC"/>
    <w:rsid w:val="003746B0"/>
    <w:rsid w:val="00375B2D"/>
    <w:rsid w:val="00376D06"/>
    <w:rsid w:val="00377603"/>
    <w:rsid w:val="00385EC5"/>
    <w:rsid w:val="00387649"/>
    <w:rsid w:val="00392F25"/>
    <w:rsid w:val="003976A2"/>
    <w:rsid w:val="003A3D82"/>
    <w:rsid w:val="003B48AB"/>
    <w:rsid w:val="003C0352"/>
    <w:rsid w:val="003C0578"/>
    <w:rsid w:val="003D6E52"/>
    <w:rsid w:val="003E221F"/>
    <w:rsid w:val="003F168C"/>
    <w:rsid w:val="003F663C"/>
    <w:rsid w:val="00400A8C"/>
    <w:rsid w:val="004067F8"/>
    <w:rsid w:val="00406D93"/>
    <w:rsid w:val="00413C05"/>
    <w:rsid w:val="004148A2"/>
    <w:rsid w:val="004166A5"/>
    <w:rsid w:val="00417257"/>
    <w:rsid w:val="00423BEF"/>
    <w:rsid w:val="00434FCF"/>
    <w:rsid w:val="00440334"/>
    <w:rsid w:val="00447A37"/>
    <w:rsid w:val="00447BB0"/>
    <w:rsid w:val="00470298"/>
    <w:rsid w:val="00477F00"/>
    <w:rsid w:val="004802CB"/>
    <w:rsid w:val="00495911"/>
    <w:rsid w:val="004A093F"/>
    <w:rsid w:val="004A5F4A"/>
    <w:rsid w:val="004A7F0E"/>
    <w:rsid w:val="004B00DD"/>
    <w:rsid w:val="004B0859"/>
    <w:rsid w:val="004B113D"/>
    <w:rsid w:val="004B14B6"/>
    <w:rsid w:val="004B5693"/>
    <w:rsid w:val="004D6398"/>
    <w:rsid w:val="004E1470"/>
    <w:rsid w:val="004E23BF"/>
    <w:rsid w:val="00504A49"/>
    <w:rsid w:val="00504D26"/>
    <w:rsid w:val="005067CC"/>
    <w:rsid w:val="00512CCD"/>
    <w:rsid w:val="00515F48"/>
    <w:rsid w:val="00516A4B"/>
    <w:rsid w:val="00522ADC"/>
    <w:rsid w:val="00527074"/>
    <w:rsid w:val="005313D0"/>
    <w:rsid w:val="00541015"/>
    <w:rsid w:val="00543136"/>
    <w:rsid w:val="00543789"/>
    <w:rsid w:val="00567D21"/>
    <w:rsid w:val="00571E51"/>
    <w:rsid w:val="00575CBC"/>
    <w:rsid w:val="005775FE"/>
    <w:rsid w:val="005874FF"/>
    <w:rsid w:val="00591A89"/>
    <w:rsid w:val="0059676D"/>
    <w:rsid w:val="005978F5"/>
    <w:rsid w:val="005A00AC"/>
    <w:rsid w:val="005A55F9"/>
    <w:rsid w:val="005A74CC"/>
    <w:rsid w:val="005B1F6E"/>
    <w:rsid w:val="005B2A38"/>
    <w:rsid w:val="005B3B7E"/>
    <w:rsid w:val="005C0BE9"/>
    <w:rsid w:val="005C0E64"/>
    <w:rsid w:val="005D722F"/>
    <w:rsid w:val="005E28C7"/>
    <w:rsid w:val="005F4BFE"/>
    <w:rsid w:val="005F53BA"/>
    <w:rsid w:val="005F6DFF"/>
    <w:rsid w:val="00600BDD"/>
    <w:rsid w:val="00617A50"/>
    <w:rsid w:val="0063046F"/>
    <w:rsid w:val="00635819"/>
    <w:rsid w:val="00635A1C"/>
    <w:rsid w:val="00650171"/>
    <w:rsid w:val="00664EFF"/>
    <w:rsid w:val="006664D4"/>
    <w:rsid w:val="006761DE"/>
    <w:rsid w:val="0067687E"/>
    <w:rsid w:val="006772E2"/>
    <w:rsid w:val="00686894"/>
    <w:rsid w:val="006A2F7E"/>
    <w:rsid w:val="006A4277"/>
    <w:rsid w:val="006A75A1"/>
    <w:rsid w:val="006B07A0"/>
    <w:rsid w:val="006B2895"/>
    <w:rsid w:val="006B33A6"/>
    <w:rsid w:val="006C2CA1"/>
    <w:rsid w:val="006C3844"/>
    <w:rsid w:val="006C52A1"/>
    <w:rsid w:val="006D77CF"/>
    <w:rsid w:val="006E4945"/>
    <w:rsid w:val="006E7742"/>
    <w:rsid w:val="006F1BFD"/>
    <w:rsid w:val="006F7E13"/>
    <w:rsid w:val="00712650"/>
    <w:rsid w:val="00713896"/>
    <w:rsid w:val="0071720E"/>
    <w:rsid w:val="00717563"/>
    <w:rsid w:val="00717D4D"/>
    <w:rsid w:val="00724F76"/>
    <w:rsid w:val="00730232"/>
    <w:rsid w:val="00736815"/>
    <w:rsid w:val="007405D3"/>
    <w:rsid w:val="00751886"/>
    <w:rsid w:val="007539E3"/>
    <w:rsid w:val="00755328"/>
    <w:rsid w:val="007638FA"/>
    <w:rsid w:val="00764ACC"/>
    <w:rsid w:val="00770DF9"/>
    <w:rsid w:val="0077517F"/>
    <w:rsid w:val="00781C6B"/>
    <w:rsid w:val="007848E8"/>
    <w:rsid w:val="00793A7C"/>
    <w:rsid w:val="0079580C"/>
    <w:rsid w:val="00795DE3"/>
    <w:rsid w:val="007A562A"/>
    <w:rsid w:val="007A6443"/>
    <w:rsid w:val="007A75A3"/>
    <w:rsid w:val="007B5513"/>
    <w:rsid w:val="007C0DD8"/>
    <w:rsid w:val="007C15B3"/>
    <w:rsid w:val="007D6C21"/>
    <w:rsid w:val="0080335C"/>
    <w:rsid w:val="008149D5"/>
    <w:rsid w:val="00816D9A"/>
    <w:rsid w:val="00822FE4"/>
    <w:rsid w:val="0082541C"/>
    <w:rsid w:val="0085137F"/>
    <w:rsid w:val="00862769"/>
    <w:rsid w:val="0086561B"/>
    <w:rsid w:val="00881108"/>
    <w:rsid w:val="0088120F"/>
    <w:rsid w:val="00881358"/>
    <w:rsid w:val="00893E92"/>
    <w:rsid w:val="00895618"/>
    <w:rsid w:val="008A0753"/>
    <w:rsid w:val="008A079B"/>
    <w:rsid w:val="008A4773"/>
    <w:rsid w:val="008B2BAA"/>
    <w:rsid w:val="008B30AE"/>
    <w:rsid w:val="008B6856"/>
    <w:rsid w:val="008C4682"/>
    <w:rsid w:val="008E645C"/>
    <w:rsid w:val="008E751C"/>
    <w:rsid w:val="008F17B5"/>
    <w:rsid w:val="008F282B"/>
    <w:rsid w:val="008F32F2"/>
    <w:rsid w:val="008F34E1"/>
    <w:rsid w:val="008F6E4B"/>
    <w:rsid w:val="0090394B"/>
    <w:rsid w:val="00922B76"/>
    <w:rsid w:val="00925202"/>
    <w:rsid w:val="00943C26"/>
    <w:rsid w:val="00950475"/>
    <w:rsid w:val="00951470"/>
    <w:rsid w:val="00956C13"/>
    <w:rsid w:val="00961784"/>
    <w:rsid w:val="00962696"/>
    <w:rsid w:val="0096658A"/>
    <w:rsid w:val="00966625"/>
    <w:rsid w:val="0096791B"/>
    <w:rsid w:val="0097096C"/>
    <w:rsid w:val="00973B0A"/>
    <w:rsid w:val="009805F8"/>
    <w:rsid w:val="00980B2F"/>
    <w:rsid w:val="00992872"/>
    <w:rsid w:val="00993E72"/>
    <w:rsid w:val="009B6AB4"/>
    <w:rsid w:val="009C0C5F"/>
    <w:rsid w:val="009C2ED3"/>
    <w:rsid w:val="009C5F8C"/>
    <w:rsid w:val="009D26EC"/>
    <w:rsid w:val="009D7B2F"/>
    <w:rsid w:val="009D7FE8"/>
    <w:rsid w:val="009E0C39"/>
    <w:rsid w:val="009F0751"/>
    <w:rsid w:val="009F387B"/>
    <w:rsid w:val="009F6B2C"/>
    <w:rsid w:val="00A12CC8"/>
    <w:rsid w:val="00A23A99"/>
    <w:rsid w:val="00A35073"/>
    <w:rsid w:val="00A36BEA"/>
    <w:rsid w:val="00A403A7"/>
    <w:rsid w:val="00A416CB"/>
    <w:rsid w:val="00A4196D"/>
    <w:rsid w:val="00A43817"/>
    <w:rsid w:val="00A43C2D"/>
    <w:rsid w:val="00A4584A"/>
    <w:rsid w:val="00A45BBA"/>
    <w:rsid w:val="00A472A2"/>
    <w:rsid w:val="00A6023F"/>
    <w:rsid w:val="00A719A2"/>
    <w:rsid w:val="00AB3A12"/>
    <w:rsid w:val="00AB5D7E"/>
    <w:rsid w:val="00AB70BC"/>
    <w:rsid w:val="00AC535D"/>
    <w:rsid w:val="00AD1A63"/>
    <w:rsid w:val="00AD3639"/>
    <w:rsid w:val="00AF4BDB"/>
    <w:rsid w:val="00B01F92"/>
    <w:rsid w:val="00B06FBD"/>
    <w:rsid w:val="00B11243"/>
    <w:rsid w:val="00B148FE"/>
    <w:rsid w:val="00B15876"/>
    <w:rsid w:val="00B25683"/>
    <w:rsid w:val="00B34666"/>
    <w:rsid w:val="00B3647E"/>
    <w:rsid w:val="00B51D5D"/>
    <w:rsid w:val="00B76B73"/>
    <w:rsid w:val="00B800A2"/>
    <w:rsid w:val="00B80458"/>
    <w:rsid w:val="00B81242"/>
    <w:rsid w:val="00B82FCE"/>
    <w:rsid w:val="00B86931"/>
    <w:rsid w:val="00B93222"/>
    <w:rsid w:val="00B941C2"/>
    <w:rsid w:val="00B9492A"/>
    <w:rsid w:val="00B97D2C"/>
    <w:rsid w:val="00BA091A"/>
    <w:rsid w:val="00BA12CE"/>
    <w:rsid w:val="00BA6967"/>
    <w:rsid w:val="00BC3422"/>
    <w:rsid w:val="00BC3A6C"/>
    <w:rsid w:val="00BC3E64"/>
    <w:rsid w:val="00BC4656"/>
    <w:rsid w:val="00BC7300"/>
    <w:rsid w:val="00BD31C1"/>
    <w:rsid w:val="00BD72D2"/>
    <w:rsid w:val="00BF2620"/>
    <w:rsid w:val="00BF57C3"/>
    <w:rsid w:val="00C00D55"/>
    <w:rsid w:val="00C010B8"/>
    <w:rsid w:val="00C01F0D"/>
    <w:rsid w:val="00C021E9"/>
    <w:rsid w:val="00C034A2"/>
    <w:rsid w:val="00C1120D"/>
    <w:rsid w:val="00C241EB"/>
    <w:rsid w:val="00C25D46"/>
    <w:rsid w:val="00C335C0"/>
    <w:rsid w:val="00C42590"/>
    <w:rsid w:val="00C564A8"/>
    <w:rsid w:val="00C5790A"/>
    <w:rsid w:val="00C75EAA"/>
    <w:rsid w:val="00C779F9"/>
    <w:rsid w:val="00C83F15"/>
    <w:rsid w:val="00C847AD"/>
    <w:rsid w:val="00C90E2E"/>
    <w:rsid w:val="00C91390"/>
    <w:rsid w:val="00C961BD"/>
    <w:rsid w:val="00CA0ACC"/>
    <w:rsid w:val="00CA303C"/>
    <w:rsid w:val="00CA79A5"/>
    <w:rsid w:val="00CB4E44"/>
    <w:rsid w:val="00CC364B"/>
    <w:rsid w:val="00CE477A"/>
    <w:rsid w:val="00CE60A3"/>
    <w:rsid w:val="00CF2C9F"/>
    <w:rsid w:val="00CF3459"/>
    <w:rsid w:val="00CF3AE0"/>
    <w:rsid w:val="00D10AD5"/>
    <w:rsid w:val="00D10AF9"/>
    <w:rsid w:val="00D1275B"/>
    <w:rsid w:val="00D15A19"/>
    <w:rsid w:val="00D15AC1"/>
    <w:rsid w:val="00D26D1C"/>
    <w:rsid w:val="00D35B53"/>
    <w:rsid w:val="00D41056"/>
    <w:rsid w:val="00D4211D"/>
    <w:rsid w:val="00D47291"/>
    <w:rsid w:val="00D55F0C"/>
    <w:rsid w:val="00D56246"/>
    <w:rsid w:val="00D6032D"/>
    <w:rsid w:val="00D61A0C"/>
    <w:rsid w:val="00D66D4D"/>
    <w:rsid w:val="00D66DC5"/>
    <w:rsid w:val="00D67456"/>
    <w:rsid w:val="00D719FA"/>
    <w:rsid w:val="00D76C25"/>
    <w:rsid w:val="00D84709"/>
    <w:rsid w:val="00D86894"/>
    <w:rsid w:val="00D9687B"/>
    <w:rsid w:val="00D96C53"/>
    <w:rsid w:val="00D973BC"/>
    <w:rsid w:val="00DB1CB5"/>
    <w:rsid w:val="00DB4ED4"/>
    <w:rsid w:val="00DD1267"/>
    <w:rsid w:val="00DD25BF"/>
    <w:rsid w:val="00DD5E0B"/>
    <w:rsid w:val="00DE1428"/>
    <w:rsid w:val="00DE3D78"/>
    <w:rsid w:val="00DE4083"/>
    <w:rsid w:val="00DE5B83"/>
    <w:rsid w:val="00DE76F6"/>
    <w:rsid w:val="00DE7933"/>
    <w:rsid w:val="00DE7C81"/>
    <w:rsid w:val="00DF2339"/>
    <w:rsid w:val="00DF5C24"/>
    <w:rsid w:val="00E03C0C"/>
    <w:rsid w:val="00E06233"/>
    <w:rsid w:val="00E10568"/>
    <w:rsid w:val="00E10A83"/>
    <w:rsid w:val="00E11D82"/>
    <w:rsid w:val="00E129F8"/>
    <w:rsid w:val="00E14C3B"/>
    <w:rsid w:val="00E20BB8"/>
    <w:rsid w:val="00E224F1"/>
    <w:rsid w:val="00E259D5"/>
    <w:rsid w:val="00E3194D"/>
    <w:rsid w:val="00E34766"/>
    <w:rsid w:val="00E34C60"/>
    <w:rsid w:val="00E43675"/>
    <w:rsid w:val="00E6296E"/>
    <w:rsid w:val="00E643F5"/>
    <w:rsid w:val="00E77F55"/>
    <w:rsid w:val="00E8654B"/>
    <w:rsid w:val="00E91455"/>
    <w:rsid w:val="00E91EE6"/>
    <w:rsid w:val="00E95C18"/>
    <w:rsid w:val="00EA176A"/>
    <w:rsid w:val="00EB54C0"/>
    <w:rsid w:val="00EC0C1C"/>
    <w:rsid w:val="00EC2981"/>
    <w:rsid w:val="00EC6DE7"/>
    <w:rsid w:val="00EE52EC"/>
    <w:rsid w:val="00EE6304"/>
    <w:rsid w:val="00EF0F14"/>
    <w:rsid w:val="00EF4025"/>
    <w:rsid w:val="00EF65D6"/>
    <w:rsid w:val="00F26682"/>
    <w:rsid w:val="00F418B8"/>
    <w:rsid w:val="00F46A56"/>
    <w:rsid w:val="00F54341"/>
    <w:rsid w:val="00F5458B"/>
    <w:rsid w:val="00F550FF"/>
    <w:rsid w:val="00F579AD"/>
    <w:rsid w:val="00F621B0"/>
    <w:rsid w:val="00F836AF"/>
    <w:rsid w:val="00F916E6"/>
    <w:rsid w:val="00F95D9A"/>
    <w:rsid w:val="00F9751C"/>
    <w:rsid w:val="00F97C64"/>
    <w:rsid w:val="00FC345B"/>
    <w:rsid w:val="00FC3814"/>
    <w:rsid w:val="00FC7663"/>
    <w:rsid w:val="00FD40A7"/>
    <w:rsid w:val="00FE6AD1"/>
    <w:rsid w:val="00FF307F"/>
    <w:rsid w:val="00FF65FD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EC8692F"/>
  <w15:chartTrackingRefBased/>
  <w15:docId w15:val="{A9977563-B696-4191-B54E-D55860A0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0334"/>
    <w:pPr>
      <w:spacing w:after="240" w:line="240" w:lineRule="exact"/>
    </w:pPr>
    <w:rPr>
      <w:rFonts w:ascii="Georgia" w:hAnsi="Georgia"/>
      <w:sz w:val="20"/>
    </w:rPr>
  </w:style>
  <w:style w:type="paragraph" w:styleId="Nadpis2">
    <w:name w:val="heading 2"/>
    <w:basedOn w:val="Normln"/>
    <w:next w:val="Normln"/>
    <w:link w:val="Nadpis2Char"/>
    <w:qFormat/>
    <w:rsid w:val="00AB3A12"/>
    <w:pPr>
      <w:keepNext/>
      <w:numPr>
        <w:ilvl w:val="1"/>
        <w:numId w:val="1"/>
      </w:numPr>
      <w:suppressAutoHyphens/>
      <w:spacing w:after="0" w:line="240" w:lineRule="auto"/>
      <w:ind w:left="283" w:hanging="283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6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6D06"/>
  </w:style>
  <w:style w:type="paragraph" w:styleId="Zpat">
    <w:name w:val="footer"/>
    <w:basedOn w:val="Normln"/>
    <w:link w:val="ZpatChar"/>
    <w:uiPriority w:val="99"/>
    <w:unhideWhenUsed/>
    <w:rsid w:val="002B603B"/>
    <w:pPr>
      <w:tabs>
        <w:tab w:val="left" w:pos="2646"/>
        <w:tab w:val="left" w:pos="5306"/>
      </w:tabs>
      <w:autoSpaceDE w:val="0"/>
      <w:autoSpaceDN w:val="0"/>
      <w:adjustRightInd w:val="0"/>
      <w:spacing w:after="0" w:line="180" w:lineRule="exact"/>
    </w:pPr>
    <w:rPr>
      <w:rFonts w:ascii="UntitledSans-Regular" w:hAnsi="UntitledSans-Regular" w:cs="UntitledSans-Regular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B603B"/>
    <w:rPr>
      <w:rFonts w:ascii="UntitledSans-Regular" w:hAnsi="UntitledSans-Regular" w:cs="UntitledSans-Regular"/>
      <w:sz w:val="16"/>
      <w:szCs w:val="16"/>
    </w:rPr>
  </w:style>
  <w:style w:type="paragraph" w:customStyle="1" w:styleId="Normlnbezmezer">
    <w:name w:val="Normální bez mezer"/>
    <w:basedOn w:val="Normln"/>
    <w:qFormat/>
    <w:rsid w:val="001545B7"/>
    <w:pPr>
      <w:spacing w:after="0" w:line="259" w:lineRule="auto"/>
    </w:pPr>
  </w:style>
  <w:style w:type="paragraph" w:customStyle="1" w:styleId="Pa0">
    <w:name w:val="Pa0"/>
    <w:basedOn w:val="Normln"/>
    <w:next w:val="Normln"/>
    <w:uiPriority w:val="99"/>
    <w:rsid w:val="008A4773"/>
    <w:pPr>
      <w:autoSpaceDE w:val="0"/>
      <w:autoSpaceDN w:val="0"/>
      <w:adjustRightInd w:val="0"/>
      <w:spacing w:after="0" w:line="201" w:lineRule="atLeast"/>
    </w:pPr>
    <w:rPr>
      <w:rFonts w:ascii="Georgia CE" w:hAnsi="Georgia CE"/>
      <w:sz w:val="24"/>
      <w:szCs w:val="24"/>
    </w:rPr>
  </w:style>
  <w:style w:type="paragraph" w:customStyle="1" w:styleId="Patika">
    <w:name w:val="Patička"/>
    <w:basedOn w:val="Pa0"/>
    <w:qFormat/>
    <w:rsid w:val="005A55F9"/>
    <w:pPr>
      <w:framePr w:h="4218" w:hRule="exact" w:hSpace="1134" w:wrap="notBeside" w:vAnchor="page" w:hAnchor="text" w:yAlign="bottom"/>
      <w:spacing w:before="980"/>
    </w:pPr>
    <w:rPr>
      <w:rFonts w:cs="Georgia CE"/>
      <w:color w:val="221E1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5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548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50475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semiHidden/>
    <w:rsid w:val="00F621B0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621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621B0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B3A12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styleId="Titulek">
    <w:name w:val="caption"/>
    <w:basedOn w:val="Normln"/>
    <w:next w:val="Normln"/>
    <w:qFormat/>
    <w:rsid w:val="00B82FCE"/>
    <w:pPr>
      <w:spacing w:before="120" w:after="60" w:line="288" w:lineRule="auto"/>
      <w:jc w:val="both"/>
    </w:pPr>
    <w:rPr>
      <w:rFonts w:ascii="Arial" w:eastAsia="Times New Roman" w:hAnsi="Arial" w:cs="Arial"/>
      <w:b/>
      <w:bCs/>
      <w:sz w:val="22"/>
      <w:lang w:eastAsia="cs-CZ"/>
    </w:rPr>
  </w:style>
  <w:style w:type="paragraph" w:customStyle="1" w:styleId="BodyText1">
    <w:name w:val="Body Text1"/>
    <w:basedOn w:val="Normln"/>
    <w:rsid w:val="00026231"/>
    <w:pPr>
      <w:spacing w:before="60" w:after="0" w:line="240" w:lineRule="auto"/>
      <w:ind w:firstLine="425"/>
    </w:pPr>
    <w:rPr>
      <w:rFonts w:ascii="Times New Roman" w:eastAsia="Times New Roman" w:hAnsi="Times New Roman" w:cs="Times New Roman"/>
      <w:kern w:val="28"/>
      <w:sz w:val="24"/>
      <w:szCs w:val="24"/>
      <w:lang w:eastAsia="cs-CZ"/>
    </w:rPr>
  </w:style>
  <w:style w:type="paragraph" w:customStyle="1" w:styleId="NormalJustified">
    <w:name w:val="Normal (Justified)"/>
    <w:basedOn w:val="Normln"/>
    <w:uiPriority w:val="99"/>
    <w:rsid w:val="00400A8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Cs w:val="20"/>
      <w:lang w:eastAsia="cs-CZ"/>
    </w:rPr>
  </w:style>
  <w:style w:type="paragraph" w:customStyle="1" w:styleId="Odstavecseseznamem1">
    <w:name w:val="Odstavec se seznamem1"/>
    <w:basedOn w:val="Normln"/>
    <w:rsid w:val="006F1BFD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8956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61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618"/>
    <w:rPr>
      <w:rFonts w:ascii="Georgia" w:hAnsi="Georg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56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5618"/>
    <w:rPr>
      <w:rFonts w:ascii="Georgia" w:hAnsi="Georgia"/>
      <w:b/>
      <w:bCs/>
      <w:sz w:val="20"/>
      <w:szCs w:val="20"/>
    </w:rPr>
  </w:style>
  <w:style w:type="paragraph" w:customStyle="1" w:styleId="Textpsmene">
    <w:name w:val="Text písmene"/>
    <w:basedOn w:val="Normln"/>
    <w:rsid w:val="001F2866"/>
    <w:pPr>
      <w:tabs>
        <w:tab w:val="num" w:pos="782"/>
      </w:tabs>
      <w:suppressAutoHyphens/>
      <w:spacing w:after="120" w:line="312" w:lineRule="auto"/>
      <w:ind w:firstLine="425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table" w:styleId="Mkatabulky">
    <w:name w:val="Table Grid"/>
    <w:basedOn w:val="Normlntabulka"/>
    <w:uiPriority w:val="39"/>
    <w:rsid w:val="00DD5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jindrich@ngprague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r.jindrich@ngpragu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nen.nipez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n.nipez.cz/profil/profilng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kolarova\AppData\Local\Microsoft\Windows\INetCache\Content.Outlook\4J0CFX3M\Dopisni&#769;%20papi&#769;r%20NG%20v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6275D-8637-467E-9AD8-C4B5DDF5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Dopisní papír NG v5.dotx</Template>
  <TotalTime>620</TotalTime>
  <Pages>8</Pages>
  <Words>1368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Kolářová</dc:creator>
  <cp:keywords/>
  <dc:description/>
  <cp:lastModifiedBy>Oksana Tuz</cp:lastModifiedBy>
  <cp:revision>442</cp:revision>
  <cp:lastPrinted>2021-05-31T10:25:00Z</cp:lastPrinted>
  <dcterms:created xsi:type="dcterms:W3CDTF">2021-05-20T11:09:00Z</dcterms:created>
  <dcterms:modified xsi:type="dcterms:W3CDTF">2021-08-10T11:53:00Z</dcterms:modified>
</cp:coreProperties>
</file>