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0151F" w14:textId="5D030623" w:rsidR="00905930" w:rsidRPr="00105E89" w:rsidRDefault="00F3691C" w:rsidP="007E0617">
      <w:pPr>
        <w:pStyle w:val="1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05E89">
        <w:rPr>
          <w:rFonts w:ascii="Arial" w:hAnsi="Arial" w:cs="Arial"/>
          <w:b/>
          <w:sz w:val="24"/>
          <w:szCs w:val="24"/>
        </w:rPr>
        <w:t>K</w:t>
      </w:r>
      <w:r w:rsidR="0010412E" w:rsidRPr="00105E89">
        <w:rPr>
          <w:rFonts w:ascii="Arial" w:hAnsi="Arial" w:cs="Arial"/>
          <w:b/>
          <w:sz w:val="24"/>
          <w:szCs w:val="24"/>
        </w:rPr>
        <w:t>UPNÍ SMLOUV</w:t>
      </w:r>
      <w:r w:rsidR="008168E0">
        <w:rPr>
          <w:rFonts w:ascii="Arial" w:hAnsi="Arial" w:cs="Arial"/>
          <w:b/>
          <w:sz w:val="24"/>
          <w:szCs w:val="24"/>
        </w:rPr>
        <w:t>A</w:t>
      </w:r>
    </w:p>
    <w:p w14:paraId="52C714C9" w14:textId="0FC29C17" w:rsidR="00B722FD" w:rsidRPr="00105E89" w:rsidRDefault="00B722FD" w:rsidP="008701FC">
      <w:pPr>
        <w:pStyle w:val="1"/>
        <w:jc w:val="center"/>
        <w:rPr>
          <w:rFonts w:ascii="Arial" w:hAnsi="Arial" w:cs="Arial"/>
          <w:sz w:val="24"/>
          <w:szCs w:val="24"/>
        </w:rPr>
      </w:pPr>
      <w:r w:rsidRPr="00105E89">
        <w:rPr>
          <w:rFonts w:ascii="Arial" w:hAnsi="Arial" w:cs="Arial"/>
          <w:sz w:val="24"/>
          <w:szCs w:val="24"/>
        </w:rPr>
        <w:t>Č.</w:t>
      </w:r>
      <w:r w:rsidR="00D212CE">
        <w:rPr>
          <w:rFonts w:ascii="Arial" w:hAnsi="Arial" w:cs="Arial"/>
          <w:sz w:val="24"/>
          <w:szCs w:val="24"/>
        </w:rPr>
        <w:t xml:space="preserve"> </w:t>
      </w:r>
      <w:r w:rsidRPr="00105E89">
        <w:rPr>
          <w:rFonts w:ascii="Arial" w:hAnsi="Arial" w:cs="Arial"/>
          <w:sz w:val="24"/>
          <w:szCs w:val="24"/>
        </w:rPr>
        <w:t>j.:</w:t>
      </w:r>
      <w:r w:rsidR="009164FF" w:rsidRPr="00105E89">
        <w:rPr>
          <w:rFonts w:ascii="Arial" w:hAnsi="Arial" w:cs="Arial"/>
          <w:sz w:val="24"/>
          <w:szCs w:val="24"/>
        </w:rPr>
        <w:t xml:space="preserve"> </w:t>
      </w:r>
      <w:r w:rsidRPr="00105E89">
        <w:rPr>
          <w:rFonts w:ascii="Arial" w:hAnsi="Arial" w:cs="Arial"/>
          <w:sz w:val="24"/>
          <w:szCs w:val="24"/>
        </w:rPr>
        <w:t>KRPU</w:t>
      </w:r>
      <w:r w:rsidR="00A27AEB">
        <w:rPr>
          <w:rFonts w:ascii="Arial" w:hAnsi="Arial" w:cs="Arial"/>
          <w:sz w:val="24"/>
          <w:szCs w:val="24"/>
        </w:rPr>
        <w:t>-</w:t>
      </w:r>
      <w:r w:rsidR="00584185">
        <w:rPr>
          <w:rFonts w:ascii="Arial" w:hAnsi="Arial" w:cs="Arial"/>
          <w:sz w:val="24"/>
          <w:szCs w:val="24"/>
        </w:rPr>
        <w:t>90537</w:t>
      </w:r>
      <w:r w:rsidR="00A27AEB">
        <w:rPr>
          <w:rFonts w:ascii="Arial" w:hAnsi="Arial" w:cs="Arial"/>
          <w:sz w:val="24"/>
          <w:szCs w:val="24"/>
        </w:rPr>
        <w:t>-</w:t>
      </w:r>
      <w:r w:rsidR="007A6D33">
        <w:rPr>
          <w:rFonts w:ascii="Arial" w:hAnsi="Arial" w:cs="Arial"/>
          <w:sz w:val="24"/>
          <w:szCs w:val="24"/>
        </w:rPr>
        <w:t>4</w:t>
      </w:r>
      <w:r w:rsidR="00A27AEB">
        <w:rPr>
          <w:rFonts w:ascii="Arial" w:hAnsi="Arial" w:cs="Arial"/>
          <w:sz w:val="24"/>
          <w:szCs w:val="24"/>
        </w:rPr>
        <w:t>/Čj-2021-0400IT-20</w:t>
      </w:r>
    </w:p>
    <w:p w14:paraId="40BD7DCC" w14:textId="16A0F1F3" w:rsidR="0010412E" w:rsidRPr="00105E89" w:rsidRDefault="0010412E" w:rsidP="007E0617">
      <w:pPr>
        <w:pStyle w:val="1"/>
        <w:ind w:left="0" w:firstLine="0"/>
        <w:jc w:val="center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uzavřená v souladu s § </w:t>
      </w:r>
      <w:r w:rsidR="00DB4CFA" w:rsidRPr="00105E89">
        <w:rPr>
          <w:rFonts w:ascii="Arial" w:hAnsi="Arial" w:cs="Arial"/>
          <w:sz w:val="22"/>
          <w:szCs w:val="22"/>
        </w:rPr>
        <w:t>2</w:t>
      </w:r>
      <w:r w:rsidRPr="00105E89">
        <w:rPr>
          <w:rFonts w:ascii="Arial" w:hAnsi="Arial" w:cs="Arial"/>
          <w:sz w:val="22"/>
          <w:szCs w:val="22"/>
        </w:rPr>
        <w:t>0</w:t>
      </w:r>
      <w:r w:rsidR="00DB4CFA" w:rsidRPr="00105E89">
        <w:rPr>
          <w:rFonts w:ascii="Arial" w:hAnsi="Arial" w:cs="Arial"/>
          <w:sz w:val="22"/>
          <w:szCs w:val="22"/>
        </w:rPr>
        <w:t>7</w:t>
      </w:r>
      <w:r w:rsidRPr="00105E89">
        <w:rPr>
          <w:rFonts w:ascii="Arial" w:hAnsi="Arial" w:cs="Arial"/>
          <w:sz w:val="22"/>
          <w:szCs w:val="22"/>
        </w:rPr>
        <w:t>9 a násl. zák</w:t>
      </w:r>
      <w:r w:rsidR="004A010D" w:rsidRPr="00105E89">
        <w:rPr>
          <w:rFonts w:ascii="Arial" w:hAnsi="Arial" w:cs="Arial"/>
          <w:sz w:val="22"/>
          <w:szCs w:val="22"/>
        </w:rPr>
        <w:t xml:space="preserve">ona č. </w:t>
      </w:r>
      <w:r w:rsidR="00DB4CFA" w:rsidRPr="00105E89">
        <w:rPr>
          <w:rFonts w:ascii="Arial" w:hAnsi="Arial" w:cs="Arial"/>
          <w:sz w:val="22"/>
          <w:szCs w:val="22"/>
        </w:rPr>
        <w:t>89</w:t>
      </w:r>
      <w:r w:rsidR="004A010D" w:rsidRPr="00105E89">
        <w:rPr>
          <w:rFonts w:ascii="Arial" w:hAnsi="Arial" w:cs="Arial"/>
          <w:sz w:val="22"/>
          <w:szCs w:val="22"/>
        </w:rPr>
        <w:t>/</w:t>
      </w:r>
      <w:r w:rsidR="00DB4CFA" w:rsidRPr="00105E89">
        <w:rPr>
          <w:rFonts w:ascii="Arial" w:hAnsi="Arial" w:cs="Arial"/>
          <w:sz w:val="22"/>
          <w:szCs w:val="22"/>
        </w:rPr>
        <w:t>2012</w:t>
      </w:r>
      <w:r w:rsidR="004A010D" w:rsidRPr="00105E89">
        <w:rPr>
          <w:rFonts w:ascii="Arial" w:hAnsi="Arial" w:cs="Arial"/>
          <w:sz w:val="22"/>
          <w:szCs w:val="22"/>
        </w:rPr>
        <w:t xml:space="preserve"> Sb., </w:t>
      </w:r>
      <w:r w:rsidR="00DB4CFA" w:rsidRPr="00105E89">
        <w:rPr>
          <w:rFonts w:ascii="Arial" w:hAnsi="Arial" w:cs="Arial"/>
          <w:sz w:val="22"/>
          <w:szCs w:val="22"/>
        </w:rPr>
        <w:t>občanský</w:t>
      </w:r>
      <w:r w:rsidR="004A010D" w:rsidRPr="00105E89">
        <w:rPr>
          <w:rFonts w:ascii="Arial" w:hAnsi="Arial" w:cs="Arial"/>
          <w:sz w:val="22"/>
          <w:szCs w:val="22"/>
        </w:rPr>
        <w:t xml:space="preserve"> zákoník</w:t>
      </w:r>
      <w:r w:rsidR="008E2786" w:rsidRPr="00105E89">
        <w:rPr>
          <w:rFonts w:ascii="Arial" w:hAnsi="Arial" w:cs="Arial"/>
          <w:sz w:val="22"/>
          <w:szCs w:val="22"/>
        </w:rPr>
        <w:t xml:space="preserve"> (dále jen „ob</w:t>
      </w:r>
      <w:r w:rsidR="007A397F" w:rsidRPr="00105E89">
        <w:rPr>
          <w:rFonts w:ascii="Arial" w:hAnsi="Arial" w:cs="Arial"/>
          <w:sz w:val="22"/>
          <w:szCs w:val="22"/>
        </w:rPr>
        <w:t xml:space="preserve">čanský </w:t>
      </w:r>
      <w:r w:rsidR="008E2786" w:rsidRPr="00105E89">
        <w:rPr>
          <w:rFonts w:ascii="Arial" w:hAnsi="Arial" w:cs="Arial"/>
          <w:sz w:val="22"/>
          <w:szCs w:val="22"/>
        </w:rPr>
        <w:t>zákoník“)</w:t>
      </w:r>
    </w:p>
    <w:p w14:paraId="408FDD7E" w14:textId="77777777" w:rsidR="0023338C" w:rsidRPr="00105E89" w:rsidRDefault="0023338C" w:rsidP="008701FC">
      <w:pPr>
        <w:pStyle w:val="1"/>
        <w:ind w:left="0" w:firstLine="0"/>
        <w:rPr>
          <w:rFonts w:ascii="Arial" w:hAnsi="Arial" w:cs="Arial"/>
          <w:sz w:val="22"/>
          <w:szCs w:val="22"/>
        </w:rPr>
      </w:pPr>
    </w:p>
    <w:p w14:paraId="3D06AE38" w14:textId="77777777" w:rsidR="004641FA" w:rsidRPr="00105E89" w:rsidRDefault="000F4549" w:rsidP="008701FC">
      <w:pPr>
        <w:pStyle w:val="1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</w:t>
      </w:r>
      <w:r w:rsidR="0010412E" w:rsidRPr="00105E89">
        <w:rPr>
          <w:rFonts w:ascii="Arial" w:hAnsi="Arial" w:cs="Arial"/>
          <w:sz w:val="22"/>
          <w:szCs w:val="22"/>
        </w:rPr>
        <w:t>I.</w:t>
      </w:r>
      <w:r w:rsidR="009164FF" w:rsidRPr="00105E89">
        <w:rPr>
          <w:rFonts w:ascii="Arial" w:hAnsi="Arial" w:cs="Arial"/>
          <w:b/>
          <w:sz w:val="22"/>
          <w:szCs w:val="22"/>
        </w:rPr>
        <w:t xml:space="preserve"> </w:t>
      </w:r>
    </w:p>
    <w:p w14:paraId="72A24E33" w14:textId="445665CC" w:rsidR="0010412E" w:rsidRPr="00105E89" w:rsidRDefault="0010412E" w:rsidP="008701FC">
      <w:pPr>
        <w:pStyle w:val="1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b/>
          <w:sz w:val="22"/>
          <w:szCs w:val="22"/>
        </w:rPr>
        <w:t>Smluvní strany</w:t>
      </w:r>
    </w:p>
    <w:p w14:paraId="579EF376" w14:textId="77777777" w:rsidR="0010412E" w:rsidRPr="00105E89" w:rsidRDefault="0010412E" w:rsidP="008701FC">
      <w:pPr>
        <w:pStyle w:val="1"/>
        <w:rPr>
          <w:rFonts w:ascii="Arial" w:hAnsi="Arial" w:cs="Arial"/>
          <w:sz w:val="22"/>
          <w:szCs w:val="22"/>
        </w:rPr>
      </w:pPr>
    </w:p>
    <w:p w14:paraId="07EED64E" w14:textId="58B788A2" w:rsidR="009B754B" w:rsidRPr="00880B86" w:rsidRDefault="0071390A" w:rsidP="00741FFE">
      <w:pPr>
        <w:pStyle w:val="Firma"/>
        <w:tabs>
          <w:tab w:val="clear" w:pos="0"/>
          <w:tab w:val="clear" w:pos="284"/>
          <w:tab w:val="clear" w:pos="1701"/>
          <w:tab w:val="left" w:pos="4253"/>
        </w:tabs>
        <w:spacing w:before="0"/>
        <w:ind w:left="4253" w:hanging="4253"/>
        <w:rPr>
          <w:rFonts w:ascii="Arial" w:hAnsi="Arial" w:cs="Arial"/>
          <w:sz w:val="22"/>
          <w:szCs w:val="22"/>
          <w:lang w:eastAsia="en-US"/>
        </w:rPr>
      </w:pPr>
      <w:r w:rsidRPr="00105E89">
        <w:rPr>
          <w:rFonts w:ascii="Arial" w:hAnsi="Arial" w:cs="Arial"/>
          <w:sz w:val="22"/>
          <w:szCs w:val="22"/>
          <w:lang w:eastAsia="en-US"/>
        </w:rPr>
        <w:t>Název:</w:t>
      </w:r>
      <w:r w:rsidR="00741FFE" w:rsidRPr="00105E8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41FFE" w:rsidRPr="00105E89">
        <w:rPr>
          <w:rFonts w:ascii="Arial" w:hAnsi="Arial" w:cs="Arial"/>
          <w:sz w:val="22"/>
          <w:szCs w:val="22"/>
          <w:lang w:eastAsia="en-US"/>
        </w:rPr>
        <w:tab/>
      </w:r>
      <w:r w:rsidR="009B754B" w:rsidRPr="00880B86">
        <w:rPr>
          <w:rFonts w:ascii="Arial" w:hAnsi="Arial" w:cs="Arial"/>
          <w:sz w:val="22"/>
          <w:szCs w:val="22"/>
          <w:lang w:eastAsia="en-US"/>
        </w:rPr>
        <w:t xml:space="preserve">Česká republika – </w:t>
      </w:r>
      <w:r w:rsidR="00597B7F" w:rsidRPr="00880B86">
        <w:rPr>
          <w:rFonts w:ascii="Arial" w:hAnsi="Arial" w:cs="Arial"/>
          <w:sz w:val="22"/>
          <w:szCs w:val="22"/>
          <w:lang w:eastAsia="en-US"/>
        </w:rPr>
        <w:t xml:space="preserve">Krajské ředitelství policie </w:t>
      </w:r>
      <w:r w:rsidR="00351149" w:rsidRPr="00880B86">
        <w:rPr>
          <w:rFonts w:ascii="Arial" w:hAnsi="Arial" w:cs="Arial"/>
          <w:sz w:val="22"/>
          <w:szCs w:val="22"/>
          <w:lang w:eastAsia="en-US"/>
        </w:rPr>
        <w:t>Ústeckého kraje (dále</w:t>
      </w:r>
      <w:r w:rsidR="00597B7F" w:rsidRPr="00880B86">
        <w:rPr>
          <w:rFonts w:ascii="Arial" w:hAnsi="Arial" w:cs="Arial"/>
          <w:sz w:val="22"/>
          <w:szCs w:val="22"/>
          <w:lang w:eastAsia="en-US"/>
        </w:rPr>
        <w:t xml:space="preserve"> „KŘP</w:t>
      </w:r>
      <w:r w:rsidR="00351149" w:rsidRPr="00880B86">
        <w:rPr>
          <w:rFonts w:ascii="Arial" w:hAnsi="Arial" w:cs="Arial"/>
          <w:sz w:val="22"/>
          <w:szCs w:val="22"/>
          <w:lang w:eastAsia="en-US"/>
        </w:rPr>
        <w:t>-U</w:t>
      </w:r>
      <w:r w:rsidR="00597B7F" w:rsidRPr="00880B86">
        <w:rPr>
          <w:rFonts w:ascii="Arial" w:hAnsi="Arial" w:cs="Arial"/>
          <w:sz w:val="22"/>
          <w:szCs w:val="22"/>
          <w:lang w:eastAsia="en-US"/>
        </w:rPr>
        <w:t>“)</w:t>
      </w:r>
    </w:p>
    <w:p w14:paraId="48EDA95E" w14:textId="76DE0223" w:rsidR="009B754B" w:rsidRPr="00880B86" w:rsidRDefault="00741FFE" w:rsidP="00741FFE">
      <w:pPr>
        <w:pStyle w:val="Zhlav"/>
        <w:tabs>
          <w:tab w:val="clear" w:pos="4536"/>
          <w:tab w:val="left" w:pos="4253"/>
        </w:tabs>
        <w:ind w:left="567" w:hanging="567"/>
        <w:rPr>
          <w:rFonts w:ascii="Arial" w:hAnsi="Arial" w:cs="Arial"/>
          <w:sz w:val="22"/>
          <w:szCs w:val="22"/>
        </w:rPr>
      </w:pPr>
      <w:r w:rsidRPr="00880B86">
        <w:rPr>
          <w:rFonts w:ascii="Arial" w:hAnsi="Arial" w:cs="Arial"/>
          <w:sz w:val="22"/>
          <w:szCs w:val="22"/>
        </w:rPr>
        <w:t>Sídlo:</w:t>
      </w:r>
      <w:r w:rsidRPr="00880B86">
        <w:rPr>
          <w:rFonts w:ascii="Arial" w:hAnsi="Arial" w:cs="Arial"/>
          <w:sz w:val="22"/>
          <w:szCs w:val="22"/>
        </w:rPr>
        <w:tab/>
      </w:r>
      <w:r w:rsidRPr="00880B86">
        <w:rPr>
          <w:rFonts w:ascii="Arial" w:hAnsi="Arial" w:cs="Arial"/>
          <w:sz w:val="22"/>
          <w:szCs w:val="22"/>
        </w:rPr>
        <w:tab/>
      </w:r>
      <w:r w:rsidR="00597B7F" w:rsidRPr="00880B86">
        <w:rPr>
          <w:rFonts w:ascii="Arial" w:hAnsi="Arial" w:cs="Arial"/>
          <w:sz w:val="22"/>
          <w:szCs w:val="22"/>
        </w:rPr>
        <w:t>Lidické náměstí 899/9</w:t>
      </w:r>
      <w:r w:rsidRPr="00880B86">
        <w:rPr>
          <w:rFonts w:ascii="Arial" w:hAnsi="Arial" w:cs="Arial"/>
          <w:sz w:val="22"/>
          <w:szCs w:val="22"/>
          <w:lang w:val="cs-CZ"/>
        </w:rPr>
        <w:t xml:space="preserve">, </w:t>
      </w:r>
      <w:r w:rsidR="00597B7F" w:rsidRPr="00880B86">
        <w:rPr>
          <w:rFonts w:ascii="Arial" w:hAnsi="Arial" w:cs="Arial"/>
          <w:sz w:val="22"/>
          <w:szCs w:val="22"/>
        </w:rPr>
        <w:t>401 79 Ústí nad Labem 2</w:t>
      </w:r>
    </w:p>
    <w:p w14:paraId="404A9CCF" w14:textId="2E8BCE85" w:rsidR="002375B9" w:rsidRPr="00880B86" w:rsidRDefault="002375B9" w:rsidP="00741FFE">
      <w:pPr>
        <w:pStyle w:val="Zhlav"/>
        <w:tabs>
          <w:tab w:val="clear" w:pos="4536"/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880B86">
        <w:rPr>
          <w:rFonts w:ascii="Arial" w:hAnsi="Arial" w:cs="Arial"/>
          <w:sz w:val="22"/>
          <w:szCs w:val="22"/>
        </w:rPr>
        <w:t>Kontaktní adresa:</w:t>
      </w:r>
      <w:r w:rsidR="00741FFE" w:rsidRPr="00880B86">
        <w:rPr>
          <w:rFonts w:ascii="Arial" w:hAnsi="Arial" w:cs="Arial"/>
          <w:sz w:val="22"/>
          <w:szCs w:val="22"/>
        </w:rPr>
        <w:tab/>
      </w:r>
      <w:r w:rsidRPr="00880B86">
        <w:rPr>
          <w:rFonts w:ascii="Arial" w:hAnsi="Arial" w:cs="Arial"/>
          <w:sz w:val="22"/>
          <w:szCs w:val="22"/>
        </w:rPr>
        <w:t>Krajské ředitelství policie Ústeckého kraje, Lidické náměstí 899/9, 401 79 Ústí nad Labem 2</w:t>
      </w:r>
    </w:p>
    <w:p w14:paraId="096E953B" w14:textId="6C28A8FD" w:rsidR="009B754B" w:rsidRPr="00880B86" w:rsidRDefault="00AE72C8" w:rsidP="00741FFE">
      <w:pPr>
        <w:pStyle w:val="Zhlav"/>
        <w:tabs>
          <w:tab w:val="clear" w:pos="4536"/>
          <w:tab w:val="left" w:pos="4253"/>
        </w:tabs>
        <w:ind w:left="567" w:hanging="567"/>
        <w:rPr>
          <w:rFonts w:ascii="Arial" w:hAnsi="Arial" w:cs="Arial"/>
          <w:sz w:val="22"/>
          <w:szCs w:val="22"/>
        </w:rPr>
      </w:pPr>
      <w:r w:rsidRPr="00880B86">
        <w:rPr>
          <w:rFonts w:ascii="Arial" w:hAnsi="Arial" w:cs="Arial"/>
          <w:sz w:val="22"/>
          <w:szCs w:val="22"/>
        </w:rPr>
        <w:t>IČ</w:t>
      </w:r>
      <w:r w:rsidR="00527EF4" w:rsidRPr="00880B86">
        <w:rPr>
          <w:rFonts w:ascii="Arial" w:hAnsi="Arial" w:cs="Arial"/>
          <w:sz w:val="22"/>
          <w:szCs w:val="22"/>
          <w:lang w:val="cs-CZ"/>
        </w:rPr>
        <w:t>O</w:t>
      </w:r>
      <w:r w:rsidR="00597B7F" w:rsidRPr="00880B86">
        <w:rPr>
          <w:rFonts w:ascii="Arial" w:hAnsi="Arial" w:cs="Arial"/>
          <w:sz w:val="22"/>
          <w:szCs w:val="22"/>
        </w:rPr>
        <w:t>:</w:t>
      </w:r>
      <w:r w:rsidR="00741FFE" w:rsidRPr="00880B86">
        <w:rPr>
          <w:rFonts w:ascii="Arial" w:hAnsi="Arial" w:cs="Arial"/>
          <w:sz w:val="22"/>
          <w:szCs w:val="22"/>
        </w:rPr>
        <w:t xml:space="preserve"> </w:t>
      </w:r>
      <w:r w:rsidR="00741FFE" w:rsidRPr="00880B86">
        <w:rPr>
          <w:rFonts w:ascii="Arial" w:hAnsi="Arial" w:cs="Arial"/>
          <w:sz w:val="22"/>
          <w:szCs w:val="22"/>
        </w:rPr>
        <w:tab/>
      </w:r>
      <w:r w:rsidR="00741FFE" w:rsidRPr="00880B86">
        <w:rPr>
          <w:rFonts w:ascii="Arial" w:hAnsi="Arial" w:cs="Arial"/>
          <w:sz w:val="22"/>
          <w:szCs w:val="22"/>
        </w:rPr>
        <w:tab/>
      </w:r>
      <w:r w:rsidR="00597B7F" w:rsidRPr="00880B86">
        <w:rPr>
          <w:rFonts w:ascii="Arial" w:hAnsi="Arial" w:cs="Arial"/>
          <w:sz w:val="22"/>
          <w:szCs w:val="22"/>
        </w:rPr>
        <w:t>75151537</w:t>
      </w:r>
    </w:p>
    <w:p w14:paraId="725FBEB7" w14:textId="1C5C2E9C" w:rsidR="009B754B" w:rsidRPr="00880B86" w:rsidRDefault="00AE72C8" w:rsidP="00741FFE">
      <w:pPr>
        <w:tabs>
          <w:tab w:val="left" w:pos="4253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880B86">
        <w:rPr>
          <w:rFonts w:ascii="Arial" w:hAnsi="Arial" w:cs="Arial"/>
          <w:sz w:val="22"/>
          <w:szCs w:val="22"/>
        </w:rPr>
        <w:t>DIČ</w:t>
      </w:r>
      <w:r w:rsidR="00597B7F" w:rsidRPr="00880B86">
        <w:rPr>
          <w:rFonts w:ascii="Arial" w:hAnsi="Arial" w:cs="Arial"/>
          <w:sz w:val="22"/>
          <w:szCs w:val="22"/>
        </w:rPr>
        <w:t>:</w:t>
      </w:r>
      <w:r w:rsidR="00741FFE" w:rsidRPr="00880B86">
        <w:rPr>
          <w:rFonts w:ascii="Arial" w:hAnsi="Arial" w:cs="Arial"/>
          <w:sz w:val="22"/>
          <w:szCs w:val="22"/>
        </w:rPr>
        <w:t xml:space="preserve"> </w:t>
      </w:r>
      <w:r w:rsidR="00741FFE" w:rsidRPr="00880B86">
        <w:rPr>
          <w:rFonts w:ascii="Arial" w:hAnsi="Arial" w:cs="Arial"/>
          <w:sz w:val="22"/>
          <w:szCs w:val="22"/>
        </w:rPr>
        <w:tab/>
      </w:r>
      <w:r w:rsidR="00741FFE" w:rsidRPr="00880B86">
        <w:rPr>
          <w:rFonts w:ascii="Arial" w:hAnsi="Arial" w:cs="Arial"/>
          <w:sz w:val="22"/>
          <w:szCs w:val="22"/>
        </w:rPr>
        <w:tab/>
      </w:r>
      <w:r w:rsidR="00597B7F" w:rsidRPr="00880B86">
        <w:rPr>
          <w:rFonts w:ascii="Arial" w:hAnsi="Arial" w:cs="Arial"/>
          <w:sz w:val="22"/>
          <w:szCs w:val="22"/>
        </w:rPr>
        <w:t>CZ75151537</w:t>
      </w:r>
    </w:p>
    <w:p w14:paraId="33BE5E73" w14:textId="68222AD1" w:rsidR="00597B7F" w:rsidRPr="00105E89" w:rsidRDefault="009B754B" w:rsidP="00741FFE">
      <w:pPr>
        <w:tabs>
          <w:tab w:val="left" w:pos="4253"/>
        </w:tabs>
        <w:ind w:left="4253" w:hanging="4253"/>
        <w:jc w:val="left"/>
        <w:rPr>
          <w:rFonts w:ascii="Arial" w:hAnsi="Arial" w:cs="Arial"/>
          <w:sz w:val="22"/>
          <w:szCs w:val="22"/>
        </w:rPr>
      </w:pPr>
      <w:r w:rsidRPr="00880B86">
        <w:rPr>
          <w:rFonts w:ascii="Arial" w:hAnsi="Arial" w:cs="Arial"/>
          <w:sz w:val="22"/>
          <w:szCs w:val="22"/>
        </w:rPr>
        <w:t>Bankovní spojení:</w:t>
      </w:r>
      <w:r w:rsidR="002375B9" w:rsidRPr="00880B86">
        <w:rPr>
          <w:rFonts w:ascii="Arial" w:hAnsi="Arial" w:cs="Arial"/>
          <w:sz w:val="22"/>
          <w:szCs w:val="22"/>
        </w:rPr>
        <w:t xml:space="preserve"> </w:t>
      </w:r>
      <w:r w:rsidR="00741FFE" w:rsidRPr="00880B86">
        <w:rPr>
          <w:rFonts w:ascii="Arial" w:hAnsi="Arial" w:cs="Arial"/>
          <w:sz w:val="22"/>
          <w:szCs w:val="22"/>
        </w:rPr>
        <w:tab/>
      </w:r>
      <w:r w:rsidR="00597B7F" w:rsidRPr="00880B86">
        <w:rPr>
          <w:rFonts w:ascii="Arial" w:hAnsi="Arial" w:cs="Arial"/>
          <w:sz w:val="22"/>
          <w:szCs w:val="22"/>
        </w:rPr>
        <w:t>Česká národní banka Ústí nad Labem</w:t>
      </w:r>
      <w:r w:rsidR="00741FFE" w:rsidRPr="00880B86">
        <w:rPr>
          <w:rFonts w:ascii="Arial" w:hAnsi="Arial" w:cs="Arial"/>
          <w:sz w:val="22"/>
          <w:szCs w:val="22"/>
        </w:rPr>
        <w:t xml:space="preserve"> </w:t>
      </w:r>
      <w:r w:rsidR="00597B7F" w:rsidRPr="00880B86">
        <w:rPr>
          <w:rFonts w:ascii="Arial" w:hAnsi="Arial" w:cs="Arial"/>
          <w:sz w:val="22"/>
          <w:szCs w:val="22"/>
        </w:rPr>
        <w:t>1546881/0710</w:t>
      </w:r>
    </w:p>
    <w:p w14:paraId="293A21EB" w14:textId="03D445D5" w:rsidR="00E14D88" w:rsidRPr="00105E89" w:rsidRDefault="00597B7F" w:rsidP="00741FFE">
      <w:pPr>
        <w:tabs>
          <w:tab w:val="left" w:pos="4253"/>
        </w:tabs>
        <w:ind w:right="-142"/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Ve věcech smlouvy oprávněn jednat:</w:t>
      </w:r>
      <w:r w:rsidR="00E2779F" w:rsidRPr="00105E89">
        <w:rPr>
          <w:rFonts w:ascii="Arial" w:hAnsi="Arial" w:cs="Arial"/>
          <w:sz w:val="22"/>
          <w:szCs w:val="22"/>
        </w:rPr>
        <w:t xml:space="preserve"> </w:t>
      </w:r>
      <w:r w:rsidR="00741FFE" w:rsidRPr="00105E89">
        <w:rPr>
          <w:rFonts w:ascii="Arial" w:hAnsi="Arial" w:cs="Arial"/>
          <w:sz w:val="22"/>
          <w:szCs w:val="22"/>
        </w:rPr>
        <w:tab/>
      </w:r>
      <w:r w:rsidR="00A27AEB">
        <w:rPr>
          <w:rFonts w:ascii="Arial" w:hAnsi="Arial" w:cs="Arial"/>
          <w:sz w:val="22"/>
          <w:szCs w:val="22"/>
        </w:rPr>
        <w:t>Ing.</w:t>
      </w:r>
      <w:r w:rsidR="00584185">
        <w:rPr>
          <w:rFonts w:ascii="Arial" w:hAnsi="Arial" w:cs="Arial"/>
          <w:sz w:val="22"/>
          <w:szCs w:val="22"/>
        </w:rPr>
        <w:t>Ivan Protiva</w:t>
      </w:r>
      <w:r w:rsidR="00A27AEB">
        <w:rPr>
          <w:rFonts w:ascii="Arial" w:hAnsi="Arial" w:cs="Arial"/>
          <w:sz w:val="22"/>
          <w:szCs w:val="22"/>
        </w:rPr>
        <w:t xml:space="preserve">,vedoucí </w:t>
      </w:r>
      <w:r w:rsidR="00584185">
        <w:rPr>
          <w:rFonts w:ascii="Arial" w:hAnsi="Arial" w:cs="Arial"/>
          <w:sz w:val="22"/>
          <w:szCs w:val="22"/>
        </w:rPr>
        <w:t>OIKT</w:t>
      </w:r>
    </w:p>
    <w:p w14:paraId="3633FA6E" w14:textId="146079AE" w:rsidR="007F0185" w:rsidRPr="00105E89" w:rsidRDefault="00597B7F" w:rsidP="00741FFE">
      <w:pPr>
        <w:tabs>
          <w:tab w:val="left" w:pos="4253"/>
        </w:tabs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Ve věcech</w:t>
      </w:r>
      <w:r w:rsidR="000A659A" w:rsidRPr="00105E89">
        <w:rPr>
          <w:rFonts w:ascii="Arial" w:hAnsi="Arial" w:cs="Arial"/>
          <w:sz w:val="22"/>
          <w:szCs w:val="22"/>
        </w:rPr>
        <w:t xml:space="preserve"> technický</w:t>
      </w:r>
      <w:r w:rsidR="00741FFE" w:rsidRPr="00105E89">
        <w:rPr>
          <w:rFonts w:ascii="Arial" w:hAnsi="Arial" w:cs="Arial"/>
          <w:sz w:val="22"/>
          <w:szCs w:val="22"/>
        </w:rPr>
        <w:t>ch oprávněn jednat:</w:t>
      </w:r>
      <w:r w:rsidR="00741FFE" w:rsidRPr="00105E89">
        <w:rPr>
          <w:rFonts w:ascii="Arial" w:hAnsi="Arial" w:cs="Arial"/>
          <w:sz w:val="22"/>
          <w:szCs w:val="22"/>
        </w:rPr>
        <w:tab/>
      </w:r>
      <w:r w:rsidR="00A27AEB">
        <w:rPr>
          <w:rFonts w:ascii="Arial" w:hAnsi="Arial" w:cs="Arial"/>
          <w:sz w:val="22"/>
          <w:szCs w:val="22"/>
        </w:rPr>
        <w:t>Petr Kučera,analytik OIKT</w:t>
      </w:r>
    </w:p>
    <w:p w14:paraId="031B216F" w14:textId="75EC9671" w:rsidR="009F4123" w:rsidRPr="00105E89" w:rsidRDefault="009F4123" w:rsidP="00741FFE">
      <w:pPr>
        <w:tabs>
          <w:tab w:val="left" w:pos="4253"/>
        </w:tabs>
        <w:ind w:left="4248" w:hanging="4248"/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Osoba odpovědná za převzetí zboží:</w:t>
      </w:r>
      <w:r w:rsidR="00741FFE" w:rsidRPr="00105E89">
        <w:rPr>
          <w:rFonts w:ascii="Arial" w:hAnsi="Arial" w:cs="Arial"/>
          <w:sz w:val="22"/>
          <w:szCs w:val="22"/>
        </w:rPr>
        <w:tab/>
      </w:r>
      <w:r w:rsidR="00A27AEB">
        <w:rPr>
          <w:rFonts w:ascii="Arial" w:hAnsi="Arial" w:cs="Arial"/>
          <w:sz w:val="22"/>
          <w:szCs w:val="22"/>
        </w:rPr>
        <w:t>Petr Kučera/Monika Beránková</w:t>
      </w:r>
      <w:r w:rsidR="00584185">
        <w:rPr>
          <w:rFonts w:ascii="Arial" w:hAnsi="Arial" w:cs="Arial"/>
          <w:sz w:val="22"/>
          <w:szCs w:val="22"/>
        </w:rPr>
        <w:t>,Tereza Vachlová</w:t>
      </w:r>
    </w:p>
    <w:p w14:paraId="42DE6023" w14:textId="5BE70CF5" w:rsidR="00C31421" w:rsidRPr="00105E89" w:rsidRDefault="009B754B" w:rsidP="00741FFE">
      <w:pPr>
        <w:tabs>
          <w:tab w:val="left" w:pos="4253"/>
        </w:tabs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E-mail: </w:t>
      </w:r>
      <w:r w:rsidR="00741FFE" w:rsidRPr="00105E89">
        <w:rPr>
          <w:rFonts w:ascii="Arial" w:hAnsi="Arial" w:cs="Arial"/>
          <w:sz w:val="22"/>
          <w:szCs w:val="22"/>
        </w:rPr>
        <w:tab/>
      </w:r>
      <w:r w:rsidR="00A27AEB">
        <w:rPr>
          <w:rFonts w:ascii="Arial" w:hAnsi="Arial" w:cs="Arial"/>
          <w:sz w:val="22"/>
          <w:szCs w:val="22"/>
        </w:rPr>
        <w:t>petr.kucera3@pcr.cz</w:t>
      </w:r>
    </w:p>
    <w:p w14:paraId="681AFD20" w14:textId="09BDEAF0" w:rsidR="00C31421" w:rsidRPr="00105E89" w:rsidRDefault="009B754B" w:rsidP="00741FFE">
      <w:pPr>
        <w:tabs>
          <w:tab w:val="left" w:pos="4253"/>
        </w:tabs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Telefon:</w:t>
      </w:r>
      <w:r w:rsidR="00741FFE" w:rsidRPr="00105E89">
        <w:rPr>
          <w:rFonts w:ascii="Arial" w:hAnsi="Arial" w:cs="Arial"/>
          <w:sz w:val="22"/>
          <w:szCs w:val="22"/>
        </w:rPr>
        <w:tab/>
      </w:r>
      <w:r w:rsidR="00A27AEB">
        <w:rPr>
          <w:rFonts w:ascii="Arial" w:hAnsi="Arial" w:cs="Arial"/>
          <w:sz w:val="22"/>
          <w:szCs w:val="22"/>
        </w:rPr>
        <w:t>+420 974 423 666,+420 725 908 525</w:t>
      </w:r>
    </w:p>
    <w:p w14:paraId="6E6DA05F" w14:textId="15681175" w:rsidR="00856E75" w:rsidRPr="00105E89" w:rsidRDefault="00856E75" w:rsidP="00741FFE">
      <w:pPr>
        <w:tabs>
          <w:tab w:val="left" w:pos="2340"/>
        </w:tabs>
        <w:jc w:val="left"/>
        <w:rPr>
          <w:rFonts w:ascii="Arial" w:hAnsi="Arial" w:cs="Arial"/>
          <w:sz w:val="22"/>
          <w:szCs w:val="22"/>
        </w:rPr>
      </w:pPr>
    </w:p>
    <w:p w14:paraId="7EAE3DFD" w14:textId="77777777" w:rsidR="009B754B" w:rsidRPr="00105E89" w:rsidRDefault="009B754B" w:rsidP="008701FC">
      <w:pPr>
        <w:tabs>
          <w:tab w:val="left" w:pos="2340"/>
        </w:tabs>
        <w:ind w:left="567" w:hanging="567"/>
        <w:jc w:val="left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(dále jen „</w:t>
      </w:r>
      <w:r w:rsidRPr="007E0617">
        <w:rPr>
          <w:rFonts w:ascii="Arial" w:hAnsi="Arial" w:cs="Arial"/>
          <w:b/>
          <w:sz w:val="22"/>
          <w:szCs w:val="22"/>
        </w:rPr>
        <w:t>kupující</w:t>
      </w:r>
      <w:r w:rsidRPr="00105E89">
        <w:rPr>
          <w:rFonts w:ascii="Arial" w:hAnsi="Arial" w:cs="Arial"/>
          <w:sz w:val="22"/>
          <w:szCs w:val="22"/>
        </w:rPr>
        <w:t>“)</w:t>
      </w:r>
    </w:p>
    <w:p w14:paraId="7D8D1F3F" w14:textId="77777777" w:rsidR="009B754B" w:rsidRPr="00105E89" w:rsidRDefault="009B754B" w:rsidP="008701FC">
      <w:pPr>
        <w:tabs>
          <w:tab w:val="left" w:pos="2340"/>
        </w:tabs>
        <w:ind w:left="567" w:hanging="567"/>
        <w:rPr>
          <w:rFonts w:ascii="Arial" w:hAnsi="Arial" w:cs="Arial"/>
          <w:sz w:val="22"/>
          <w:szCs w:val="22"/>
        </w:rPr>
      </w:pPr>
    </w:p>
    <w:p w14:paraId="29F4BC55" w14:textId="77777777" w:rsidR="009B754B" w:rsidRPr="00105E89" w:rsidRDefault="007B2ECC" w:rsidP="008701FC">
      <w:pPr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105E89">
        <w:rPr>
          <w:rFonts w:ascii="Arial" w:hAnsi="Arial" w:cs="Arial"/>
          <w:b/>
          <w:bCs/>
          <w:sz w:val="22"/>
          <w:szCs w:val="22"/>
        </w:rPr>
        <w:t>a</w:t>
      </w:r>
    </w:p>
    <w:p w14:paraId="2CE9D9E1" w14:textId="77777777" w:rsidR="007B2ECC" w:rsidRPr="00105E89" w:rsidRDefault="007B2ECC" w:rsidP="008701FC">
      <w:pPr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14:paraId="22584DC7" w14:textId="54FDFBB5" w:rsidR="0039678B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b/>
          <w:sz w:val="22"/>
          <w:szCs w:val="22"/>
        </w:rPr>
        <w:t>Název:</w:t>
      </w:r>
      <w:r w:rsidR="004C02FC" w:rsidRPr="00105E89">
        <w:rPr>
          <w:rFonts w:ascii="Arial" w:hAnsi="Arial" w:cs="Arial"/>
          <w:b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30AC983F" w14:textId="2EEABBAE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Sídlo: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68597144" w14:textId="3077C8C6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Korespondenční adresa: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4A5B2960" w14:textId="1445DF64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IČO: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264F2264" w14:textId="243A345F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DIČ: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EC36F3">
        <w:rPr>
          <w:rFonts w:ascii="Arial" w:hAnsi="Arial" w:cs="Arial"/>
          <w:b/>
          <w:sz w:val="22"/>
          <w:szCs w:val="22"/>
        </w:rPr>
        <w:t>CZ</w:t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44E719FD" w14:textId="5A82F385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Zapsaná v obchodním rejstříku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70DCD992" w14:textId="72BF1D28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Zastoupená: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6393ADFF" w14:textId="4D7F4330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Bankovní spojení: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3387087F" w14:textId="4F13A383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Číslo účtu: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5E5DC973" w14:textId="557B5F4A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Tel.: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4F062E66" w14:textId="776B3135" w:rsidR="007B2ECC" w:rsidRPr="00105E89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Fax:</w:t>
      </w:r>
      <w:r w:rsidR="004C02FC" w:rsidRPr="00105E89">
        <w:rPr>
          <w:rFonts w:ascii="Arial" w:hAnsi="Arial" w:cs="Arial"/>
          <w:sz w:val="22"/>
          <w:szCs w:val="22"/>
        </w:rPr>
        <w:tab/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3B2ECEEE" w14:textId="2C858356" w:rsidR="007B2ECC" w:rsidRDefault="007B2ECC" w:rsidP="004C02FC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E-mail:</w:t>
      </w:r>
      <w:r w:rsidR="004C02FC" w:rsidRPr="00105E89">
        <w:rPr>
          <w:rFonts w:ascii="Arial" w:hAnsi="Arial" w:cs="Arial"/>
          <w:sz w:val="22"/>
          <w:szCs w:val="22"/>
        </w:rPr>
        <w:tab/>
      </w:r>
      <w:hyperlink r:id="rId8" w:history="1">
        <w:r w:rsidR="000A5126" w:rsidRPr="000A5126">
          <w:rPr>
            <w:rStyle w:val="Hypertextovodkaz"/>
            <w:rFonts w:ascii="Arial" w:hAnsi="Arial" w:cs="Arial"/>
            <w:b/>
            <w:sz w:val="22"/>
            <w:szCs w:val="22"/>
            <w:highlight w:val="yellow"/>
          </w:rPr>
          <w:t>xxx</w:t>
        </w:r>
      </w:hyperlink>
    </w:p>
    <w:p w14:paraId="7A056AE3" w14:textId="7BCCDBCA" w:rsidR="00B12A5D" w:rsidRPr="00105E89" w:rsidRDefault="00B12A5D" w:rsidP="004C02FC">
      <w:pPr>
        <w:tabs>
          <w:tab w:val="left" w:pos="4253"/>
        </w:tabs>
        <w:ind w:left="4253" w:hanging="42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Datová schránka:                                          </w:t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</w:t>
      </w:r>
    </w:p>
    <w:p w14:paraId="6503E637" w14:textId="3EBCC4F3" w:rsidR="000523A8" w:rsidRPr="00105E89" w:rsidRDefault="000523A8" w:rsidP="00527EF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1A3B51A" w14:textId="77777777" w:rsidR="00612E8B" w:rsidRPr="00105E89" w:rsidRDefault="009B754B" w:rsidP="00612E8B">
      <w:pPr>
        <w:ind w:left="567" w:hanging="567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(dále jen „</w:t>
      </w:r>
      <w:r w:rsidRPr="007E0617">
        <w:rPr>
          <w:rFonts w:ascii="Arial" w:hAnsi="Arial" w:cs="Arial"/>
          <w:b/>
          <w:sz w:val="22"/>
          <w:szCs w:val="22"/>
        </w:rPr>
        <w:t>prodávající</w:t>
      </w:r>
      <w:r w:rsidRPr="00105E89">
        <w:rPr>
          <w:rFonts w:ascii="Arial" w:hAnsi="Arial" w:cs="Arial"/>
          <w:sz w:val="22"/>
          <w:szCs w:val="22"/>
        </w:rPr>
        <w:t>“)</w:t>
      </w:r>
      <w:r w:rsidR="00612E8B" w:rsidRPr="00105E89">
        <w:rPr>
          <w:rFonts w:ascii="Arial" w:hAnsi="Arial" w:cs="Arial"/>
          <w:sz w:val="22"/>
          <w:szCs w:val="22"/>
        </w:rPr>
        <w:t xml:space="preserve"> </w:t>
      </w:r>
    </w:p>
    <w:p w14:paraId="6067A094" w14:textId="77777777" w:rsidR="006476A9" w:rsidRPr="00105E89" w:rsidRDefault="006476A9" w:rsidP="00612E8B">
      <w:pPr>
        <w:ind w:left="567" w:hanging="567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(dále společně označovány jako „</w:t>
      </w:r>
      <w:r w:rsidRPr="007E0617">
        <w:rPr>
          <w:rFonts w:ascii="Arial" w:hAnsi="Arial" w:cs="Arial"/>
          <w:b/>
          <w:sz w:val="22"/>
          <w:szCs w:val="22"/>
        </w:rPr>
        <w:t>smluvní strany</w:t>
      </w:r>
      <w:r w:rsidRPr="00105E89">
        <w:rPr>
          <w:rFonts w:ascii="Arial" w:hAnsi="Arial" w:cs="Arial"/>
          <w:sz w:val="22"/>
          <w:szCs w:val="22"/>
        </w:rPr>
        <w:t>“)</w:t>
      </w:r>
    </w:p>
    <w:p w14:paraId="02882A75" w14:textId="77777777" w:rsidR="00C57785" w:rsidRPr="00105E89" w:rsidRDefault="00C57785" w:rsidP="00C57785">
      <w:pPr>
        <w:pStyle w:val="1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3CD17211" w14:textId="617162D8" w:rsidR="00C57785" w:rsidRPr="002F1456" w:rsidRDefault="00C57785" w:rsidP="007E0617">
      <w:pPr>
        <w:pStyle w:val="1"/>
        <w:ind w:left="0" w:firstLine="0"/>
        <w:jc w:val="center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uzavřely níže uvedeného </w:t>
      </w:r>
      <w:r w:rsidRPr="002F1456">
        <w:rPr>
          <w:rFonts w:ascii="Arial" w:hAnsi="Arial" w:cs="Arial"/>
          <w:sz w:val="22"/>
          <w:szCs w:val="22"/>
        </w:rPr>
        <w:t>dne, měsíce a roku tuto kupní smlouvu (dále jen „smlouva“) na</w:t>
      </w:r>
    </w:p>
    <w:p w14:paraId="4A11CC6C" w14:textId="77777777" w:rsidR="007E51DD" w:rsidRPr="002F1456" w:rsidRDefault="007E51DD" w:rsidP="00C57785">
      <w:pPr>
        <w:pStyle w:val="1"/>
        <w:ind w:left="0" w:firstLine="0"/>
        <w:rPr>
          <w:rFonts w:ascii="Arial" w:hAnsi="Arial" w:cs="Arial"/>
          <w:b/>
          <w:sz w:val="22"/>
          <w:szCs w:val="22"/>
        </w:rPr>
      </w:pPr>
    </w:p>
    <w:p w14:paraId="28BD26CE" w14:textId="4DB8EA8D" w:rsidR="004641FA" w:rsidRPr="00105E89" w:rsidRDefault="00612E8B" w:rsidP="004C02FC">
      <w:pPr>
        <w:ind w:left="567" w:hanging="567"/>
        <w:jc w:val="center"/>
        <w:rPr>
          <w:rFonts w:ascii="Arial" w:hAnsi="Arial" w:cs="Arial"/>
          <w:b/>
          <w:sz w:val="28"/>
          <w:szCs w:val="28"/>
        </w:rPr>
      </w:pPr>
      <w:r w:rsidRPr="002F1456">
        <w:rPr>
          <w:rFonts w:ascii="Arial" w:hAnsi="Arial" w:cs="Arial"/>
          <w:b/>
          <w:sz w:val="28"/>
          <w:szCs w:val="28"/>
        </w:rPr>
        <w:t>„</w:t>
      </w:r>
      <w:r w:rsidR="000A5126">
        <w:rPr>
          <w:rFonts w:ascii="Arial" w:hAnsi="Arial" w:cs="Arial"/>
          <w:b/>
          <w:sz w:val="28"/>
          <w:szCs w:val="28"/>
        </w:rPr>
        <w:t xml:space="preserve">Nákup </w:t>
      </w:r>
      <w:r w:rsidR="00490915">
        <w:rPr>
          <w:rFonts w:ascii="Arial" w:hAnsi="Arial" w:cs="Arial"/>
          <w:b/>
          <w:sz w:val="28"/>
          <w:szCs w:val="28"/>
        </w:rPr>
        <w:t>materiálu</w:t>
      </w:r>
      <w:r w:rsidR="00584185">
        <w:rPr>
          <w:rFonts w:ascii="Arial" w:hAnsi="Arial" w:cs="Arial"/>
          <w:b/>
          <w:sz w:val="28"/>
          <w:szCs w:val="28"/>
        </w:rPr>
        <w:t xml:space="preserve"> III.</w:t>
      </w:r>
      <w:r w:rsidR="00B3752B" w:rsidRPr="002F1456">
        <w:rPr>
          <w:rFonts w:ascii="Arial" w:hAnsi="Arial" w:cs="Arial"/>
          <w:b/>
          <w:sz w:val="28"/>
          <w:szCs w:val="28"/>
        </w:rPr>
        <w:t>“</w:t>
      </w:r>
    </w:p>
    <w:p w14:paraId="2FF85754" w14:textId="77777777" w:rsidR="004C02FC" w:rsidRPr="00105E89" w:rsidRDefault="004C02FC" w:rsidP="004641FA">
      <w:pPr>
        <w:pStyle w:val="1"/>
        <w:spacing w:before="0" w:after="0"/>
        <w:ind w:left="425" w:hanging="425"/>
        <w:jc w:val="center"/>
        <w:rPr>
          <w:rFonts w:ascii="Arial" w:hAnsi="Arial" w:cs="Arial"/>
          <w:sz w:val="22"/>
          <w:szCs w:val="22"/>
        </w:rPr>
      </w:pPr>
    </w:p>
    <w:p w14:paraId="38D77011" w14:textId="52916C66" w:rsidR="004C02FC" w:rsidRPr="00105E89" w:rsidRDefault="004C02FC" w:rsidP="007E0617">
      <w:pPr>
        <w:pStyle w:val="1"/>
        <w:spacing w:before="0" w:after="0"/>
        <w:ind w:left="0" w:firstLine="0"/>
        <w:jc w:val="center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následujícího znění:</w:t>
      </w:r>
      <w:r w:rsidRPr="00105E89">
        <w:rPr>
          <w:rFonts w:ascii="Arial" w:hAnsi="Arial" w:cs="Arial"/>
          <w:sz w:val="22"/>
          <w:szCs w:val="22"/>
        </w:rPr>
        <w:br w:type="page"/>
      </w:r>
    </w:p>
    <w:p w14:paraId="7B866268" w14:textId="51DC7D8F" w:rsidR="004641FA" w:rsidRPr="00105E89" w:rsidRDefault="002D4293" w:rsidP="00631CA3">
      <w:pPr>
        <w:pStyle w:val="1"/>
        <w:spacing w:before="0"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II. </w:t>
      </w:r>
      <w:r w:rsidRPr="00105E89">
        <w:rPr>
          <w:rFonts w:ascii="Arial" w:hAnsi="Arial" w:cs="Arial"/>
          <w:b/>
          <w:sz w:val="22"/>
          <w:szCs w:val="22"/>
        </w:rPr>
        <w:t>Účel závazku</w:t>
      </w:r>
    </w:p>
    <w:p w14:paraId="5E897F3A" w14:textId="33B34151" w:rsidR="002D4293" w:rsidRPr="00105E89" w:rsidRDefault="002D4293" w:rsidP="00631CA3">
      <w:pPr>
        <w:pStyle w:val="1"/>
        <w:numPr>
          <w:ilvl w:val="0"/>
          <w:numId w:val="39"/>
        </w:numPr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a kupující uzavírají tuto smlouvu </w:t>
      </w:r>
      <w:r w:rsidR="002F2B10">
        <w:rPr>
          <w:rFonts w:ascii="Arial" w:hAnsi="Arial" w:cs="Arial"/>
          <w:sz w:val="22"/>
          <w:szCs w:val="22"/>
        </w:rPr>
        <w:t xml:space="preserve">ve veřejném zájmu a </w:t>
      </w:r>
      <w:r w:rsidRPr="00105E89">
        <w:rPr>
          <w:rFonts w:ascii="Arial" w:hAnsi="Arial" w:cs="Arial"/>
          <w:sz w:val="22"/>
          <w:szCs w:val="22"/>
        </w:rPr>
        <w:t xml:space="preserve">za účelem pořídit předmět koupě sloužící k nerušenému a efektivnímu plnění úkolů svěřených Policii ČR právními předpisy, tedy především k ochraně bezpečnosti osob, majetku a veřejného pořádku a předcházení trestné činnosti. </w:t>
      </w:r>
    </w:p>
    <w:p w14:paraId="59C0F41E" w14:textId="12814BB6" w:rsidR="004641FA" w:rsidRPr="00631CA3" w:rsidRDefault="002D4293" w:rsidP="00631CA3">
      <w:pPr>
        <w:numPr>
          <w:ilvl w:val="0"/>
          <w:numId w:val="39"/>
        </w:numPr>
        <w:spacing w:after="120"/>
        <w:ind w:left="425" w:hanging="425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Tato smlouva je uzavřena na základě </w:t>
      </w:r>
      <w:r w:rsidRPr="00A27AEB">
        <w:rPr>
          <w:rFonts w:ascii="Arial" w:hAnsi="Arial" w:cs="Arial"/>
          <w:sz w:val="22"/>
          <w:szCs w:val="22"/>
        </w:rPr>
        <w:t>nabídky prodávajícího</w:t>
      </w:r>
      <w:r w:rsidRPr="00105E89">
        <w:rPr>
          <w:rFonts w:ascii="Arial" w:hAnsi="Arial" w:cs="Arial"/>
          <w:sz w:val="22"/>
          <w:szCs w:val="22"/>
        </w:rPr>
        <w:t xml:space="preserve"> ze dne </w:t>
      </w:r>
      <w:r w:rsidR="000A5126" w:rsidRPr="000A5126">
        <w:rPr>
          <w:rFonts w:ascii="Arial" w:hAnsi="Arial" w:cs="Arial"/>
          <w:b/>
          <w:sz w:val="22"/>
          <w:szCs w:val="22"/>
          <w:highlight w:val="yellow"/>
        </w:rPr>
        <w:t>xxxxxxxxx</w:t>
      </w:r>
      <w:r w:rsidRPr="00105E89">
        <w:rPr>
          <w:rFonts w:ascii="Arial" w:hAnsi="Arial" w:cs="Arial"/>
          <w:sz w:val="22"/>
          <w:szCs w:val="22"/>
        </w:rPr>
        <w:t xml:space="preserve">, která byla na základě zadávacího řízení zveřejněného pod číslem jednacím </w:t>
      </w:r>
      <w:r w:rsidR="00A27AEB" w:rsidRPr="00A27AEB">
        <w:rPr>
          <w:rFonts w:ascii="Arial" w:hAnsi="Arial" w:cs="Arial"/>
          <w:b/>
          <w:sz w:val="22"/>
          <w:szCs w:val="22"/>
        </w:rPr>
        <w:t>N006/21/V0000</w:t>
      </w:r>
      <w:r w:rsidR="000A5126">
        <w:rPr>
          <w:rFonts w:ascii="Arial" w:hAnsi="Arial" w:cs="Arial"/>
          <w:b/>
          <w:sz w:val="22"/>
          <w:szCs w:val="22"/>
        </w:rPr>
        <w:t>xxxx</w:t>
      </w:r>
      <w:r w:rsidRPr="00105E89">
        <w:rPr>
          <w:rFonts w:ascii="Arial" w:hAnsi="Arial" w:cs="Arial"/>
          <w:sz w:val="22"/>
          <w:szCs w:val="22"/>
        </w:rPr>
        <w:t xml:space="preserve"> vybrána jako nejvýhodnější.</w:t>
      </w:r>
    </w:p>
    <w:p w14:paraId="02DCB422" w14:textId="359D5B0E" w:rsidR="004641FA" w:rsidRPr="00105E89" w:rsidRDefault="002D4293" w:rsidP="00631CA3">
      <w:pPr>
        <w:pStyle w:val="1"/>
        <w:spacing w:before="0"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III. </w:t>
      </w:r>
      <w:r w:rsidRPr="00105E89">
        <w:rPr>
          <w:rFonts w:ascii="Arial" w:hAnsi="Arial" w:cs="Arial"/>
          <w:b/>
          <w:sz w:val="22"/>
          <w:szCs w:val="22"/>
        </w:rPr>
        <w:t>Předmět smlouvy</w:t>
      </w:r>
    </w:p>
    <w:p w14:paraId="6730C670" w14:textId="3E8D6C1E" w:rsidR="002D4293" w:rsidRPr="00105E89" w:rsidRDefault="002D4293" w:rsidP="00631CA3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Touto smlouvou se prodávající zavazuje kupujícímu dodat na vlastní náklad a nebezpečí, včas a řádně, tj. zejména za podmínek, v kvalitě a v rozsahu v této smlouvě sjednaných, předmět koupě: </w:t>
      </w:r>
      <w:r w:rsidR="00584185">
        <w:rPr>
          <w:rFonts w:ascii="Arial" w:hAnsi="Arial" w:cs="Arial"/>
          <w:b/>
          <w:sz w:val="22"/>
          <w:szCs w:val="22"/>
        </w:rPr>
        <w:t xml:space="preserve">nákup </w:t>
      </w:r>
      <w:r w:rsidR="00490915">
        <w:rPr>
          <w:rFonts w:ascii="Arial" w:hAnsi="Arial" w:cs="Arial"/>
          <w:b/>
          <w:sz w:val="22"/>
          <w:szCs w:val="22"/>
        </w:rPr>
        <w:t>materiálu</w:t>
      </w:r>
      <w:r w:rsidR="00584185">
        <w:rPr>
          <w:rFonts w:ascii="Arial" w:hAnsi="Arial" w:cs="Arial"/>
          <w:b/>
          <w:sz w:val="22"/>
          <w:szCs w:val="22"/>
        </w:rPr>
        <w:t xml:space="preserve"> III.</w:t>
      </w:r>
      <w:r w:rsidRPr="002F1456">
        <w:rPr>
          <w:rFonts w:ascii="Arial" w:hAnsi="Arial" w:cs="Arial"/>
          <w:sz w:val="22"/>
          <w:szCs w:val="22"/>
        </w:rPr>
        <w:t xml:space="preserve"> (dále jen „</w:t>
      </w:r>
      <w:r w:rsidR="00490915">
        <w:rPr>
          <w:rFonts w:ascii="Arial" w:hAnsi="Arial" w:cs="Arial"/>
          <w:sz w:val="22"/>
          <w:szCs w:val="22"/>
        </w:rPr>
        <w:t>materiál</w:t>
      </w:r>
      <w:r w:rsidRPr="002F1456">
        <w:rPr>
          <w:rFonts w:ascii="Arial" w:hAnsi="Arial" w:cs="Arial"/>
          <w:sz w:val="22"/>
          <w:szCs w:val="22"/>
        </w:rPr>
        <w:t>), a to spolu</w:t>
      </w:r>
      <w:r w:rsidRPr="00105E89">
        <w:rPr>
          <w:rFonts w:ascii="Arial" w:hAnsi="Arial" w:cs="Arial"/>
          <w:sz w:val="22"/>
          <w:szCs w:val="22"/>
        </w:rPr>
        <w:t xml:space="preserve"> </w:t>
      </w:r>
      <w:r w:rsidRPr="002F1456">
        <w:rPr>
          <w:rFonts w:ascii="Arial" w:hAnsi="Arial" w:cs="Arial"/>
          <w:sz w:val="22"/>
          <w:szCs w:val="22"/>
        </w:rPr>
        <w:t>se všemi doklady a dalšími součástmi a příslušenstvím, které se vztahují k předmětu koupě nebo k němu náleží dle ujednání této smlouvy (dále souhrnně jen „zboží“ nebo „předmět koupě“).</w:t>
      </w:r>
      <w:r w:rsidR="00827C51" w:rsidRPr="002F1456">
        <w:rPr>
          <w:rFonts w:ascii="Arial" w:hAnsi="Arial" w:cs="Arial"/>
          <w:sz w:val="22"/>
          <w:szCs w:val="22"/>
        </w:rPr>
        <w:t xml:space="preserve"> Přesná technická specifikace zboží, zejména jeho druhu a typu, množství a ceny a dalších náležitostí je blíže uvedena v příloze č. 1 </w:t>
      </w:r>
      <w:r w:rsidR="002F1456" w:rsidRPr="002F1456">
        <w:rPr>
          <w:rFonts w:ascii="Arial" w:hAnsi="Arial" w:cs="Arial"/>
          <w:sz w:val="22"/>
          <w:szCs w:val="22"/>
        </w:rPr>
        <w:t>–</w:t>
      </w:r>
      <w:r w:rsidR="00827C51" w:rsidRPr="002F1456">
        <w:rPr>
          <w:rFonts w:ascii="Arial" w:hAnsi="Arial" w:cs="Arial"/>
          <w:sz w:val="22"/>
          <w:szCs w:val="22"/>
        </w:rPr>
        <w:t xml:space="preserve"> </w:t>
      </w:r>
      <w:r w:rsidR="002F1456" w:rsidRPr="002F1456">
        <w:rPr>
          <w:rFonts w:ascii="Arial" w:hAnsi="Arial" w:cs="Arial"/>
          <w:sz w:val="22"/>
          <w:szCs w:val="22"/>
        </w:rPr>
        <w:t>Krycí list veřejné zakázky</w:t>
      </w:r>
      <w:r w:rsidR="00827C51" w:rsidRPr="002F1456">
        <w:rPr>
          <w:rFonts w:ascii="Arial" w:hAnsi="Arial" w:cs="Arial"/>
          <w:sz w:val="22"/>
          <w:szCs w:val="22"/>
        </w:rPr>
        <w:t>, která tvoří nedílnou součást této smlouvy.</w:t>
      </w:r>
    </w:p>
    <w:p w14:paraId="5539AD4C" w14:textId="77777777" w:rsidR="002D4293" w:rsidRPr="00105E89" w:rsidRDefault="002D4293" w:rsidP="00631CA3">
      <w:pPr>
        <w:pStyle w:val="Odstavecseseznamem"/>
        <w:numPr>
          <w:ilvl w:val="0"/>
          <w:numId w:val="1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105E89">
        <w:rPr>
          <w:rFonts w:ascii="Arial" w:hAnsi="Arial" w:cs="Arial"/>
        </w:rPr>
        <w:t>Prodávající se zavazuje umožnit kupujícímu nabýt ke zboží vlastnické právo.</w:t>
      </w:r>
    </w:p>
    <w:p w14:paraId="01C32B0A" w14:textId="0D18DE75" w:rsidR="004641FA" w:rsidRPr="00105E89" w:rsidRDefault="002D4293" w:rsidP="00B23274">
      <w:pPr>
        <w:pStyle w:val="Odstavecseseznamem"/>
        <w:numPr>
          <w:ilvl w:val="0"/>
          <w:numId w:val="1"/>
        </w:numPr>
        <w:tabs>
          <w:tab w:val="clear" w:pos="360"/>
        </w:tabs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105E89">
        <w:rPr>
          <w:rFonts w:ascii="Arial" w:hAnsi="Arial" w:cs="Arial"/>
        </w:rPr>
        <w:t>Kupující se zavazuje předmět koupě dodaný řádně a včas dle podmínek sjednaných ve smlouvě převzít a zaplatit za něj sjednanou</w:t>
      </w:r>
      <w:r w:rsidR="009220C4">
        <w:rPr>
          <w:rFonts w:ascii="Arial" w:hAnsi="Arial" w:cs="Arial"/>
        </w:rPr>
        <w:t xml:space="preserve"> </w:t>
      </w:r>
      <w:r w:rsidR="009220C4" w:rsidRPr="009220C4">
        <w:rPr>
          <w:rFonts w:ascii="Arial" w:hAnsi="Arial" w:cs="Arial"/>
        </w:rPr>
        <w:t>kupní cenu uvedenou v čl. VI. odst. 1 této smlouvy.</w:t>
      </w:r>
    </w:p>
    <w:p w14:paraId="40668B39" w14:textId="36D53E02" w:rsidR="004641FA" w:rsidRPr="00631CA3" w:rsidRDefault="002D4293" w:rsidP="00631CA3">
      <w:pPr>
        <w:numPr>
          <w:ilvl w:val="0"/>
          <w:numId w:val="1"/>
        </w:numPr>
        <w:tabs>
          <w:tab w:val="clear" w:pos="360"/>
        </w:tabs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Za účelem stanoveným touto smlouvou a s cílem splnit závazky plynoucí z této smlouvy jsou si smluvní strany, v souladu s dobrými mravy, povinny poskytnout vzájemnou součinnost.</w:t>
      </w:r>
    </w:p>
    <w:p w14:paraId="75A08506" w14:textId="5C605A77" w:rsidR="004641FA" w:rsidRPr="00105E89" w:rsidRDefault="002D4293" w:rsidP="00631CA3">
      <w:pPr>
        <w:pStyle w:val="1"/>
        <w:spacing w:before="0"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IV. </w:t>
      </w:r>
      <w:r w:rsidRPr="00105E89">
        <w:rPr>
          <w:rFonts w:ascii="Arial" w:hAnsi="Arial" w:cs="Arial"/>
          <w:b/>
          <w:sz w:val="22"/>
          <w:szCs w:val="22"/>
        </w:rPr>
        <w:t>Místo, termín, způsob a specifikace plnění závazku</w:t>
      </w:r>
    </w:p>
    <w:p w14:paraId="639623AD" w14:textId="77777777" w:rsidR="00281035" w:rsidRDefault="002D4293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je povinen dodat zboží řádně a včas a řádně splnit ostatní závazky plynoucí z této smlouvy, jinak je plnění vadné.</w:t>
      </w:r>
    </w:p>
    <w:p w14:paraId="74D05F03" w14:textId="2574CFAF" w:rsidR="002D4293" w:rsidRPr="00281035" w:rsidRDefault="002D4293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281035">
        <w:rPr>
          <w:rFonts w:ascii="Arial" w:hAnsi="Arial" w:cs="Arial"/>
          <w:sz w:val="22"/>
          <w:szCs w:val="22"/>
        </w:rPr>
        <w:t xml:space="preserve">Řádně dodané je </w:t>
      </w:r>
      <w:r w:rsidRPr="002F1456">
        <w:rPr>
          <w:rFonts w:ascii="Arial" w:hAnsi="Arial" w:cs="Arial"/>
          <w:sz w:val="22"/>
          <w:szCs w:val="22"/>
        </w:rPr>
        <w:t>zejména zboží:</w:t>
      </w:r>
      <w:r w:rsidR="00281035" w:rsidRPr="002F1456">
        <w:rPr>
          <w:rFonts w:ascii="Arial" w:hAnsi="Arial" w:cs="Arial"/>
          <w:sz w:val="22"/>
          <w:szCs w:val="22"/>
        </w:rPr>
        <w:t xml:space="preserve"> </w:t>
      </w:r>
      <w:r w:rsidRPr="002F1456">
        <w:rPr>
          <w:rFonts w:ascii="Arial" w:hAnsi="Arial" w:cs="Arial"/>
          <w:sz w:val="22"/>
          <w:szCs w:val="22"/>
        </w:rPr>
        <w:t>protokolárně předané a převzaté</w:t>
      </w:r>
      <w:r w:rsidR="00281035" w:rsidRPr="002F1456">
        <w:rPr>
          <w:rFonts w:ascii="Arial" w:hAnsi="Arial" w:cs="Arial"/>
          <w:sz w:val="22"/>
          <w:szCs w:val="22"/>
        </w:rPr>
        <w:t>; d</w:t>
      </w:r>
      <w:r w:rsidRPr="002F1456">
        <w:rPr>
          <w:rFonts w:ascii="Arial" w:hAnsi="Arial" w:cs="Arial"/>
          <w:sz w:val="22"/>
          <w:szCs w:val="22"/>
        </w:rPr>
        <w:t>odané bez vad zjevných i skrytých a schválené kvalitativní a kvantitativní kontrolou</w:t>
      </w:r>
      <w:r w:rsidR="00880B86" w:rsidRPr="002F1456">
        <w:rPr>
          <w:rFonts w:ascii="Arial" w:hAnsi="Arial" w:cs="Arial"/>
          <w:sz w:val="22"/>
          <w:szCs w:val="22"/>
        </w:rPr>
        <w:t xml:space="preserve"> dle odst. 6 tohoto článku smlouvy</w:t>
      </w:r>
      <w:r w:rsidR="00281035" w:rsidRPr="002F1456">
        <w:rPr>
          <w:rFonts w:ascii="Arial" w:hAnsi="Arial" w:cs="Arial"/>
          <w:sz w:val="22"/>
          <w:szCs w:val="22"/>
        </w:rPr>
        <w:t xml:space="preserve">; </w:t>
      </w:r>
      <w:r w:rsidRPr="002F1456">
        <w:rPr>
          <w:rFonts w:ascii="Arial" w:hAnsi="Arial" w:cs="Arial"/>
          <w:sz w:val="22"/>
          <w:szCs w:val="22"/>
        </w:rPr>
        <w:t>způsobilé k na</w:t>
      </w:r>
      <w:r w:rsidR="00281035" w:rsidRPr="002F1456">
        <w:rPr>
          <w:rFonts w:ascii="Arial" w:hAnsi="Arial" w:cs="Arial"/>
          <w:sz w:val="22"/>
          <w:szCs w:val="22"/>
        </w:rPr>
        <w:t xml:space="preserve">plnění stanoveného účelu závazku; </w:t>
      </w:r>
      <w:r w:rsidRPr="002F1456">
        <w:rPr>
          <w:rFonts w:ascii="Arial" w:hAnsi="Arial" w:cs="Arial"/>
          <w:sz w:val="22"/>
          <w:szCs w:val="22"/>
        </w:rPr>
        <w:t xml:space="preserve">nové, nepoužité, </w:t>
      </w:r>
      <w:r w:rsidR="002F1456" w:rsidRPr="002F1456">
        <w:rPr>
          <w:rFonts w:ascii="Arial" w:hAnsi="Arial" w:cs="Arial"/>
          <w:sz w:val="22"/>
          <w:szCs w:val="22"/>
        </w:rPr>
        <w:t>bez využití repasovaných částí</w:t>
      </w:r>
      <w:r w:rsidR="00281035" w:rsidRPr="002F1456">
        <w:rPr>
          <w:rFonts w:ascii="Arial" w:hAnsi="Arial" w:cs="Arial"/>
          <w:sz w:val="22"/>
          <w:szCs w:val="22"/>
        </w:rPr>
        <w:t xml:space="preserve">; </w:t>
      </w:r>
      <w:r w:rsidRPr="002F1456">
        <w:rPr>
          <w:rFonts w:ascii="Arial" w:hAnsi="Arial" w:cs="Arial"/>
          <w:sz w:val="22"/>
          <w:szCs w:val="22"/>
        </w:rPr>
        <w:t>kompletní, včetně všech dokumentů a dalších součástí věci a příslušenství</w:t>
      </w:r>
      <w:r w:rsidR="00281035" w:rsidRPr="002F1456">
        <w:rPr>
          <w:rFonts w:ascii="Arial" w:hAnsi="Arial" w:cs="Arial"/>
          <w:sz w:val="22"/>
          <w:szCs w:val="22"/>
        </w:rPr>
        <w:t xml:space="preserve">; </w:t>
      </w:r>
      <w:r w:rsidRPr="002F1456">
        <w:rPr>
          <w:rFonts w:ascii="Arial" w:hAnsi="Arial" w:cs="Arial"/>
          <w:sz w:val="22"/>
          <w:szCs w:val="22"/>
        </w:rPr>
        <w:t xml:space="preserve">v přesně stanoveném množství a rozsahu a technické specifikaci (tímto není dotčen odst. </w:t>
      </w:r>
      <w:r w:rsidR="0053733E" w:rsidRPr="002F1456">
        <w:rPr>
          <w:rFonts w:ascii="Arial" w:hAnsi="Arial" w:cs="Arial"/>
          <w:sz w:val="22"/>
          <w:szCs w:val="22"/>
        </w:rPr>
        <w:t>11</w:t>
      </w:r>
      <w:r w:rsidR="00281035" w:rsidRPr="002F1456">
        <w:rPr>
          <w:rFonts w:ascii="Arial" w:hAnsi="Arial" w:cs="Arial"/>
          <w:sz w:val="22"/>
          <w:szCs w:val="22"/>
        </w:rPr>
        <w:t xml:space="preserve"> tohoto článku smlouvy); </w:t>
      </w:r>
      <w:r w:rsidRPr="002F1456">
        <w:rPr>
          <w:rFonts w:ascii="Arial" w:hAnsi="Arial" w:cs="Arial"/>
          <w:sz w:val="22"/>
          <w:szCs w:val="22"/>
        </w:rPr>
        <w:t>se všemi sjednanými a požadovanými vlastnostmi a v kvalitě přinejmenším sjednané</w:t>
      </w:r>
      <w:r w:rsidR="00281035" w:rsidRPr="002F1456">
        <w:rPr>
          <w:rFonts w:ascii="Arial" w:hAnsi="Arial" w:cs="Arial"/>
          <w:sz w:val="22"/>
          <w:szCs w:val="22"/>
        </w:rPr>
        <w:t xml:space="preserve">; </w:t>
      </w:r>
      <w:r w:rsidRPr="002F1456">
        <w:rPr>
          <w:rFonts w:ascii="Arial" w:hAnsi="Arial" w:cs="Arial"/>
          <w:sz w:val="22"/>
          <w:szCs w:val="22"/>
        </w:rPr>
        <w:t>splňující všechny</w:t>
      </w:r>
      <w:r w:rsidRPr="00281035">
        <w:rPr>
          <w:rFonts w:ascii="Arial" w:hAnsi="Arial" w:cs="Arial"/>
          <w:sz w:val="22"/>
          <w:szCs w:val="22"/>
        </w:rPr>
        <w:t xml:space="preserve"> příslušné legislativní či technické normy </w:t>
      </w:r>
      <w:r w:rsidR="00281035" w:rsidRPr="00281035">
        <w:rPr>
          <w:rFonts w:ascii="Arial" w:hAnsi="Arial" w:cs="Arial"/>
          <w:sz w:val="22"/>
          <w:szCs w:val="22"/>
        </w:rPr>
        <w:t xml:space="preserve">(ČSN, prohlášení o shodě apod.); </w:t>
      </w:r>
      <w:r w:rsidRPr="00281035">
        <w:rPr>
          <w:rFonts w:ascii="Arial" w:hAnsi="Arial" w:cs="Arial"/>
          <w:sz w:val="22"/>
          <w:szCs w:val="22"/>
        </w:rPr>
        <w:t xml:space="preserve">dodané na sjednané místo plnění </w:t>
      </w:r>
      <w:r w:rsidRPr="00EC36F3">
        <w:rPr>
          <w:rFonts w:ascii="Arial" w:hAnsi="Arial" w:cs="Arial"/>
          <w:strike/>
          <w:sz w:val="22"/>
          <w:szCs w:val="22"/>
        </w:rPr>
        <w:t>osobně prodávajícím</w:t>
      </w:r>
      <w:r w:rsidRPr="00EC36F3">
        <w:rPr>
          <w:rFonts w:ascii="Arial" w:hAnsi="Arial" w:cs="Arial"/>
          <w:sz w:val="22"/>
          <w:szCs w:val="22"/>
        </w:rPr>
        <w:t xml:space="preserve"> / </w:t>
      </w:r>
      <w:r w:rsidRPr="00EC36F3">
        <w:rPr>
          <w:rFonts w:ascii="Arial" w:hAnsi="Arial" w:cs="Arial"/>
          <w:b/>
          <w:sz w:val="22"/>
          <w:szCs w:val="22"/>
        </w:rPr>
        <w:t>zvoleným způsobem dopravy</w:t>
      </w:r>
      <w:r w:rsidR="00281035" w:rsidRPr="00281035">
        <w:rPr>
          <w:rFonts w:ascii="Arial" w:hAnsi="Arial" w:cs="Arial"/>
          <w:sz w:val="22"/>
          <w:szCs w:val="22"/>
        </w:rPr>
        <w:t xml:space="preserve">; </w:t>
      </w:r>
      <w:r w:rsidRPr="00281035">
        <w:rPr>
          <w:rFonts w:ascii="Arial" w:hAnsi="Arial" w:cs="Arial"/>
          <w:sz w:val="22"/>
          <w:szCs w:val="22"/>
        </w:rPr>
        <w:t>dodané v souladu s ujednáními a podmínkami dle této smlouvy.</w:t>
      </w:r>
    </w:p>
    <w:p w14:paraId="78D9E2E2" w14:textId="04D7E3FC" w:rsidR="002D4293" w:rsidRPr="002F1456" w:rsidRDefault="00880B86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1F3E6E">
        <w:rPr>
          <w:rFonts w:ascii="Arial" w:hAnsi="Arial" w:cs="Arial"/>
          <w:b/>
          <w:sz w:val="22"/>
          <w:szCs w:val="22"/>
        </w:rPr>
        <w:t xml:space="preserve">Prodávající je </w:t>
      </w:r>
      <w:r w:rsidRPr="002F1456">
        <w:rPr>
          <w:rFonts w:ascii="Arial" w:hAnsi="Arial" w:cs="Arial"/>
          <w:b/>
          <w:sz w:val="22"/>
          <w:szCs w:val="22"/>
        </w:rPr>
        <w:t>povinen dodat zboží kupujícímu do místa plnění</w:t>
      </w:r>
      <w:r w:rsidRPr="002F1456" w:rsidDel="001F3E6E">
        <w:rPr>
          <w:rFonts w:ascii="Arial" w:hAnsi="Arial" w:cs="Arial"/>
          <w:sz w:val="22"/>
          <w:szCs w:val="22"/>
        </w:rPr>
        <w:t xml:space="preserve"> </w:t>
      </w:r>
      <w:r w:rsidRPr="002F1456">
        <w:rPr>
          <w:rFonts w:ascii="Arial" w:hAnsi="Arial" w:cs="Arial"/>
          <w:b/>
          <w:sz w:val="22"/>
          <w:szCs w:val="22"/>
        </w:rPr>
        <w:t>nejpozději</w:t>
      </w:r>
      <w:r w:rsidRPr="002F1456">
        <w:rPr>
          <w:rFonts w:ascii="Arial" w:hAnsi="Arial" w:cs="Arial"/>
          <w:sz w:val="22"/>
          <w:szCs w:val="22"/>
        </w:rPr>
        <w:t xml:space="preserve"> </w:t>
      </w:r>
      <w:r w:rsidR="002F1456" w:rsidRPr="002F1456">
        <w:rPr>
          <w:rFonts w:ascii="Arial" w:hAnsi="Arial" w:cs="Arial"/>
          <w:b/>
          <w:sz w:val="22"/>
          <w:szCs w:val="22"/>
        </w:rPr>
        <w:t>do 15</w:t>
      </w:r>
      <w:r w:rsidRPr="002F1456">
        <w:rPr>
          <w:rFonts w:ascii="Arial" w:hAnsi="Arial" w:cs="Arial"/>
          <w:b/>
          <w:sz w:val="22"/>
          <w:szCs w:val="22"/>
        </w:rPr>
        <w:t xml:space="preserve"> dnů od podpisu smlouvy oběma smluvními stranami</w:t>
      </w:r>
      <w:r w:rsidRPr="002F1456">
        <w:rPr>
          <w:rFonts w:ascii="Arial" w:hAnsi="Arial" w:cs="Arial"/>
          <w:sz w:val="22"/>
          <w:szCs w:val="22"/>
        </w:rPr>
        <w:t xml:space="preserve">. Prodávající je povinen dodat zboží do místa plnění </w:t>
      </w:r>
      <w:r w:rsidRPr="002F1456">
        <w:rPr>
          <w:rFonts w:ascii="Arial" w:hAnsi="Arial" w:cs="Arial"/>
          <w:b/>
          <w:sz w:val="22"/>
          <w:szCs w:val="22"/>
        </w:rPr>
        <w:t>jednorázově</w:t>
      </w:r>
      <w:r w:rsidRPr="002F1456">
        <w:rPr>
          <w:rFonts w:ascii="Arial" w:hAnsi="Arial" w:cs="Arial"/>
          <w:sz w:val="22"/>
          <w:szCs w:val="22"/>
        </w:rPr>
        <w:t>.</w:t>
      </w:r>
      <w:r w:rsidR="002D4293" w:rsidRPr="002F1456">
        <w:rPr>
          <w:rFonts w:ascii="Arial" w:hAnsi="Arial" w:cs="Arial"/>
          <w:sz w:val="22"/>
          <w:szCs w:val="22"/>
        </w:rPr>
        <w:t xml:space="preserve"> Prodávající se zavazuje informovat kupujícího, popř. osobu oprávněnou jednat ve věcech technických, o přesném závazném termínu dodání zboží nej</w:t>
      </w:r>
      <w:r w:rsidR="002F1456" w:rsidRPr="002F1456">
        <w:rPr>
          <w:rFonts w:ascii="Arial" w:hAnsi="Arial" w:cs="Arial"/>
          <w:sz w:val="22"/>
          <w:szCs w:val="22"/>
        </w:rPr>
        <w:t>méně pět (5</w:t>
      </w:r>
      <w:r w:rsidR="009C4325" w:rsidRPr="002F1456">
        <w:rPr>
          <w:rFonts w:ascii="Arial" w:hAnsi="Arial" w:cs="Arial"/>
          <w:sz w:val="22"/>
          <w:szCs w:val="22"/>
        </w:rPr>
        <w:t>) pracovní</w:t>
      </w:r>
      <w:r w:rsidR="002F1456" w:rsidRPr="002F1456">
        <w:rPr>
          <w:rFonts w:ascii="Arial" w:hAnsi="Arial" w:cs="Arial"/>
          <w:sz w:val="22"/>
          <w:szCs w:val="22"/>
        </w:rPr>
        <w:t>ch dní</w:t>
      </w:r>
      <w:r w:rsidR="002D4293" w:rsidRPr="002F1456">
        <w:rPr>
          <w:rFonts w:ascii="Arial" w:hAnsi="Arial" w:cs="Arial"/>
          <w:sz w:val="22"/>
          <w:szCs w:val="22"/>
        </w:rPr>
        <w:t xml:space="preserve"> předem</w:t>
      </w:r>
      <w:r w:rsidR="002D4293" w:rsidRPr="00384AAB">
        <w:rPr>
          <w:rFonts w:ascii="Arial" w:hAnsi="Arial" w:cs="Arial"/>
          <w:sz w:val="22"/>
          <w:szCs w:val="22"/>
        </w:rPr>
        <w:t>, kupující není povinen převzít zboží v jiný než stanovený termín.</w:t>
      </w:r>
      <w:r w:rsidR="00CD2B4D" w:rsidRPr="00384AAB">
        <w:rPr>
          <w:rFonts w:ascii="Arial" w:hAnsi="Arial" w:cs="Arial"/>
          <w:sz w:val="22"/>
          <w:szCs w:val="22"/>
        </w:rPr>
        <w:t xml:space="preserve"> Včas dodané je zboží dodané </w:t>
      </w:r>
      <w:r w:rsidR="00CD2B4D" w:rsidRPr="002F1456">
        <w:rPr>
          <w:rFonts w:ascii="Arial" w:hAnsi="Arial" w:cs="Arial"/>
          <w:sz w:val="22"/>
          <w:szCs w:val="22"/>
        </w:rPr>
        <w:t>kupujícímu řádně, v termínu dle věty první tohoto odstavce smlouvy.</w:t>
      </w:r>
    </w:p>
    <w:p w14:paraId="510ECAFA" w14:textId="7685614B" w:rsidR="003F6A3E" w:rsidRPr="002F1456" w:rsidRDefault="003F6A3E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V případě prodlení s řádným dodáním zboží ve sjednaném termínu dle odst. 3 tohoto článku smlouvy je prodávající povinen uhradit kupujícímu smluvní pokutu ve výši pěti desetin procenta z kupní ceny</w:t>
      </w:r>
      <w:r w:rsidR="00AC2548" w:rsidRPr="002F1456">
        <w:rPr>
          <w:rFonts w:ascii="Arial" w:hAnsi="Arial" w:cs="Arial"/>
          <w:sz w:val="22"/>
          <w:szCs w:val="22"/>
        </w:rPr>
        <w:t xml:space="preserve"> dle čl. VI. odst. 1 této smlouvy</w:t>
      </w:r>
      <w:r w:rsidRPr="002F1456">
        <w:rPr>
          <w:rFonts w:ascii="Arial" w:hAnsi="Arial" w:cs="Arial"/>
          <w:sz w:val="22"/>
          <w:szCs w:val="22"/>
        </w:rPr>
        <w:t xml:space="preserve"> včetně DPH za každý byť i započatý den prodlení. </w:t>
      </w:r>
    </w:p>
    <w:p w14:paraId="59E1EE69" w14:textId="0B227EC6" w:rsidR="002D4293" w:rsidRPr="002F1456" w:rsidRDefault="002D4293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Místem plnění je p</w:t>
      </w:r>
      <w:r w:rsidR="002F1456" w:rsidRPr="002F1456">
        <w:rPr>
          <w:rFonts w:ascii="Arial" w:hAnsi="Arial" w:cs="Arial"/>
          <w:sz w:val="22"/>
          <w:szCs w:val="22"/>
        </w:rPr>
        <w:t xml:space="preserve">racoviště kupujícího na adrese: </w:t>
      </w:r>
      <w:r w:rsidR="002F1456" w:rsidRPr="002F1456">
        <w:rPr>
          <w:rFonts w:ascii="Arial" w:hAnsi="Arial" w:cs="Arial"/>
          <w:b/>
          <w:sz w:val="22"/>
          <w:szCs w:val="22"/>
        </w:rPr>
        <w:t>Petrovická 174, 403 40 Ústí nad Labem – Božtěšice</w:t>
      </w:r>
      <w:r w:rsidRPr="002F1456">
        <w:rPr>
          <w:rFonts w:ascii="Arial" w:hAnsi="Arial" w:cs="Arial"/>
          <w:b/>
          <w:sz w:val="22"/>
          <w:szCs w:val="22"/>
        </w:rPr>
        <w:t>.</w:t>
      </w:r>
    </w:p>
    <w:p w14:paraId="4B842B27" w14:textId="192CF484" w:rsidR="002D4293" w:rsidRPr="00384AAB" w:rsidRDefault="00E92273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O předání a převzetí zboží bude prodávajícím vyhotoven oboustranně potvrzený protokol (dále jen „dodací list“), jehož obsahem</w:t>
      </w:r>
      <w:r w:rsidRPr="00105E89">
        <w:rPr>
          <w:rFonts w:ascii="Arial" w:hAnsi="Arial" w:cs="Arial"/>
          <w:sz w:val="22"/>
          <w:szCs w:val="22"/>
        </w:rPr>
        <w:t xml:space="preserve"> musí být i seznam všec</w:t>
      </w:r>
      <w:r>
        <w:rPr>
          <w:rFonts w:ascii="Arial" w:hAnsi="Arial" w:cs="Arial"/>
          <w:sz w:val="22"/>
          <w:szCs w:val="22"/>
        </w:rPr>
        <w:t>h předávaných dokumentů, a to v jednom (1)</w:t>
      </w:r>
      <w:r w:rsidRPr="00105E89">
        <w:rPr>
          <w:rFonts w:ascii="Arial" w:hAnsi="Arial" w:cs="Arial"/>
          <w:sz w:val="22"/>
          <w:szCs w:val="22"/>
        </w:rPr>
        <w:t xml:space="preserve"> vyhotove</w:t>
      </w:r>
      <w:r>
        <w:rPr>
          <w:rFonts w:ascii="Arial" w:hAnsi="Arial" w:cs="Arial"/>
          <w:sz w:val="22"/>
          <w:szCs w:val="22"/>
        </w:rPr>
        <w:t>ní</w:t>
      </w:r>
      <w:r w:rsidRPr="00105E89">
        <w:rPr>
          <w:rFonts w:ascii="Arial" w:hAnsi="Arial" w:cs="Arial"/>
          <w:sz w:val="22"/>
          <w:szCs w:val="22"/>
        </w:rPr>
        <w:t xml:space="preserve"> s platností originálu</w:t>
      </w:r>
      <w:r>
        <w:rPr>
          <w:rFonts w:ascii="Arial" w:hAnsi="Arial" w:cs="Arial"/>
          <w:sz w:val="22"/>
          <w:szCs w:val="22"/>
        </w:rPr>
        <w:t xml:space="preserve"> pro každou smluvní stranu,</w:t>
      </w:r>
      <w:r w:rsidRPr="00E922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105E8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podpisu dodacího listu </w:t>
      </w:r>
      <w:r w:rsidRPr="00105E89">
        <w:rPr>
          <w:rFonts w:ascii="Arial" w:hAnsi="Arial" w:cs="Arial"/>
          <w:sz w:val="22"/>
          <w:szCs w:val="22"/>
        </w:rPr>
        <w:t>je</w:t>
      </w:r>
      <w:r w:rsidR="00AC2548">
        <w:rPr>
          <w:rFonts w:ascii="Arial" w:hAnsi="Arial" w:cs="Arial"/>
          <w:sz w:val="22"/>
          <w:szCs w:val="22"/>
        </w:rPr>
        <w:t xml:space="preserve"> za kupujícího</w:t>
      </w:r>
      <w:r w:rsidRPr="00105E89">
        <w:rPr>
          <w:rFonts w:ascii="Arial" w:hAnsi="Arial" w:cs="Arial"/>
          <w:sz w:val="22"/>
          <w:szCs w:val="22"/>
        </w:rPr>
        <w:t xml:space="preserve"> oprávněna osoba zodpovědná za převzetí zboží.</w:t>
      </w:r>
      <w:r>
        <w:rPr>
          <w:rFonts w:ascii="Arial" w:hAnsi="Arial" w:cs="Arial"/>
          <w:sz w:val="22"/>
          <w:szCs w:val="22"/>
        </w:rPr>
        <w:t xml:space="preserve"> Při přejímce zboží bude kupujícím provedena jeho kvalitativní a kvantitativní kontrola</w:t>
      </w:r>
      <w:r w:rsidR="00F15BF2">
        <w:rPr>
          <w:rFonts w:ascii="Arial" w:hAnsi="Arial" w:cs="Arial"/>
          <w:sz w:val="22"/>
          <w:szCs w:val="22"/>
        </w:rPr>
        <w:t xml:space="preserve"> (dále jen „kontrola“)</w:t>
      </w:r>
      <w:r>
        <w:rPr>
          <w:rFonts w:ascii="Arial" w:hAnsi="Arial" w:cs="Arial"/>
          <w:sz w:val="22"/>
          <w:szCs w:val="22"/>
        </w:rPr>
        <w:t xml:space="preserve">; v případě nepřítomnosti příslušných zástupců prodávajícího nebo kupujícího při dodání zboží, bude kontrola provedena následně ve lhůtě pěti (5) dnů, o jejím výsledku bude prodávající písemně vyrozuměn. </w:t>
      </w:r>
      <w:r w:rsidR="00F15BF2" w:rsidRPr="00105E89">
        <w:rPr>
          <w:rFonts w:ascii="Arial" w:hAnsi="Arial" w:cs="Arial"/>
          <w:sz w:val="22"/>
          <w:szCs w:val="22"/>
        </w:rPr>
        <w:t>V případě zjištění vad či nedostatků zboží v rámci kontroly platí, že zboží nebylo řádně dodáno pro zjevné vady</w:t>
      </w:r>
      <w:r w:rsidR="00F15BF2">
        <w:rPr>
          <w:rFonts w:ascii="Arial" w:hAnsi="Arial" w:cs="Arial"/>
          <w:sz w:val="22"/>
          <w:szCs w:val="22"/>
        </w:rPr>
        <w:t xml:space="preserve"> plnění</w:t>
      </w:r>
      <w:r w:rsidR="00F15BF2" w:rsidRPr="00105E89">
        <w:rPr>
          <w:rFonts w:ascii="Arial" w:hAnsi="Arial" w:cs="Arial"/>
          <w:sz w:val="22"/>
          <w:szCs w:val="22"/>
        </w:rPr>
        <w:t>.</w:t>
      </w:r>
      <w:r w:rsidR="00F15BF2">
        <w:rPr>
          <w:rFonts w:ascii="Arial" w:hAnsi="Arial" w:cs="Arial"/>
          <w:sz w:val="22"/>
          <w:szCs w:val="22"/>
        </w:rPr>
        <w:t xml:space="preserve"> </w:t>
      </w:r>
      <w:r w:rsidR="002D4293" w:rsidRPr="00105E89">
        <w:rPr>
          <w:rFonts w:ascii="Arial" w:hAnsi="Arial" w:cs="Arial"/>
          <w:sz w:val="22"/>
          <w:szCs w:val="22"/>
        </w:rPr>
        <w:t>Řádným dodáním zboží se rozumí okamžik předání zboží prodávaj</w:t>
      </w:r>
      <w:r>
        <w:rPr>
          <w:rFonts w:ascii="Arial" w:hAnsi="Arial" w:cs="Arial"/>
          <w:sz w:val="22"/>
          <w:szCs w:val="22"/>
        </w:rPr>
        <w:t>ícím a převzetí zboží kupujícím</w:t>
      </w:r>
      <w:r w:rsidR="002D4293" w:rsidRPr="00105E89">
        <w:rPr>
          <w:rFonts w:ascii="Arial" w:hAnsi="Arial" w:cs="Arial"/>
          <w:sz w:val="22"/>
          <w:szCs w:val="22"/>
        </w:rPr>
        <w:t xml:space="preserve"> za současného potvrzení dodacího listu ve sjednaném místě a čase plnění za předpokladu</w:t>
      </w:r>
      <w:r w:rsidR="002D4293" w:rsidRPr="00384AAB">
        <w:rPr>
          <w:rFonts w:ascii="Arial" w:hAnsi="Arial" w:cs="Arial"/>
          <w:sz w:val="22"/>
          <w:szCs w:val="22"/>
        </w:rPr>
        <w:t xml:space="preserve">, že nebudou nalezeny </w:t>
      </w:r>
      <w:r w:rsidRPr="00384AAB">
        <w:rPr>
          <w:rFonts w:ascii="Arial" w:hAnsi="Arial" w:cs="Arial"/>
          <w:sz w:val="22"/>
          <w:szCs w:val="22"/>
        </w:rPr>
        <w:t xml:space="preserve">a vytknuty </w:t>
      </w:r>
      <w:r w:rsidR="002D4293" w:rsidRPr="00384AAB">
        <w:rPr>
          <w:rFonts w:ascii="Arial" w:hAnsi="Arial" w:cs="Arial"/>
          <w:sz w:val="22"/>
          <w:szCs w:val="22"/>
        </w:rPr>
        <w:t xml:space="preserve">žádné vady či nedostatky zboží při </w:t>
      </w:r>
      <w:r w:rsidRPr="00384AAB">
        <w:rPr>
          <w:rFonts w:ascii="Arial" w:hAnsi="Arial" w:cs="Arial"/>
          <w:sz w:val="22"/>
          <w:szCs w:val="22"/>
        </w:rPr>
        <w:t xml:space="preserve">jeho </w:t>
      </w:r>
      <w:r w:rsidR="002D4293" w:rsidRPr="00384AAB">
        <w:rPr>
          <w:rFonts w:ascii="Arial" w:hAnsi="Arial" w:cs="Arial"/>
          <w:sz w:val="22"/>
          <w:szCs w:val="22"/>
        </w:rPr>
        <w:t xml:space="preserve">kvalitativní a kvantitativní kontrole. </w:t>
      </w:r>
    </w:p>
    <w:p w14:paraId="28785E6C" w14:textId="5C6ED962" w:rsidR="002D4293" w:rsidRPr="00384AAB" w:rsidRDefault="002D4293" w:rsidP="00870ED8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sz w:val="22"/>
          <w:szCs w:val="22"/>
        </w:rPr>
        <w:t>Nezbytnou součástí zboží musí být při dodání:</w:t>
      </w:r>
      <w:r w:rsidR="00E92273" w:rsidRPr="00384AAB">
        <w:rPr>
          <w:rFonts w:ascii="Arial" w:hAnsi="Arial" w:cs="Arial"/>
          <w:sz w:val="22"/>
          <w:szCs w:val="22"/>
        </w:rPr>
        <w:t xml:space="preserve"> </w:t>
      </w:r>
      <w:r w:rsidR="00AC2548" w:rsidRPr="00384AAB">
        <w:rPr>
          <w:rFonts w:ascii="Arial" w:hAnsi="Arial" w:cs="Arial"/>
          <w:sz w:val="22"/>
          <w:szCs w:val="22"/>
        </w:rPr>
        <w:t>podmínky skladování, údržby a zacházení s výrobky a materiály, jejichž nedodržení vylučuje odpovědnost za výskyt vady v záruční lhůtě v písemné podobě; dodací list a vyplněné záruční listy zboží</w:t>
      </w:r>
      <w:r w:rsidR="001467A2" w:rsidRPr="00384AAB">
        <w:rPr>
          <w:rFonts w:ascii="Arial" w:hAnsi="Arial" w:cs="Arial"/>
          <w:sz w:val="22"/>
          <w:szCs w:val="22"/>
        </w:rPr>
        <w:t>.</w:t>
      </w:r>
    </w:p>
    <w:p w14:paraId="1AF8A6C2" w14:textId="60F0219D" w:rsidR="002D4293" w:rsidRDefault="002D4293" w:rsidP="00870ED8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sz w:val="22"/>
          <w:szCs w:val="22"/>
        </w:rPr>
        <w:t>Kupující je oprávněn rovněž odmítnout převzetí zboží</w:t>
      </w:r>
      <w:r w:rsidR="006072E3" w:rsidRPr="00384AAB">
        <w:rPr>
          <w:rFonts w:ascii="Arial" w:hAnsi="Arial" w:cs="Arial"/>
          <w:sz w:val="22"/>
          <w:szCs w:val="22"/>
        </w:rPr>
        <w:t xml:space="preserve"> jako celku nebo i jednotlivých kusů zboží</w:t>
      </w:r>
      <w:r w:rsidRPr="00384AAB">
        <w:rPr>
          <w:rFonts w:ascii="Arial" w:hAnsi="Arial" w:cs="Arial"/>
          <w:sz w:val="22"/>
          <w:szCs w:val="22"/>
        </w:rPr>
        <w:t xml:space="preserve"> bezprostředně</w:t>
      </w:r>
      <w:r w:rsidR="00AC2548" w:rsidRPr="00384AAB">
        <w:rPr>
          <w:rFonts w:ascii="Arial" w:hAnsi="Arial" w:cs="Arial"/>
          <w:sz w:val="22"/>
          <w:szCs w:val="22"/>
        </w:rPr>
        <w:t xml:space="preserve"> při jeho předání</w:t>
      </w:r>
      <w:r w:rsidRPr="00384AAB">
        <w:rPr>
          <w:rFonts w:ascii="Arial" w:hAnsi="Arial" w:cs="Arial"/>
          <w:sz w:val="22"/>
          <w:szCs w:val="22"/>
        </w:rPr>
        <w:t xml:space="preserve">, pokud nebude zjevně dodáno řádně a včas, tj. zejména </w:t>
      </w:r>
      <w:r w:rsidR="006072E3" w:rsidRPr="00384AAB">
        <w:rPr>
          <w:rFonts w:ascii="Arial" w:hAnsi="Arial" w:cs="Arial"/>
          <w:sz w:val="22"/>
          <w:szCs w:val="22"/>
        </w:rPr>
        <w:t xml:space="preserve">nebude-li dodáno </w:t>
      </w:r>
      <w:r w:rsidRPr="00384AAB">
        <w:rPr>
          <w:rFonts w:ascii="Arial" w:hAnsi="Arial" w:cs="Arial"/>
          <w:sz w:val="22"/>
          <w:szCs w:val="22"/>
        </w:rPr>
        <w:t>v souladu s touto smlouvou, nebo budou vady plnění jinak očividné</w:t>
      </w:r>
      <w:r w:rsidR="006072E3" w:rsidRPr="00384AAB">
        <w:rPr>
          <w:rFonts w:ascii="Arial" w:hAnsi="Arial" w:cs="Arial"/>
          <w:sz w:val="22"/>
          <w:szCs w:val="22"/>
        </w:rPr>
        <w:t xml:space="preserve"> (vady zjevné)</w:t>
      </w:r>
      <w:r w:rsidRPr="00384AAB">
        <w:rPr>
          <w:rFonts w:ascii="Arial" w:hAnsi="Arial" w:cs="Arial"/>
          <w:sz w:val="22"/>
          <w:szCs w:val="22"/>
        </w:rPr>
        <w:t>, p</w:t>
      </w:r>
      <w:r w:rsidR="00F15BF2" w:rsidRPr="00384AAB">
        <w:rPr>
          <w:rFonts w:ascii="Arial" w:hAnsi="Arial" w:cs="Arial"/>
          <w:sz w:val="22"/>
          <w:szCs w:val="22"/>
        </w:rPr>
        <w:t xml:space="preserve">řičemž v takovém případě osoba </w:t>
      </w:r>
      <w:r w:rsidRPr="00384AAB">
        <w:rPr>
          <w:rFonts w:ascii="Arial" w:hAnsi="Arial" w:cs="Arial"/>
          <w:sz w:val="22"/>
          <w:szCs w:val="22"/>
        </w:rPr>
        <w:t>odpovědná za</w:t>
      </w:r>
      <w:r w:rsidRPr="00105E89">
        <w:rPr>
          <w:rFonts w:ascii="Arial" w:hAnsi="Arial" w:cs="Arial"/>
          <w:sz w:val="22"/>
          <w:szCs w:val="22"/>
        </w:rPr>
        <w:t xml:space="preserve"> převzetí zboží vytkne vadu tím, že důvody odmítnutí převzetí uvede na dodací list a tento nepotvrdí. </w:t>
      </w:r>
      <w:r w:rsidR="0053733E">
        <w:rPr>
          <w:rFonts w:ascii="Arial" w:hAnsi="Arial" w:cs="Arial"/>
          <w:sz w:val="22"/>
          <w:szCs w:val="22"/>
        </w:rPr>
        <w:br/>
      </w:r>
      <w:r w:rsidRPr="006072E3">
        <w:rPr>
          <w:rFonts w:ascii="Arial" w:hAnsi="Arial" w:cs="Arial"/>
          <w:sz w:val="22"/>
          <w:szCs w:val="22"/>
        </w:rPr>
        <w:t xml:space="preserve">V takovém případě je prodávající povinen zajistit na svůj náklad a odpovědnost neprodlenou přepravu zboží z místa plnění. </w:t>
      </w:r>
      <w:r w:rsidR="00DF019D" w:rsidRPr="00DF019D">
        <w:rPr>
          <w:rFonts w:ascii="Arial" w:hAnsi="Arial" w:cs="Arial"/>
          <w:sz w:val="22"/>
          <w:szCs w:val="22"/>
        </w:rPr>
        <w:t>Tímto není dotčena povinnost prodávajícího dodat zboží kupujícímu za podmínek, v kvalitě a termínu touto smlouvou sjednaném.</w:t>
      </w:r>
    </w:p>
    <w:p w14:paraId="28D465D5" w14:textId="317D4F94" w:rsidR="0053733E" w:rsidRPr="006072E3" w:rsidRDefault="0053733E" w:rsidP="0053733E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6072E3">
        <w:rPr>
          <w:rFonts w:ascii="Arial" w:hAnsi="Arial" w:cs="Arial"/>
          <w:sz w:val="22"/>
          <w:szCs w:val="22"/>
        </w:rPr>
        <w:t>Kupující je v případě dodání zboží s</w:t>
      </w:r>
      <w:r w:rsidR="00213EA7">
        <w:rPr>
          <w:rFonts w:ascii="Arial" w:hAnsi="Arial" w:cs="Arial"/>
          <w:sz w:val="22"/>
          <w:szCs w:val="22"/>
        </w:rPr>
        <w:t>e zjevnými</w:t>
      </w:r>
      <w:r w:rsidRPr="006072E3">
        <w:rPr>
          <w:rFonts w:ascii="Arial" w:hAnsi="Arial" w:cs="Arial"/>
          <w:sz w:val="22"/>
          <w:szCs w:val="22"/>
        </w:rPr>
        <w:t> vadami oprávněn od této smlouvy bez zbytečného odkladu odstoupit.</w:t>
      </w:r>
    </w:p>
    <w:p w14:paraId="25FB1C74" w14:textId="77777777" w:rsidR="00281035" w:rsidRDefault="002D4293" w:rsidP="00631CA3">
      <w:pPr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Kupující nabývá vlastnického práva ke zboží v okamžiku jeho protokolárního převzetí od prodávajícího. Ukáže-li se, že nebylo dodáno řádně, platí, že vlastnické právo kupujícího nevzniklo</w:t>
      </w:r>
      <w:r w:rsidR="00F15BF2">
        <w:rPr>
          <w:rFonts w:ascii="Arial" w:hAnsi="Arial" w:cs="Arial"/>
          <w:sz w:val="22"/>
          <w:szCs w:val="22"/>
        </w:rPr>
        <w:t>.</w:t>
      </w:r>
      <w:r w:rsidR="00281035" w:rsidRPr="00281035">
        <w:rPr>
          <w:rFonts w:ascii="Arial" w:hAnsi="Arial" w:cs="Arial"/>
          <w:sz w:val="22"/>
          <w:szCs w:val="22"/>
        </w:rPr>
        <w:t xml:space="preserve"> </w:t>
      </w:r>
    </w:p>
    <w:p w14:paraId="14BC9C6D" w14:textId="4FB0EA5D" w:rsidR="004641FA" w:rsidRPr="00631CA3" w:rsidRDefault="00281035" w:rsidP="00631CA3">
      <w:pPr>
        <w:numPr>
          <w:ilvl w:val="0"/>
          <w:numId w:val="6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je oprávněn plnit v lepší kvalitě, než je sjednáno v této smlouvě, pokud to kupující neodmítne, a to bez nároku na odpovídající </w:t>
      </w:r>
      <w:r>
        <w:rPr>
          <w:rFonts w:ascii="Arial" w:hAnsi="Arial" w:cs="Arial"/>
          <w:sz w:val="22"/>
          <w:szCs w:val="22"/>
        </w:rPr>
        <w:t xml:space="preserve">poměrné </w:t>
      </w:r>
      <w:r w:rsidRPr="00105E89">
        <w:rPr>
          <w:rFonts w:ascii="Arial" w:hAnsi="Arial" w:cs="Arial"/>
          <w:sz w:val="22"/>
          <w:szCs w:val="22"/>
        </w:rPr>
        <w:t xml:space="preserve">protiplnění či jinou náhradu nebo kompenzaci v jakékoliv formě. Lepší než sjednané plnění nezakládá nárok na změnu tohoto závazku. </w:t>
      </w:r>
      <w:r w:rsidR="00FA1853">
        <w:rPr>
          <w:rFonts w:ascii="Arial" w:hAnsi="Arial" w:cs="Arial"/>
          <w:sz w:val="22"/>
          <w:szCs w:val="22"/>
        </w:rPr>
        <w:t>Plnění v množství převyšující sjednané množství se nestává předmětem této smlouvy a bude prodávajícímu na jeho odpovědnost a náklady vráceno.</w:t>
      </w:r>
    </w:p>
    <w:p w14:paraId="4061A066" w14:textId="5868EB37" w:rsidR="004641FA" w:rsidRPr="00105E89" w:rsidRDefault="002D4293" w:rsidP="00631CA3">
      <w:pPr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V. </w:t>
      </w:r>
      <w:r w:rsidRPr="00105E89">
        <w:rPr>
          <w:rFonts w:ascii="Arial" w:hAnsi="Arial" w:cs="Arial"/>
          <w:b/>
          <w:sz w:val="22"/>
          <w:szCs w:val="22"/>
        </w:rPr>
        <w:t>Práva z vadného plnění a ze záruky</w:t>
      </w:r>
    </w:p>
    <w:p w14:paraId="6C92B42A" w14:textId="77777777" w:rsidR="002D4293" w:rsidRPr="00105E89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Plnění je vadné, nebylo-li zboží dodáno řádně. </w:t>
      </w:r>
    </w:p>
    <w:p w14:paraId="53169A41" w14:textId="77777777" w:rsidR="002D4293" w:rsidRPr="00105E89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prohlašuje, že zboží je bez vad ve smyslu ustanovení § 2103 občanského zákoníku a nezatížené právy třetích osob ve smyslu ustanovení § 1920 občanského zákoníku a že prodávající plněním dle této smlouvy nezasahuje do práv průmyslového či duševního vlastnictví ani do jiných práv třetích osob.</w:t>
      </w:r>
    </w:p>
    <w:p w14:paraId="25289824" w14:textId="429C5B2E" w:rsidR="002D4293" w:rsidRPr="00105E89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je povinen odstranit zjevnou vadu plnění, která mu byla písemně vytknuta, a to bez zbytečného odkladu a požadovaným způsobem. Tímto není dotčeno ujednání o termínu plnění, odpovědnost prodávajícího za prodlení, ani právo kupujícího okamžitě odstoupit od této smlouvy. </w:t>
      </w:r>
      <w:r w:rsidR="00D77E2D" w:rsidRPr="00105E89">
        <w:rPr>
          <w:rFonts w:ascii="Arial" w:hAnsi="Arial" w:cs="Arial"/>
          <w:sz w:val="22"/>
          <w:szCs w:val="22"/>
        </w:rPr>
        <w:t>Článek IV.</w:t>
      </w:r>
      <w:r w:rsidR="00D77E2D">
        <w:rPr>
          <w:rFonts w:ascii="Arial" w:hAnsi="Arial" w:cs="Arial"/>
          <w:sz w:val="22"/>
          <w:szCs w:val="22"/>
        </w:rPr>
        <w:t xml:space="preserve"> se </w:t>
      </w:r>
      <w:r w:rsidR="00D77E2D" w:rsidRPr="008B17E9">
        <w:rPr>
          <w:rFonts w:ascii="Arial" w:hAnsi="Arial" w:cs="Arial"/>
          <w:sz w:val="22"/>
          <w:szCs w:val="22"/>
        </w:rPr>
        <w:t xml:space="preserve">na následné dodání zboží po odstranění vady (opravené nebo nové náhradní zboží) </w:t>
      </w:r>
      <w:r w:rsidR="00D77E2D">
        <w:rPr>
          <w:rFonts w:ascii="Arial" w:hAnsi="Arial" w:cs="Arial"/>
          <w:sz w:val="22"/>
          <w:szCs w:val="22"/>
        </w:rPr>
        <w:t>užije přiměřeně.</w:t>
      </w:r>
      <w:r w:rsidR="00CD2B4D">
        <w:rPr>
          <w:rFonts w:ascii="Arial" w:hAnsi="Arial" w:cs="Arial"/>
          <w:sz w:val="22"/>
          <w:szCs w:val="22"/>
        </w:rPr>
        <w:t xml:space="preserve"> </w:t>
      </w:r>
    </w:p>
    <w:p w14:paraId="21615F77" w14:textId="69C9F498" w:rsidR="002D4293" w:rsidRPr="00105E89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Projeví-li se vada plnění až po protokolárním předání a převzetí zboží a afirmativní kontrole (skrytá vada plnění), je prodávající povinen odstranit vadu plnění požadovaným způsobem </w:t>
      </w:r>
      <w:r w:rsidR="007A7AFC">
        <w:rPr>
          <w:rFonts w:ascii="Arial" w:hAnsi="Arial" w:cs="Arial"/>
          <w:sz w:val="22"/>
          <w:szCs w:val="22"/>
        </w:rPr>
        <w:t xml:space="preserve">a </w:t>
      </w:r>
      <w:r w:rsidRPr="00105E89">
        <w:rPr>
          <w:rFonts w:ascii="Arial" w:hAnsi="Arial" w:cs="Arial"/>
          <w:sz w:val="22"/>
          <w:szCs w:val="22"/>
        </w:rPr>
        <w:t>bez zbytečného odkladu</w:t>
      </w:r>
      <w:r w:rsidR="00D77E2D">
        <w:rPr>
          <w:rFonts w:ascii="Arial" w:hAnsi="Arial" w:cs="Arial"/>
          <w:sz w:val="22"/>
          <w:szCs w:val="22"/>
        </w:rPr>
        <w:t>, a to za s</w:t>
      </w:r>
      <w:r w:rsidR="008C4BBE">
        <w:rPr>
          <w:rFonts w:ascii="Arial" w:hAnsi="Arial" w:cs="Arial"/>
          <w:sz w:val="22"/>
          <w:szCs w:val="22"/>
        </w:rPr>
        <w:t>tejných</w:t>
      </w:r>
      <w:r w:rsidR="00D77E2D">
        <w:rPr>
          <w:rFonts w:ascii="Arial" w:hAnsi="Arial" w:cs="Arial"/>
          <w:sz w:val="22"/>
          <w:szCs w:val="22"/>
        </w:rPr>
        <w:t xml:space="preserve"> podmínek jako těch sjednaných pro reklamaci záručních vad. </w:t>
      </w:r>
      <w:r w:rsidR="00755215" w:rsidRPr="00DB699C">
        <w:rPr>
          <w:rFonts w:ascii="Arial" w:hAnsi="Arial" w:cs="Arial"/>
          <w:sz w:val="22"/>
          <w:szCs w:val="22"/>
        </w:rPr>
        <w:t xml:space="preserve">S odhledem na to, že reklamované zboží (paměťové </w:t>
      </w:r>
      <w:r w:rsidR="00755215">
        <w:rPr>
          <w:rFonts w:ascii="Arial" w:hAnsi="Arial" w:cs="Arial"/>
          <w:sz w:val="22"/>
          <w:szCs w:val="22"/>
        </w:rPr>
        <w:t>karty</w:t>
      </w:r>
      <w:r w:rsidR="00755215" w:rsidRPr="00DB699C">
        <w:rPr>
          <w:rFonts w:ascii="Arial" w:hAnsi="Arial" w:cs="Arial"/>
          <w:sz w:val="22"/>
          <w:szCs w:val="22"/>
        </w:rPr>
        <w:t xml:space="preserve">) může v době jeho reklamace obsahovat zájmová data (především osobní údaje či jiné neveřejné informace), zůstane vadné/reklamované zboží (paměťové </w:t>
      </w:r>
      <w:r w:rsidR="00755215">
        <w:rPr>
          <w:rFonts w:ascii="Arial" w:hAnsi="Arial" w:cs="Arial"/>
          <w:sz w:val="22"/>
          <w:szCs w:val="22"/>
        </w:rPr>
        <w:t>karty</w:t>
      </w:r>
      <w:r w:rsidR="00755215" w:rsidRPr="00DB699C">
        <w:rPr>
          <w:rFonts w:ascii="Arial" w:hAnsi="Arial" w:cs="Arial"/>
          <w:sz w:val="22"/>
          <w:szCs w:val="22"/>
        </w:rPr>
        <w:t>) ve vlastnictví a v držbě kupujícího.</w:t>
      </w:r>
    </w:p>
    <w:p w14:paraId="2F982F86" w14:textId="0F011064" w:rsidR="002D4293" w:rsidRPr="00384AAB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D77E2D">
        <w:rPr>
          <w:rFonts w:ascii="Arial" w:hAnsi="Arial" w:cs="Arial"/>
          <w:b/>
          <w:sz w:val="22"/>
          <w:szCs w:val="22"/>
        </w:rPr>
        <w:t>Prodávající ručí za jakost řádně dodaného zboží</w:t>
      </w:r>
      <w:r w:rsidRPr="00D77E2D">
        <w:rPr>
          <w:rFonts w:ascii="Arial" w:hAnsi="Arial" w:cs="Arial"/>
          <w:sz w:val="22"/>
          <w:szCs w:val="22"/>
        </w:rPr>
        <w:t xml:space="preserve">, tedy zejména za to, že má zboží vlastnosti a kvalitu minimálně v požadovaném rozsahu, a dále za to, že si zboží svou kvalitu a své požadované vlastnosti zachová, </w:t>
      </w:r>
      <w:r w:rsidRPr="00D77E2D">
        <w:rPr>
          <w:rFonts w:ascii="Arial" w:hAnsi="Arial" w:cs="Arial"/>
          <w:b/>
          <w:sz w:val="22"/>
          <w:szCs w:val="22"/>
        </w:rPr>
        <w:t xml:space="preserve">minimálně </w:t>
      </w:r>
      <w:r w:rsidR="007A7AFC" w:rsidRPr="00D77E2D">
        <w:rPr>
          <w:rFonts w:ascii="Arial" w:hAnsi="Arial" w:cs="Arial"/>
          <w:b/>
          <w:sz w:val="22"/>
          <w:szCs w:val="22"/>
        </w:rPr>
        <w:t xml:space="preserve">po </w:t>
      </w:r>
      <w:r w:rsidR="007A7AFC" w:rsidRPr="00384AAB">
        <w:rPr>
          <w:rFonts w:ascii="Arial" w:hAnsi="Arial" w:cs="Arial"/>
          <w:b/>
          <w:sz w:val="22"/>
          <w:szCs w:val="22"/>
        </w:rPr>
        <w:t>dobu 24</w:t>
      </w:r>
      <w:r w:rsidRPr="00384AAB">
        <w:rPr>
          <w:rFonts w:ascii="Arial" w:hAnsi="Arial" w:cs="Arial"/>
          <w:b/>
          <w:sz w:val="22"/>
          <w:szCs w:val="22"/>
        </w:rPr>
        <w:t xml:space="preserve"> měsíců</w:t>
      </w:r>
      <w:r w:rsidRPr="00384AAB">
        <w:rPr>
          <w:rFonts w:ascii="Arial" w:hAnsi="Arial" w:cs="Arial"/>
          <w:sz w:val="22"/>
          <w:szCs w:val="22"/>
        </w:rPr>
        <w:t>, ode dne řádného dodání zboží (záruční lhůta)</w:t>
      </w:r>
      <w:r w:rsidR="007A7AFC" w:rsidRPr="00384AAB">
        <w:rPr>
          <w:rFonts w:ascii="Arial" w:hAnsi="Arial" w:cs="Arial"/>
          <w:sz w:val="22"/>
          <w:szCs w:val="22"/>
        </w:rPr>
        <w:t>, neposkytuje-li výrobce záruční lhůtu delší</w:t>
      </w:r>
      <w:r w:rsidRPr="00384AAB">
        <w:rPr>
          <w:rFonts w:ascii="Arial" w:hAnsi="Arial" w:cs="Arial"/>
          <w:sz w:val="22"/>
          <w:szCs w:val="22"/>
        </w:rPr>
        <w:t>.</w:t>
      </w:r>
      <w:r w:rsidR="007A7AFC" w:rsidRPr="00384AAB">
        <w:rPr>
          <w:rFonts w:ascii="Arial" w:hAnsi="Arial" w:cs="Arial"/>
          <w:sz w:val="22"/>
          <w:szCs w:val="22"/>
        </w:rPr>
        <w:t xml:space="preserve"> </w:t>
      </w:r>
      <w:r w:rsidR="00D913B1" w:rsidRPr="00384AAB">
        <w:rPr>
          <w:rFonts w:ascii="Arial" w:hAnsi="Arial" w:cs="Arial"/>
          <w:sz w:val="22"/>
          <w:szCs w:val="22"/>
        </w:rPr>
        <w:t>Záruční vady je povinen prodávající odstranit požadovaným způsobem</w:t>
      </w:r>
      <w:r w:rsidR="008D44FD" w:rsidRPr="00384AAB">
        <w:rPr>
          <w:rFonts w:ascii="Arial" w:hAnsi="Arial" w:cs="Arial"/>
          <w:sz w:val="22"/>
          <w:szCs w:val="22"/>
        </w:rPr>
        <w:t>.</w:t>
      </w:r>
    </w:p>
    <w:p w14:paraId="6D661190" w14:textId="2BD39AC9" w:rsidR="00D913B1" w:rsidRPr="002F1456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sz w:val="22"/>
          <w:szCs w:val="22"/>
        </w:rPr>
        <w:t>Reklamaci</w:t>
      </w:r>
      <w:r w:rsidR="00D913B1" w:rsidRPr="00384AAB">
        <w:rPr>
          <w:rFonts w:ascii="Arial" w:hAnsi="Arial" w:cs="Arial"/>
          <w:sz w:val="22"/>
          <w:szCs w:val="22"/>
        </w:rPr>
        <w:t xml:space="preserve"> záručních vad i</w:t>
      </w:r>
      <w:r w:rsidRPr="00384AAB">
        <w:rPr>
          <w:rFonts w:ascii="Arial" w:hAnsi="Arial" w:cs="Arial"/>
          <w:sz w:val="22"/>
          <w:szCs w:val="22"/>
        </w:rPr>
        <w:t xml:space="preserve"> </w:t>
      </w:r>
      <w:r w:rsidR="00D913B1" w:rsidRPr="00384AAB">
        <w:rPr>
          <w:rFonts w:ascii="Arial" w:hAnsi="Arial" w:cs="Arial"/>
          <w:sz w:val="22"/>
          <w:szCs w:val="22"/>
        </w:rPr>
        <w:t xml:space="preserve">skrytých </w:t>
      </w:r>
      <w:r w:rsidRPr="00384AAB">
        <w:rPr>
          <w:rFonts w:ascii="Arial" w:hAnsi="Arial" w:cs="Arial"/>
          <w:sz w:val="22"/>
          <w:szCs w:val="22"/>
        </w:rPr>
        <w:t>vad během záruční</w:t>
      </w:r>
      <w:r w:rsidRPr="00105E89">
        <w:rPr>
          <w:rFonts w:ascii="Arial" w:hAnsi="Arial" w:cs="Arial"/>
          <w:sz w:val="22"/>
          <w:szCs w:val="22"/>
        </w:rPr>
        <w:t xml:space="preserve"> lhůty spolu s uplatňovanými reklamačními nároky uplatňuje kupující prodávajícímu písemně (poštovní styk, elektronicky na adrese </w:t>
      </w:r>
      <w:r w:rsidR="000A5126" w:rsidRPr="000A5126">
        <w:rPr>
          <w:highlight w:val="yellow"/>
        </w:rPr>
        <w:t>xxxxxx</w:t>
      </w:r>
      <w:r w:rsidR="000A5126">
        <w:t xml:space="preserve">  </w:t>
      </w:r>
      <w:r w:rsidRPr="00105E89">
        <w:rPr>
          <w:rFonts w:ascii="Arial" w:hAnsi="Arial" w:cs="Arial"/>
          <w:sz w:val="22"/>
          <w:szCs w:val="22"/>
        </w:rPr>
        <w:t xml:space="preserve">bez zbytečného odkladu po jejich zjištění. Reklamace jsou ze strany kupujícího řešeny pracovníkem oprávněným jednat ve věcech technických. </w:t>
      </w:r>
      <w:r w:rsidRPr="00384AAB">
        <w:rPr>
          <w:rFonts w:ascii="Arial" w:hAnsi="Arial" w:cs="Arial"/>
          <w:sz w:val="22"/>
          <w:szCs w:val="22"/>
        </w:rPr>
        <w:t xml:space="preserve">Prodávající je povinen sdělit objednateli své stanovisko k reklamaci prokazatelným způsobem </w:t>
      </w:r>
      <w:r w:rsidRPr="002F1456">
        <w:rPr>
          <w:rFonts w:ascii="Arial" w:hAnsi="Arial" w:cs="Arial"/>
          <w:sz w:val="22"/>
          <w:szCs w:val="22"/>
        </w:rPr>
        <w:t xml:space="preserve">nejpozději do 5 pracovních dnů od jejich doručení a zároveň si s kupujícím dohodnout termín, do kdy a jak budou vady odstraněny. Neučiní-li tak, platí, že reklamaci uznává v plném rozsahu. Odstranění vad </w:t>
      </w:r>
      <w:r w:rsidR="004F5064" w:rsidRPr="002F1456">
        <w:rPr>
          <w:rFonts w:ascii="Arial" w:hAnsi="Arial" w:cs="Arial"/>
          <w:sz w:val="22"/>
          <w:szCs w:val="22"/>
        </w:rPr>
        <w:t>stanoveným způsobem</w:t>
      </w:r>
      <w:r w:rsidRPr="002F1456">
        <w:rPr>
          <w:rFonts w:ascii="Arial" w:hAnsi="Arial" w:cs="Arial"/>
          <w:sz w:val="22"/>
          <w:szCs w:val="22"/>
        </w:rPr>
        <w:t xml:space="preserve"> provede prodávající bez zbytečného odkladu, nejpozději však do 30 dnů ode dne uplatnění reklamace. </w:t>
      </w:r>
    </w:p>
    <w:p w14:paraId="65E82D2F" w14:textId="2575814D" w:rsidR="00D77E2D" w:rsidRPr="00384AAB" w:rsidRDefault="00D77E2D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Smluvní strany se dohodly, že veškeré reklamované skryté či záruční vady zboží</w:t>
      </w:r>
      <w:r w:rsidRPr="00384AAB">
        <w:rPr>
          <w:rFonts w:ascii="Arial" w:hAnsi="Arial" w:cs="Arial"/>
          <w:sz w:val="22"/>
          <w:szCs w:val="22"/>
        </w:rPr>
        <w:t xml:space="preserve"> budou vždy řešeny jejich odstraněním či dodáním zboží nového (případně jeho části). Smluvní strany se dohodly, že pro případ opakovaného výskytu (alespoň </w:t>
      </w:r>
      <w:r w:rsidR="00EB78BF" w:rsidRPr="00384AAB">
        <w:rPr>
          <w:rFonts w:ascii="Arial" w:hAnsi="Arial" w:cs="Arial"/>
          <w:sz w:val="22"/>
          <w:szCs w:val="22"/>
        </w:rPr>
        <w:t>2</w:t>
      </w:r>
      <w:r w:rsidRPr="00384AAB">
        <w:rPr>
          <w:rFonts w:ascii="Arial" w:hAnsi="Arial" w:cs="Arial"/>
          <w:sz w:val="22"/>
          <w:szCs w:val="22"/>
        </w:rPr>
        <w:t xml:space="preserve"> krát) totožné vady zboží či většího počtu vad (více než </w:t>
      </w:r>
      <w:r w:rsidR="0053733E" w:rsidRPr="00384AAB">
        <w:rPr>
          <w:rFonts w:ascii="Arial" w:hAnsi="Arial" w:cs="Arial"/>
          <w:sz w:val="22"/>
          <w:szCs w:val="22"/>
        </w:rPr>
        <w:t>3</w:t>
      </w:r>
      <w:r w:rsidRPr="00384AAB">
        <w:rPr>
          <w:rFonts w:ascii="Arial" w:hAnsi="Arial" w:cs="Arial"/>
          <w:sz w:val="22"/>
          <w:szCs w:val="22"/>
        </w:rPr>
        <w:t xml:space="preserve"> vady) u daného kusu zboží v rámci záruční doby, bude reklamace řešena vždy dodáním zboží nového.</w:t>
      </w:r>
    </w:p>
    <w:p w14:paraId="57F79F22" w14:textId="0712A552" w:rsidR="002D4293" w:rsidRPr="002F1456" w:rsidRDefault="002D4293" w:rsidP="00631CA3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sz w:val="22"/>
          <w:szCs w:val="22"/>
        </w:rPr>
        <w:t xml:space="preserve">Veškeré náklady spojené </w:t>
      </w:r>
      <w:r w:rsidRPr="002F1456">
        <w:rPr>
          <w:rFonts w:ascii="Arial" w:hAnsi="Arial" w:cs="Arial"/>
          <w:sz w:val="22"/>
          <w:szCs w:val="22"/>
        </w:rPr>
        <w:t>s</w:t>
      </w:r>
      <w:r w:rsidR="00D913B1" w:rsidRPr="002F1456">
        <w:rPr>
          <w:rFonts w:ascii="Arial" w:hAnsi="Arial" w:cs="Arial"/>
          <w:sz w:val="22"/>
          <w:szCs w:val="22"/>
        </w:rPr>
        <w:t> </w:t>
      </w:r>
      <w:r w:rsidRPr="002F1456">
        <w:rPr>
          <w:rFonts w:ascii="Arial" w:hAnsi="Arial" w:cs="Arial"/>
          <w:sz w:val="22"/>
          <w:szCs w:val="22"/>
        </w:rPr>
        <w:t>uplatněním</w:t>
      </w:r>
      <w:r w:rsidR="00D913B1" w:rsidRPr="002F1456">
        <w:rPr>
          <w:rFonts w:ascii="Arial" w:hAnsi="Arial" w:cs="Arial"/>
          <w:sz w:val="22"/>
          <w:szCs w:val="22"/>
        </w:rPr>
        <w:t xml:space="preserve"> práv z vadného plnění i s uplatněním</w:t>
      </w:r>
      <w:r w:rsidRPr="002F1456">
        <w:rPr>
          <w:rFonts w:ascii="Arial" w:hAnsi="Arial" w:cs="Arial"/>
          <w:sz w:val="22"/>
          <w:szCs w:val="22"/>
        </w:rPr>
        <w:t xml:space="preserve"> reklamace (zejména dopravu, balné reklamovaného zboží aj.) nese prodávající.</w:t>
      </w:r>
    </w:p>
    <w:p w14:paraId="1CF50EBE" w14:textId="4900A568" w:rsidR="002D4293" w:rsidRPr="002F1456" w:rsidRDefault="002D4293" w:rsidP="00631CA3">
      <w:pPr>
        <w:numPr>
          <w:ilvl w:val="0"/>
          <w:numId w:val="4"/>
        </w:numPr>
        <w:tabs>
          <w:tab w:val="clear" w:pos="360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 xml:space="preserve">V případě nesplnění termínu pro odstranění </w:t>
      </w:r>
      <w:r w:rsidR="004F5064" w:rsidRPr="002F1456">
        <w:rPr>
          <w:rFonts w:ascii="Arial" w:hAnsi="Arial" w:cs="Arial"/>
          <w:sz w:val="22"/>
          <w:szCs w:val="22"/>
        </w:rPr>
        <w:t xml:space="preserve">záruční vady nebo </w:t>
      </w:r>
      <w:r w:rsidRPr="002F1456">
        <w:rPr>
          <w:rFonts w:ascii="Arial" w:hAnsi="Arial" w:cs="Arial"/>
          <w:sz w:val="22"/>
          <w:szCs w:val="22"/>
        </w:rPr>
        <w:t>skryté vady plnění</w:t>
      </w:r>
      <w:r w:rsidR="00584483" w:rsidRPr="002F1456">
        <w:rPr>
          <w:rFonts w:ascii="Arial" w:hAnsi="Arial" w:cs="Arial"/>
          <w:sz w:val="22"/>
          <w:szCs w:val="22"/>
        </w:rPr>
        <w:t xml:space="preserve"> </w:t>
      </w:r>
      <w:r w:rsidRPr="002F1456">
        <w:rPr>
          <w:rFonts w:ascii="Arial" w:hAnsi="Arial" w:cs="Arial"/>
          <w:sz w:val="22"/>
          <w:szCs w:val="22"/>
        </w:rPr>
        <w:t xml:space="preserve">na základě reklamace dle </w:t>
      </w:r>
      <w:r w:rsidR="00584483" w:rsidRPr="002F1456">
        <w:rPr>
          <w:rFonts w:ascii="Arial" w:hAnsi="Arial" w:cs="Arial"/>
          <w:sz w:val="22"/>
          <w:szCs w:val="22"/>
        </w:rPr>
        <w:t xml:space="preserve">odst. </w:t>
      </w:r>
      <w:r w:rsidR="00D913B1" w:rsidRPr="002F1456">
        <w:rPr>
          <w:rFonts w:ascii="Arial" w:hAnsi="Arial" w:cs="Arial"/>
          <w:sz w:val="22"/>
          <w:szCs w:val="22"/>
        </w:rPr>
        <w:t>6</w:t>
      </w:r>
      <w:r w:rsidR="00584483" w:rsidRPr="002F1456">
        <w:rPr>
          <w:rFonts w:ascii="Arial" w:hAnsi="Arial" w:cs="Arial"/>
          <w:sz w:val="22"/>
          <w:szCs w:val="22"/>
        </w:rPr>
        <w:t xml:space="preserve"> </w:t>
      </w:r>
      <w:r w:rsidRPr="002F1456">
        <w:rPr>
          <w:rFonts w:ascii="Arial" w:hAnsi="Arial" w:cs="Arial"/>
          <w:sz w:val="22"/>
          <w:szCs w:val="22"/>
        </w:rPr>
        <w:t xml:space="preserve">tohoto článku smlouvy je prodávající povinen zaplatit kupujícímu smluvní pokutu ve výši pěti desetin procenta z kupní ceny </w:t>
      </w:r>
      <w:r w:rsidR="004F5064" w:rsidRPr="002F1456">
        <w:rPr>
          <w:rFonts w:ascii="Arial" w:hAnsi="Arial" w:cs="Arial"/>
          <w:sz w:val="22"/>
          <w:szCs w:val="22"/>
        </w:rPr>
        <w:t xml:space="preserve">reklamovaného zboží </w:t>
      </w:r>
      <w:r w:rsidRPr="002F1456">
        <w:rPr>
          <w:rFonts w:ascii="Arial" w:hAnsi="Arial" w:cs="Arial"/>
          <w:sz w:val="22"/>
          <w:szCs w:val="22"/>
        </w:rPr>
        <w:t xml:space="preserve">včetně DPH za každý byť i započatý den prodlení. </w:t>
      </w:r>
    </w:p>
    <w:p w14:paraId="004356F5" w14:textId="5B343DC4" w:rsidR="002D4293" w:rsidRPr="00105E89" w:rsidRDefault="002D4293" w:rsidP="00994EB8">
      <w:pPr>
        <w:numPr>
          <w:ilvl w:val="0"/>
          <w:numId w:val="4"/>
        </w:numPr>
        <w:tabs>
          <w:tab w:val="clear" w:pos="360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V případě, že bude v důsledku vady</w:t>
      </w:r>
      <w:r w:rsidRPr="00384AAB">
        <w:rPr>
          <w:rFonts w:ascii="Arial" w:hAnsi="Arial" w:cs="Arial"/>
          <w:sz w:val="22"/>
          <w:szCs w:val="22"/>
        </w:rPr>
        <w:t xml:space="preserve"> zboží způsobena újma na zdraví uživateli zboží, který je ve služebním nebo zaměstnaneckém poměru ke kupujícímu,</w:t>
      </w:r>
      <w:r w:rsidR="004F5064" w:rsidRPr="00384AAB">
        <w:rPr>
          <w:rFonts w:ascii="Arial" w:hAnsi="Arial" w:cs="Arial"/>
          <w:sz w:val="22"/>
          <w:szCs w:val="22"/>
        </w:rPr>
        <w:t xml:space="preserve"> nebo třetí osobě,</w:t>
      </w:r>
      <w:r w:rsidRPr="00384AAB">
        <w:rPr>
          <w:rFonts w:ascii="Arial" w:hAnsi="Arial" w:cs="Arial"/>
          <w:sz w:val="22"/>
          <w:szCs w:val="22"/>
        </w:rPr>
        <w:t xml:space="preserve"> je prodávající povinen uhradit kupujícímu </w:t>
      </w:r>
      <w:r w:rsidR="004F5064" w:rsidRPr="00384AAB">
        <w:rPr>
          <w:rFonts w:ascii="Arial" w:hAnsi="Arial" w:cs="Arial"/>
          <w:sz w:val="22"/>
          <w:szCs w:val="22"/>
        </w:rPr>
        <w:t>částku</w:t>
      </w:r>
      <w:r w:rsidRPr="00384AAB">
        <w:rPr>
          <w:rFonts w:ascii="Arial" w:hAnsi="Arial" w:cs="Arial"/>
          <w:sz w:val="22"/>
          <w:szCs w:val="22"/>
        </w:rPr>
        <w:t xml:space="preserve"> ve výši patnácti procent kupní ceny</w:t>
      </w:r>
      <w:r w:rsidR="00EB78BF" w:rsidRPr="00384AAB">
        <w:rPr>
          <w:rFonts w:ascii="Arial" w:hAnsi="Arial" w:cs="Arial"/>
          <w:sz w:val="22"/>
          <w:szCs w:val="22"/>
        </w:rPr>
        <w:t xml:space="preserve"> dle čl.</w:t>
      </w:r>
      <w:r w:rsidR="00EB78BF">
        <w:rPr>
          <w:rFonts w:ascii="Arial" w:hAnsi="Arial" w:cs="Arial"/>
          <w:sz w:val="22"/>
          <w:szCs w:val="22"/>
        </w:rPr>
        <w:t xml:space="preserve"> VI. odst. 1 této smlouvy</w:t>
      </w:r>
      <w:r w:rsidRPr="00105E89">
        <w:rPr>
          <w:rFonts w:ascii="Arial" w:hAnsi="Arial" w:cs="Arial"/>
          <w:sz w:val="22"/>
          <w:szCs w:val="22"/>
        </w:rPr>
        <w:t xml:space="preserve"> včetně DPH</w:t>
      </w:r>
      <w:r w:rsidR="004F5064">
        <w:rPr>
          <w:rFonts w:ascii="Arial" w:hAnsi="Arial" w:cs="Arial"/>
          <w:sz w:val="22"/>
          <w:szCs w:val="22"/>
        </w:rPr>
        <w:t xml:space="preserve"> jakožto paušální náhradu </w:t>
      </w:r>
      <w:r w:rsidR="00FA1853">
        <w:rPr>
          <w:rFonts w:ascii="Arial" w:hAnsi="Arial" w:cs="Arial"/>
          <w:sz w:val="22"/>
          <w:szCs w:val="22"/>
        </w:rPr>
        <w:t>újmy</w:t>
      </w:r>
      <w:r w:rsidR="004F5064">
        <w:rPr>
          <w:rFonts w:ascii="Arial" w:hAnsi="Arial" w:cs="Arial"/>
          <w:sz w:val="22"/>
          <w:szCs w:val="22"/>
        </w:rPr>
        <w:t xml:space="preserve">, </w:t>
      </w:r>
      <w:r w:rsidR="00006CB8" w:rsidRPr="00006CB8">
        <w:rPr>
          <w:rFonts w:ascii="Arial" w:hAnsi="Arial" w:cs="Arial"/>
          <w:sz w:val="22"/>
          <w:szCs w:val="22"/>
        </w:rPr>
        <w:t>neprokáže-li se vznik vyšší konkrétní újmy</w:t>
      </w:r>
      <w:r w:rsidRPr="00105E89">
        <w:rPr>
          <w:rFonts w:ascii="Arial" w:hAnsi="Arial" w:cs="Arial"/>
          <w:sz w:val="22"/>
          <w:szCs w:val="22"/>
        </w:rPr>
        <w:t>.</w:t>
      </w:r>
    </w:p>
    <w:p w14:paraId="326BB6DE" w14:textId="77777777" w:rsidR="002D4293" w:rsidRPr="00105E89" w:rsidRDefault="002D4293" w:rsidP="00631CA3">
      <w:pPr>
        <w:numPr>
          <w:ilvl w:val="0"/>
          <w:numId w:val="4"/>
        </w:numPr>
        <w:tabs>
          <w:tab w:val="clear" w:pos="360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Smluvní strany odpovídají za majetkovou i nemajetkovou újmu vzniklou v důsledku porušení některého z ustanovení této smlouvy, a to v plné výši. Zaplacením smluvní pokuty není dotčen nárok smluvních stran na náhradu újmy v plné výši, vzniklé porušením ustanovení smlouvy či zákona, na jehož základě je smluvní pokuta požadována, ani povinnost smluvních stran splnit, třeba i dodatečně, své závazky z této smlouvy vyplývající.</w:t>
      </w:r>
    </w:p>
    <w:p w14:paraId="71B2C348" w14:textId="1E5C4C4E" w:rsidR="004641FA" w:rsidRPr="00631CA3" w:rsidRDefault="002D4293" w:rsidP="00631CA3">
      <w:pPr>
        <w:numPr>
          <w:ilvl w:val="0"/>
          <w:numId w:val="4"/>
        </w:numPr>
        <w:tabs>
          <w:tab w:val="clear" w:pos="360"/>
        </w:tabs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Nebezpečí škody na zboží přechází na kupujícího okamžikem nabytí vlastnického práva ke zboží</w:t>
      </w:r>
      <w:r w:rsidRPr="00105E89">
        <w:rPr>
          <w:rFonts w:ascii="Arial" w:hAnsi="Arial" w:cs="Arial"/>
          <w:bCs/>
          <w:sz w:val="22"/>
          <w:szCs w:val="22"/>
        </w:rPr>
        <w:t>.</w:t>
      </w:r>
    </w:p>
    <w:p w14:paraId="73793334" w14:textId="7E2BA7E4" w:rsidR="004641FA" w:rsidRPr="00105E89" w:rsidRDefault="002D4293" w:rsidP="00631CA3">
      <w:pPr>
        <w:pStyle w:val="1"/>
        <w:spacing w:before="0" w:after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</w:t>
      </w:r>
      <w:r w:rsidR="00EA2103" w:rsidRPr="00105E89">
        <w:rPr>
          <w:rFonts w:ascii="Arial" w:hAnsi="Arial" w:cs="Arial"/>
          <w:sz w:val="22"/>
          <w:szCs w:val="22"/>
        </w:rPr>
        <w:t>VI.</w:t>
      </w:r>
      <w:r w:rsidRPr="00105E89">
        <w:rPr>
          <w:rFonts w:ascii="Arial" w:hAnsi="Arial" w:cs="Arial"/>
          <w:sz w:val="22"/>
          <w:szCs w:val="22"/>
        </w:rPr>
        <w:t xml:space="preserve"> </w:t>
      </w:r>
      <w:r w:rsidRPr="00105E89">
        <w:rPr>
          <w:rFonts w:ascii="Arial" w:hAnsi="Arial" w:cs="Arial"/>
          <w:b/>
          <w:sz w:val="22"/>
          <w:szCs w:val="22"/>
        </w:rPr>
        <w:t xml:space="preserve">Kupní cena a platební podmínky </w:t>
      </w:r>
    </w:p>
    <w:p w14:paraId="0AACAC1B" w14:textId="77777777" w:rsidR="002D4293" w:rsidRPr="00105E89" w:rsidRDefault="002D4293" w:rsidP="00631CA3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105E89">
        <w:rPr>
          <w:rFonts w:ascii="Arial" w:hAnsi="Arial" w:cs="Arial"/>
          <w:color w:val="000000"/>
        </w:rPr>
        <w:t>Kupní cena je sjednána ve výši:</w:t>
      </w:r>
    </w:p>
    <w:p w14:paraId="1F4997D9" w14:textId="3C59CCB8" w:rsidR="002D4293" w:rsidRPr="00105E89" w:rsidRDefault="002D4293" w:rsidP="00631CA3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>Cena bez DPH:</w:t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="00105E89">
        <w:rPr>
          <w:rFonts w:ascii="Arial" w:hAnsi="Arial" w:cs="Arial"/>
          <w:color w:val="000000"/>
          <w:sz w:val="22"/>
          <w:szCs w:val="22"/>
        </w:rPr>
        <w:tab/>
      </w:r>
      <w:r w:rsidR="000A5126">
        <w:rPr>
          <w:rFonts w:ascii="Arial" w:hAnsi="Arial" w:cs="Arial"/>
          <w:sz w:val="22"/>
          <w:szCs w:val="22"/>
        </w:rPr>
        <w:t>xxx</w:t>
      </w:r>
      <w:r w:rsidR="000603BF">
        <w:rPr>
          <w:rFonts w:ascii="Arial" w:hAnsi="Arial" w:cs="Arial"/>
          <w:sz w:val="22"/>
          <w:szCs w:val="22"/>
        </w:rPr>
        <w:t>,-</w:t>
      </w:r>
      <w:r w:rsidRPr="00105E89"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655310C2" w14:textId="5386A095" w:rsidR="002D4293" w:rsidRPr="00105E89" w:rsidRDefault="002D4293" w:rsidP="00631CA3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>DPH 21%:</w:t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="000A5126">
        <w:rPr>
          <w:rFonts w:ascii="Arial" w:hAnsi="Arial" w:cs="Arial"/>
          <w:sz w:val="22"/>
          <w:szCs w:val="22"/>
        </w:rPr>
        <w:t>xxx</w:t>
      </w:r>
      <w:r w:rsidR="000603BF">
        <w:rPr>
          <w:rFonts w:ascii="Arial" w:hAnsi="Arial" w:cs="Arial"/>
          <w:sz w:val="22"/>
          <w:szCs w:val="22"/>
        </w:rPr>
        <w:t>,-</w:t>
      </w:r>
      <w:r w:rsidRPr="00105E89">
        <w:rPr>
          <w:rFonts w:ascii="Arial" w:hAnsi="Arial" w:cs="Arial"/>
          <w:color w:val="000000"/>
          <w:sz w:val="22"/>
          <w:szCs w:val="22"/>
        </w:rPr>
        <w:t xml:space="preserve"> Kč</w:t>
      </w:r>
    </w:p>
    <w:p w14:paraId="3EB6D3C5" w14:textId="6F0CAE7C" w:rsidR="002D4293" w:rsidRPr="00105E89" w:rsidRDefault="002D4293" w:rsidP="00631CA3">
      <w:pPr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105E89">
        <w:rPr>
          <w:rFonts w:ascii="Arial" w:hAnsi="Arial" w:cs="Arial"/>
          <w:b/>
          <w:color w:val="000000"/>
          <w:sz w:val="22"/>
          <w:szCs w:val="22"/>
        </w:rPr>
        <w:t>Kupní cena s DPH:</w:t>
      </w:r>
      <w:r w:rsidRPr="00105E89">
        <w:rPr>
          <w:rFonts w:ascii="Arial" w:hAnsi="Arial" w:cs="Arial"/>
          <w:b/>
          <w:color w:val="000000"/>
          <w:sz w:val="22"/>
          <w:szCs w:val="22"/>
        </w:rPr>
        <w:tab/>
      </w:r>
      <w:r w:rsidRPr="00105E89">
        <w:rPr>
          <w:rFonts w:ascii="Arial" w:hAnsi="Arial" w:cs="Arial"/>
          <w:b/>
          <w:color w:val="000000"/>
          <w:sz w:val="22"/>
          <w:szCs w:val="22"/>
        </w:rPr>
        <w:tab/>
      </w:r>
      <w:r w:rsidR="000A5126">
        <w:rPr>
          <w:rFonts w:ascii="Arial" w:hAnsi="Arial" w:cs="Arial"/>
          <w:b/>
          <w:sz w:val="22"/>
          <w:szCs w:val="22"/>
        </w:rPr>
        <w:t>xxx</w:t>
      </w:r>
      <w:r w:rsidR="000603BF">
        <w:rPr>
          <w:rFonts w:ascii="Arial" w:hAnsi="Arial" w:cs="Arial"/>
          <w:sz w:val="22"/>
          <w:szCs w:val="22"/>
        </w:rPr>
        <w:t>,-</w:t>
      </w:r>
      <w:r w:rsidRPr="00105E89">
        <w:rPr>
          <w:rFonts w:ascii="Arial" w:hAnsi="Arial" w:cs="Arial"/>
          <w:b/>
          <w:color w:val="000000"/>
          <w:sz w:val="22"/>
          <w:szCs w:val="22"/>
        </w:rPr>
        <w:t xml:space="preserve"> Kč</w:t>
      </w:r>
    </w:p>
    <w:p w14:paraId="65DCAD3F" w14:textId="77777777" w:rsidR="002D4293" w:rsidRPr="00105E89" w:rsidRDefault="002D4293" w:rsidP="00631CA3">
      <w:pPr>
        <w:pStyle w:val="1"/>
        <w:numPr>
          <w:ilvl w:val="0"/>
          <w:numId w:val="38"/>
        </w:numPr>
        <w:spacing w:before="0" w:after="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Kupní cena zahrnuje veškeré náklady prodávajícího spojené se splnění závazků plynoucích z této smlouvy (zejména dopravu do místa plnění, instalace či montáže, revizní kontrolu, balné a jiné poplatky) a sjednává se jako cena nejvýše přípustná, kterou nelze překročit. Úprava kupní ceny je možná pouze při změně zákonné sazby DPH.</w:t>
      </w:r>
    </w:p>
    <w:p w14:paraId="5DEF40A6" w14:textId="64D85928" w:rsidR="002D4293" w:rsidRPr="00105E89" w:rsidRDefault="002D4293" w:rsidP="00631CA3">
      <w:pPr>
        <w:numPr>
          <w:ilvl w:val="0"/>
          <w:numId w:val="38"/>
        </w:numPr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Kupní cena bude zaplacena výlučně na základě daňového dokladu (dále jen „faktura“) řádně vystaveného v souladu s touto smlouvou prodávajícím a doručeného kupujícímu spolu s přiloženou kopií potvrzeného dodacího listu. Fakturu lze vystavit a doručit nejdříve v den řádně dodaného zboží dle potvrzeného dodacího listu a doručena musí být bez zbytečného odkladu, tj. do 15 dnů od potv</w:t>
      </w:r>
      <w:r w:rsidR="002F1456">
        <w:rPr>
          <w:rFonts w:ascii="Arial" w:hAnsi="Arial" w:cs="Arial"/>
          <w:sz w:val="22"/>
          <w:szCs w:val="22"/>
        </w:rPr>
        <w:t xml:space="preserve">rzení dodacího listu, na adresu </w:t>
      </w:r>
      <w:r w:rsidR="002F1456" w:rsidRPr="002F1456">
        <w:rPr>
          <w:rFonts w:ascii="Arial" w:hAnsi="Arial" w:cs="Arial"/>
          <w:b/>
          <w:sz w:val="22"/>
          <w:szCs w:val="22"/>
        </w:rPr>
        <w:t>Krajské ředitelství policie Ústeckého kraje, Petrovická 174, 403 40 Ústí nad Labem – Božtěšice</w:t>
      </w:r>
      <w:r w:rsidRPr="00105E89">
        <w:rPr>
          <w:rFonts w:ascii="Arial" w:hAnsi="Arial" w:cs="Arial"/>
          <w:sz w:val="22"/>
          <w:szCs w:val="22"/>
        </w:rPr>
        <w:t xml:space="preserve">. </w:t>
      </w:r>
    </w:p>
    <w:p w14:paraId="33E995B6" w14:textId="77777777" w:rsidR="002D4293" w:rsidRPr="00105E89" w:rsidRDefault="002D4293" w:rsidP="00631CA3">
      <w:pPr>
        <w:numPr>
          <w:ilvl w:val="0"/>
          <w:numId w:val="38"/>
        </w:numPr>
        <w:shd w:val="clear" w:color="auto" w:fill="FFFFFF"/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V případě prodlení prodávajícího s vyhotovením a odesláním faktury (výzvy k zaplacení) je prodávající v prodlení věřitele dle § 1975 občanského zákoníku. Právo na vystavení faktury se v zájmu zachování právní jistoty smluvních stran promlčí nejpozději uplynutím jednoho roku ode dne, kdy mohla být faktura uplatněna poprvé.</w:t>
      </w:r>
    </w:p>
    <w:p w14:paraId="23212C81" w14:textId="1A55DF00" w:rsidR="002D4293" w:rsidRPr="00105E89" w:rsidRDefault="002D4293" w:rsidP="00631CA3">
      <w:pPr>
        <w:numPr>
          <w:ilvl w:val="0"/>
          <w:numId w:val="38"/>
        </w:numPr>
        <w:shd w:val="clear" w:color="auto" w:fill="FFFFFF"/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Faktura vystavená prodávajícím musí mít náležitosti stanovené zákonem č. 235/2004 Sb., o dani z přidané hodnoty, a nad to musí obsahovat číslo jednací této smlouvy</w:t>
      </w:r>
      <w:r w:rsidR="00176DF3">
        <w:rPr>
          <w:rFonts w:ascii="Arial" w:hAnsi="Arial" w:cs="Arial"/>
          <w:sz w:val="22"/>
          <w:szCs w:val="22"/>
        </w:rPr>
        <w:t>.</w:t>
      </w:r>
      <w:r w:rsidRPr="00105E89">
        <w:rPr>
          <w:rFonts w:ascii="Arial" w:hAnsi="Arial" w:cs="Arial"/>
          <w:sz w:val="22"/>
          <w:szCs w:val="22"/>
        </w:rPr>
        <w:t xml:space="preserve"> Kupující je oprávněn před uplynutím lhůty splatnosti faktury vrátit bez zaplacení fakturu, která neobsahuje stanovené náležitosti, nebo budou-li údaje na ní uvedeny chybně či neúplně. Taková faktura není řádně vystavena a hledí se na ni, jako by nebyla vystavena vůbec. Prodávající je povinen podle povahy nesprávnosti fakturu opravit nebo nově vyhotovit. Fakturou nelze jakkoliv měnit či doplňovat závazky z této smlouvy.</w:t>
      </w:r>
    </w:p>
    <w:p w14:paraId="51CDB4EF" w14:textId="76C0C52F" w:rsidR="00947BA2" w:rsidRPr="00384AAB" w:rsidRDefault="00947BA2" w:rsidP="00EC0F26">
      <w:pPr>
        <w:numPr>
          <w:ilvl w:val="0"/>
          <w:numId w:val="38"/>
        </w:numPr>
        <w:ind w:left="426" w:hanging="426"/>
        <w:rPr>
          <w:rFonts w:ascii="Arial" w:hAnsi="Arial" w:cs="Arial"/>
          <w:sz w:val="22"/>
          <w:szCs w:val="22"/>
        </w:rPr>
      </w:pPr>
      <w:r w:rsidRPr="00947BA2">
        <w:rPr>
          <w:rFonts w:ascii="Arial" w:hAnsi="Arial" w:cs="Arial"/>
          <w:sz w:val="22"/>
          <w:szCs w:val="22"/>
        </w:rPr>
        <w:t>Kupní cena je splatná do 30 dnů po doručení řádně vystavené faktury</w:t>
      </w:r>
      <w:r w:rsidR="009F302F">
        <w:rPr>
          <w:rFonts w:ascii="Arial" w:hAnsi="Arial" w:cs="Arial"/>
          <w:sz w:val="22"/>
          <w:szCs w:val="22"/>
        </w:rPr>
        <w:t xml:space="preserve"> objednateli, a to</w:t>
      </w:r>
      <w:r w:rsidRPr="00947BA2">
        <w:rPr>
          <w:rFonts w:ascii="Arial" w:hAnsi="Arial" w:cs="Arial"/>
          <w:sz w:val="22"/>
          <w:szCs w:val="22"/>
        </w:rPr>
        <w:t xml:space="preserve"> na bankovní účet prodávajícího uvedený v čl. I. této </w:t>
      </w:r>
      <w:r w:rsidRPr="00384AAB">
        <w:rPr>
          <w:rFonts w:ascii="Arial" w:hAnsi="Arial" w:cs="Arial"/>
          <w:sz w:val="22"/>
          <w:szCs w:val="22"/>
        </w:rPr>
        <w:t>smlouvy</w:t>
      </w:r>
      <w:r w:rsidRPr="002F1456">
        <w:rPr>
          <w:rFonts w:ascii="Arial" w:hAnsi="Arial" w:cs="Arial"/>
          <w:sz w:val="22"/>
          <w:szCs w:val="22"/>
        </w:rPr>
        <w:t>.</w:t>
      </w:r>
      <w:r w:rsidR="00EC0F26" w:rsidRPr="002F1456">
        <w:rPr>
          <w:rFonts w:ascii="Arial" w:hAnsi="Arial" w:cs="Arial"/>
          <w:sz w:val="22"/>
          <w:szCs w:val="22"/>
        </w:rPr>
        <w:t xml:space="preserve"> </w:t>
      </w:r>
      <w:r w:rsidRPr="00384AAB">
        <w:rPr>
          <w:rFonts w:ascii="Arial" w:hAnsi="Arial" w:cs="Arial"/>
          <w:sz w:val="22"/>
          <w:szCs w:val="22"/>
        </w:rPr>
        <w:t xml:space="preserve">Žádné zálohy na úhradu kupní ceny či její části kupující neposkytuje. </w:t>
      </w:r>
    </w:p>
    <w:p w14:paraId="7A314FFA" w14:textId="77777777" w:rsidR="000257FD" w:rsidRDefault="000257FD" w:rsidP="000257FD">
      <w:pPr>
        <w:numPr>
          <w:ilvl w:val="0"/>
          <w:numId w:val="38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bCs/>
          <w:sz w:val="22"/>
          <w:szCs w:val="22"/>
        </w:rPr>
        <w:t>Smluvní strany si sjednaly, že za pozdní úhradu kupní ceny či její části z důvodu opožděného uvolnění finančních prostředků ze státního rozpočtu kupující</w:t>
      </w:r>
      <w:r w:rsidRPr="000257FD">
        <w:rPr>
          <w:rFonts w:ascii="Arial" w:hAnsi="Arial" w:cs="Arial"/>
          <w:bCs/>
          <w:sz w:val="22"/>
          <w:szCs w:val="22"/>
        </w:rPr>
        <w:t xml:space="preserve"> neodpovídá, a proto platí, že nebude považována za prodlení kupujícího. Zároveň platí, že pozdní úhrada </w:t>
      </w:r>
      <w:r>
        <w:rPr>
          <w:rFonts w:ascii="Arial" w:hAnsi="Arial" w:cs="Arial"/>
          <w:bCs/>
          <w:sz w:val="22"/>
          <w:szCs w:val="22"/>
        </w:rPr>
        <w:t xml:space="preserve">kupní </w:t>
      </w:r>
      <w:r w:rsidRPr="000257FD">
        <w:rPr>
          <w:rFonts w:ascii="Arial" w:hAnsi="Arial" w:cs="Arial"/>
          <w:bCs/>
          <w:sz w:val="22"/>
          <w:szCs w:val="22"/>
        </w:rPr>
        <w:t>ceny či její části z důvodu opožděného uvolnění finančních prostředků ze státního rozpočtu není porušením smlouvy podstatným způsobem ze strany kupujícího.</w:t>
      </w:r>
    </w:p>
    <w:p w14:paraId="50D6156B" w14:textId="77777777" w:rsidR="000257FD" w:rsidRPr="002F1456" w:rsidRDefault="000257FD" w:rsidP="000257FD">
      <w:pPr>
        <w:numPr>
          <w:ilvl w:val="0"/>
          <w:numId w:val="38"/>
        </w:numPr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0257FD">
        <w:rPr>
          <w:rFonts w:ascii="Arial" w:hAnsi="Arial" w:cs="Arial"/>
          <w:sz w:val="22"/>
          <w:szCs w:val="22"/>
        </w:rPr>
        <w:t>Kupující</w:t>
      </w:r>
      <w:r w:rsidRPr="000257FD">
        <w:rPr>
          <w:rFonts w:ascii="Arial" w:hAnsi="Arial" w:cs="Arial"/>
          <w:bCs/>
          <w:sz w:val="22"/>
          <w:szCs w:val="22"/>
        </w:rPr>
        <w:t xml:space="preserve"> je povinen zaplatit prodávajícímu za prodlení se zaplacením </w:t>
      </w:r>
      <w:r>
        <w:rPr>
          <w:rFonts w:ascii="Arial" w:hAnsi="Arial" w:cs="Arial"/>
          <w:bCs/>
          <w:sz w:val="22"/>
          <w:szCs w:val="22"/>
        </w:rPr>
        <w:t xml:space="preserve">kupní </w:t>
      </w:r>
      <w:r w:rsidRPr="000257FD">
        <w:rPr>
          <w:rFonts w:ascii="Arial" w:hAnsi="Arial" w:cs="Arial"/>
          <w:bCs/>
          <w:sz w:val="22"/>
          <w:szCs w:val="22"/>
        </w:rPr>
        <w:t xml:space="preserve">ceny pouze smluvní úrok z prodlení ve výši pěti setin procenta </w:t>
      </w:r>
      <w:r w:rsidRPr="002F1456">
        <w:rPr>
          <w:rFonts w:ascii="Arial" w:hAnsi="Arial" w:cs="Arial"/>
          <w:bCs/>
          <w:sz w:val="22"/>
          <w:szCs w:val="22"/>
        </w:rPr>
        <w:t>z dlužné částky za každý, byť i započatý, den prodlení.</w:t>
      </w:r>
    </w:p>
    <w:p w14:paraId="202DDF6D" w14:textId="6D6D5C31" w:rsidR="00176DF3" w:rsidRPr="002F1456" w:rsidRDefault="000257FD" w:rsidP="00947BA2">
      <w:pPr>
        <w:numPr>
          <w:ilvl w:val="0"/>
          <w:numId w:val="38"/>
        </w:numPr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 xml:space="preserve">Platí, že v případě uplatnění právního </w:t>
      </w:r>
      <w:r w:rsidRPr="002F1456">
        <w:rPr>
          <w:rFonts w:ascii="Arial" w:hAnsi="Arial" w:cs="Arial"/>
          <w:sz w:val="22"/>
          <w:szCs w:val="22"/>
          <w:u w:val="single"/>
        </w:rPr>
        <w:t>nároku</w:t>
      </w:r>
      <w:r w:rsidRPr="002F1456">
        <w:rPr>
          <w:rFonts w:ascii="Arial" w:hAnsi="Arial" w:cs="Arial"/>
          <w:sz w:val="22"/>
          <w:szCs w:val="22"/>
        </w:rPr>
        <w:t xml:space="preserve"> kupujícího na odstranění vady zboží před splatností faktury se předmětná faktura považuje za doručenou dnem předání zboží po odstranění vady. O</w:t>
      </w:r>
      <w:r w:rsidR="00176DF3" w:rsidRPr="002F1456">
        <w:rPr>
          <w:rFonts w:ascii="Arial" w:hAnsi="Arial" w:cs="Arial"/>
          <w:sz w:val="22"/>
          <w:szCs w:val="22"/>
        </w:rPr>
        <w:t xml:space="preserve">kamžikem </w:t>
      </w:r>
      <w:r w:rsidRPr="002F1456">
        <w:rPr>
          <w:rFonts w:ascii="Arial" w:hAnsi="Arial" w:cs="Arial"/>
          <w:sz w:val="22"/>
          <w:szCs w:val="22"/>
        </w:rPr>
        <w:t>předání zboží po odstranění vady</w:t>
      </w:r>
      <w:r w:rsidR="00176DF3" w:rsidRPr="002F1456">
        <w:rPr>
          <w:rFonts w:ascii="Arial" w:hAnsi="Arial" w:cs="Arial"/>
          <w:sz w:val="22"/>
          <w:szCs w:val="22"/>
        </w:rPr>
        <w:t xml:space="preserve">, o čemž bude vyhotoven a potvrzen nový dodací list, počne běžet </w:t>
      </w:r>
      <w:r w:rsidRPr="002F1456">
        <w:rPr>
          <w:rFonts w:ascii="Arial" w:hAnsi="Arial" w:cs="Arial"/>
          <w:sz w:val="22"/>
          <w:szCs w:val="22"/>
        </w:rPr>
        <w:t xml:space="preserve">lhůta pro zaplacení faktury </w:t>
      </w:r>
      <w:r w:rsidR="00176DF3" w:rsidRPr="002F1456">
        <w:rPr>
          <w:rFonts w:ascii="Arial" w:hAnsi="Arial" w:cs="Arial"/>
          <w:sz w:val="22"/>
          <w:szCs w:val="22"/>
        </w:rPr>
        <w:t xml:space="preserve">v souladu s odst. </w:t>
      </w:r>
      <w:r w:rsidRPr="002F1456">
        <w:rPr>
          <w:rFonts w:ascii="Arial" w:hAnsi="Arial" w:cs="Arial"/>
          <w:sz w:val="22"/>
          <w:szCs w:val="22"/>
        </w:rPr>
        <w:t xml:space="preserve">6 </w:t>
      </w:r>
      <w:r w:rsidR="00176DF3" w:rsidRPr="002F1456">
        <w:rPr>
          <w:rFonts w:ascii="Arial" w:hAnsi="Arial" w:cs="Arial"/>
          <w:sz w:val="22"/>
          <w:szCs w:val="22"/>
        </w:rPr>
        <w:t>tohoto článku smlouvy.</w:t>
      </w:r>
    </w:p>
    <w:p w14:paraId="36293B94" w14:textId="7BD4229B" w:rsidR="004641FA" w:rsidRPr="00176DF3" w:rsidRDefault="00176DF3" w:rsidP="00631CA3">
      <w:pPr>
        <w:numPr>
          <w:ilvl w:val="0"/>
          <w:numId w:val="38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Na uhrazení kupní ceny či jiných dluhů vůči prodávajícímu je kupující v souladu s ustanovením § 1982 občanského zákoníku oprávněn jednostranně započíst jakékoliv peněžité pohledávky vůči prodávajícímu, nebudou-li započteny ze zákona</w:t>
      </w:r>
      <w:r w:rsidRPr="00105E89">
        <w:rPr>
          <w:rFonts w:ascii="Arial" w:hAnsi="Arial" w:cs="Arial"/>
          <w:sz w:val="22"/>
          <w:szCs w:val="22"/>
        </w:rPr>
        <w:t xml:space="preserve"> dle § 42 odst. 1 zákona </w:t>
      </w:r>
      <w:r w:rsidRPr="008C0A7E">
        <w:rPr>
          <w:rFonts w:ascii="Arial" w:hAnsi="Arial" w:cs="Arial"/>
          <w:sz w:val="22"/>
          <w:szCs w:val="22"/>
        </w:rPr>
        <w:t>č. 219/2000 Sb., o majetku České republiky a jejím vystupování v právních vztazích (dále jen „zákon</w:t>
      </w:r>
      <w:r w:rsidRPr="00105E89">
        <w:rPr>
          <w:rFonts w:ascii="Arial" w:hAnsi="Arial" w:cs="Arial"/>
          <w:sz w:val="22"/>
          <w:szCs w:val="22"/>
        </w:rPr>
        <w:t xml:space="preserve"> o majetku České republiky</w:t>
      </w:r>
      <w:r>
        <w:rPr>
          <w:rFonts w:ascii="Arial" w:hAnsi="Arial" w:cs="Arial"/>
          <w:sz w:val="22"/>
          <w:szCs w:val="22"/>
        </w:rPr>
        <w:t>“)</w:t>
      </w:r>
      <w:r w:rsidRPr="00105E89">
        <w:rPr>
          <w:rFonts w:ascii="Arial" w:hAnsi="Arial" w:cs="Arial"/>
          <w:sz w:val="22"/>
          <w:szCs w:val="22"/>
        </w:rPr>
        <w:t>. V souladu s § 42 odst. 2 zákona o majetku České republiky je prodávající oprávněn započíst svou pohledávku za kupujícím na pohledávku kupujícího za prodávajícím pouze po vzájemné písemné dohodě smluvních stran; promlčené pohledávky prodávající započíst nemůže.</w:t>
      </w:r>
    </w:p>
    <w:p w14:paraId="034E137D" w14:textId="6E32F98E" w:rsidR="004641FA" w:rsidRPr="00105E89" w:rsidRDefault="002D4293" w:rsidP="00631CA3">
      <w:pPr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 xml:space="preserve">Článek </w:t>
      </w:r>
      <w:r w:rsidR="00EA2103" w:rsidRPr="00105E89">
        <w:rPr>
          <w:rFonts w:ascii="Arial" w:hAnsi="Arial" w:cs="Arial"/>
          <w:color w:val="000000"/>
          <w:sz w:val="22"/>
          <w:szCs w:val="22"/>
        </w:rPr>
        <w:t>VII.</w:t>
      </w:r>
      <w:r w:rsidRPr="00105E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05E89">
        <w:rPr>
          <w:rFonts w:ascii="Arial" w:hAnsi="Arial" w:cs="Arial"/>
          <w:b/>
          <w:sz w:val="22"/>
          <w:szCs w:val="22"/>
        </w:rPr>
        <w:t>Povinnost mlčenlivosti</w:t>
      </w:r>
    </w:p>
    <w:p w14:paraId="7551AA5D" w14:textId="77777777" w:rsidR="002D4293" w:rsidRPr="00105E89" w:rsidRDefault="002D4293" w:rsidP="00631CA3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se zavazuje zachovávat ve vztahu ke třetím osobám mlčenlivost o informacích, které při plnění této smlouvy získá od kupujícího nebo o kupujícím či jeho zaměstnancích a spolupracovnících a nesmí je zpřístupnit bez písemného souhlasu kupujícího žádné třetí osobě ani je použít v rozporu s účelem této smlouvy, ledaže se jedná</w:t>
      </w:r>
    </w:p>
    <w:p w14:paraId="59019D02" w14:textId="77777777" w:rsidR="002D4293" w:rsidRPr="00105E89" w:rsidRDefault="002D4293" w:rsidP="00631CA3">
      <w:pPr>
        <w:numPr>
          <w:ilvl w:val="1"/>
          <w:numId w:val="10"/>
        </w:numPr>
        <w:ind w:left="851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o informace, které jsou veřejně přístupné, nebo</w:t>
      </w:r>
    </w:p>
    <w:p w14:paraId="2DF12CDF" w14:textId="77777777" w:rsidR="002D4293" w:rsidRPr="00105E89" w:rsidRDefault="002D4293" w:rsidP="00631CA3">
      <w:pPr>
        <w:numPr>
          <w:ilvl w:val="1"/>
          <w:numId w:val="10"/>
        </w:numPr>
        <w:ind w:left="851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o případ, kdy je zpřístupnění informace vyžadováno zákonem nebo závazným rozhodnutím oprávněného orgánu. </w:t>
      </w:r>
    </w:p>
    <w:p w14:paraId="18532402" w14:textId="77777777" w:rsidR="002D4293" w:rsidRPr="00105E89" w:rsidRDefault="002D4293" w:rsidP="00631CA3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je povinen zavázat povinností mlčenlivosti podle odstavce 1 všechny osoby, které se budou podílet na dodání zboží kupujícímu dle této smlouvy.</w:t>
      </w:r>
    </w:p>
    <w:p w14:paraId="48990EA8" w14:textId="77777777" w:rsidR="002D4293" w:rsidRPr="00105E89" w:rsidRDefault="002D4293" w:rsidP="00631CA3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Za porušení povinnosti mlčenlivosti osobami, které se budou podílet na dodání zboží dle této smlouvy, odpovídá prodávající, jako by povinnost porušil sám.</w:t>
      </w:r>
    </w:p>
    <w:p w14:paraId="32D42A22" w14:textId="77777777" w:rsidR="002D4293" w:rsidRPr="00105E89" w:rsidRDefault="002D4293" w:rsidP="00631CA3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Povinnost  mlčenlivosti  trvá  i  po  skončení účinnosti  této  smlouvy. </w:t>
      </w:r>
    </w:p>
    <w:p w14:paraId="106131CC" w14:textId="77777777" w:rsidR="002D4293" w:rsidRPr="00105E89" w:rsidRDefault="002D4293" w:rsidP="00631CA3">
      <w:pPr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bookmarkStart w:id="1" w:name="_Ref68584919"/>
      <w:r w:rsidRPr="00105E89">
        <w:rPr>
          <w:rFonts w:ascii="Arial" w:hAnsi="Arial" w:cs="Arial"/>
          <w:sz w:val="22"/>
          <w:szCs w:val="22"/>
        </w:rPr>
        <w:t>Veškerá komunikace mezi smluvními stranami bude probíhat prostřednictvím osob oprávněných jednat jménem smluvních stran.</w:t>
      </w:r>
      <w:bookmarkEnd w:id="1"/>
    </w:p>
    <w:p w14:paraId="4523F199" w14:textId="7E48D209" w:rsidR="004C02FC" w:rsidRPr="00631CA3" w:rsidRDefault="002D4293" w:rsidP="00631CA3">
      <w:pPr>
        <w:numPr>
          <w:ilvl w:val="0"/>
          <w:numId w:val="10"/>
        </w:numPr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Za</w:t>
      </w:r>
      <w:r w:rsidR="00FA1853">
        <w:rPr>
          <w:rFonts w:ascii="Arial" w:hAnsi="Arial" w:cs="Arial"/>
          <w:sz w:val="22"/>
          <w:szCs w:val="22"/>
        </w:rPr>
        <w:t xml:space="preserve"> každé</w:t>
      </w:r>
      <w:r w:rsidRPr="00105E89">
        <w:rPr>
          <w:rFonts w:ascii="Arial" w:hAnsi="Arial" w:cs="Arial"/>
          <w:sz w:val="22"/>
          <w:szCs w:val="22"/>
        </w:rPr>
        <w:t xml:space="preserve"> porušení jakékoliv povinnosti mlčenlivosti dle tohoto článku smlouvy je prodávající povinen uhradit kupujícímu smluvní pokutu ve výši patnácti procent kupní ceny</w:t>
      </w:r>
      <w:r w:rsidR="00176DF3">
        <w:rPr>
          <w:rFonts w:ascii="Arial" w:hAnsi="Arial" w:cs="Arial"/>
          <w:sz w:val="22"/>
          <w:szCs w:val="22"/>
        </w:rPr>
        <w:t xml:space="preserve"> dle čl. VI. odst. 1 této smlouvy</w:t>
      </w:r>
      <w:r w:rsidRPr="00105E89">
        <w:rPr>
          <w:rFonts w:ascii="Arial" w:hAnsi="Arial" w:cs="Arial"/>
          <w:sz w:val="22"/>
          <w:szCs w:val="22"/>
        </w:rPr>
        <w:t xml:space="preserve"> včetně DPH.</w:t>
      </w:r>
    </w:p>
    <w:p w14:paraId="54973CE4" w14:textId="5E6CAF28" w:rsidR="004641FA" w:rsidRPr="00631CA3" w:rsidRDefault="002D4293" w:rsidP="00631CA3">
      <w:pPr>
        <w:ind w:left="425"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</w:t>
      </w:r>
      <w:r w:rsidR="00EA2103" w:rsidRPr="00105E89">
        <w:rPr>
          <w:rFonts w:ascii="Arial" w:hAnsi="Arial" w:cs="Arial"/>
          <w:sz w:val="22"/>
          <w:szCs w:val="22"/>
        </w:rPr>
        <w:t>VIII.</w:t>
      </w:r>
      <w:r w:rsidRPr="00105E89">
        <w:rPr>
          <w:rFonts w:ascii="Arial" w:hAnsi="Arial" w:cs="Arial"/>
          <w:sz w:val="22"/>
          <w:szCs w:val="22"/>
        </w:rPr>
        <w:t xml:space="preserve"> </w:t>
      </w:r>
      <w:r w:rsidRPr="00105E89">
        <w:rPr>
          <w:rFonts w:ascii="Arial" w:hAnsi="Arial" w:cs="Arial"/>
          <w:b/>
          <w:sz w:val="22"/>
          <w:szCs w:val="22"/>
        </w:rPr>
        <w:t>Změna a zánik závazku</w:t>
      </w:r>
    </w:p>
    <w:p w14:paraId="7FB28224" w14:textId="77777777" w:rsidR="002D4293" w:rsidRPr="00384AAB" w:rsidRDefault="002D4293" w:rsidP="00631CA3">
      <w:pPr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Kterákoliv smluvní strana je oprávněna od smlouvy odstoupit v případě podstatného porušení závazků z této smlouvy druhou smluvní stranou. </w:t>
      </w:r>
      <w:r w:rsidRPr="00384AAB">
        <w:rPr>
          <w:rFonts w:ascii="Arial" w:hAnsi="Arial" w:cs="Arial"/>
          <w:sz w:val="22"/>
          <w:szCs w:val="22"/>
        </w:rPr>
        <w:t>Podstatným porušením je zejména</w:t>
      </w:r>
    </w:p>
    <w:p w14:paraId="7E3795C3" w14:textId="77777777" w:rsidR="002D4293" w:rsidRPr="002F1456" w:rsidRDefault="002D4293" w:rsidP="00631CA3">
      <w:pPr>
        <w:numPr>
          <w:ilvl w:val="1"/>
          <w:numId w:val="13"/>
        </w:numPr>
        <w:shd w:val="clear" w:color="auto" w:fill="FFFFFF"/>
        <w:suppressAutoHyphens/>
        <w:ind w:left="851" w:hanging="426"/>
        <w:rPr>
          <w:rFonts w:ascii="Arial" w:hAnsi="Arial" w:cs="Arial"/>
          <w:sz w:val="22"/>
          <w:szCs w:val="22"/>
        </w:rPr>
      </w:pPr>
      <w:r w:rsidRPr="00384AAB">
        <w:rPr>
          <w:rFonts w:ascii="Arial" w:hAnsi="Arial" w:cs="Arial"/>
          <w:sz w:val="22"/>
          <w:szCs w:val="22"/>
        </w:rPr>
        <w:t xml:space="preserve">prodlení kupujícího s úhradou kupní ceny po dobu delší </w:t>
      </w:r>
      <w:r w:rsidRPr="002F1456">
        <w:rPr>
          <w:rFonts w:ascii="Arial" w:hAnsi="Arial" w:cs="Arial"/>
          <w:sz w:val="22"/>
          <w:szCs w:val="22"/>
        </w:rPr>
        <w:t>než 15 kalendářních dní,</w:t>
      </w:r>
    </w:p>
    <w:p w14:paraId="09E23C5F" w14:textId="77777777" w:rsidR="002D4293" w:rsidRPr="002F1456" w:rsidRDefault="002D4293" w:rsidP="00631CA3">
      <w:pPr>
        <w:numPr>
          <w:ilvl w:val="1"/>
          <w:numId w:val="13"/>
        </w:numPr>
        <w:tabs>
          <w:tab w:val="left" w:pos="540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prodlení prodávajícího s řádným dodáním zboží o více než 15 pracovních dnů,</w:t>
      </w:r>
    </w:p>
    <w:p w14:paraId="4732AE20" w14:textId="00A77C5A" w:rsidR="002D4293" w:rsidRPr="002F1456" w:rsidRDefault="002D4293" w:rsidP="00631CA3">
      <w:pPr>
        <w:numPr>
          <w:ilvl w:val="1"/>
          <w:numId w:val="13"/>
        </w:numPr>
        <w:tabs>
          <w:tab w:val="left" w:pos="540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existence zjevné vady zboží při jeho předání</w:t>
      </w:r>
      <w:r w:rsidR="001B23F7">
        <w:rPr>
          <w:rFonts w:ascii="Arial" w:hAnsi="Arial" w:cs="Arial"/>
          <w:sz w:val="22"/>
          <w:szCs w:val="22"/>
        </w:rPr>
        <w:t>,</w:t>
      </w:r>
    </w:p>
    <w:p w14:paraId="7E4EE281" w14:textId="77777777" w:rsidR="002D4293" w:rsidRPr="002F1456" w:rsidRDefault="002D4293" w:rsidP="00631CA3">
      <w:pPr>
        <w:numPr>
          <w:ilvl w:val="1"/>
          <w:numId w:val="13"/>
        </w:numPr>
        <w:tabs>
          <w:tab w:val="left" w:pos="540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neodstranění skryté vady či vady záruční ve sjednané lhůtě,</w:t>
      </w:r>
    </w:p>
    <w:p w14:paraId="335469BF" w14:textId="77777777" w:rsidR="002D4293" w:rsidRPr="002F1456" w:rsidRDefault="002D4293" w:rsidP="00631CA3">
      <w:pPr>
        <w:numPr>
          <w:ilvl w:val="1"/>
          <w:numId w:val="13"/>
        </w:numPr>
        <w:tabs>
          <w:tab w:val="left" w:pos="993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postup prodávajícího při dodání zboží v rozporu s pokyny kupujícího,</w:t>
      </w:r>
    </w:p>
    <w:p w14:paraId="48699A08" w14:textId="2280C1A2" w:rsidR="002D4293" w:rsidRPr="002F1456" w:rsidRDefault="002D4293" w:rsidP="00631CA3">
      <w:pPr>
        <w:numPr>
          <w:ilvl w:val="1"/>
          <w:numId w:val="13"/>
        </w:numPr>
        <w:tabs>
          <w:tab w:val="left" w:pos="993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opakované porušení méně závažných povinností vyplývajících ze smlouvy, zejména při zajišťování záručních služeb nezbytných k napln</w:t>
      </w:r>
      <w:r w:rsidR="00176DF3" w:rsidRPr="002F1456">
        <w:rPr>
          <w:rFonts w:ascii="Arial" w:hAnsi="Arial" w:cs="Arial"/>
          <w:sz w:val="22"/>
          <w:szCs w:val="22"/>
        </w:rPr>
        <w:t>ění účelu této smlouvy,</w:t>
      </w:r>
    </w:p>
    <w:p w14:paraId="53527EE5" w14:textId="01AFB995" w:rsidR="00176DF3" w:rsidRPr="002F1456" w:rsidRDefault="00176DF3" w:rsidP="00631CA3">
      <w:pPr>
        <w:numPr>
          <w:ilvl w:val="1"/>
          <w:numId w:val="13"/>
        </w:numPr>
        <w:tabs>
          <w:tab w:val="left" w:pos="993"/>
        </w:tabs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opakovaný výskyt záručních vad u zboží (tj. více jak 4 různé vady).</w:t>
      </w:r>
    </w:p>
    <w:p w14:paraId="1646EFFD" w14:textId="294922B3" w:rsidR="002D4293" w:rsidRPr="002F1456" w:rsidRDefault="002D4293" w:rsidP="00631CA3">
      <w:pPr>
        <w:numPr>
          <w:ilvl w:val="0"/>
          <w:numId w:val="13"/>
        </w:numPr>
        <w:shd w:val="clear" w:color="auto" w:fill="FFFFFF"/>
        <w:tabs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Kupující má v souladu s ustanovením § 2001 občanského zákoníku právo odstoupit od této smlouvy</w:t>
      </w:r>
      <w:r w:rsidR="00FA1853" w:rsidRPr="002F1456">
        <w:rPr>
          <w:rFonts w:ascii="Arial" w:hAnsi="Arial" w:cs="Arial"/>
          <w:sz w:val="22"/>
          <w:szCs w:val="22"/>
        </w:rPr>
        <w:t xml:space="preserve"> také pokud</w:t>
      </w:r>
      <w:r w:rsidRPr="002F1456">
        <w:rPr>
          <w:rFonts w:ascii="Arial" w:hAnsi="Arial" w:cs="Arial"/>
          <w:sz w:val="22"/>
          <w:szCs w:val="22"/>
        </w:rPr>
        <w:t>:</w:t>
      </w:r>
    </w:p>
    <w:p w14:paraId="3A717089" w14:textId="77777777" w:rsidR="002D4293" w:rsidRPr="002F1456" w:rsidRDefault="002D4293" w:rsidP="00631CA3">
      <w:pPr>
        <w:numPr>
          <w:ilvl w:val="1"/>
          <w:numId w:val="13"/>
        </w:numPr>
        <w:shd w:val="clear" w:color="auto" w:fill="FFFFFF"/>
        <w:suppressAutoHyphens/>
        <w:ind w:left="851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vůči majetku prodávajícího probíhá insolvenční řízení, v němž bylo vydáno rozhodnutí o úpadku, pokud to právní předpisy umožňují,</w:t>
      </w:r>
    </w:p>
    <w:p w14:paraId="666365F0" w14:textId="2211A26C" w:rsidR="002D4293" w:rsidRPr="00FA1853" w:rsidRDefault="002D4293" w:rsidP="00631CA3">
      <w:pPr>
        <w:numPr>
          <w:ilvl w:val="1"/>
          <w:numId w:val="13"/>
        </w:numPr>
        <w:shd w:val="clear" w:color="auto" w:fill="FFFFFF"/>
        <w:suppressAutoHyphens/>
        <w:ind w:left="851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vstoupí do likvidace, </w:t>
      </w:r>
    </w:p>
    <w:p w14:paraId="0E4A9343" w14:textId="77777777" w:rsidR="002D4293" w:rsidRPr="00105E89" w:rsidRDefault="002D4293" w:rsidP="00631CA3">
      <w:pPr>
        <w:numPr>
          <w:ilvl w:val="1"/>
          <w:numId w:val="13"/>
        </w:numPr>
        <w:shd w:val="clear" w:color="auto" w:fill="FFFFFF"/>
        <w:suppressAutoHyphens/>
        <w:ind w:left="851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pozbude způsobilost k plnění této smlouvy.</w:t>
      </w:r>
    </w:p>
    <w:p w14:paraId="5E003A78" w14:textId="77777777" w:rsidR="002D4293" w:rsidRPr="00105E89" w:rsidRDefault="002D4293" w:rsidP="00631CA3">
      <w:pPr>
        <w:shd w:val="clear" w:color="auto" w:fill="FFFFFF"/>
        <w:suppressAutoHyphens/>
        <w:ind w:left="851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O těchto skutečnostech </w:t>
      </w:r>
      <w:r w:rsidRPr="00105E89">
        <w:rPr>
          <w:rFonts w:ascii="Arial" w:hAnsi="Arial" w:cs="Arial"/>
          <w:color w:val="000000"/>
          <w:sz w:val="22"/>
          <w:szCs w:val="22"/>
        </w:rPr>
        <w:t>je prodávající povinen kupujícího neprodleně informovat.</w:t>
      </w:r>
    </w:p>
    <w:p w14:paraId="49CFF239" w14:textId="5265A123" w:rsidR="002D4293" w:rsidRPr="00105E89" w:rsidRDefault="002D4293" w:rsidP="00631CA3">
      <w:pPr>
        <w:numPr>
          <w:ilvl w:val="0"/>
          <w:numId w:val="13"/>
        </w:numPr>
        <w:shd w:val="clear" w:color="auto" w:fill="FFFFFF"/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Odstoupení od smlouvy</w:t>
      </w:r>
      <w:r w:rsidR="00176DF3">
        <w:rPr>
          <w:rFonts w:ascii="Arial" w:hAnsi="Arial" w:cs="Arial"/>
          <w:sz w:val="22"/>
          <w:szCs w:val="22"/>
        </w:rPr>
        <w:t>, či jiná forma zániku této smlouvy</w:t>
      </w:r>
      <w:r w:rsidRPr="00105E89">
        <w:rPr>
          <w:rFonts w:ascii="Arial" w:hAnsi="Arial" w:cs="Arial"/>
          <w:sz w:val="22"/>
          <w:szCs w:val="22"/>
        </w:rPr>
        <w:t xml:space="preserve"> se nedotýká zejména nároků smluvních stran na náhradu újmy, závazků smluvních pokut a povinnosti mlčenlivosti.</w:t>
      </w:r>
    </w:p>
    <w:p w14:paraId="498C4C5F" w14:textId="7325F358" w:rsidR="002D4293" w:rsidRPr="00105E89" w:rsidRDefault="002D4293" w:rsidP="00631CA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05E89">
        <w:rPr>
          <w:rFonts w:ascii="Arial" w:hAnsi="Arial" w:cs="Arial"/>
        </w:rPr>
        <w:t>Dojde-li ke zmaření účelu této smlouvy pro důvod stojící na straně prodávajícího (zejména odstoupením od smlouvy, byť jen částečným, z důvodu § 2002 či zánikem závazku dle § 2006 občanského zákoníku aj.)</w:t>
      </w:r>
      <w:r w:rsidR="001B23F7">
        <w:rPr>
          <w:rFonts w:ascii="Arial" w:hAnsi="Arial" w:cs="Arial"/>
        </w:rPr>
        <w:t>,</w:t>
      </w:r>
      <w:r w:rsidRPr="00105E89">
        <w:rPr>
          <w:rFonts w:ascii="Arial" w:hAnsi="Arial" w:cs="Arial"/>
        </w:rPr>
        <w:t xml:space="preserve"> je prodávající povinen uhradit kupujícímu částku ve výši patnácti procent z kupní ceny </w:t>
      </w:r>
      <w:r w:rsidR="00176DF3">
        <w:rPr>
          <w:rFonts w:ascii="Arial" w:hAnsi="Arial" w:cs="Arial"/>
        </w:rPr>
        <w:t xml:space="preserve">dle čl. VI. odst. 1 této smlouvy </w:t>
      </w:r>
      <w:r w:rsidRPr="00105E89">
        <w:rPr>
          <w:rFonts w:ascii="Arial" w:hAnsi="Arial" w:cs="Arial"/>
        </w:rPr>
        <w:t>včetně DPH jako</w:t>
      </w:r>
      <w:r w:rsidR="00006CB8">
        <w:rPr>
          <w:rFonts w:ascii="Arial" w:hAnsi="Arial" w:cs="Arial"/>
        </w:rPr>
        <w:t>žto</w:t>
      </w:r>
      <w:r w:rsidRPr="00105E89">
        <w:rPr>
          <w:rFonts w:ascii="Arial" w:hAnsi="Arial" w:cs="Arial"/>
        </w:rPr>
        <w:t xml:space="preserve"> paušální náhradu újmy</w:t>
      </w:r>
      <w:r w:rsidR="00BB3CED">
        <w:rPr>
          <w:rFonts w:ascii="Arial" w:hAnsi="Arial" w:cs="Arial"/>
        </w:rPr>
        <w:t xml:space="preserve"> vzniklé v důsledku nenaplnění účelu uzavření této smlouvy</w:t>
      </w:r>
      <w:r w:rsidRPr="00105E89">
        <w:rPr>
          <w:rFonts w:ascii="Arial" w:hAnsi="Arial" w:cs="Arial"/>
        </w:rPr>
        <w:t xml:space="preserve">, neprokáže-li se vznik </w:t>
      </w:r>
      <w:r w:rsidR="00006CB8" w:rsidRPr="00105E89">
        <w:rPr>
          <w:rFonts w:ascii="Arial" w:hAnsi="Arial" w:cs="Arial"/>
        </w:rPr>
        <w:t xml:space="preserve">vyšší </w:t>
      </w:r>
      <w:r w:rsidRPr="00105E89">
        <w:rPr>
          <w:rFonts w:ascii="Arial" w:hAnsi="Arial" w:cs="Arial"/>
        </w:rPr>
        <w:t>konkrétní újmy.</w:t>
      </w:r>
    </w:p>
    <w:p w14:paraId="265AC649" w14:textId="49FE818B" w:rsidR="002D4293" w:rsidRPr="00105E89" w:rsidRDefault="002D4293" w:rsidP="00631CA3">
      <w:pPr>
        <w:numPr>
          <w:ilvl w:val="0"/>
          <w:numId w:val="13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Prodávající není bez předchozího písemného souhlasu kupujícího oprávněn postoupit práva a povinnosti z této smlouvy, ani smlouvu samotnou, na třetí osobu.</w:t>
      </w:r>
      <w:r w:rsidR="00176DF3">
        <w:rPr>
          <w:rFonts w:ascii="Arial" w:hAnsi="Arial" w:cs="Arial"/>
          <w:sz w:val="22"/>
          <w:szCs w:val="22"/>
        </w:rPr>
        <w:t xml:space="preserve"> Postoupení práv a povinností z této smlouvy, či smlouvy samotné na třetí osobu v rozporu s větou první tohoto odstavce smlouvy je neplatné.</w:t>
      </w:r>
    </w:p>
    <w:p w14:paraId="6E9FAF51" w14:textId="44D40FFB" w:rsidR="004C02FC" w:rsidRPr="00631CA3" w:rsidRDefault="002D4293" w:rsidP="00631CA3">
      <w:pPr>
        <w:numPr>
          <w:ilvl w:val="0"/>
          <w:numId w:val="13"/>
        </w:numPr>
        <w:shd w:val="clear" w:color="auto" w:fill="FFFFFF"/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V souladu s </w:t>
      </w:r>
      <w:r w:rsidR="00AF6EF1">
        <w:rPr>
          <w:rFonts w:ascii="Arial" w:hAnsi="Arial" w:cs="Arial"/>
          <w:sz w:val="22"/>
          <w:szCs w:val="22"/>
        </w:rPr>
        <w:t>§ 12 odst. 1 zákona o majetku České republiky</w:t>
      </w:r>
      <w:r w:rsidRPr="00105E89">
        <w:rPr>
          <w:rFonts w:ascii="Arial" w:hAnsi="Arial" w:cs="Arial"/>
          <w:sz w:val="22"/>
          <w:szCs w:val="22"/>
        </w:rPr>
        <w:t xml:space="preserve"> může být tato smlouva měněna či doplňována pouze písemnými, vzestupně číslovanými dodatky, odsouhlasenými oběma smluvními stranami, a to výlučně prostřednictvím osob oprávněných k uzavření smlouvy. Kontaktní osoby či pověření pracovníci kupujícího, uvedení v této smlouvě, jsou oprávněni k poskytování součinnosti dle této smlouvy, nejsou však jakkoli oprávněni či zmocněni ke sjednávání jakýchkoliv změn závazků plynoucích z této smlouvy.</w:t>
      </w:r>
    </w:p>
    <w:p w14:paraId="51AA0C90" w14:textId="17ABC53B" w:rsidR="004C02FC" w:rsidRPr="00631CA3" w:rsidRDefault="004C02FC" w:rsidP="00631CA3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IX. </w:t>
      </w:r>
      <w:r w:rsidRPr="00105E89">
        <w:rPr>
          <w:rFonts w:ascii="Arial" w:hAnsi="Arial" w:cs="Arial"/>
          <w:b/>
          <w:sz w:val="22"/>
          <w:szCs w:val="22"/>
        </w:rPr>
        <w:t>Ostatní ujednání</w:t>
      </w:r>
    </w:p>
    <w:p w14:paraId="47BAAF70" w14:textId="129699FE" w:rsidR="002D4293" w:rsidRPr="00105E89" w:rsidRDefault="002D4293" w:rsidP="00631CA3">
      <w:pPr>
        <w:pStyle w:val="Odstavecseseznamem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105E89">
        <w:rPr>
          <w:rFonts w:ascii="Arial" w:hAnsi="Arial" w:cs="Arial"/>
          <w:lang w:eastAsia="ar-SA"/>
        </w:rPr>
        <w:t xml:space="preserve">Vzájemná práva a povinnosti smluvních stran se řídí především touto smlouvou, zákonem č. 134/2016 Sb., o zadávání veřejných zakázek a zákonem </w:t>
      </w:r>
      <w:r w:rsidRPr="00105E89">
        <w:rPr>
          <w:rFonts w:ascii="Arial" w:hAnsi="Arial" w:cs="Arial"/>
        </w:rPr>
        <w:t>č. 219/2000 Sb., o majetku České republiky. V rozsahu tímto neupraveném se vzájemná práva a povinnosti smluvních stran řídí především občanský</w:t>
      </w:r>
      <w:r w:rsidR="002F2B10">
        <w:rPr>
          <w:rFonts w:ascii="Arial" w:hAnsi="Arial" w:cs="Arial"/>
        </w:rPr>
        <w:t>m</w:t>
      </w:r>
      <w:r w:rsidRPr="00105E89">
        <w:rPr>
          <w:rFonts w:ascii="Arial" w:hAnsi="Arial" w:cs="Arial"/>
        </w:rPr>
        <w:t xml:space="preserve"> zákoník</w:t>
      </w:r>
      <w:r w:rsidR="002F2B10">
        <w:rPr>
          <w:rFonts w:ascii="Arial" w:hAnsi="Arial" w:cs="Arial"/>
        </w:rPr>
        <w:t>em</w:t>
      </w:r>
      <w:r w:rsidRPr="00105E89">
        <w:rPr>
          <w:rFonts w:ascii="Arial" w:hAnsi="Arial" w:cs="Arial"/>
        </w:rPr>
        <w:t>.</w:t>
      </w:r>
      <w:r w:rsidR="002F2B10">
        <w:rPr>
          <w:rFonts w:ascii="Arial" w:hAnsi="Arial" w:cs="Arial"/>
        </w:rPr>
        <w:t xml:space="preserve"> </w:t>
      </w:r>
      <w:r w:rsidR="002F2B10" w:rsidRPr="00105E89">
        <w:rPr>
          <w:rFonts w:ascii="Arial" w:hAnsi="Arial" w:cs="Arial"/>
        </w:rPr>
        <w:t>Kupující uzavírá tuto smlouvu jakožto organizační složka státu příslušná k hospodaření s majetkem státu ve smyslu zákona o majetku České republiky, a to v rámci své nepodnikatelské činnosti</w:t>
      </w:r>
      <w:r w:rsidR="002F2B10">
        <w:rPr>
          <w:rFonts w:ascii="Arial" w:hAnsi="Arial" w:cs="Arial"/>
        </w:rPr>
        <w:t xml:space="preserve"> a k naplňování veřejného zájmu</w:t>
      </w:r>
      <w:r w:rsidR="002F2B10" w:rsidRPr="00105E89">
        <w:rPr>
          <w:rFonts w:ascii="Arial" w:hAnsi="Arial" w:cs="Arial"/>
        </w:rPr>
        <w:t xml:space="preserve">. Prodávající uzavírá tuto smlouvu jako profesionál a jako podnikatel ve smyslu § 5 a § 420 an. </w:t>
      </w:r>
      <w:r w:rsidR="002F2B10">
        <w:rPr>
          <w:rFonts w:ascii="Arial" w:hAnsi="Arial" w:cs="Arial"/>
        </w:rPr>
        <w:t>občanského zákoníku</w:t>
      </w:r>
      <w:r w:rsidR="002F2B10" w:rsidRPr="00105E89">
        <w:rPr>
          <w:rFonts w:ascii="Arial" w:hAnsi="Arial" w:cs="Arial"/>
        </w:rPr>
        <w:t>.</w:t>
      </w:r>
    </w:p>
    <w:p w14:paraId="11B44256" w14:textId="6E143E2D" w:rsidR="002D4293" w:rsidRPr="00105E89" w:rsidRDefault="002D4293" w:rsidP="00631CA3">
      <w:pPr>
        <w:numPr>
          <w:ilvl w:val="0"/>
          <w:numId w:val="40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Veškerá komunikace mezi smluvními stranami bude probíhat prostřednictvím osob oprávněných jednat jménem smluvních stran, kontaktních osob, popřípadě jimi </w:t>
      </w:r>
      <w:r w:rsidR="00006CB8">
        <w:rPr>
          <w:rFonts w:ascii="Arial" w:hAnsi="Arial" w:cs="Arial"/>
          <w:sz w:val="22"/>
          <w:szCs w:val="22"/>
        </w:rPr>
        <w:t xml:space="preserve">písemně </w:t>
      </w:r>
      <w:r w:rsidRPr="00105E89">
        <w:rPr>
          <w:rFonts w:ascii="Arial" w:hAnsi="Arial" w:cs="Arial"/>
          <w:sz w:val="22"/>
          <w:szCs w:val="22"/>
        </w:rPr>
        <w:t xml:space="preserve">pověřených pracovníků. Veškeré úkony mezi smluvními stranami se uskutečňují písemně v listinné nebo elektronické podobě. Smluvní strany jsou povinny bez zbytečného odkladu oznámit druhé smluvní straně změnu údajů v záhlaví smlouvy, přičemž taková změna se stane účinnou okamžikem doručení tohoto oznámení druhé smluvní straně. </w:t>
      </w:r>
    </w:p>
    <w:p w14:paraId="4B61A53F" w14:textId="0DDA7B08" w:rsidR="002D4293" w:rsidRPr="00105E89" w:rsidRDefault="002D4293" w:rsidP="00631CA3">
      <w:pPr>
        <w:numPr>
          <w:ilvl w:val="0"/>
          <w:numId w:val="40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či jeho právní nástupce je povinen dokumenty související s prodejem zboží dle této smlouvy uchovávat </w:t>
      </w:r>
      <w:r w:rsidR="002F2B10">
        <w:rPr>
          <w:rFonts w:ascii="Arial" w:hAnsi="Arial" w:cs="Arial"/>
          <w:sz w:val="22"/>
          <w:szCs w:val="22"/>
        </w:rPr>
        <w:t>nejméně po dobu deseti (10) let od uzavření této smlouvy</w:t>
      </w:r>
      <w:r w:rsidRPr="00105E89">
        <w:rPr>
          <w:rFonts w:ascii="Arial" w:hAnsi="Arial" w:cs="Arial"/>
          <w:sz w:val="22"/>
          <w:szCs w:val="22"/>
        </w:rPr>
        <w:t>, a to zejména pro účely kontroly oprávněnými kontrolními orgány.</w:t>
      </w:r>
    </w:p>
    <w:p w14:paraId="7C0D5114" w14:textId="47B0DE53" w:rsidR="002D4293" w:rsidRPr="00105E89" w:rsidRDefault="002D4293" w:rsidP="00631CA3">
      <w:pPr>
        <w:numPr>
          <w:ilvl w:val="0"/>
          <w:numId w:val="40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Prodávající je povinen upozornit kupujícího písemně na existující či hrozící střet zájmů bezodkladně poté, co střet </w:t>
      </w:r>
      <w:r w:rsidR="00006CB8">
        <w:rPr>
          <w:rFonts w:ascii="Arial" w:hAnsi="Arial" w:cs="Arial"/>
          <w:sz w:val="22"/>
          <w:szCs w:val="22"/>
        </w:rPr>
        <w:t>zájmů vznikne nebo vyjde najevo</w:t>
      </w:r>
      <w:r w:rsidRPr="00105E89">
        <w:rPr>
          <w:rFonts w:ascii="Arial" w:hAnsi="Arial" w:cs="Arial"/>
          <w:sz w:val="22"/>
          <w:szCs w:val="22"/>
        </w:rPr>
        <w:t>.</w:t>
      </w:r>
    </w:p>
    <w:p w14:paraId="12D33493" w14:textId="007B2E50" w:rsidR="002F2B10" w:rsidRPr="002F1456" w:rsidRDefault="002D4293" w:rsidP="00E139C9">
      <w:pPr>
        <w:numPr>
          <w:ilvl w:val="0"/>
          <w:numId w:val="40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 xml:space="preserve">Prodávající prohlašuje, že proti němu není v současné době vedena exekuce, ani </w:t>
      </w:r>
      <w:r w:rsidR="00006CB8">
        <w:rPr>
          <w:rFonts w:ascii="Arial" w:hAnsi="Arial" w:cs="Arial"/>
          <w:color w:val="000000"/>
          <w:sz w:val="22"/>
          <w:szCs w:val="22"/>
        </w:rPr>
        <w:t>s ním</w:t>
      </w:r>
      <w:r w:rsidRPr="00105E89">
        <w:rPr>
          <w:rFonts w:ascii="Arial" w:hAnsi="Arial" w:cs="Arial"/>
          <w:color w:val="000000"/>
          <w:sz w:val="22"/>
          <w:szCs w:val="22"/>
        </w:rPr>
        <w:t xml:space="preserve"> není vedeno insolvenční řízení</w:t>
      </w:r>
      <w:r w:rsidR="001B23F7">
        <w:rPr>
          <w:rFonts w:ascii="Arial" w:hAnsi="Arial" w:cs="Arial"/>
          <w:color w:val="000000"/>
          <w:sz w:val="22"/>
          <w:szCs w:val="22"/>
        </w:rPr>
        <w:t xml:space="preserve"> a</w:t>
      </w:r>
      <w:r w:rsidRPr="00105E89">
        <w:rPr>
          <w:rFonts w:ascii="Arial" w:hAnsi="Arial" w:cs="Arial"/>
          <w:color w:val="000000"/>
          <w:sz w:val="22"/>
          <w:szCs w:val="22"/>
        </w:rPr>
        <w:t xml:space="preserve"> není v úpadku</w:t>
      </w:r>
      <w:r w:rsidRPr="002F1456">
        <w:rPr>
          <w:rFonts w:ascii="Arial" w:hAnsi="Arial" w:cs="Arial"/>
          <w:color w:val="000000"/>
          <w:sz w:val="22"/>
          <w:szCs w:val="22"/>
        </w:rPr>
        <w:t>.</w:t>
      </w:r>
      <w:r w:rsidR="00E139C9" w:rsidRPr="002F1456">
        <w:rPr>
          <w:rFonts w:ascii="Arial" w:hAnsi="Arial" w:cs="Arial"/>
          <w:sz w:val="22"/>
          <w:szCs w:val="22"/>
        </w:rPr>
        <w:t xml:space="preserve"> </w:t>
      </w:r>
      <w:r w:rsidR="002F2B10" w:rsidRPr="002F1456">
        <w:rPr>
          <w:rFonts w:ascii="Arial" w:hAnsi="Arial" w:cs="Arial"/>
          <w:sz w:val="22"/>
          <w:szCs w:val="22"/>
        </w:rPr>
        <w:t>Jestliže</w:t>
      </w:r>
      <w:r w:rsidR="00AF6EF1" w:rsidRPr="002F1456">
        <w:rPr>
          <w:rFonts w:ascii="Arial" w:hAnsi="Arial" w:cs="Arial"/>
          <w:sz w:val="22"/>
          <w:szCs w:val="22"/>
        </w:rPr>
        <w:t xml:space="preserve"> se toto</w:t>
      </w:r>
      <w:r w:rsidR="002F2B10" w:rsidRPr="002F1456">
        <w:rPr>
          <w:rFonts w:ascii="Arial" w:hAnsi="Arial" w:cs="Arial"/>
          <w:sz w:val="22"/>
          <w:szCs w:val="22"/>
        </w:rPr>
        <w:t xml:space="preserve"> prohlášení prodávajícího ukáže být nepravdivým, je prodávající povinen zaplatit kupujícímu smluvní pokutu ve výši deseti procent z  kupní ceny</w:t>
      </w:r>
      <w:r w:rsidR="00AF6EF1" w:rsidRPr="002F1456">
        <w:rPr>
          <w:rFonts w:ascii="Arial" w:hAnsi="Arial" w:cs="Arial"/>
          <w:sz w:val="22"/>
          <w:szCs w:val="22"/>
        </w:rPr>
        <w:t xml:space="preserve"> dle čl. VI. odst. 1 této smlouvy</w:t>
      </w:r>
      <w:r w:rsidR="002F2B10" w:rsidRPr="002F1456">
        <w:rPr>
          <w:rFonts w:ascii="Arial" w:hAnsi="Arial" w:cs="Arial"/>
          <w:sz w:val="22"/>
          <w:szCs w:val="22"/>
        </w:rPr>
        <w:t xml:space="preserve"> včetně DPH. Stejnou výši smluvní pokuty uhradí prodávající kupujícímu také v případě porušení povinnosti plynoucí z odst. 4 tohoto článku</w:t>
      </w:r>
      <w:r w:rsidR="00E139C9" w:rsidRPr="002F1456">
        <w:rPr>
          <w:rFonts w:ascii="Arial" w:hAnsi="Arial" w:cs="Arial"/>
          <w:sz w:val="22"/>
          <w:szCs w:val="22"/>
        </w:rPr>
        <w:t xml:space="preserve"> smlouvy či z čl. VIII</w:t>
      </w:r>
      <w:r w:rsidR="001B23F7">
        <w:rPr>
          <w:rFonts w:ascii="Arial" w:hAnsi="Arial" w:cs="Arial"/>
          <w:sz w:val="22"/>
          <w:szCs w:val="22"/>
        </w:rPr>
        <w:t>.</w:t>
      </w:r>
      <w:r w:rsidR="00E139C9" w:rsidRPr="002F1456">
        <w:rPr>
          <w:rFonts w:ascii="Arial" w:hAnsi="Arial" w:cs="Arial"/>
          <w:sz w:val="22"/>
          <w:szCs w:val="22"/>
        </w:rPr>
        <w:t xml:space="preserve"> odst. 5 této smlouvy.</w:t>
      </w:r>
    </w:p>
    <w:p w14:paraId="777AA6D3" w14:textId="051F6A6C" w:rsidR="002D4293" w:rsidRPr="002F1456" w:rsidRDefault="002D4293" w:rsidP="00631CA3">
      <w:pPr>
        <w:numPr>
          <w:ilvl w:val="0"/>
          <w:numId w:val="40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Prodávající bez jakýchkoliv výhrad souhlasí se zveřejněním své identifikace a dalších údajů uvedených ve smlouvě včetně ceny zboží, přičemž tato smlouva bude uveřejněna v registru smluv dle zákona č. 340/2015 Sb., o zvláštních podmínkách účinnosti některých smluv, uveřejňování těchto smluv a o registru smluv.</w:t>
      </w:r>
    </w:p>
    <w:p w14:paraId="21425E7E" w14:textId="6321E114" w:rsidR="00AF6EF1" w:rsidRPr="002F1456" w:rsidRDefault="00AF6EF1" w:rsidP="00CD324C">
      <w:pPr>
        <w:numPr>
          <w:ilvl w:val="0"/>
          <w:numId w:val="40"/>
        </w:numPr>
        <w:shd w:val="clear" w:color="auto" w:fill="FFFFFF"/>
        <w:tabs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Smluvní strany se dohodly, že výše smluvní pokuty dle žádného z ustanovení této smlouvy nesmí přesáhnout 100 % kupní ceny dle čl. VI. odst. 1 této smlouvy včetně DPH.</w:t>
      </w:r>
    </w:p>
    <w:p w14:paraId="4DC015C1" w14:textId="10AC6FAF" w:rsidR="002D4293" w:rsidRPr="00105E89" w:rsidRDefault="002D4293" w:rsidP="00631CA3">
      <w:pPr>
        <w:numPr>
          <w:ilvl w:val="0"/>
          <w:numId w:val="40"/>
        </w:numPr>
        <w:shd w:val="clear" w:color="auto" w:fill="FFFFFF"/>
        <w:tabs>
          <w:tab w:val="left" w:pos="426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2F1456">
        <w:rPr>
          <w:rFonts w:ascii="Arial" w:hAnsi="Arial" w:cs="Arial"/>
          <w:sz w:val="22"/>
          <w:szCs w:val="22"/>
        </w:rPr>
        <w:t>Úročení úroků z prodlení je zakázané. Smluvní pokuty a úroky z prodlení vzniklé z této smlouvy jsou splatné do 7 kalendářních dnů ode dne jejich uplatnění u povinné</w:t>
      </w:r>
      <w:r w:rsidR="009220C4" w:rsidRPr="002F1456">
        <w:rPr>
          <w:rFonts w:ascii="Arial" w:hAnsi="Arial" w:cs="Arial"/>
          <w:sz w:val="22"/>
          <w:szCs w:val="22"/>
        </w:rPr>
        <w:t xml:space="preserve"> smluvní</w:t>
      </w:r>
      <w:r w:rsidRPr="002F1456">
        <w:rPr>
          <w:rFonts w:ascii="Arial" w:hAnsi="Arial" w:cs="Arial"/>
          <w:sz w:val="22"/>
          <w:szCs w:val="22"/>
        </w:rPr>
        <w:t xml:space="preserve"> strany. Nárok na smluvní pokutu vzniká</w:t>
      </w:r>
      <w:r w:rsidRPr="00105E89">
        <w:rPr>
          <w:rFonts w:ascii="Arial" w:hAnsi="Arial" w:cs="Arial"/>
          <w:sz w:val="22"/>
          <w:szCs w:val="22"/>
        </w:rPr>
        <w:t xml:space="preserve"> okamžikem porušení smluvní povinnosti. </w:t>
      </w:r>
    </w:p>
    <w:p w14:paraId="5A752A13" w14:textId="20D6B662" w:rsidR="004C02FC" w:rsidRPr="00631CA3" w:rsidRDefault="002D4293" w:rsidP="00631CA3">
      <w:pPr>
        <w:numPr>
          <w:ilvl w:val="0"/>
          <w:numId w:val="40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>Kupující je povinen oznámit prodávajícímu započtení pohledávky prodávajícího na pohledávku kupujícího bez zbytečného odkladu</w:t>
      </w:r>
      <w:r w:rsidR="002F2B10">
        <w:rPr>
          <w:rFonts w:ascii="Arial" w:hAnsi="Arial" w:cs="Arial"/>
          <w:sz w:val="22"/>
          <w:szCs w:val="22"/>
        </w:rPr>
        <w:t xml:space="preserve"> pouze v případě jednostranného započtení</w:t>
      </w:r>
      <w:r w:rsidRPr="00105E89">
        <w:rPr>
          <w:rFonts w:ascii="Arial" w:hAnsi="Arial" w:cs="Arial"/>
          <w:sz w:val="22"/>
          <w:szCs w:val="22"/>
        </w:rPr>
        <w:t>. Toto oznámení nemá konstitutivní charakter.</w:t>
      </w:r>
    </w:p>
    <w:p w14:paraId="5D3D9235" w14:textId="7D2D9CA4" w:rsidR="004C02FC" w:rsidRPr="00631CA3" w:rsidRDefault="004C02FC" w:rsidP="00631CA3">
      <w:pPr>
        <w:shd w:val="clear" w:color="auto" w:fill="FFFFFF"/>
        <w:tabs>
          <w:tab w:val="left" w:pos="426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Článek X. </w:t>
      </w:r>
      <w:r w:rsidRPr="00105E89">
        <w:rPr>
          <w:rFonts w:ascii="Arial" w:hAnsi="Arial" w:cs="Arial"/>
          <w:b/>
          <w:sz w:val="22"/>
          <w:szCs w:val="22"/>
        </w:rPr>
        <w:t>Závěrečná ustanovení</w:t>
      </w:r>
    </w:p>
    <w:p w14:paraId="0E2E87AE" w14:textId="77777777" w:rsidR="002D4293" w:rsidRPr="00105E89" w:rsidRDefault="002D4293" w:rsidP="00631CA3">
      <w:pPr>
        <w:numPr>
          <w:ilvl w:val="0"/>
          <w:numId w:val="26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Tato smlouva nabývá účinnosti </w:t>
      </w:r>
      <w:r w:rsidRPr="00105E89">
        <w:rPr>
          <w:rFonts w:ascii="Arial" w:hAnsi="Arial" w:cs="Arial"/>
          <w:snapToGrid w:val="0"/>
          <w:sz w:val="22"/>
          <w:szCs w:val="22"/>
        </w:rPr>
        <w:t>okamžikem svého zveřejnění v registru smluv.</w:t>
      </w:r>
    </w:p>
    <w:p w14:paraId="2A17C4BA" w14:textId="704F6970" w:rsidR="002D4293" w:rsidRPr="00105E89" w:rsidRDefault="002D4293" w:rsidP="00631CA3">
      <w:pPr>
        <w:numPr>
          <w:ilvl w:val="0"/>
          <w:numId w:val="26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napToGrid w:val="0"/>
          <w:sz w:val="22"/>
          <w:szCs w:val="22"/>
        </w:rPr>
        <w:t>Nedílnou</w:t>
      </w:r>
      <w:r w:rsidRPr="00105E89">
        <w:rPr>
          <w:rFonts w:ascii="Arial" w:hAnsi="Arial" w:cs="Arial"/>
          <w:sz w:val="22"/>
          <w:szCs w:val="22"/>
        </w:rPr>
        <w:t xml:space="preserve"> součástí této smlouvy s platností originálu js</w:t>
      </w:r>
      <w:r w:rsidR="002F1456">
        <w:rPr>
          <w:rFonts w:ascii="Arial" w:hAnsi="Arial" w:cs="Arial"/>
          <w:sz w:val="22"/>
          <w:szCs w:val="22"/>
        </w:rPr>
        <w:t>ou její přílohy (příloha č. 1 – Krycí list veřejné zakázky</w:t>
      </w:r>
      <w:r w:rsidRPr="00105E89">
        <w:rPr>
          <w:rFonts w:ascii="Arial" w:hAnsi="Arial" w:cs="Arial"/>
          <w:sz w:val="22"/>
          <w:szCs w:val="22"/>
        </w:rPr>
        <w:t xml:space="preserve">), s jejichž obsahem jsou obě </w:t>
      </w:r>
      <w:r w:rsidR="009220C4">
        <w:rPr>
          <w:rFonts w:ascii="Arial" w:hAnsi="Arial" w:cs="Arial"/>
          <w:sz w:val="22"/>
          <w:szCs w:val="22"/>
        </w:rPr>
        <w:t xml:space="preserve">smluvní </w:t>
      </w:r>
      <w:r w:rsidRPr="00105E89">
        <w:rPr>
          <w:rFonts w:ascii="Arial" w:hAnsi="Arial" w:cs="Arial"/>
          <w:sz w:val="22"/>
          <w:szCs w:val="22"/>
        </w:rPr>
        <w:t xml:space="preserve">strany podrobně seznámeny, a dále pouze případné dodatky a změny uzavřené v souladu s ustanoveními článku </w:t>
      </w:r>
      <w:r w:rsidR="00EA2103" w:rsidRPr="00105E89">
        <w:rPr>
          <w:rFonts w:ascii="Arial" w:hAnsi="Arial" w:cs="Arial"/>
          <w:sz w:val="22"/>
          <w:szCs w:val="22"/>
        </w:rPr>
        <w:t>VIII</w:t>
      </w:r>
      <w:r w:rsidR="001B23F7">
        <w:rPr>
          <w:rFonts w:ascii="Arial" w:hAnsi="Arial" w:cs="Arial"/>
          <w:sz w:val="22"/>
          <w:szCs w:val="22"/>
        </w:rPr>
        <w:t>.</w:t>
      </w:r>
      <w:r w:rsidR="00235C6D">
        <w:rPr>
          <w:rFonts w:ascii="Arial" w:hAnsi="Arial" w:cs="Arial"/>
          <w:sz w:val="22"/>
          <w:szCs w:val="22"/>
        </w:rPr>
        <w:t xml:space="preserve"> této smlouvy.</w:t>
      </w:r>
    </w:p>
    <w:p w14:paraId="6CE2D4FB" w14:textId="77777777" w:rsidR="002D4293" w:rsidRPr="00105E89" w:rsidRDefault="002D4293" w:rsidP="00631CA3">
      <w:pPr>
        <w:numPr>
          <w:ilvl w:val="0"/>
          <w:numId w:val="26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Tato smlouva je vyhotovena ve čtyřech (4) stejnopisech s platností originálu, z nichž tři (3) obdrží kupující a jeden (1)  prodávající. </w:t>
      </w:r>
    </w:p>
    <w:p w14:paraId="551190FA" w14:textId="609BC650" w:rsidR="002D4293" w:rsidRPr="00105E89" w:rsidRDefault="002D4293" w:rsidP="00631CA3">
      <w:pPr>
        <w:numPr>
          <w:ilvl w:val="0"/>
          <w:numId w:val="26"/>
        </w:numPr>
        <w:shd w:val="clear" w:color="auto" w:fill="FFFFFF"/>
        <w:suppressAutoHyphens/>
        <w:ind w:left="426" w:hanging="426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sz w:val="22"/>
          <w:szCs w:val="22"/>
        </w:rPr>
        <w:t xml:space="preserve">Každá ze smluvních stran prohlašuje, že tuto smlouvu uzavírá svobodně a vážně, že považuje </w:t>
      </w:r>
      <w:r w:rsidR="00006CB8">
        <w:rPr>
          <w:rFonts w:ascii="Arial" w:hAnsi="Arial" w:cs="Arial"/>
          <w:sz w:val="22"/>
          <w:szCs w:val="22"/>
        </w:rPr>
        <w:t xml:space="preserve">celý </w:t>
      </w:r>
      <w:r w:rsidRPr="00105E89">
        <w:rPr>
          <w:rFonts w:ascii="Arial" w:hAnsi="Arial" w:cs="Arial"/>
          <w:sz w:val="22"/>
          <w:szCs w:val="22"/>
        </w:rPr>
        <w:t xml:space="preserve">obsah této smlouvy </w:t>
      </w:r>
      <w:r w:rsidR="00006CB8">
        <w:rPr>
          <w:rFonts w:ascii="Arial" w:hAnsi="Arial" w:cs="Arial"/>
          <w:sz w:val="22"/>
          <w:szCs w:val="22"/>
        </w:rPr>
        <w:t xml:space="preserve">včetně příloh </w:t>
      </w:r>
      <w:r w:rsidRPr="00105E89">
        <w:rPr>
          <w:rFonts w:ascii="Arial" w:hAnsi="Arial" w:cs="Arial"/>
          <w:sz w:val="22"/>
          <w:szCs w:val="22"/>
        </w:rPr>
        <w:t xml:space="preserve">za určitý, srozumitelný a přiměřený a s jeho </w:t>
      </w:r>
      <w:r w:rsidR="00446DA2">
        <w:rPr>
          <w:rFonts w:ascii="Arial" w:hAnsi="Arial" w:cs="Arial"/>
          <w:sz w:val="22"/>
          <w:szCs w:val="22"/>
        </w:rPr>
        <w:t>plným</w:t>
      </w:r>
      <w:r w:rsidRPr="00105E89">
        <w:rPr>
          <w:rFonts w:ascii="Arial" w:hAnsi="Arial" w:cs="Arial"/>
          <w:sz w:val="22"/>
          <w:szCs w:val="22"/>
        </w:rPr>
        <w:t xml:space="preserve"> zněním se pečlivě seznámila a že jsou jí známy veškeré skutečnosti, jež jsou pro uzavření této smlouvy rozhodující; na důkaz toho připojují smluvní strany k této smlouvě své podpisy.</w:t>
      </w:r>
    </w:p>
    <w:p w14:paraId="23625CCE" w14:textId="77777777" w:rsidR="004C02FC" w:rsidRPr="00105E89" w:rsidRDefault="004C02FC" w:rsidP="00631CA3">
      <w:pPr>
        <w:shd w:val="clear" w:color="auto" w:fill="FFFFFF"/>
        <w:suppressAutoHyphens/>
        <w:rPr>
          <w:rFonts w:ascii="Arial" w:hAnsi="Arial" w:cs="Arial"/>
          <w:sz w:val="22"/>
          <w:szCs w:val="22"/>
        </w:rPr>
      </w:pPr>
    </w:p>
    <w:p w14:paraId="1DF3A0F6" w14:textId="77777777" w:rsidR="002D4293" w:rsidRPr="00105E89" w:rsidRDefault="002D4293" w:rsidP="00631CA3">
      <w:pPr>
        <w:shd w:val="clear" w:color="auto" w:fill="FFFFFF"/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  <w:u w:val="single"/>
        </w:rPr>
      </w:pPr>
      <w:r w:rsidRPr="00105E89">
        <w:rPr>
          <w:rFonts w:ascii="Arial" w:hAnsi="Arial" w:cs="Arial"/>
          <w:sz w:val="22"/>
          <w:szCs w:val="22"/>
          <w:u w:val="single"/>
        </w:rPr>
        <w:t>Přílohy:</w:t>
      </w:r>
    </w:p>
    <w:p w14:paraId="1BEB1E21" w14:textId="631AE99D" w:rsidR="002D4293" w:rsidRPr="00105E89" w:rsidRDefault="00105E89" w:rsidP="002F1456">
      <w:pPr>
        <w:shd w:val="clear" w:color="auto" w:fill="FFFFFF"/>
        <w:tabs>
          <w:tab w:val="left" w:pos="567"/>
        </w:tabs>
        <w:suppressAutoHyphens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</w:t>
      </w:r>
      <w:r w:rsidR="002D4293" w:rsidRPr="00105E89">
        <w:rPr>
          <w:rFonts w:ascii="Arial" w:hAnsi="Arial" w:cs="Arial"/>
          <w:sz w:val="22"/>
          <w:szCs w:val="22"/>
        </w:rPr>
        <w:t xml:space="preserve"> </w:t>
      </w:r>
      <w:r w:rsidR="002F1456">
        <w:rPr>
          <w:rFonts w:ascii="Arial" w:hAnsi="Arial" w:cs="Arial"/>
          <w:sz w:val="22"/>
          <w:szCs w:val="22"/>
        </w:rPr>
        <w:t>Krycí list veřejné zakázky</w:t>
      </w:r>
    </w:p>
    <w:p w14:paraId="05F0C976" w14:textId="77777777" w:rsidR="002D4293" w:rsidRPr="00105E89" w:rsidRDefault="002D4293" w:rsidP="007B2ECC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776B7061" w14:textId="77777777" w:rsidR="002D4293" w:rsidRPr="00105E89" w:rsidRDefault="002D4293" w:rsidP="007B2ECC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438B6611" w14:textId="77777777" w:rsidR="008F623F" w:rsidRPr="00105E89" w:rsidRDefault="008F623F" w:rsidP="008701FC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ind w:left="116"/>
        <w:rPr>
          <w:rFonts w:ascii="Arial" w:hAnsi="Arial" w:cs="Arial"/>
          <w:color w:val="000000"/>
          <w:sz w:val="22"/>
          <w:szCs w:val="22"/>
        </w:rPr>
      </w:pPr>
    </w:p>
    <w:p w14:paraId="55D762DB" w14:textId="5CA7BC8F" w:rsidR="00981ED7" w:rsidRPr="00105E89" w:rsidRDefault="00981ED7" w:rsidP="004C02FC">
      <w:pPr>
        <w:widowControl w:val="0"/>
        <w:tabs>
          <w:tab w:val="left" w:pos="1276"/>
          <w:tab w:val="left" w:pos="5670"/>
          <w:tab w:val="left" w:pos="6946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>V</w:t>
      </w:r>
      <w:r w:rsidR="00B12A5D">
        <w:rPr>
          <w:rFonts w:ascii="Arial" w:hAnsi="Arial" w:cs="Arial"/>
          <w:color w:val="000000"/>
          <w:sz w:val="22"/>
          <w:szCs w:val="22"/>
        </w:rPr>
        <w:t>e</w:t>
      </w:r>
      <w:r w:rsidR="00FD7259">
        <w:rPr>
          <w:rFonts w:ascii="Arial" w:hAnsi="Arial" w:cs="Arial"/>
          <w:color w:val="000000"/>
          <w:sz w:val="22"/>
          <w:szCs w:val="22"/>
        </w:rPr>
        <w:t xml:space="preserve"> </w:t>
      </w:r>
      <w:r w:rsidR="000A5126" w:rsidRPr="000A5126">
        <w:rPr>
          <w:rFonts w:ascii="Arial" w:hAnsi="Arial" w:cs="Arial"/>
          <w:color w:val="000000"/>
          <w:sz w:val="22"/>
          <w:szCs w:val="22"/>
          <w:highlight w:val="yellow"/>
        </w:rPr>
        <w:t>xxx</w:t>
      </w:r>
      <w:r w:rsidR="004C02FC" w:rsidRPr="00105E89">
        <w:rPr>
          <w:rFonts w:ascii="Arial" w:hAnsi="Arial" w:cs="Arial"/>
          <w:color w:val="000000"/>
          <w:sz w:val="22"/>
          <w:szCs w:val="22"/>
        </w:rPr>
        <w:tab/>
      </w:r>
      <w:r w:rsidRPr="00105E89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Pr="00105E89">
        <w:rPr>
          <w:rFonts w:ascii="Arial" w:hAnsi="Arial" w:cs="Arial"/>
          <w:color w:val="000000"/>
          <w:sz w:val="22"/>
          <w:szCs w:val="22"/>
        </w:rPr>
        <w:t>e</w:t>
      </w:r>
      <w:r w:rsidR="004C02FC" w:rsidRPr="00105E89">
        <w:rPr>
          <w:rFonts w:ascii="Arial" w:hAnsi="Arial" w:cs="Arial"/>
          <w:color w:val="000000"/>
          <w:sz w:val="22"/>
          <w:szCs w:val="22"/>
        </w:rPr>
        <w:t xml:space="preserve"> </w:t>
      </w:r>
      <w:r w:rsidR="000A5126" w:rsidRPr="000A5126">
        <w:rPr>
          <w:rFonts w:ascii="Arial" w:hAnsi="Arial" w:cs="Arial"/>
          <w:color w:val="000000"/>
          <w:sz w:val="22"/>
          <w:szCs w:val="22"/>
          <w:highlight w:val="yellow"/>
        </w:rPr>
        <w:t>xxx</w:t>
      </w:r>
      <w:r w:rsidR="00D82251" w:rsidRPr="00105E89">
        <w:rPr>
          <w:rFonts w:ascii="Arial" w:hAnsi="Arial" w:cs="Arial"/>
          <w:color w:val="000000"/>
          <w:sz w:val="22"/>
          <w:szCs w:val="22"/>
        </w:rPr>
        <w:tab/>
      </w:r>
      <w:r w:rsidR="005B24F4" w:rsidRPr="00105E89">
        <w:rPr>
          <w:rFonts w:ascii="Arial" w:hAnsi="Arial" w:cs="Arial"/>
          <w:color w:val="000000"/>
          <w:sz w:val="22"/>
          <w:szCs w:val="22"/>
        </w:rPr>
        <w:t>V</w:t>
      </w:r>
      <w:r w:rsidR="00A27AEB">
        <w:rPr>
          <w:rFonts w:ascii="Arial" w:hAnsi="Arial" w:cs="Arial"/>
          <w:color w:val="000000"/>
          <w:sz w:val="22"/>
          <w:szCs w:val="22"/>
        </w:rPr>
        <w:t> Ústí nad Labem</w:t>
      </w:r>
      <w:r w:rsidR="004C02FC" w:rsidRPr="00105E89">
        <w:rPr>
          <w:rFonts w:ascii="Arial" w:hAnsi="Arial" w:cs="Arial"/>
          <w:color w:val="000000"/>
          <w:sz w:val="22"/>
          <w:szCs w:val="22"/>
        </w:rPr>
        <w:tab/>
      </w:r>
      <w:r w:rsidR="005B24F4" w:rsidRPr="00105E89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="005B24F4" w:rsidRPr="00105E89">
        <w:rPr>
          <w:rFonts w:ascii="Arial" w:hAnsi="Arial" w:cs="Arial"/>
          <w:color w:val="000000"/>
          <w:spacing w:val="1"/>
          <w:sz w:val="22"/>
          <w:szCs w:val="22"/>
        </w:rPr>
        <w:t>dn</w:t>
      </w:r>
      <w:r w:rsidR="004C02FC" w:rsidRPr="00105E89">
        <w:rPr>
          <w:rFonts w:ascii="Arial" w:hAnsi="Arial" w:cs="Arial"/>
          <w:color w:val="000000"/>
          <w:sz w:val="22"/>
          <w:szCs w:val="22"/>
        </w:rPr>
        <w:t>e</w:t>
      </w:r>
      <w:r w:rsidR="009B6B42" w:rsidRPr="00105E8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F84CBE" w14:textId="77777777" w:rsidR="008701FC" w:rsidRPr="00105E89" w:rsidRDefault="008701FC" w:rsidP="008701F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AA4DF0D" w14:textId="77777777" w:rsidR="008701FC" w:rsidRPr="00105E89" w:rsidRDefault="008701FC" w:rsidP="008701FC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20DE13F" w14:textId="66C41840" w:rsidR="00E2575F" w:rsidRPr="00105E89" w:rsidRDefault="00E2575F" w:rsidP="009B6B42">
      <w:pPr>
        <w:tabs>
          <w:tab w:val="left" w:pos="5670"/>
        </w:tabs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>________________________</w:t>
      </w:r>
      <w:r w:rsidR="009B6B42" w:rsidRPr="00105E89">
        <w:rPr>
          <w:rFonts w:ascii="Arial" w:hAnsi="Arial" w:cs="Arial"/>
          <w:color w:val="000000"/>
          <w:sz w:val="22"/>
          <w:szCs w:val="22"/>
        </w:rPr>
        <w:tab/>
        <w:t>_________________________</w:t>
      </w:r>
    </w:p>
    <w:p w14:paraId="5986FA76" w14:textId="7F87B739" w:rsidR="00FD782A" w:rsidRPr="00105E89" w:rsidRDefault="009B6B42" w:rsidP="009B6B42">
      <w:pPr>
        <w:tabs>
          <w:tab w:val="center" w:pos="1418"/>
          <w:tab w:val="center" w:pos="7230"/>
        </w:tabs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105E89">
        <w:rPr>
          <w:rFonts w:ascii="Arial" w:hAnsi="Arial" w:cs="Arial"/>
          <w:b/>
          <w:color w:val="000000"/>
          <w:sz w:val="22"/>
          <w:szCs w:val="22"/>
        </w:rPr>
        <w:tab/>
      </w:r>
      <w:r w:rsidR="000A5126" w:rsidRPr="000A5126">
        <w:rPr>
          <w:rFonts w:ascii="Arial" w:hAnsi="Arial" w:cs="Arial"/>
          <w:b/>
          <w:color w:val="000000"/>
          <w:sz w:val="22"/>
          <w:szCs w:val="22"/>
          <w:highlight w:val="yellow"/>
        </w:rPr>
        <w:t>xxx</w:t>
      </w:r>
      <w:r w:rsidRPr="00105E89">
        <w:rPr>
          <w:rFonts w:ascii="Arial" w:hAnsi="Arial" w:cs="Arial"/>
          <w:b/>
          <w:color w:val="000000"/>
          <w:sz w:val="22"/>
          <w:szCs w:val="22"/>
        </w:rPr>
        <w:tab/>
      </w:r>
      <w:r w:rsidR="00A27AEB">
        <w:rPr>
          <w:rFonts w:ascii="Arial" w:hAnsi="Arial" w:cs="Arial"/>
          <w:b/>
          <w:color w:val="000000"/>
          <w:sz w:val="22"/>
          <w:szCs w:val="22"/>
        </w:rPr>
        <w:t>Ing.</w:t>
      </w:r>
      <w:r w:rsidR="00FD7259">
        <w:rPr>
          <w:rFonts w:ascii="Arial" w:hAnsi="Arial" w:cs="Arial"/>
          <w:b/>
          <w:color w:val="000000"/>
          <w:sz w:val="22"/>
          <w:szCs w:val="22"/>
        </w:rPr>
        <w:t>Ivan Protiva</w:t>
      </w:r>
    </w:p>
    <w:p w14:paraId="78A4B943" w14:textId="4A3681FC" w:rsidR="00051432" w:rsidRPr="00105E89" w:rsidRDefault="009B6B42" w:rsidP="009B6B42">
      <w:pPr>
        <w:tabs>
          <w:tab w:val="center" w:pos="1418"/>
          <w:tab w:val="center" w:pos="7230"/>
        </w:tabs>
        <w:spacing w:line="276" w:lineRule="auto"/>
        <w:rPr>
          <w:rFonts w:ascii="Arial" w:hAnsi="Arial" w:cs="Arial"/>
          <w:sz w:val="22"/>
          <w:szCs w:val="22"/>
        </w:rPr>
      </w:pP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="000A5126" w:rsidRPr="000A5126">
        <w:rPr>
          <w:rFonts w:ascii="Arial" w:hAnsi="Arial" w:cs="Arial"/>
          <w:color w:val="000000"/>
          <w:sz w:val="22"/>
          <w:szCs w:val="22"/>
          <w:highlight w:val="yellow"/>
        </w:rPr>
        <w:t>xxx</w:t>
      </w:r>
      <w:r w:rsidRPr="00105E89">
        <w:rPr>
          <w:rFonts w:ascii="Arial" w:hAnsi="Arial" w:cs="Arial"/>
          <w:color w:val="000000"/>
          <w:sz w:val="22"/>
          <w:szCs w:val="22"/>
        </w:rPr>
        <w:tab/>
      </w:r>
      <w:r w:rsidR="00A27AEB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FD7259">
        <w:rPr>
          <w:rFonts w:ascii="Arial" w:hAnsi="Arial" w:cs="Arial"/>
          <w:color w:val="000000"/>
          <w:sz w:val="22"/>
          <w:szCs w:val="22"/>
        </w:rPr>
        <w:t>OIKT</w:t>
      </w:r>
    </w:p>
    <w:p w14:paraId="54C551A1" w14:textId="0AC4EF4C" w:rsidR="001407F1" w:rsidRPr="00105E89" w:rsidRDefault="001407F1" w:rsidP="009B6B42">
      <w:pPr>
        <w:tabs>
          <w:tab w:val="center" w:pos="1418"/>
          <w:tab w:val="left" w:pos="5976"/>
          <w:tab w:val="center" w:pos="7230"/>
        </w:tabs>
        <w:rPr>
          <w:rFonts w:ascii="Arial" w:hAnsi="Arial" w:cs="Arial"/>
          <w:sz w:val="22"/>
          <w:szCs w:val="22"/>
        </w:rPr>
      </w:pPr>
    </w:p>
    <w:sectPr w:rsidR="001407F1" w:rsidRPr="00105E89" w:rsidSect="00105E89">
      <w:headerReference w:type="default" r:id="rId9"/>
      <w:footerReference w:type="default" r:id="rId10"/>
      <w:headerReference w:type="first" r:id="rId11"/>
      <w:pgSz w:w="11906" w:h="16838"/>
      <w:pgMar w:top="1916" w:right="1133" w:bottom="1417" w:left="1134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E46CF" w14:textId="77777777" w:rsidR="00C92912" w:rsidRDefault="00C92912" w:rsidP="002D3832">
      <w:r>
        <w:separator/>
      </w:r>
    </w:p>
  </w:endnote>
  <w:endnote w:type="continuationSeparator" w:id="0">
    <w:p w14:paraId="10EAD855" w14:textId="77777777" w:rsidR="00C92912" w:rsidRDefault="00C92912" w:rsidP="002D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FB78C" w14:textId="4BD0947F" w:rsidR="004655CC" w:rsidRDefault="00030722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B23F7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172BD" w14:textId="77777777" w:rsidR="00C92912" w:rsidRDefault="00C92912" w:rsidP="002D3832">
      <w:r>
        <w:separator/>
      </w:r>
    </w:p>
  </w:footnote>
  <w:footnote w:type="continuationSeparator" w:id="0">
    <w:p w14:paraId="1FABABC1" w14:textId="77777777" w:rsidR="00C92912" w:rsidRDefault="00C92912" w:rsidP="002D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BD964" w14:textId="77777777" w:rsidR="008701FC" w:rsidRPr="00856E75" w:rsidRDefault="00B621D6" w:rsidP="008701FC">
    <w:pPr>
      <w:pStyle w:val="1"/>
      <w:spacing w:line="276" w:lineRule="auto"/>
      <w:ind w:left="0" w:firstLine="0"/>
      <w:jc w:val="right"/>
      <w:rPr>
        <w:rFonts w:ascii="Arial" w:hAnsi="Arial" w:cs="Arial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917EA3">
      <w:rPr>
        <w:rFonts w:ascii="Arial" w:hAnsi="Arial" w:cs="Arial"/>
        <w:sz w:val="24"/>
        <w:szCs w:val="24"/>
      </w:rPr>
      <w:t xml:space="preserve">      </w:t>
    </w:r>
    <w:r w:rsidRPr="00856E75">
      <w:rPr>
        <w:rFonts w:ascii="Arial" w:hAnsi="Arial" w:cs="Arial"/>
      </w:rPr>
      <w:tab/>
    </w:r>
  </w:p>
  <w:p w14:paraId="665FBF19" w14:textId="77777777" w:rsidR="008701FC" w:rsidRPr="008D3674" w:rsidRDefault="008701FC" w:rsidP="008701FC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1DD18" w14:textId="4A5856D9" w:rsidR="00527EF4" w:rsidRPr="00A27AEB" w:rsidRDefault="00A27AEB" w:rsidP="00741FFE">
    <w:pPr>
      <w:pStyle w:val="Zhlav"/>
      <w:tabs>
        <w:tab w:val="clear" w:pos="9072"/>
        <w:tab w:val="left" w:pos="5400"/>
      </w:tabs>
      <w:jc w:val="right"/>
      <w:rPr>
        <w:b/>
        <w:sz w:val="22"/>
        <w:szCs w:val="22"/>
        <w:lang w:val="cs-CZ"/>
      </w:rPr>
    </w:pPr>
    <w:r w:rsidRPr="00A27AEB">
      <w:rPr>
        <w:b/>
        <w:sz w:val="22"/>
        <w:szCs w:val="22"/>
        <w:lang w:val="cs-CZ"/>
      </w:rPr>
      <w:t>PC04ETRpo9</w:t>
    </w:r>
    <w:r w:rsidR="007A6D33">
      <w:rPr>
        <w:b/>
        <w:sz w:val="22"/>
        <w:szCs w:val="22"/>
        <w:lang w:val="cs-CZ"/>
      </w:rPr>
      <w:t>2</w:t>
    </w:r>
    <w:r w:rsidR="00584185">
      <w:rPr>
        <w:b/>
        <w:sz w:val="22"/>
        <w:szCs w:val="22"/>
        <w:lang w:val="cs-CZ"/>
      </w:rPr>
      <w:t>151481</w:t>
    </w:r>
  </w:p>
  <w:p w14:paraId="27DBBEDB" w14:textId="77777777" w:rsidR="007E51DD" w:rsidRDefault="007E51DD" w:rsidP="00F83887">
    <w:pPr>
      <w:pStyle w:val="Zhlav"/>
      <w:tabs>
        <w:tab w:val="clear" w:pos="9072"/>
        <w:tab w:val="left" w:pos="5400"/>
      </w:tabs>
      <w:rPr>
        <w:rFonts w:ascii="Arial" w:hAnsi="Arial" w:cs="Arial"/>
        <w:sz w:val="18"/>
        <w:szCs w:val="20"/>
        <w:lang w:val="cs-CZ"/>
      </w:rPr>
    </w:pPr>
  </w:p>
  <w:p w14:paraId="3ED2F77C" w14:textId="77777777" w:rsidR="00741FFE" w:rsidRPr="007E51DD" w:rsidRDefault="00741FFE" w:rsidP="00F83887">
    <w:pPr>
      <w:pStyle w:val="Zhlav"/>
      <w:tabs>
        <w:tab w:val="clear" w:pos="9072"/>
        <w:tab w:val="left" w:pos="5400"/>
      </w:tabs>
      <w:rPr>
        <w:rFonts w:ascii="Arial" w:hAnsi="Arial" w:cs="Arial"/>
        <w:sz w:val="16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0923"/>
    <w:multiLevelType w:val="hybridMultilevel"/>
    <w:tmpl w:val="E6782CA0"/>
    <w:lvl w:ilvl="0" w:tplc="39E0B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C275C"/>
    <w:multiLevelType w:val="hybridMultilevel"/>
    <w:tmpl w:val="B50AD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0F5"/>
    <w:multiLevelType w:val="hybridMultilevel"/>
    <w:tmpl w:val="C0003064"/>
    <w:lvl w:ilvl="0" w:tplc="B8DE9C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376"/>
    <w:multiLevelType w:val="hybridMultilevel"/>
    <w:tmpl w:val="F4C0043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EF70E22"/>
    <w:multiLevelType w:val="hybridMultilevel"/>
    <w:tmpl w:val="03A655EC"/>
    <w:lvl w:ilvl="0" w:tplc="C5B8D9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5976"/>
    <w:multiLevelType w:val="hybridMultilevel"/>
    <w:tmpl w:val="84985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75277"/>
    <w:multiLevelType w:val="multilevel"/>
    <w:tmpl w:val="ED80E8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D84423"/>
    <w:multiLevelType w:val="hybridMultilevel"/>
    <w:tmpl w:val="C60AE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C7B5E"/>
    <w:multiLevelType w:val="hybridMultilevel"/>
    <w:tmpl w:val="025263D8"/>
    <w:lvl w:ilvl="0" w:tplc="498CF4D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2E12CAA"/>
    <w:multiLevelType w:val="hybridMultilevel"/>
    <w:tmpl w:val="ED06AD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1C64A6"/>
    <w:multiLevelType w:val="hybridMultilevel"/>
    <w:tmpl w:val="9822CB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E74814"/>
    <w:multiLevelType w:val="hybridMultilevel"/>
    <w:tmpl w:val="503EC75C"/>
    <w:lvl w:ilvl="0" w:tplc="8F4821D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FF30969"/>
    <w:multiLevelType w:val="hybridMultilevel"/>
    <w:tmpl w:val="7D849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6" w15:restartNumberingAfterBreak="0">
    <w:nsid w:val="4B180CAA"/>
    <w:multiLevelType w:val="hybridMultilevel"/>
    <w:tmpl w:val="30A82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6583"/>
    <w:multiLevelType w:val="hybridMultilevel"/>
    <w:tmpl w:val="3432CC44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7">
      <w:start w:val="1"/>
      <w:numFmt w:val="lowerLetter"/>
      <w:lvlText w:val="%2)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8" w15:restartNumberingAfterBreak="0">
    <w:nsid w:val="56BA640C"/>
    <w:multiLevelType w:val="hybridMultilevel"/>
    <w:tmpl w:val="8CA87F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C3684"/>
    <w:multiLevelType w:val="hybridMultilevel"/>
    <w:tmpl w:val="25160A0C"/>
    <w:lvl w:ilvl="0" w:tplc="AC3E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0" w15:restartNumberingAfterBreak="0">
    <w:nsid w:val="5A9373F1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1" w15:restartNumberingAfterBreak="0">
    <w:nsid w:val="5ADE3128"/>
    <w:multiLevelType w:val="hybridMultilevel"/>
    <w:tmpl w:val="5D8A15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C35CC8"/>
    <w:multiLevelType w:val="hybridMultilevel"/>
    <w:tmpl w:val="72E405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02200D"/>
    <w:multiLevelType w:val="hybridMultilevel"/>
    <w:tmpl w:val="49E4FEB0"/>
    <w:lvl w:ilvl="0" w:tplc="3F027F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2385BA2"/>
    <w:multiLevelType w:val="hybridMultilevel"/>
    <w:tmpl w:val="CBE816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6" w15:restartNumberingAfterBreak="0">
    <w:nsid w:val="746A5B18"/>
    <w:multiLevelType w:val="hybridMultilevel"/>
    <w:tmpl w:val="9F2623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029D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C5C24FE"/>
    <w:multiLevelType w:val="hybridMultilevel"/>
    <w:tmpl w:val="868ACB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30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73DD8"/>
    <w:multiLevelType w:val="hybridMultilevel"/>
    <w:tmpl w:val="E7B235E6"/>
    <w:lvl w:ilvl="0" w:tplc="3608511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10"/>
  </w:num>
  <w:num w:numId="4">
    <w:abstractNumId w:val="23"/>
  </w:num>
  <w:num w:numId="5">
    <w:abstractNumId w:val="14"/>
  </w:num>
  <w:num w:numId="6">
    <w:abstractNumId w:val="4"/>
  </w:num>
  <w:num w:numId="7">
    <w:abstractNumId w:val="0"/>
  </w:num>
  <w:num w:numId="8">
    <w:abstractNumId w:val="25"/>
  </w:num>
  <w:num w:numId="9">
    <w:abstractNumId w:val="5"/>
  </w:num>
  <w:num w:numId="10">
    <w:abstractNumId w:val="11"/>
  </w:num>
  <w:num w:numId="11">
    <w:abstractNumId w:val="6"/>
  </w:num>
  <w:num w:numId="12">
    <w:abstractNumId w:val="28"/>
  </w:num>
  <w:num w:numId="13">
    <w:abstractNumId w:val="15"/>
  </w:num>
  <w:num w:numId="14">
    <w:abstractNumId w:val="17"/>
  </w:num>
  <w:num w:numId="15">
    <w:abstractNumId w:val="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</w:num>
  <w:num w:numId="29">
    <w:abstractNumId w:val="8"/>
  </w:num>
  <w:num w:numId="30">
    <w:abstractNumId w:val="22"/>
  </w:num>
  <w:num w:numId="31">
    <w:abstractNumId w:val="13"/>
  </w:num>
  <w:num w:numId="32">
    <w:abstractNumId w:val="21"/>
  </w:num>
  <w:num w:numId="33">
    <w:abstractNumId w:val="20"/>
  </w:num>
  <w:num w:numId="34">
    <w:abstractNumId w:val="9"/>
  </w:num>
  <w:num w:numId="35">
    <w:abstractNumId w:val="18"/>
  </w:num>
  <w:num w:numId="36">
    <w:abstractNumId w:val="12"/>
  </w:num>
  <w:num w:numId="37">
    <w:abstractNumId w:val="24"/>
  </w:num>
  <w:num w:numId="38">
    <w:abstractNumId w:val="3"/>
  </w:num>
  <w:num w:numId="39">
    <w:abstractNumId w:val="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2E"/>
    <w:rsid w:val="000002BA"/>
    <w:rsid w:val="00002910"/>
    <w:rsid w:val="00002C28"/>
    <w:rsid w:val="00004AFA"/>
    <w:rsid w:val="0000658C"/>
    <w:rsid w:val="00006CB8"/>
    <w:rsid w:val="0001069B"/>
    <w:rsid w:val="000125FE"/>
    <w:rsid w:val="00012BCD"/>
    <w:rsid w:val="000158FC"/>
    <w:rsid w:val="00024C62"/>
    <w:rsid w:val="000257FD"/>
    <w:rsid w:val="0002598E"/>
    <w:rsid w:val="0003065D"/>
    <w:rsid w:val="00030722"/>
    <w:rsid w:val="00030BC6"/>
    <w:rsid w:val="00041015"/>
    <w:rsid w:val="00042437"/>
    <w:rsid w:val="00047E74"/>
    <w:rsid w:val="0005104E"/>
    <w:rsid w:val="00051432"/>
    <w:rsid w:val="000523A8"/>
    <w:rsid w:val="00055614"/>
    <w:rsid w:val="00055691"/>
    <w:rsid w:val="000603BF"/>
    <w:rsid w:val="000615B7"/>
    <w:rsid w:val="000648C3"/>
    <w:rsid w:val="00070E25"/>
    <w:rsid w:val="0007228E"/>
    <w:rsid w:val="000951B2"/>
    <w:rsid w:val="00096081"/>
    <w:rsid w:val="00097197"/>
    <w:rsid w:val="00097227"/>
    <w:rsid w:val="000A06F9"/>
    <w:rsid w:val="000A5126"/>
    <w:rsid w:val="000A659A"/>
    <w:rsid w:val="000A7DD4"/>
    <w:rsid w:val="000B0BD3"/>
    <w:rsid w:val="000B2463"/>
    <w:rsid w:val="000B4443"/>
    <w:rsid w:val="000B50BE"/>
    <w:rsid w:val="000B660D"/>
    <w:rsid w:val="000C0168"/>
    <w:rsid w:val="000C0F9F"/>
    <w:rsid w:val="000C11F6"/>
    <w:rsid w:val="000C52B5"/>
    <w:rsid w:val="000C6C02"/>
    <w:rsid w:val="000D1778"/>
    <w:rsid w:val="000D2F4A"/>
    <w:rsid w:val="000D3690"/>
    <w:rsid w:val="000D56BE"/>
    <w:rsid w:val="000E35D6"/>
    <w:rsid w:val="000E4A6C"/>
    <w:rsid w:val="000F1137"/>
    <w:rsid w:val="000F2D6E"/>
    <w:rsid w:val="000F4549"/>
    <w:rsid w:val="000F51E9"/>
    <w:rsid w:val="00100466"/>
    <w:rsid w:val="0010115F"/>
    <w:rsid w:val="0010412E"/>
    <w:rsid w:val="00105E89"/>
    <w:rsid w:val="001078AA"/>
    <w:rsid w:val="001171BE"/>
    <w:rsid w:val="00120D81"/>
    <w:rsid w:val="001249E2"/>
    <w:rsid w:val="00124CE8"/>
    <w:rsid w:val="00127796"/>
    <w:rsid w:val="00132BE2"/>
    <w:rsid w:val="001343EC"/>
    <w:rsid w:val="00136C6A"/>
    <w:rsid w:val="001377A3"/>
    <w:rsid w:val="001407F1"/>
    <w:rsid w:val="00142914"/>
    <w:rsid w:val="001429C0"/>
    <w:rsid w:val="00145264"/>
    <w:rsid w:val="00145616"/>
    <w:rsid w:val="0014641E"/>
    <w:rsid w:val="001467A2"/>
    <w:rsid w:val="00146A37"/>
    <w:rsid w:val="00151DA8"/>
    <w:rsid w:val="00156C95"/>
    <w:rsid w:val="001616D7"/>
    <w:rsid w:val="00165A92"/>
    <w:rsid w:val="00166E2B"/>
    <w:rsid w:val="00170BE9"/>
    <w:rsid w:val="00172F20"/>
    <w:rsid w:val="00173159"/>
    <w:rsid w:val="00176DF3"/>
    <w:rsid w:val="001808D7"/>
    <w:rsid w:val="00180E0D"/>
    <w:rsid w:val="001836B1"/>
    <w:rsid w:val="00184006"/>
    <w:rsid w:val="001923D0"/>
    <w:rsid w:val="00193886"/>
    <w:rsid w:val="001944F9"/>
    <w:rsid w:val="001A797D"/>
    <w:rsid w:val="001B23F7"/>
    <w:rsid w:val="001C6701"/>
    <w:rsid w:val="001C7E1E"/>
    <w:rsid w:val="001C7FC7"/>
    <w:rsid w:val="001D1F6A"/>
    <w:rsid w:val="001D2FC1"/>
    <w:rsid w:val="001D48AC"/>
    <w:rsid w:val="001D623B"/>
    <w:rsid w:val="001D7099"/>
    <w:rsid w:val="001D72E7"/>
    <w:rsid w:val="001E04A6"/>
    <w:rsid w:val="001E09AB"/>
    <w:rsid w:val="001E4A1A"/>
    <w:rsid w:val="001E6B39"/>
    <w:rsid w:val="001F0696"/>
    <w:rsid w:val="001F0DBC"/>
    <w:rsid w:val="001F1A05"/>
    <w:rsid w:val="001F2D00"/>
    <w:rsid w:val="001F31CC"/>
    <w:rsid w:val="001F5B45"/>
    <w:rsid w:val="00200D1D"/>
    <w:rsid w:val="002036A0"/>
    <w:rsid w:val="00203935"/>
    <w:rsid w:val="0021101B"/>
    <w:rsid w:val="00212F09"/>
    <w:rsid w:val="00213EA7"/>
    <w:rsid w:val="00214DFF"/>
    <w:rsid w:val="002153C1"/>
    <w:rsid w:val="002154FF"/>
    <w:rsid w:val="00221FB9"/>
    <w:rsid w:val="00222340"/>
    <w:rsid w:val="0023338C"/>
    <w:rsid w:val="002355E1"/>
    <w:rsid w:val="00235C6D"/>
    <w:rsid w:val="002374D1"/>
    <w:rsid w:val="002375B9"/>
    <w:rsid w:val="00245AEE"/>
    <w:rsid w:val="00247BE5"/>
    <w:rsid w:val="0026277A"/>
    <w:rsid w:val="00262DE6"/>
    <w:rsid w:val="00264B49"/>
    <w:rsid w:val="0026520B"/>
    <w:rsid w:val="00265955"/>
    <w:rsid w:val="00272F10"/>
    <w:rsid w:val="002809A5"/>
    <w:rsid w:val="00281035"/>
    <w:rsid w:val="00284A92"/>
    <w:rsid w:val="00285CB8"/>
    <w:rsid w:val="00290656"/>
    <w:rsid w:val="00296044"/>
    <w:rsid w:val="002974F7"/>
    <w:rsid w:val="002A15BD"/>
    <w:rsid w:val="002A38F1"/>
    <w:rsid w:val="002B0E35"/>
    <w:rsid w:val="002B682F"/>
    <w:rsid w:val="002B798D"/>
    <w:rsid w:val="002D14D7"/>
    <w:rsid w:val="002D2359"/>
    <w:rsid w:val="002D3832"/>
    <w:rsid w:val="002D4293"/>
    <w:rsid w:val="002D4A71"/>
    <w:rsid w:val="002D6CEC"/>
    <w:rsid w:val="002E65E0"/>
    <w:rsid w:val="002F1456"/>
    <w:rsid w:val="002F27AD"/>
    <w:rsid w:val="002F2B10"/>
    <w:rsid w:val="002F2E04"/>
    <w:rsid w:val="002F4F16"/>
    <w:rsid w:val="003030D6"/>
    <w:rsid w:val="0030520A"/>
    <w:rsid w:val="00310527"/>
    <w:rsid w:val="003125C9"/>
    <w:rsid w:val="00323072"/>
    <w:rsid w:val="0032772F"/>
    <w:rsid w:val="00330D31"/>
    <w:rsid w:val="00331258"/>
    <w:rsid w:val="00335BC1"/>
    <w:rsid w:val="00340452"/>
    <w:rsid w:val="00351149"/>
    <w:rsid w:val="003528E6"/>
    <w:rsid w:val="003575EE"/>
    <w:rsid w:val="00357FC7"/>
    <w:rsid w:val="0036013E"/>
    <w:rsid w:val="003601EA"/>
    <w:rsid w:val="00362474"/>
    <w:rsid w:val="003647B0"/>
    <w:rsid w:val="003706EB"/>
    <w:rsid w:val="00373902"/>
    <w:rsid w:val="00376C8E"/>
    <w:rsid w:val="00376F02"/>
    <w:rsid w:val="003773D7"/>
    <w:rsid w:val="00384868"/>
    <w:rsid w:val="00384AAB"/>
    <w:rsid w:val="00386759"/>
    <w:rsid w:val="003877CD"/>
    <w:rsid w:val="0039678B"/>
    <w:rsid w:val="003A49FD"/>
    <w:rsid w:val="003B0AE0"/>
    <w:rsid w:val="003B2D08"/>
    <w:rsid w:val="003B6428"/>
    <w:rsid w:val="003B7899"/>
    <w:rsid w:val="003C03C6"/>
    <w:rsid w:val="003C275B"/>
    <w:rsid w:val="003C58F5"/>
    <w:rsid w:val="003C6308"/>
    <w:rsid w:val="003D191B"/>
    <w:rsid w:val="003D2999"/>
    <w:rsid w:val="003D40E5"/>
    <w:rsid w:val="003D46AA"/>
    <w:rsid w:val="003D57F4"/>
    <w:rsid w:val="003E16B8"/>
    <w:rsid w:val="003E1FB8"/>
    <w:rsid w:val="003E2E70"/>
    <w:rsid w:val="003E469E"/>
    <w:rsid w:val="003E74E4"/>
    <w:rsid w:val="003F0017"/>
    <w:rsid w:val="003F25CD"/>
    <w:rsid w:val="003F2D0B"/>
    <w:rsid w:val="003F6A3E"/>
    <w:rsid w:val="00403FAB"/>
    <w:rsid w:val="0040781D"/>
    <w:rsid w:val="00411CA6"/>
    <w:rsid w:val="00414AEC"/>
    <w:rsid w:val="004153DF"/>
    <w:rsid w:val="004209C8"/>
    <w:rsid w:val="00435A7E"/>
    <w:rsid w:val="0043677D"/>
    <w:rsid w:val="00437E49"/>
    <w:rsid w:val="00437F60"/>
    <w:rsid w:val="00440C0C"/>
    <w:rsid w:val="00445D2D"/>
    <w:rsid w:val="00445E9D"/>
    <w:rsid w:val="00446431"/>
    <w:rsid w:val="00446DA2"/>
    <w:rsid w:val="00447798"/>
    <w:rsid w:val="004504C7"/>
    <w:rsid w:val="004514EC"/>
    <w:rsid w:val="0045325C"/>
    <w:rsid w:val="0045408A"/>
    <w:rsid w:val="004641FA"/>
    <w:rsid w:val="00464383"/>
    <w:rsid w:val="004647E1"/>
    <w:rsid w:val="004655CC"/>
    <w:rsid w:val="004655F7"/>
    <w:rsid w:val="004778F2"/>
    <w:rsid w:val="00482A33"/>
    <w:rsid w:val="0048699F"/>
    <w:rsid w:val="00486AF8"/>
    <w:rsid w:val="004872C9"/>
    <w:rsid w:val="00490915"/>
    <w:rsid w:val="00492DF8"/>
    <w:rsid w:val="004A010D"/>
    <w:rsid w:val="004A18AA"/>
    <w:rsid w:val="004A2938"/>
    <w:rsid w:val="004A2F7E"/>
    <w:rsid w:val="004B00CF"/>
    <w:rsid w:val="004B09CB"/>
    <w:rsid w:val="004B1E51"/>
    <w:rsid w:val="004B44DF"/>
    <w:rsid w:val="004B6CD8"/>
    <w:rsid w:val="004C02FC"/>
    <w:rsid w:val="004C67E8"/>
    <w:rsid w:val="004C768F"/>
    <w:rsid w:val="004D12D2"/>
    <w:rsid w:val="004D6755"/>
    <w:rsid w:val="004D710C"/>
    <w:rsid w:val="004E0AD2"/>
    <w:rsid w:val="004E3324"/>
    <w:rsid w:val="004E4C37"/>
    <w:rsid w:val="004E5D2C"/>
    <w:rsid w:val="004E6071"/>
    <w:rsid w:val="004F07E7"/>
    <w:rsid w:val="004F199B"/>
    <w:rsid w:val="004F2097"/>
    <w:rsid w:val="004F3C29"/>
    <w:rsid w:val="004F5064"/>
    <w:rsid w:val="0050048A"/>
    <w:rsid w:val="005006EB"/>
    <w:rsid w:val="00501A03"/>
    <w:rsid w:val="00502A20"/>
    <w:rsid w:val="00506250"/>
    <w:rsid w:val="00507190"/>
    <w:rsid w:val="00510A33"/>
    <w:rsid w:val="005129BF"/>
    <w:rsid w:val="00520899"/>
    <w:rsid w:val="00522763"/>
    <w:rsid w:val="00524D2D"/>
    <w:rsid w:val="00527DF2"/>
    <w:rsid w:val="00527EF4"/>
    <w:rsid w:val="0053068F"/>
    <w:rsid w:val="0053187F"/>
    <w:rsid w:val="00535A5C"/>
    <w:rsid w:val="00535CA4"/>
    <w:rsid w:val="0053672C"/>
    <w:rsid w:val="00536DFB"/>
    <w:rsid w:val="0053733E"/>
    <w:rsid w:val="00541BE0"/>
    <w:rsid w:val="005443F8"/>
    <w:rsid w:val="005501B5"/>
    <w:rsid w:val="005542C4"/>
    <w:rsid w:val="00562A06"/>
    <w:rsid w:val="00562A77"/>
    <w:rsid w:val="0056560E"/>
    <w:rsid w:val="005676E6"/>
    <w:rsid w:val="00574F81"/>
    <w:rsid w:val="00575067"/>
    <w:rsid w:val="00575811"/>
    <w:rsid w:val="005838BB"/>
    <w:rsid w:val="00584185"/>
    <w:rsid w:val="00584483"/>
    <w:rsid w:val="005946F5"/>
    <w:rsid w:val="005974E5"/>
    <w:rsid w:val="00597B7F"/>
    <w:rsid w:val="005A34C4"/>
    <w:rsid w:val="005A4E95"/>
    <w:rsid w:val="005B16A1"/>
    <w:rsid w:val="005B24F4"/>
    <w:rsid w:val="005B33C2"/>
    <w:rsid w:val="005B3B61"/>
    <w:rsid w:val="005B6BA2"/>
    <w:rsid w:val="005B7DA8"/>
    <w:rsid w:val="005C12E3"/>
    <w:rsid w:val="005C1C0D"/>
    <w:rsid w:val="005C2836"/>
    <w:rsid w:val="005C41B7"/>
    <w:rsid w:val="005C64FD"/>
    <w:rsid w:val="005D400B"/>
    <w:rsid w:val="005D6CE9"/>
    <w:rsid w:val="005E2654"/>
    <w:rsid w:val="005E2E38"/>
    <w:rsid w:val="005F4F20"/>
    <w:rsid w:val="005F51EE"/>
    <w:rsid w:val="005F66D5"/>
    <w:rsid w:val="00602D25"/>
    <w:rsid w:val="00603244"/>
    <w:rsid w:val="00606189"/>
    <w:rsid w:val="00606B6F"/>
    <w:rsid w:val="006072E3"/>
    <w:rsid w:val="0060739A"/>
    <w:rsid w:val="00607E49"/>
    <w:rsid w:val="00610693"/>
    <w:rsid w:val="00612A8A"/>
    <w:rsid w:val="00612E8B"/>
    <w:rsid w:val="006141D6"/>
    <w:rsid w:val="00615A27"/>
    <w:rsid w:val="006224FD"/>
    <w:rsid w:val="00622695"/>
    <w:rsid w:val="00622AB3"/>
    <w:rsid w:val="00630421"/>
    <w:rsid w:val="00631CA3"/>
    <w:rsid w:val="006322E8"/>
    <w:rsid w:val="006349B8"/>
    <w:rsid w:val="00636DDF"/>
    <w:rsid w:val="006413AC"/>
    <w:rsid w:val="006417A0"/>
    <w:rsid w:val="006417AE"/>
    <w:rsid w:val="00641A69"/>
    <w:rsid w:val="00645513"/>
    <w:rsid w:val="00646816"/>
    <w:rsid w:val="006476A9"/>
    <w:rsid w:val="00652AD9"/>
    <w:rsid w:val="006542AE"/>
    <w:rsid w:val="0065474D"/>
    <w:rsid w:val="006556B7"/>
    <w:rsid w:val="00655A12"/>
    <w:rsid w:val="00656D07"/>
    <w:rsid w:val="00657486"/>
    <w:rsid w:val="00663242"/>
    <w:rsid w:val="00665529"/>
    <w:rsid w:val="00681C0D"/>
    <w:rsid w:val="00681C0E"/>
    <w:rsid w:val="00682483"/>
    <w:rsid w:val="00685BA6"/>
    <w:rsid w:val="00685FA9"/>
    <w:rsid w:val="00687C19"/>
    <w:rsid w:val="006961E4"/>
    <w:rsid w:val="00696260"/>
    <w:rsid w:val="006967CD"/>
    <w:rsid w:val="006A31F9"/>
    <w:rsid w:val="006A489A"/>
    <w:rsid w:val="006B0CC2"/>
    <w:rsid w:val="006B3C11"/>
    <w:rsid w:val="006B412D"/>
    <w:rsid w:val="006B7FD6"/>
    <w:rsid w:val="006C1884"/>
    <w:rsid w:val="006C45E5"/>
    <w:rsid w:val="006D48AD"/>
    <w:rsid w:val="006E03E7"/>
    <w:rsid w:val="006E10A3"/>
    <w:rsid w:val="006E4C61"/>
    <w:rsid w:val="006E4EF1"/>
    <w:rsid w:val="006E79B7"/>
    <w:rsid w:val="006F2122"/>
    <w:rsid w:val="006F27CA"/>
    <w:rsid w:val="006F2F55"/>
    <w:rsid w:val="006F3A63"/>
    <w:rsid w:val="006F3C8F"/>
    <w:rsid w:val="00701026"/>
    <w:rsid w:val="00703C1C"/>
    <w:rsid w:val="00703D2E"/>
    <w:rsid w:val="0070451A"/>
    <w:rsid w:val="0070567B"/>
    <w:rsid w:val="00710BA0"/>
    <w:rsid w:val="0071223E"/>
    <w:rsid w:val="0071390A"/>
    <w:rsid w:val="0071499A"/>
    <w:rsid w:val="0071536D"/>
    <w:rsid w:val="00716AE2"/>
    <w:rsid w:val="00723157"/>
    <w:rsid w:val="00737637"/>
    <w:rsid w:val="00741264"/>
    <w:rsid w:val="00741FFE"/>
    <w:rsid w:val="00742210"/>
    <w:rsid w:val="00751491"/>
    <w:rsid w:val="00752029"/>
    <w:rsid w:val="00752894"/>
    <w:rsid w:val="00755215"/>
    <w:rsid w:val="00760EC9"/>
    <w:rsid w:val="00761C29"/>
    <w:rsid w:val="00762F40"/>
    <w:rsid w:val="00764D05"/>
    <w:rsid w:val="007651B5"/>
    <w:rsid w:val="0076577A"/>
    <w:rsid w:val="0077382E"/>
    <w:rsid w:val="0077420B"/>
    <w:rsid w:val="00776218"/>
    <w:rsid w:val="0078122F"/>
    <w:rsid w:val="007946FD"/>
    <w:rsid w:val="007A096A"/>
    <w:rsid w:val="007A0A94"/>
    <w:rsid w:val="007A397F"/>
    <w:rsid w:val="007A3985"/>
    <w:rsid w:val="007A5887"/>
    <w:rsid w:val="007A6D33"/>
    <w:rsid w:val="007A7AFC"/>
    <w:rsid w:val="007B08A7"/>
    <w:rsid w:val="007B0A4C"/>
    <w:rsid w:val="007B0D0D"/>
    <w:rsid w:val="007B1365"/>
    <w:rsid w:val="007B1594"/>
    <w:rsid w:val="007B2ECC"/>
    <w:rsid w:val="007C0459"/>
    <w:rsid w:val="007C1086"/>
    <w:rsid w:val="007C4BFD"/>
    <w:rsid w:val="007D3E4C"/>
    <w:rsid w:val="007D696B"/>
    <w:rsid w:val="007D6A37"/>
    <w:rsid w:val="007D6FAB"/>
    <w:rsid w:val="007E0617"/>
    <w:rsid w:val="007E0CD2"/>
    <w:rsid w:val="007E51DD"/>
    <w:rsid w:val="007E68AD"/>
    <w:rsid w:val="007F0185"/>
    <w:rsid w:val="007F2435"/>
    <w:rsid w:val="007F2F19"/>
    <w:rsid w:val="007F533F"/>
    <w:rsid w:val="008005D1"/>
    <w:rsid w:val="00802FE1"/>
    <w:rsid w:val="00804666"/>
    <w:rsid w:val="00805416"/>
    <w:rsid w:val="008066BB"/>
    <w:rsid w:val="00811521"/>
    <w:rsid w:val="008137D6"/>
    <w:rsid w:val="0081525F"/>
    <w:rsid w:val="008168E0"/>
    <w:rsid w:val="00816A1A"/>
    <w:rsid w:val="0082262E"/>
    <w:rsid w:val="00823A18"/>
    <w:rsid w:val="00826CE9"/>
    <w:rsid w:val="00827779"/>
    <w:rsid w:val="00827C51"/>
    <w:rsid w:val="00835564"/>
    <w:rsid w:val="00835F5D"/>
    <w:rsid w:val="00837CB3"/>
    <w:rsid w:val="00837FE1"/>
    <w:rsid w:val="008403B3"/>
    <w:rsid w:val="00842E25"/>
    <w:rsid w:val="008433F1"/>
    <w:rsid w:val="008479B1"/>
    <w:rsid w:val="008519DE"/>
    <w:rsid w:val="008523B7"/>
    <w:rsid w:val="00852C3A"/>
    <w:rsid w:val="00853155"/>
    <w:rsid w:val="008544DC"/>
    <w:rsid w:val="00855676"/>
    <w:rsid w:val="008558CA"/>
    <w:rsid w:val="00856131"/>
    <w:rsid w:val="00856E75"/>
    <w:rsid w:val="00861E16"/>
    <w:rsid w:val="00863928"/>
    <w:rsid w:val="0086689E"/>
    <w:rsid w:val="008701FC"/>
    <w:rsid w:val="00870ED8"/>
    <w:rsid w:val="0087436C"/>
    <w:rsid w:val="00874F96"/>
    <w:rsid w:val="008809C3"/>
    <w:rsid w:val="00880B86"/>
    <w:rsid w:val="00882D6F"/>
    <w:rsid w:val="00885236"/>
    <w:rsid w:val="00885D96"/>
    <w:rsid w:val="0088663D"/>
    <w:rsid w:val="0089177E"/>
    <w:rsid w:val="00892FA5"/>
    <w:rsid w:val="00894BC8"/>
    <w:rsid w:val="008954FF"/>
    <w:rsid w:val="00896268"/>
    <w:rsid w:val="008971E9"/>
    <w:rsid w:val="008A0417"/>
    <w:rsid w:val="008A1DAD"/>
    <w:rsid w:val="008A63A9"/>
    <w:rsid w:val="008C262C"/>
    <w:rsid w:val="008C2D61"/>
    <w:rsid w:val="008C47E5"/>
    <w:rsid w:val="008C4BBE"/>
    <w:rsid w:val="008C6C4A"/>
    <w:rsid w:val="008D3674"/>
    <w:rsid w:val="008D3FAB"/>
    <w:rsid w:val="008D44FD"/>
    <w:rsid w:val="008D5BFC"/>
    <w:rsid w:val="008E2786"/>
    <w:rsid w:val="008E306B"/>
    <w:rsid w:val="008E493B"/>
    <w:rsid w:val="008E7A29"/>
    <w:rsid w:val="008F1D0F"/>
    <w:rsid w:val="008F2E8C"/>
    <w:rsid w:val="008F306F"/>
    <w:rsid w:val="008F32BF"/>
    <w:rsid w:val="008F4213"/>
    <w:rsid w:val="008F623F"/>
    <w:rsid w:val="008F6ADA"/>
    <w:rsid w:val="00905930"/>
    <w:rsid w:val="00907442"/>
    <w:rsid w:val="00907569"/>
    <w:rsid w:val="009141B1"/>
    <w:rsid w:val="00915379"/>
    <w:rsid w:val="00915AD4"/>
    <w:rsid w:val="009164FF"/>
    <w:rsid w:val="00917E0F"/>
    <w:rsid w:val="00917EA3"/>
    <w:rsid w:val="009220C4"/>
    <w:rsid w:val="00923D74"/>
    <w:rsid w:val="00927461"/>
    <w:rsid w:val="00931482"/>
    <w:rsid w:val="0093184E"/>
    <w:rsid w:val="00931FF6"/>
    <w:rsid w:val="00934572"/>
    <w:rsid w:val="00934887"/>
    <w:rsid w:val="009360FE"/>
    <w:rsid w:val="009419D7"/>
    <w:rsid w:val="00943A16"/>
    <w:rsid w:val="00945321"/>
    <w:rsid w:val="00947BA2"/>
    <w:rsid w:val="009516CE"/>
    <w:rsid w:val="009524E6"/>
    <w:rsid w:val="00953F12"/>
    <w:rsid w:val="00955E94"/>
    <w:rsid w:val="0095667E"/>
    <w:rsid w:val="009567A3"/>
    <w:rsid w:val="00960818"/>
    <w:rsid w:val="0096113D"/>
    <w:rsid w:val="009648FF"/>
    <w:rsid w:val="00967B26"/>
    <w:rsid w:val="00971DC4"/>
    <w:rsid w:val="00974F56"/>
    <w:rsid w:val="009765D8"/>
    <w:rsid w:val="00977C35"/>
    <w:rsid w:val="0098048F"/>
    <w:rsid w:val="00980AF7"/>
    <w:rsid w:val="00981ED7"/>
    <w:rsid w:val="009838A3"/>
    <w:rsid w:val="009850E5"/>
    <w:rsid w:val="00986DDD"/>
    <w:rsid w:val="00990410"/>
    <w:rsid w:val="009904E6"/>
    <w:rsid w:val="00991487"/>
    <w:rsid w:val="009926B5"/>
    <w:rsid w:val="00994297"/>
    <w:rsid w:val="00994EB8"/>
    <w:rsid w:val="00997DC3"/>
    <w:rsid w:val="00997E8A"/>
    <w:rsid w:val="009A131F"/>
    <w:rsid w:val="009A157D"/>
    <w:rsid w:val="009A1FFE"/>
    <w:rsid w:val="009A287B"/>
    <w:rsid w:val="009A6775"/>
    <w:rsid w:val="009B2B55"/>
    <w:rsid w:val="009B30CF"/>
    <w:rsid w:val="009B5396"/>
    <w:rsid w:val="009B6B42"/>
    <w:rsid w:val="009B754B"/>
    <w:rsid w:val="009C31F2"/>
    <w:rsid w:val="009C364B"/>
    <w:rsid w:val="009C4325"/>
    <w:rsid w:val="009C6B88"/>
    <w:rsid w:val="009D0D36"/>
    <w:rsid w:val="009D1444"/>
    <w:rsid w:val="009D62B9"/>
    <w:rsid w:val="009D6CD0"/>
    <w:rsid w:val="009D6E06"/>
    <w:rsid w:val="009E44B4"/>
    <w:rsid w:val="009E490B"/>
    <w:rsid w:val="009E68E1"/>
    <w:rsid w:val="009F2511"/>
    <w:rsid w:val="009F302F"/>
    <w:rsid w:val="009F32F0"/>
    <w:rsid w:val="009F4123"/>
    <w:rsid w:val="009F4227"/>
    <w:rsid w:val="009F5720"/>
    <w:rsid w:val="00A03108"/>
    <w:rsid w:val="00A033BD"/>
    <w:rsid w:val="00A16103"/>
    <w:rsid w:val="00A171E8"/>
    <w:rsid w:val="00A17DFB"/>
    <w:rsid w:val="00A220E7"/>
    <w:rsid w:val="00A22C0C"/>
    <w:rsid w:val="00A2543C"/>
    <w:rsid w:val="00A27AEB"/>
    <w:rsid w:val="00A329ED"/>
    <w:rsid w:val="00A36353"/>
    <w:rsid w:val="00A36D04"/>
    <w:rsid w:val="00A40080"/>
    <w:rsid w:val="00A41413"/>
    <w:rsid w:val="00A42505"/>
    <w:rsid w:val="00A519E3"/>
    <w:rsid w:val="00A534D9"/>
    <w:rsid w:val="00A57808"/>
    <w:rsid w:val="00A61DBB"/>
    <w:rsid w:val="00A67B2A"/>
    <w:rsid w:val="00A702A4"/>
    <w:rsid w:val="00A720E4"/>
    <w:rsid w:val="00A728AA"/>
    <w:rsid w:val="00A81448"/>
    <w:rsid w:val="00A8661D"/>
    <w:rsid w:val="00A902CD"/>
    <w:rsid w:val="00A906D1"/>
    <w:rsid w:val="00A939CC"/>
    <w:rsid w:val="00A954F5"/>
    <w:rsid w:val="00AA37A4"/>
    <w:rsid w:val="00AB2897"/>
    <w:rsid w:val="00AB3BA3"/>
    <w:rsid w:val="00AC1989"/>
    <w:rsid w:val="00AC1E12"/>
    <w:rsid w:val="00AC2548"/>
    <w:rsid w:val="00AD20FE"/>
    <w:rsid w:val="00AD394C"/>
    <w:rsid w:val="00AD5A66"/>
    <w:rsid w:val="00AD7653"/>
    <w:rsid w:val="00AE0210"/>
    <w:rsid w:val="00AE152A"/>
    <w:rsid w:val="00AE1B15"/>
    <w:rsid w:val="00AE3CF5"/>
    <w:rsid w:val="00AE4DB1"/>
    <w:rsid w:val="00AE4F01"/>
    <w:rsid w:val="00AE6729"/>
    <w:rsid w:val="00AE72C8"/>
    <w:rsid w:val="00AF6264"/>
    <w:rsid w:val="00AF6EF1"/>
    <w:rsid w:val="00B016BC"/>
    <w:rsid w:val="00B06E14"/>
    <w:rsid w:val="00B12A5D"/>
    <w:rsid w:val="00B16734"/>
    <w:rsid w:val="00B20180"/>
    <w:rsid w:val="00B21453"/>
    <w:rsid w:val="00B22C27"/>
    <w:rsid w:val="00B23274"/>
    <w:rsid w:val="00B26FBD"/>
    <w:rsid w:val="00B3002E"/>
    <w:rsid w:val="00B30CE2"/>
    <w:rsid w:val="00B350CE"/>
    <w:rsid w:val="00B3752B"/>
    <w:rsid w:val="00B43F86"/>
    <w:rsid w:val="00B50390"/>
    <w:rsid w:val="00B57890"/>
    <w:rsid w:val="00B57FAD"/>
    <w:rsid w:val="00B621D6"/>
    <w:rsid w:val="00B67A31"/>
    <w:rsid w:val="00B67C37"/>
    <w:rsid w:val="00B71DFD"/>
    <w:rsid w:val="00B722FD"/>
    <w:rsid w:val="00B753CC"/>
    <w:rsid w:val="00B76865"/>
    <w:rsid w:val="00B77850"/>
    <w:rsid w:val="00B83AE0"/>
    <w:rsid w:val="00B84FCF"/>
    <w:rsid w:val="00B85A1D"/>
    <w:rsid w:val="00B90548"/>
    <w:rsid w:val="00B975B5"/>
    <w:rsid w:val="00B97DBF"/>
    <w:rsid w:val="00BA3ABC"/>
    <w:rsid w:val="00BB377B"/>
    <w:rsid w:val="00BB3CED"/>
    <w:rsid w:val="00BB513D"/>
    <w:rsid w:val="00BB65A3"/>
    <w:rsid w:val="00BB6ED0"/>
    <w:rsid w:val="00BB7C50"/>
    <w:rsid w:val="00BC5F61"/>
    <w:rsid w:val="00BD0057"/>
    <w:rsid w:val="00BD1664"/>
    <w:rsid w:val="00BD2AFA"/>
    <w:rsid w:val="00BD3408"/>
    <w:rsid w:val="00BD3778"/>
    <w:rsid w:val="00BD4FF2"/>
    <w:rsid w:val="00BD632D"/>
    <w:rsid w:val="00BD741E"/>
    <w:rsid w:val="00BD7DF2"/>
    <w:rsid w:val="00BE36A3"/>
    <w:rsid w:val="00BF1389"/>
    <w:rsid w:val="00BF16F8"/>
    <w:rsid w:val="00BF642C"/>
    <w:rsid w:val="00BF6553"/>
    <w:rsid w:val="00C03B5C"/>
    <w:rsid w:val="00C04EF7"/>
    <w:rsid w:val="00C0636C"/>
    <w:rsid w:val="00C06559"/>
    <w:rsid w:val="00C06A38"/>
    <w:rsid w:val="00C06E99"/>
    <w:rsid w:val="00C073F5"/>
    <w:rsid w:val="00C108B0"/>
    <w:rsid w:val="00C1626A"/>
    <w:rsid w:val="00C2295D"/>
    <w:rsid w:val="00C232C3"/>
    <w:rsid w:val="00C24A4D"/>
    <w:rsid w:val="00C250AC"/>
    <w:rsid w:val="00C27EC0"/>
    <w:rsid w:val="00C31421"/>
    <w:rsid w:val="00C35BCA"/>
    <w:rsid w:val="00C44A2D"/>
    <w:rsid w:val="00C45093"/>
    <w:rsid w:val="00C50FD8"/>
    <w:rsid w:val="00C51297"/>
    <w:rsid w:val="00C522AA"/>
    <w:rsid w:val="00C52769"/>
    <w:rsid w:val="00C53D4B"/>
    <w:rsid w:val="00C5631E"/>
    <w:rsid w:val="00C57785"/>
    <w:rsid w:val="00C60701"/>
    <w:rsid w:val="00C62E24"/>
    <w:rsid w:val="00C63ED0"/>
    <w:rsid w:val="00C701E8"/>
    <w:rsid w:val="00C75073"/>
    <w:rsid w:val="00C80B04"/>
    <w:rsid w:val="00C80E23"/>
    <w:rsid w:val="00C83407"/>
    <w:rsid w:val="00C91174"/>
    <w:rsid w:val="00C915C5"/>
    <w:rsid w:val="00C92912"/>
    <w:rsid w:val="00C92ECA"/>
    <w:rsid w:val="00C968B6"/>
    <w:rsid w:val="00C97C96"/>
    <w:rsid w:val="00CA0353"/>
    <w:rsid w:val="00CA1BCC"/>
    <w:rsid w:val="00CA7A61"/>
    <w:rsid w:val="00CB220B"/>
    <w:rsid w:val="00CB521F"/>
    <w:rsid w:val="00CB6600"/>
    <w:rsid w:val="00CC0C1A"/>
    <w:rsid w:val="00CC1527"/>
    <w:rsid w:val="00CC557F"/>
    <w:rsid w:val="00CC7065"/>
    <w:rsid w:val="00CC7752"/>
    <w:rsid w:val="00CD0D43"/>
    <w:rsid w:val="00CD170A"/>
    <w:rsid w:val="00CD2B4D"/>
    <w:rsid w:val="00CD2E2A"/>
    <w:rsid w:val="00CD2F9E"/>
    <w:rsid w:val="00CD324C"/>
    <w:rsid w:val="00CD6929"/>
    <w:rsid w:val="00CE0AAC"/>
    <w:rsid w:val="00CE4087"/>
    <w:rsid w:val="00CE42E6"/>
    <w:rsid w:val="00CE477F"/>
    <w:rsid w:val="00CE6D7F"/>
    <w:rsid w:val="00CF557E"/>
    <w:rsid w:val="00CF5CAD"/>
    <w:rsid w:val="00CF6D6B"/>
    <w:rsid w:val="00D043E2"/>
    <w:rsid w:val="00D059EE"/>
    <w:rsid w:val="00D15D99"/>
    <w:rsid w:val="00D203AC"/>
    <w:rsid w:val="00D212CE"/>
    <w:rsid w:val="00D22339"/>
    <w:rsid w:val="00D3122B"/>
    <w:rsid w:val="00D33A48"/>
    <w:rsid w:val="00D33E11"/>
    <w:rsid w:val="00D35B09"/>
    <w:rsid w:val="00D40966"/>
    <w:rsid w:val="00D40D68"/>
    <w:rsid w:val="00D412BA"/>
    <w:rsid w:val="00D4651D"/>
    <w:rsid w:val="00D477D1"/>
    <w:rsid w:val="00D52824"/>
    <w:rsid w:val="00D54298"/>
    <w:rsid w:val="00D54EF0"/>
    <w:rsid w:val="00D57298"/>
    <w:rsid w:val="00D631C5"/>
    <w:rsid w:val="00D66480"/>
    <w:rsid w:val="00D664EB"/>
    <w:rsid w:val="00D66EBC"/>
    <w:rsid w:val="00D67F6E"/>
    <w:rsid w:val="00D77E2D"/>
    <w:rsid w:val="00D82251"/>
    <w:rsid w:val="00D8377B"/>
    <w:rsid w:val="00D83F5B"/>
    <w:rsid w:val="00D8564F"/>
    <w:rsid w:val="00D90330"/>
    <w:rsid w:val="00D913B1"/>
    <w:rsid w:val="00DA0BFB"/>
    <w:rsid w:val="00DA2B61"/>
    <w:rsid w:val="00DA2D44"/>
    <w:rsid w:val="00DB00FE"/>
    <w:rsid w:val="00DB0147"/>
    <w:rsid w:val="00DB0226"/>
    <w:rsid w:val="00DB039B"/>
    <w:rsid w:val="00DB1A73"/>
    <w:rsid w:val="00DB2E32"/>
    <w:rsid w:val="00DB2E9D"/>
    <w:rsid w:val="00DB4477"/>
    <w:rsid w:val="00DB4CFA"/>
    <w:rsid w:val="00DB5DA8"/>
    <w:rsid w:val="00DB6981"/>
    <w:rsid w:val="00DC0B43"/>
    <w:rsid w:val="00DC6978"/>
    <w:rsid w:val="00DD115B"/>
    <w:rsid w:val="00DD2E63"/>
    <w:rsid w:val="00DE0CFF"/>
    <w:rsid w:val="00DE0DBF"/>
    <w:rsid w:val="00DE55CD"/>
    <w:rsid w:val="00DE631F"/>
    <w:rsid w:val="00DE717E"/>
    <w:rsid w:val="00DE760A"/>
    <w:rsid w:val="00DF019D"/>
    <w:rsid w:val="00DF1F29"/>
    <w:rsid w:val="00DF683F"/>
    <w:rsid w:val="00DF68E7"/>
    <w:rsid w:val="00E0005A"/>
    <w:rsid w:val="00E019F1"/>
    <w:rsid w:val="00E0305A"/>
    <w:rsid w:val="00E04ECC"/>
    <w:rsid w:val="00E04F3F"/>
    <w:rsid w:val="00E139C9"/>
    <w:rsid w:val="00E13F48"/>
    <w:rsid w:val="00E14D88"/>
    <w:rsid w:val="00E20FE4"/>
    <w:rsid w:val="00E245AC"/>
    <w:rsid w:val="00E2575F"/>
    <w:rsid w:val="00E2693C"/>
    <w:rsid w:val="00E2779F"/>
    <w:rsid w:val="00E30F58"/>
    <w:rsid w:val="00E313F9"/>
    <w:rsid w:val="00E3266E"/>
    <w:rsid w:val="00E357BC"/>
    <w:rsid w:val="00E36721"/>
    <w:rsid w:val="00E36B2B"/>
    <w:rsid w:val="00E41D28"/>
    <w:rsid w:val="00E43F60"/>
    <w:rsid w:val="00E44FC5"/>
    <w:rsid w:val="00E52B8D"/>
    <w:rsid w:val="00E534E4"/>
    <w:rsid w:val="00E53ED7"/>
    <w:rsid w:val="00E56B21"/>
    <w:rsid w:val="00E57AE3"/>
    <w:rsid w:val="00E60E70"/>
    <w:rsid w:val="00E611CD"/>
    <w:rsid w:val="00E6138B"/>
    <w:rsid w:val="00E63642"/>
    <w:rsid w:val="00E638E4"/>
    <w:rsid w:val="00E847BA"/>
    <w:rsid w:val="00E92273"/>
    <w:rsid w:val="00EA0A65"/>
    <w:rsid w:val="00EA2103"/>
    <w:rsid w:val="00EA4309"/>
    <w:rsid w:val="00EB1F85"/>
    <w:rsid w:val="00EB6A4E"/>
    <w:rsid w:val="00EB78BF"/>
    <w:rsid w:val="00EC0F26"/>
    <w:rsid w:val="00EC1AD8"/>
    <w:rsid w:val="00EC36F3"/>
    <w:rsid w:val="00EC4352"/>
    <w:rsid w:val="00EC4F13"/>
    <w:rsid w:val="00EE1385"/>
    <w:rsid w:val="00EE42DB"/>
    <w:rsid w:val="00EE50EE"/>
    <w:rsid w:val="00EF1C0D"/>
    <w:rsid w:val="00EF24D6"/>
    <w:rsid w:val="00EF2FDF"/>
    <w:rsid w:val="00F02DAC"/>
    <w:rsid w:val="00F113D5"/>
    <w:rsid w:val="00F14655"/>
    <w:rsid w:val="00F15BF2"/>
    <w:rsid w:val="00F33F40"/>
    <w:rsid w:val="00F3691C"/>
    <w:rsid w:val="00F37A3A"/>
    <w:rsid w:val="00F47C54"/>
    <w:rsid w:val="00F47F32"/>
    <w:rsid w:val="00F51B2B"/>
    <w:rsid w:val="00F5546A"/>
    <w:rsid w:val="00F5588A"/>
    <w:rsid w:val="00F55F8F"/>
    <w:rsid w:val="00F56DCC"/>
    <w:rsid w:val="00F579B8"/>
    <w:rsid w:val="00F57C44"/>
    <w:rsid w:val="00F61EDC"/>
    <w:rsid w:val="00F62026"/>
    <w:rsid w:val="00F6373C"/>
    <w:rsid w:val="00F63D00"/>
    <w:rsid w:val="00F662F4"/>
    <w:rsid w:val="00F67ADC"/>
    <w:rsid w:val="00F67CD4"/>
    <w:rsid w:val="00F77534"/>
    <w:rsid w:val="00F8042F"/>
    <w:rsid w:val="00F81FCD"/>
    <w:rsid w:val="00F831C4"/>
    <w:rsid w:val="00F83887"/>
    <w:rsid w:val="00F8524F"/>
    <w:rsid w:val="00F859DD"/>
    <w:rsid w:val="00F908B7"/>
    <w:rsid w:val="00F90991"/>
    <w:rsid w:val="00F90C81"/>
    <w:rsid w:val="00F9374D"/>
    <w:rsid w:val="00F94C4A"/>
    <w:rsid w:val="00F953A7"/>
    <w:rsid w:val="00F95431"/>
    <w:rsid w:val="00FA063E"/>
    <w:rsid w:val="00FA10E0"/>
    <w:rsid w:val="00FA147F"/>
    <w:rsid w:val="00FA1853"/>
    <w:rsid w:val="00FA4F56"/>
    <w:rsid w:val="00FA79AF"/>
    <w:rsid w:val="00FB0E46"/>
    <w:rsid w:val="00FB2113"/>
    <w:rsid w:val="00FB2AB4"/>
    <w:rsid w:val="00FB4365"/>
    <w:rsid w:val="00FB4F5A"/>
    <w:rsid w:val="00FB4FB8"/>
    <w:rsid w:val="00FB6362"/>
    <w:rsid w:val="00FB695E"/>
    <w:rsid w:val="00FC01C5"/>
    <w:rsid w:val="00FC1430"/>
    <w:rsid w:val="00FC17A1"/>
    <w:rsid w:val="00FC3124"/>
    <w:rsid w:val="00FC4A5A"/>
    <w:rsid w:val="00FC7FF0"/>
    <w:rsid w:val="00FD0C22"/>
    <w:rsid w:val="00FD25C4"/>
    <w:rsid w:val="00FD3804"/>
    <w:rsid w:val="00FD5C20"/>
    <w:rsid w:val="00FD6FA3"/>
    <w:rsid w:val="00FD7259"/>
    <w:rsid w:val="00FD782A"/>
    <w:rsid w:val="00FE12EB"/>
    <w:rsid w:val="00FE3754"/>
    <w:rsid w:val="00FE51E5"/>
    <w:rsid w:val="00FF1129"/>
    <w:rsid w:val="00FF4101"/>
    <w:rsid w:val="00FF4952"/>
    <w:rsid w:val="00FF5010"/>
    <w:rsid w:val="00FF5C6F"/>
    <w:rsid w:val="00FF6C8C"/>
    <w:rsid w:val="00FF6D37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6F1F66B"/>
  <w15:chartTrackingRefBased/>
  <w15:docId w15:val="{64045D69-27AC-4EFC-87C2-0E9478DA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12E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1ED7"/>
    <w:pPr>
      <w:keepNext/>
      <w:suppressAutoHyphens/>
      <w:spacing w:before="240" w:after="60"/>
      <w:jc w:val="left"/>
      <w:outlineLvl w:val="0"/>
    </w:pPr>
    <w:rPr>
      <w:rFonts w:ascii="Arial" w:hAnsi="Arial"/>
      <w:b/>
      <w:bCs/>
      <w:kern w:val="1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10412E"/>
    <w:pPr>
      <w:overflowPunct w:val="0"/>
      <w:autoSpaceDE w:val="0"/>
      <w:autoSpaceDN w:val="0"/>
      <w:adjustRightInd w:val="0"/>
      <w:spacing w:before="60"/>
      <w:ind w:left="1134" w:hanging="1134"/>
      <w:jc w:val="left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1134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10412E"/>
    <w:pPr>
      <w:keepNext/>
      <w:keepLines/>
      <w:overflowPunct w:val="0"/>
      <w:autoSpaceDE w:val="0"/>
      <w:autoSpaceDN w:val="0"/>
      <w:adjustRightInd w:val="0"/>
      <w:spacing w:before="240" w:after="60"/>
      <w:jc w:val="center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10412E"/>
    <w:pPr>
      <w:keepNext/>
      <w:keepLines/>
      <w:overflowPunct w:val="0"/>
      <w:autoSpaceDE w:val="0"/>
      <w:autoSpaceDN w:val="0"/>
      <w:adjustRightInd w:val="0"/>
      <w:spacing w:after="60"/>
      <w:jc w:val="center"/>
    </w:pPr>
    <w:rPr>
      <w:b/>
      <w:sz w:val="20"/>
      <w:szCs w:val="20"/>
    </w:rPr>
  </w:style>
  <w:style w:type="paragraph" w:customStyle="1" w:styleId="HLAVICKA">
    <w:name w:val="HLAVICKA"/>
    <w:basedOn w:val="Normln"/>
    <w:rsid w:val="0010412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jc w:val="left"/>
    </w:pPr>
    <w:rPr>
      <w:sz w:val="20"/>
      <w:szCs w:val="20"/>
    </w:rPr>
  </w:style>
  <w:style w:type="paragraph" w:customStyle="1" w:styleId="1">
    <w:name w:val="1)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284" w:hanging="284"/>
    </w:pPr>
    <w:rPr>
      <w:sz w:val="20"/>
      <w:szCs w:val="20"/>
    </w:rPr>
  </w:style>
  <w:style w:type="paragraph" w:customStyle="1" w:styleId="BODY1">
    <w:name w:val="BODY (1)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284"/>
    </w:pPr>
    <w:rPr>
      <w:sz w:val="20"/>
      <w:szCs w:val="20"/>
    </w:rPr>
  </w:style>
  <w:style w:type="paragraph" w:customStyle="1" w:styleId="PODPOMLCKA">
    <w:name w:val="PODPOMLCKA"/>
    <w:basedOn w:val="Normln"/>
    <w:rsid w:val="0010412E"/>
    <w:pPr>
      <w:overflowPunct w:val="0"/>
      <w:autoSpaceDE w:val="0"/>
      <w:autoSpaceDN w:val="0"/>
      <w:adjustRightInd w:val="0"/>
      <w:spacing w:before="60" w:after="60"/>
      <w:ind w:left="567" w:hanging="227"/>
    </w:pPr>
    <w:rPr>
      <w:sz w:val="20"/>
      <w:szCs w:val="20"/>
    </w:rPr>
  </w:style>
  <w:style w:type="paragraph" w:customStyle="1" w:styleId="PODPISYDATUM">
    <w:name w:val="PODPISY DATUM"/>
    <w:basedOn w:val="Normln"/>
    <w:rsid w:val="0010412E"/>
    <w:pPr>
      <w:keepNext/>
      <w:keepLines/>
      <w:overflowPunct w:val="0"/>
      <w:autoSpaceDE w:val="0"/>
      <w:autoSpaceDN w:val="0"/>
      <w:adjustRightInd w:val="0"/>
      <w:spacing w:before="300" w:after="240"/>
    </w:pPr>
    <w:rPr>
      <w:sz w:val="20"/>
      <w:szCs w:val="20"/>
    </w:rPr>
  </w:style>
  <w:style w:type="paragraph" w:customStyle="1" w:styleId="PODPISYPODSML">
    <w:name w:val="PODPISY POD SML"/>
    <w:basedOn w:val="Normln"/>
    <w:rsid w:val="0010412E"/>
    <w:pPr>
      <w:tabs>
        <w:tab w:val="center" w:pos="2552"/>
        <w:tab w:val="center" w:pos="7371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semiHidden/>
    <w:rsid w:val="00203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8E2786"/>
    <w:pPr>
      <w:tabs>
        <w:tab w:val="center" w:pos="4536"/>
        <w:tab w:val="right" w:pos="9072"/>
      </w:tabs>
      <w:suppressAutoHyphens/>
      <w:jc w:val="left"/>
    </w:pPr>
    <w:rPr>
      <w:lang w:val="x-none" w:eastAsia="ar-SA"/>
    </w:rPr>
  </w:style>
  <w:style w:type="character" w:customStyle="1" w:styleId="ZhlavChar">
    <w:name w:val="Záhlaví Char"/>
    <w:link w:val="Zhlav"/>
    <w:uiPriority w:val="99"/>
    <w:rsid w:val="008E2786"/>
    <w:rPr>
      <w:sz w:val="24"/>
      <w:szCs w:val="24"/>
      <w:lang w:eastAsia="ar-SA"/>
    </w:rPr>
  </w:style>
  <w:style w:type="character" w:customStyle="1" w:styleId="WW8Num6z0">
    <w:name w:val="WW8Num6z0"/>
    <w:rsid w:val="009B754B"/>
    <w:rPr>
      <w:rFonts w:ascii="Symbol" w:hAnsi="Symbol"/>
    </w:rPr>
  </w:style>
  <w:style w:type="paragraph" w:customStyle="1" w:styleId="Firma">
    <w:name w:val="Firma"/>
    <w:basedOn w:val="Normln"/>
    <w:next w:val="Normln"/>
    <w:uiPriority w:val="99"/>
    <w:rsid w:val="009B754B"/>
    <w:pPr>
      <w:tabs>
        <w:tab w:val="left" w:pos="0"/>
        <w:tab w:val="left" w:pos="284"/>
        <w:tab w:val="left" w:pos="1701"/>
      </w:tabs>
      <w:spacing w:before="60"/>
    </w:pPr>
    <w:rPr>
      <w:b/>
      <w:szCs w:val="20"/>
    </w:rPr>
  </w:style>
  <w:style w:type="character" w:styleId="Hypertextovodkaz">
    <w:name w:val="Hyperlink"/>
    <w:uiPriority w:val="99"/>
    <w:rsid w:val="009B754B"/>
    <w:rPr>
      <w:color w:val="0000FF"/>
      <w:u w:val="single"/>
    </w:rPr>
  </w:style>
  <w:style w:type="paragraph" w:styleId="Pokraovnseznamu">
    <w:name w:val="List Continue"/>
    <w:basedOn w:val="Normln"/>
    <w:uiPriority w:val="99"/>
    <w:unhideWhenUsed/>
    <w:rsid w:val="009B754B"/>
    <w:pPr>
      <w:suppressAutoHyphens/>
      <w:spacing w:after="120"/>
      <w:ind w:left="283"/>
      <w:contextualSpacing/>
      <w:jc w:val="left"/>
    </w:pPr>
    <w:rPr>
      <w:lang w:eastAsia="ar-SA"/>
    </w:rPr>
  </w:style>
  <w:style w:type="character" w:customStyle="1" w:styleId="Nadpis1Char">
    <w:name w:val="Nadpis 1 Char"/>
    <w:link w:val="Nadpis1"/>
    <w:rsid w:val="00981ED7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Zpat">
    <w:name w:val="footer"/>
    <w:basedOn w:val="Normln"/>
    <w:link w:val="ZpatChar"/>
    <w:uiPriority w:val="99"/>
    <w:rsid w:val="002D383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2D3832"/>
    <w:rPr>
      <w:sz w:val="24"/>
      <w:szCs w:val="24"/>
    </w:rPr>
  </w:style>
  <w:style w:type="character" w:styleId="slostrnky">
    <w:name w:val="page number"/>
    <w:basedOn w:val="Standardnpsmoodstavce"/>
    <w:rsid w:val="00030722"/>
  </w:style>
  <w:style w:type="paragraph" w:styleId="Zkladntext">
    <w:name w:val="Body Text"/>
    <w:basedOn w:val="Normln"/>
    <w:link w:val="ZkladntextChar"/>
    <w:rsid w:val="00AD20FE"/>
    <w:pPr>
      <w:widowControl w:val="0"/>
      <w:suppressAutoHyphens/>
    </w:pPr>
    <w:rPr>
      <w:rFonts w:ascii="Georgia" w:hAnsi="Georgia"/>
      <w:sz w:val="22"/>
      <w:szCs w:val="20"/>
      <w:lang w:val="x-none"/>
    </w:rPr>
  </w:style>
  <w:style w:type="character" w:customStyle="1" w:styleId="ZkladntextChar">
    <w:name w:val="Základní text Char"/>
    <w:link w:val="Zkladntext"/>
    <w:rsid w:val="00AD20FE"/>
    <w:rPr>
      <w:rFonts w:ascii="Georgia" w:hAnsi="Georgia"/>
      <w:sz w:val="22"/>
    </w:rPr>
  </w:style>
  <w:style w:type="character" w:styleId="Odkaznakoment">
    <w:name w:val="annotation reference"/>
    <w:uiPriority w:val="99"/>
    <w:semiHidden/>
    <w:unhideWhenUsed/>
    <w:rsid w:val="007D3E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E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E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E4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3E4C"/>
    <w:rPr>
      <w:b/>
      <w:bCs/>
    </w:rPr>
  </w:style>
  <w:style w:type="character" w:customStyle="1" w:styleId="ZpatChar1">
    <w:name w:val="Zápatí Char1"/>
    <w:uiPriority w:val="99"/>
    <w:rsid w:val="0039678B"/>
    <w:rPr>
      <w:lang w:eastAsia="ar-SA"/>
    </w:rPr>
  </w:style>
  <w:style w:type="paragraph" w:styleId="Odstavecseseznamem">
    <w:name w:val="List Paragraph"/>
    <w:basedOn w:val="Normln"/>
    <w:uiPriority w:val="34"/>
    <w:qFormat/>
    <w:rsid w:val="00C45093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ely@battex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BF15B-3F0F-4F42-A4D8-331D6B8B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3491</Words>
  <Characters>19889</Characters>
  <Application>Microsoft Office Word</Application>
  <DocSecurity>4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MV ČR</Company>
  <LinksUpToDate>false</LinksUpToDate>
  <CharactersWithSpaces>23334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subject/>
  <dc:creator>Tetourova</dc:creator>
  <cp:keywords/>
  <cp:lastModifiedBy>KUČERA Petr</cp:lastModifiedBy>
  <cp:revision>2</cp:revision>
  <cp:lastPrinted>2017-01-05T10:50:00Z</cp:lastPrinted>
  <dcterms:created xsi:type="dcterms:W3CDTF">2021-05-27T08:12:00Z</dcterms:created>
  <dcterms:modified xsi:type="dcterms:W3CDTF">2021-05-27T08:12:00Z</dcterms:modified>
</cp:coreProperties>
</file>