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97231" w14:textId="77777777" w:rsidR="00916726" w:rsidRPr="00483583" w:rsidRDefault="00916726" w:rsidP="00A7597C">
      <w:pPr>
        <w:pStyle w:val="Nzev"/>
        <w:spacing w:after="120"/>
        <w:rPr>
          <w:sz w:val="24"/>
          <w:szCs w:val="24"/>
        </w:rPr>
      </w:pPr>
      <w:r w:rsidRPr="00483583">
        <w:rPr>
          <w:sz w:val="24"/>
          <w:szCs w:val="24"/>
        </w:rPr>
        <w:t xml:space="preserve">Příloha č. </w:t>
      </w:r>
      <w:r w:rsidR="00A7597C" w:rsidRPr="00483583">
        <w:rPr>
          <w:sz w:val="24"/>
          <w:szCs w:val="24"/>
        </w:rPr>
        <w:t>1</w:t>
      </w:r>
      <w:r w:rsidRPr="00483583">
        <w:rPr>
          <w:sz w:val="24"/>
          <w:szCs w:val="24"/>
        </w:rPr>
        <w:t xml:space="preserve"> zadávací dokumentace</w:t>
      </w:r>
      <w:r w:rsidR="0065030C" w:rsidRPr="00483583">
        <w:rPr>
          <w:sz w:val="24"/>
          <w:szCs w:val="24"/>
        </w:rPr>
        <w:t xml:space="preserve"> </w:t>
      </w:r>
      <w:r w:rsidRPr="00483583">
        <w:rPr>
          <w:sz w:val="24"/>
          <w:szCs w:val="24"/>
        </w:rPr>
        <w:t xml:space="preserve">ve veřejné zakázce </w:t>
      </w:r>
    </w:p>
    <w:p w14:paraId="055E89D0" w14:textId="77777777" w:rsidR="00A7597C" w:rsidRPr="00483583" w:rsidRDefault="00A7597C" w:rsidP="00A7597C">
      <w:pPr>
        <w:spacing w:before="240" w:after="240"/>
        <w:jc w:val="center"/>
        <w:rPr>
          <w:b/>
          <w:sz w:val="32"/>
        </w:rPr>
      </w:pPr>
      <w:r w:rsidRPr="00483583">
        <w:rPr>
          <w:b/>
          <w:sz w:val="32"/>
        </w:rPr>
        <w:t>Technická specifikace předmětu zakázky (Technický list)</w:t>
      </w:r>
    </w:p>
    <w:p w14:paraId="16D99308" w14:textId="77777777" w:rsidR="008A34D3" w:rsidRPr="00483583" w:rsidRDefault="008A34D3" w:rsidP="0065030C">
      <w:pPr>
        <w:rPr>
          <w:b/>
          <w:u w:val="single"/>
        </w:rPr>
      </w:pPr>
    </w:p>
    <w:p w14:paraId="33EA62AA" w14:textId="77777777" w:rsidR="008A58DA" w:rsidRPr="00483583" w:rsidRDefault="008A58DA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41D7D58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102821C5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6EA44819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2F6ED680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4A27CA3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7386428D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0B40480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151D5DE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22A8DBC9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43048413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1F4BAB21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4F0C118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132C80BA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2D530C3B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6608F0C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00AB940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6717862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A2420EB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170FAC45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4F507ED3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5E1E417D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49C33446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60B92F6E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B5D6C2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A0BAC54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7CDECBE8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A4188BB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F2734BE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6E1F2973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C86051B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7C7EBF09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2573C17E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64D2D71D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0793534C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39EF4355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2AF6DA9D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5B2D7E7E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7B5A9038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</w:pPr>
    </w:p>
    <w:p w14:paraId="5C5BBC7D" w14:textId="77777777" w:rsidR="00A37A40" w:rsidRPr="00483583" w:rsidRDefault="008E6B1C" w:rsidP="00A37A40">
      <w:pPr>
        <w:rPr>
          <w:b/>
        </w:rPr>
      </w:pPr>
      <w:r w:rsidRPr="00483583">
        <w:rPr>
          <w:b/>
        </w:rPr>
        <w:t>Pozn. zadavatele: Dodavatel v nabídce předloží níže uvedené tabulky, v nichž uvede splnění nebo nesplnění technických požadavků zadavatele. V případě nesplnění kteréhokoliv z požadovaných parametrů bude nabídka účastníka vyloučena z další účasti ve veřejné zakázce.</w:t>
      </w:r>
    </w:p>
    <w:p w14:paraId="465AE2E6" w14:textId="77777777" w:rsidR="00A37A40" w:rsidRPr="00483583" w:rsidRDefault="00A37A40">
      <w:pPr>
        <w:spacing w:before="0" w:after="0"/>
        <w:jc w:val="left"/>
        <w:rPr>
          <w:rFonts w:cs="Times New Roman"/>
          <w:bCs/>
          <w:kern w:val="32"/>
          <w:sz w:val="24"/>
          <w:szCs w:val="32"/>
        </w:rPr>
        <w:sectPr w:rsidR="00A37A40" w:rsidRPr="00483583" w:rsidSect="00141153">
          <w:headerReference w:type="default" r:id="rId11"/>
          <w:footerReference w:type="even" r:id="rId12"/>
          <w:footerReference w:type="default" r:id="rId13"/>
          <w:pgSz w:w="11906" w:h="16838"/>
          <w:pgMar w:top="1843" w:right="1418" w:bottom="1134" w:left="1134" w:header="426" w:footer="709" w:gutter="0"/>
          <w:cols w:space="708"/>
          <w:docGrid w:linePitch="360"/>
        </w:sectPr>
      </w:pPr>
    </w:p>
    <w:p w14:paraId="27BF6314" w14:textId="77777777" w:rsidR="005F494B" w:rsidRPr="00483583" w:rsidRDefault="005F494B" w:rsidP="005F494B">
      <w:pPr>
        <w:pStyle w:val="Nadpis1"/>
        <w:keepLines w:val="0"/>
        <w:numPr>
          <w:ilvl w:val="0"/>
          <w:numId w:val="3"/>
        </w:numPr>
        <w:spacing w:before="240" w:after="240" w:line="240" w:lineRule="auto"/>
        <w:ind w:left="567" w:hanging="567"/>
        <w:rPr>
          <w:rFonts w:ascii="Arial" w:eastAsia="Times New Roman" w:hAnsi="Arial" w:cs="Times New Roman"/>
          <w:bCs/>
          <w:color w:val="auto"/>
          <w:kern w:val="32"/>
          <w:sz w:val="24"/>
          <w:szCs w:val="32"/>
        </w:rPr>
      </w:pPr>
      <w:bookmarkStart w:id="0" w:name="_Hlk15566088"/>
      <w:r w:rsidRPr="00483583">
        <w:rPr>
          <w:rFonts w:ascii="Arial" w:eastAsia="Times New Roman" w:hAnsi="Arial" w:cs="Times New Roman"/>
          <w:bCs/>
          <w:color w:val="auto"/>
          <w:kern w:val="32"/>
          <w:sz w:val="24"/>
          <w:szCs w:val="32"/>
        </w:rPr>
        <w:lastRenderedPageBreak/>
        <w:t>Požadované parametry, funkce, vlastnosti – Datacentrum s garantovanou bezpečností</w:t>
      </w:r>
    </w:p>
    <w:bookmarkEnd w:id="0"/>
    <w:p w14:paraId="7448C1B7" w14:textId="77777777" w:rsidR="008A58DA" w:rsidRPr="00483583" w:rsidRDefault="008A58DA" w:rsidP="009A58F2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Obecné požadavky</w:t>
      </w:r>
    </w:p>
    <w:p w14:paraId="263C8650" w14:textId="5F180922" w:rsidR="005F494B" w:rsidRPr="00483583" w:rsidRDefault="005F494B" w:rsidP="005F494B">
      <w:r w:rsidRPr="00483583">
        <w:t xml:space="preserve">Zadavatel požaduje pořízení zálohovacího systému pro zálohování virtuálních strojů, provádění průběžných </w:t>
      </w:r>
      <w:proofErr w:type="spellStart"/>
      <w:r w:rsidRPr="00483583">
        <w:t>snapshotů</w:t>
      </w:r>
      <w:proofErr w:type="spellEnd"/>
      <w:r w:rsidRPr="00483583">
        <w:t xml:space="preserve"> konfigurovatelných dle požadavků zadavatele a případně spuštění zálohy virtuálního stroje ze záložní lokality v případě potřeby. Tím dosáhne obnovitelnosti provozu klíčových systémů v krátké době s minimální ztrátou dat. Pro provoz systému zálohování a možnost spuštění provozu v záložní lokalitě požaduje pořízení tří serverů, na kterých poběží virtualizace serverů </w:t>
      </w:r>
      <w:proofErr w:type="spellStart"/>
      <w:r w:rsidRPr="00483583">
        <w:t>VMware</w:t>
      </w:r>
      <w:proofErr w:type="spellEnd"/>
      <w:r w:rsidRPr="00483583">
        <w:t xml:space="preserve">, virtualizace </w:t>
      </w:r>
      <w:proofErr w:type="spellStart"/>
      <w:r w:rsidRPr="00483583">
        <w:t>storage</w:t>
      </w:r>
      <w:proofErr w:type="spellEnd"/>
      <w:r w:rsidRPr="00483583">
        <w:t xml:space="preserve"> a server se zálohovacím systémem. Virtualizace </w:t>
      </w:r>
      <w:proofErr w:type="spellStart"/>
      <w:r w:rsidRPr="00483583">
        <w:t>storage</w:t>
      </w:r>
      <w:proofErr w:type="spellEnd"/>
      <w:r w:rsidRPr="00483583">
        <w:t xml:space="preserve"> musí být provozována alespoň na dvou z těchto tří serverů. Pro kritické systémy bude na těchto serverech připraven záložní server, do kterého bude možné obnovit pomocí zálohovacího systému aktuální </w:t>
      </w:r>
      <w:proofErr w:type="spellStart"/>
      <w:r w:rsidRPr="00483583">
        <w:t>snapshot</w:t>
      </w:r>
      <w:proofErr w:type="spellEnd"/>
      <w:r w:rsidRPr="00483583">
        <w:t xml:space="preserve"> produkčního serveru. Vzhledem k tomu, že klíčové aplikace jsou provozovány na platformě MS SQL server 2008 a výše, zálohovací systém musí umět nativně zálohovat transakční logy z MS SQL Serveru a podporovat obnovu databáze na úrovni transakcí nebo k bodu v čase.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584C5ED3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7636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4F38FCF0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0845099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A41D" w14:textId="77777777" w:rsidR="00945BF2" w:rsidRPr="00483583" w:rsidRDefault="00945BF2" w:rsidP="00945BF2">
            <w:r w:rsidRPr="00483583">
              <w:t>Veškeré dodávané části servery, datové úložiště, software, zálohovací systém musí být navzájem plně kompatibilní. Předmětem dodávky je funkční celek</w:t>
            </w:r>
          </w:p>
        </w:tc>
        <w:tc>
          <w:tcPr>
            <w:tcW w:w="2232" w:type="dxa"/>
            <w:shd w:val="clear" w:color="auto" w:fill="auto"/>
          </w:tcPr>
          <w:p w14:paraId="6C4AAFBE" w14:textId="77777777" w:rsidR="00945BF2" w:rsidRPr="00483583" w:rsidRDefault="00945BF2" w:rsidP="00945BF2">
            <w:pPr>
              <w:spacing w:before="60" w:after="60"/>
            </w:pPr>
          </w:p>
        </w:tc>
      </w:tr>
      <w:tr w:rsidR="00945BF2" w:rsidRPr="00483583" w14:paraId="4972D1A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4344" w14:textId="77777777" w:rsidR="00945BF2" w:rsidRPr="00483583" w:rsidRDefault="00945BF2" w:rsidP="00945BF2">
            <w:r w:rsidRPr="00483583">
              <w:t>Naplnit požadavky pro významné informační systémy pro řešenou oblast ze zákona č. 181/2014 Sb. o kybernetické bezpečnosti a příslušných vyhlášek v platném znění a souvisejících část normy ČSN ISO/IEC 27001:2014</w:t>
            </w:r>
          </w:p>
        </w:tc>
        <w:tc>
          <w:tcPr>
            <w:tcW w:w="2232" w:type="dxa"/>
            <w:shd w:val="clear" w:color="auto" w:fill="auto"/>
          </w:tcPr>
          <w:p w14:paraId="7BB77E3D" w14:textId="77777777" w:rsidR="00945BF2" w:rsidRPr="00483583" w:rsidRDefault="00945BF2" w:rsidP="00945BF2">
            <w:pPr>
              <w:spacing w:before="60" w:after="60"/>
            </w:pPr>
          </w:p>
        </w:tc>
      </w:tr>
      <w:tr w:rsidR="00945BF2" w:rsidRPr="00483583" w14:paraId="41127E65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2E35" w14:textId="3856A6E7" w:rsidR="00945BF2" w:rsidRPr="00483583" w:rsidRDefault="00945BF2" w:rsidP="00945BF2">
            <w:r w:rsidRPr="00722A69">
              <w:t xml:space="preserve">Minimální záruka na dodaný systém dodavatelem je požadována na </w:t>
            </w:r>
            <w:r w:rsidR="00EF0D08" w:rsidRPr="00722A69">
              <w:t xml:space="preserve">60 </w:t>
            </w:r>
            <w:r w:rsidRPr="00722A69">
              <w:t>měsíců</w:t>
            </w:r>
            <w:r w:rsidR="00EF0D08" w:rsidRPr="00722A69">
              <w:t xml:space="preserve"> vč. </w:t>
            </w:r>
            <w:r w:rsidRPr="00722A69">
              <w:t>maintenance v délce min. 60 měsíců.</w:t>
            </w:r>
          </w:p>
        </w:tc>
        <w:tc>
          <w:tcPr>
            <w:tcW w:w="2232" w:type="dxa"/>
            <w:shd w:val="clear" w:color="auto" w:fill="auto"/>
          </w:tcPr>
          <w:p w14:paraId="5DB698D8" w14:textId="77777777" w:rsidR="00945BF2" w:rsidRPr="00483583" w:rsidRDefault="00945BF2" w:rsidP="00372885">
            <w:pPr>
              <w:spacing w:before="60" w:after="60"/>
            </w:pPr>
          </w:p>
        </w:tc>
      </w:tr>
      <w:tr w:rsidR="0057216F" w:rsidRPr="00483583" w14:paraId="0D1C51D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65C0" w14:textId="127CAA68" w:rsidR="0057216F" w:rsidRPr="00483583" w:rsidRDefault="0057216F" w:rsidP="00945BF2">
            <w:r w:rsidRPr="00483583">
              <w:t>Zadavatel požaduje originální a nová zařízení (včetně příslušenství).</w:t>
            </w:r>
          </w:p>
        </w:tc>
        <w:tc>
          <w:tcPr>
            <w:tcW w:w="2232" w:type="dxa"/>
            <w:shd w:val="clear" w:color="auto" w:fill="auto"/>
          </w:tcPr>
          <w:p w14:paraId="7C1D5A40" w14:textId="77777777" w:rsidR="0057216F" w:rsidRPr="00483583" w:rsidRDefault="0057216F" w:rsidP="00372885">
            <w:pPr>
              <w:spacing w:before="60" w:after="60"/>
            </w:pPr>
          </w:p>
        </w:tc>
      </w:tr>
      <w:tr w:rsidR="0057216F" w:rsidRPr="00483583" w14:paraId="13D70CA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C8C8" w14:textId="7CF91BE6" w:rsidR="0057216F" w:rsidRPr="00483583" w:rsidRDefault="0057216F" w:rsidP="0057216F">
            <w:r w:rsidRPr="00483583">
              <w:t>Dodavatel je povinen doložit potvrzení od výrobce o určení dodávaného HW pro evropský trh a koncového zákazníka, tj. Nemocnici Frýdek-Místek (včetně sériových čísel dodávaných zařízení), pokud ho o to zadavatel při dodání zařízení požádá. V databázi výrobce musí být zadavatel veden jako první uživatel zboží.</w:t>
            </w:r>
          </w:p>
        </w:tc>
        <w:tc>
          <w:tcPr>
            <w:tcW w:w="2232" w:type="dxa"/>
            <w:shd w:val="clear" w:color="auto" w:fill="auto"/>
          </w:tcPr>
          <w:p w14:paraId="47DD6777" w14:textId="77777777" w:rsidR="0057216F" w:rsidRPr="00483583" w:rsidRDefault="0057216F" w:rsidP="00372885">
            <w:pPr>
              <w:spacing w:before="60" w:after="60"/>
            </w:pPr>
          </w:p>
        </w:tc>
      </w:tr>
      <w:tr w:rsidR="00346A0E" w:rsidRPr="00483583" w14:paraId="6EF813BA" w14:textId="5871E220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3E03" w14:textId="7D74FA8A" w:rsidR="00346A0E" w:rsidRPr="00483583" w:rsidRDefault="00346A0E" w:rsidP="0057216F">
            <w:r>
              <w:t xml:space="preserve">Zadavatel požaduje poskytování záručního servisu na dodávku jako funkční celek tj na bezchybnou funkčnost a spolupráci všech dodávaných komponent v provozním prostředí zadavatele. </w:t>
            </w:r>
          </w:p>
        </w:tc>
        <w:tc>
          <w:tcPr>
            <w:tcW w:w="2232" w:type="dxa"/>
            <w:shd w:val="clear" w:color="auto" w:fill="auto"/>
          </w:tcPr>
          <w:p w14:paraId="5E7CA5F8" w14:textId="0BBC78C5" w:rsidR="00346A0E" w:rsidRPr="00483583" w:rsidRDefault="00346A0E" w:rsidP="00372885">
            <w:pPr>
              <w:spacing w:before="60" w:after="60"/>
            </w:pPr>
          </w:p>
        </w:tc>
      </w:tr>
      <w:tr w:rsidR="008D12C8" w:rsidRPr="00483583" w14:paraId="4107F632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901B" w14:textId="1CD0FB9B" w:rsidR="008D12C8" w:rsidRPr="008D12C8" w:rsidRDefault="008D12C8" w:rsidP="008D12C8">
            <w:r w:rsidRPr="00231389">
              <w:t>Zadavatel požaduje poskytování záručního servisu v rozsahu zahájení řešení reklamované vady, týkající se serverů, nejpozději do 1 pracovního dne po oznámení vady v pracovní době s</w:t>
            </w:r>
            <w:r w:rsidR="00736309" w:rsidRPr="00231389">
              <w:t> </w:t>
            </w:r>
            <w:r w:rsidR="00736309" w:rsidRPr="005761EE">
              <w:t>bezodkladnou</w:t>
            </w:r>
            <w:r w:rsidR="00736309" w:rsidRPr="00231389">
              <w:t xml:space="preserve"> </w:t>
            </w:r>
            <w:r w:rsidRPr="00231389">
              <w:t xml:space="preserve">opravou nebo výměnou </w:t>
            </w:r>
            <w:r w:rsidR="00736309" w:rsidRPr="005761EE">
              <w:t>(nejdéle však trvající 30 kalendářních</w:t>
            </w:r>
            <w:r w:rsidR="00736309" w:rsidRPr="00231389">
              <w:t xml:space="preserve"> </w:t>
            </w:r>
            <w:r w:rsidRPr="00231389">
              <w:t>dní</w:t>
            </w:r>
            <w:r w:rsidR="00736309" w:rsidRPr="00231389">
              <w:t>)</w:t>
            </w:r>
            <w:r w:rsidRPr="00231389">
              <w:t xml:space="preserve"> od okamžiku oznámení vady</w:t>
            </w:r>
            <w:r w:rsidRPr="008D12C8">
              <w:t>.</w:t>
            </w:r>
          </w:p>
        </w:tc>
        <w:tc>
          <w:tcPr>
            <w:tcW w:w="2232" w:type="dxa"/>
            <w:shd w:val="clear" w:color="auto" w:fill="auto"/>
          </w:tcPr>
          <w:p w14:paraId="5CB258DD" w14:textId="77777777" w:rsidR="008D12C8" w:rsidRPr="00483583" w:rsidRDefault="008D12C8" w:rsidP="00372885">
            <w:pPr>
              <w:spacing w:before="60" w:after="60"/>
            </w:pPr>
          </w:p>
        </w:tc>
      </w:tr>
      <w:tr w:rsidR="008D12C8" w:rsidRPr="00483583" w14:paraId="6F8C7B2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3A8" w14:textId="493EC535" w:rsidR="008D12C8" w:rsidRPr="008D12C8" w:rsidRDefault="008D12C8" w:rsidP="00F6518F">
            <w:r w:rsidRPr="008D12C8">
              <w:lastRenderedPageBreak/>
              <w:t xml:space="preserve">Zadavatel požaduje </w:t>
            </w:r>
            <w:r w:rsidR="00736309" w:rsidRPr="005761EE">
              <w:t>poskytování technické podpory výrobcem po dobu platnosti maintenance umožňující aktualizaci SW, přístup do znalostní databáze výrobce (pokud výrobce takovou databází disponuje)</w:t>
            </w:r>
            <w:r w:rsidR="008A7CDA" w:rsidRPr="005761EE">
              <w:t xml:space="preserve">, </w:t>
            </w:r>
            <w:r w:rsidR="00736309" w:rsidRPr="005761EE">
              <w:t>nárok na update nejnovějších verzí SW</w:t>
            </w:r>
            <w:r w:rsidR="008A7CDA" w:rsidRPr="005761EE">
              <w:t xml:space="preserve"> a kontakt na servisní podporu výrobce</w:t>
            </w:r>
            <w:r w:rsidR="00736309" w:rsidRPr="005761EE">
              <w:t>. Zadavatel dále požaduje</w:t>
            </w:r>
            <w:r w:rsidR="00736309" w:rsidRPr="00231389">
              <w:t xml:space="preserve"> </w:t>
            </w:r>
            <w:r w:rsidRPr="00231389">
              <w:t>poskytování</w:t>
            </w:r>
            <w:r w:rsidRPr="008D12C8">
              <w:t xml:space="preserve"> záručního servisu v rozsahu zahájení řešení reklamované vady</w:t>
            </w:r>
            <w:r w:rsidR="00346A0E">
              <w:t xml:space="preserve"> nebo technického problému</w:t>
            </w:r>
            <w:r w:rsidRPr="008D12C8">
              <w:t xml:space="preserve"> týkající se</w:t>
            </w:r>
            <w:r>
              <w:t xml:space="preserve"> z</w:t>
            </w:r>
            <w:r w:rsidRPr="008D12C8">
              <w:t xml:space="preserve">boží vyjma </w:t>
            </w:r>
            <w:r>
              <w:t>s</w:t>
            </w:r>
            <w:r w:rsidRPr="008D12C8">
              <w:t xml:space="preserve">erverů, nejpozději do 4 hodin po oznámení vady v režimu 24 hodin / 7 dnů v týdnu </w:t>
            </w:r>
            <w:r>
              <w:t xml:space="preserve">s opravou či výměnou </w:t>
            </w:r>
            <w:r w:rsidRPr="008D12C8">
              <w:t xml:space="preserve">nejpozději do 5 kalendářních dní od okamžiku oznámení vady. </w:t>
            </w:r>
          </w:p>
        </w:tc>
        <w:tc>
          <w:tcPr>
            <w:tcW w:w="2232" w:type="dxa"/>
            <w:shd w:val="clear" w:color="auto" w:fill="auto"/>
          </w:tcPr>
          <w:p w14:paraId="1980716F" w14:textId="75C6E590" w:rsidR="008D12C8" w:rsidRPr="00483583" w:rsidRDefault="008D12C8" w:rsidP="00372885">
            <w:pPr>
              <w:spacing w:before="60" w:after="60"/>
            </w:pPr>
          </w:p>
        </w:tc>
      </w:tr>
      <w:tr w:rsidR="00346A0E" w:rsidRPr="00483583" w14:paraId="3559C205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829F" w14:textId="062C798F" w:rsidR="00346A0E" w:rsidRPr="008D12C8" w:rsidRDefault="00346A0E" w:rsidP="008D12C8">
            <w:r>
              <w:t>Zadavatel požaduje poskytování konzultací týkající se provozu řešení nejpozději do 7 pracovních dní od předání požadavku na konzultaci.</w:t>
            </w:r>
          </w:p>
        </w:tc>
        <w:tc>
          <w:tcPr>
            <w:tcW w:w="2232" w:type="dxa"/>
            <w:shd w:val="clear" w:color="auto" w:fill="auto"/>
          </w:tcPr>
          <w:p w14:paraId="294ACAFB" w14:textId="77777777" w:rsidR="00346A0E" w:rsidRPr="00483583" w:rsidRDefault="00346A0E" w:rsidP="00372885">
            <w:pPr>
              <w:spacing w:before="60" w:after="60"/>
            </w:pPr>
          </w:p>
        </w:tc>
      </w:tr>
    </w:tbl>
    <w:p w14:paraId="5BDFD158" w14:textId="77777777" w:rsidR="00945BF2" w:rsidRPr="00483583" w:rsidRDefault="00945BF2" w:rsidP="005F494B"/>
    <w:p w14:paraId="346F0B57" w14:textId="77777777" w:rsidR="005F494B" w:rsidRPr="00483583" w:rsidRDefault="005F494B" w:rsidP="005F494B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Potřebné komponenty řešení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D110B" w:rsidRPr="00483583" w14:paraId="35749D34" w14:textId="77777777" w:rsidTr="005F494B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D170" w14:textId="77777777" w:rsidR="009D110B" w:rsidRPr="00483583" w:rsidRDefault="009D110B" w:rsidP="009D110B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23F97E72" w14:textId="77777777" w:rsidR="009D110B" w:rsidRPr="00483583" w:rsidRDefault="009D110B" w:rsidP="009D110B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5F494B" w:rsidRPr="00483583" w14:paraId="5CF1FCC8" w14:textId="77777777" w:rsidTr="005F494B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99CC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3 servery pro virtualizaci s certifikací pro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v aktuální verzi</w:t>
            </w:r>
          </w:p>
        </w:tc>
        <w:tc>
          <w:tcPr>
            <w:tcW w:w="2232" w:type="dxa"/>
            <w:shd w:val="clear" w:color="auto" w:fill="auto"/>
          </w:tcPr>
          <w:p w14:paraId="327C1302" w14:textId="77777777" w:rsidR="005F494B" w:rsidRPr="00483583" w:rsidRDefault="005F494B" w:rsidP="005F494B">
            <w:pPr>
              <w:spacing w:before="60" w:after="60"/>
            </w:pPr>
          </w:p>
        </w:tc>
      </w:tr>
      <w:tr w:rsidR="006B7384" w:rsidRPr="00483583" w14:paraId="593D9A03" w14:textId="77777777" w:rsidTr="005F494B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6251" w14:textId="6323F45D" w:rsidR="006B7384" w:rsidRPr="00483583" w:rsidRDefault="006B7384" w:rsidP="006B7384">
            <w:pPr>
              <w:pStyle w:val="Odrka"/>
              <w:numPr>
                <w:ilvl w:val="0"/>
                <w:numId w:val="0"/>
              </w:numPr>
            </w:pPr>
            <w:r>
              <w:t>U</w:t>
            </w:r>
            <w:r w:rsidRPr="00483583">
              <w:t xml:space="preserve">pgrade z edice </w:t>
            </w:r>
            <w:proofErr w:type="spellStart"/>
            <w:r w:rsidRPr="00483583">
              <w:t>Essential</w:t>
            </w:r>
            <w:proofErr w:type="spellEnd"/>
            <w:r w:rsidRPr="00483583">
              <w:t xml:space="preserve"> Plus</w:t>
            </w:r>
            <w:r>
              <w:t xml:space="preserve">, nebo </w:t>
            </w:r>
            <w:r w:rsidRPr="00483583">
              <w:t xml:space="preserve">Licence na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vSphere</w:t>
            </w:r>
            <w:proofErr w:type="spellEnd"/>
            <w:r w:rsidRPr="00483583">
              <w:t xml:space="preserve"> Standard pro tyto servery (včetně licence na </w:t>
            </w:r>
            <w:proofErr w:type="spellStart"/>
            <w:r w:rsidRPr="00483583">
              <w:t>vCenter</w:t>
            </w:r>
            <w:proofErr w:type="spellEnd"/>
            <w:r w:rsidRPr="00483583">
              <w:t xml:space="preserve"> Server Standard) včetně podpory na 60 měsíců.</w:t>
            </w:r>
          </w:p>
        </w:tc>
        <w:tc>
          <w:tcPr>
            <w:tcW w:w="2232" w:type="dxa"/>
            <w:shd w:val="clear" w:color="auto" w:fill="auto"/>
          </w:tcPr>
          <w:p w14:paraId="7A779936" w14:textId="77777777" w:rsidR="006B7384" w:rsidRPr="00483583" w:rsidRDefault="006B7384" w:rsidP="006B7384">
            <w:pPr>
              <w:spacing w:before="60" w:after="60"/>
            </w:pPr>
          </w:p>
        </w:tc>
      </w:tr>
      <w:tr w:rsidR="006B7384" w:rsidRPr="00483583" w14:paraId="50A908CE" w14:textId="77777777" w:rsidTr="005F494B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466C" w14:textId="77777777" w:rsidR="006B7384" w:rsidRPr="00483583" w:rsidRDefault="006B7384" w:rsidP="006B7384">
            <w:pPr>
              <w:pStyle w:val="Odrka"/>
              <w:numPr>
                <w:ilvl w:val="0"/>
                <w:numId w:val="0"/>
              </w:numPr>
            </w:pPr>
            <w:r w:rsidRPr="00483583">
              <w:t>Software/licence na virtualizaci datového prostoru v těchto serverech</w:t>
            </w:r>
          </w:p>
        </w:tc>
        <w:tc>
          <w:tcPr>
            <w:tcW w:w="2232" w:type="dxa"/>
            <w:shd w:val="clear" w:color="auto" w:fill="auto"/>
          </w:tcPr>
          <w:p w14:paraId="5B7C7533" w14:textId="77777777" w:rsidR="006B7384" w:rsidRPr="00483583" w:rsidRDefault="006B7384" w:rsidP="006B7384">
            <w:pPr>
              <w:spacing w:before="60" w:after="60"/>
            </w:pPr>
          </w:p>
        </w:tc>
      </w:tr>
      <w:tr w:rsidR="006B7384" w:rsidRPr="00483583" w14:paraId="7305220F" w14:textId="77777777" w:rsidTr="005F494B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BA86" w14:textId="77777777" w:rsidR="006B7384" w:rsidRPr="00483583" w:rsidRDefault="006B7384" w:rsidP="006B7384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Software pro zálohování a replikaci VM mezi DC s certifikací pro </w:t>
            </w:r>
            <w:proofErr w:type="spellStart"/>
            <w:r w:rsidRPr="00483583">
              <w:t>VMware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14:paraId="12D791E8" w14:textId="77777777" w:rsidR="006B7384" w:rsidRPr="00483583" w:rsidRDefault="006B7384" w:rsidP="006B7384">
            <w:pPr>
              <w:spacing w:before="60" w:after="60"/>
            </w:pPr>
          </w:p>
        </w:tc>
      </w:tr>
    </w:tbl>
    <w:p w14:paraId="26F87CCE" w14:textId="719E78DB" w:rsidR="009D110B" w:rsidRPr="00483583" w:rsidRDefault="009D110B" w:rsidP="008A58DA"/>
    <w:p w14:paraId="25D8BF48" w14:textId="77777777" w:rsidR="005F494B" w:rsidRPr="00483583" w:rsidRDefault="005F494B" w:rsidP="005F494B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Požadované parametry datového prostoru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5F494B" w:rsidRPr="00483583" w14:paraId="3630AC61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FBD6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307FE994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05BEB" w:rsidRPr="00483583" w14:paraId="2124E051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33DC" w14:textId="664DA825" w:rsidR="00905BEB" w:rsidRPr="00483583" w:rsidRDefault="00905BEB" w:rsidP="006806A4">
            <w:pPr>
              <w:pStyle w:val="Odrka"/>
              <w:numPr>
                <w:ilvl w:val="0"/>
                <w:numId w:val="0"/>
              </w:numPr>
            </w:pPr>
            <w:r w:rsidRPr="00483583">
              <w:t>Celková kapacita virtualizovaného datového prostoru musí být minimálně 25TB čisté kapacity.</w:t>
            </w:r>
          </w:p>
        </w:tc>
        <w:tc>
          <w:tcPr>
            <w:tcW w:w="2232" w:type="dxa"/>
            <w:shd w:val="clear" w:color="auto" w:fill="auto"/>
          </w:tcPr>
          <w:p w14:paraId="5D625A09" w14:textId="77777777" w:rsidR="00905BEB" w:rsidRPr="00483583" w:rsidRDefault="00905BEB" w:rsidP="005F494B">
            <w:pPr>
              <w:spacing w:before="60" w:after="60"/>
            </w:pPr>
          </w:p>
        </w:tc>
      </w:tr>
      <w:tr w:rsidR="005F494B" w:rsidRPr="00483583" w14:paraId="69D5C204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E85F" w14:textId="72A88041" w:rsidR="005F494B" w:rsidRPr="00483583" w:rsidRDefault="00905BEB" w:rsidP="006806A4">
            <w:pPr>
              <w:pStyle w:val="Odrka"/>
              <w:numPr>
                <w:ilvl w:val="0"/>
                <w:numId w:val="0"/>
              </w:numPr>
            </w:pPr>
            <w:r w:rsidRPr="00483583">
              <w:t>Datový prostor bude realizován z točivých a SSD disků, přičemž čistá kapacita virtualizovaného datového prostoru realizovaného z SSD disků musí být minimálně 4TB</w:t>
            </w:r>
            <w:r w:rsidR="005D2964">
              <w:t>, nebo d</w:t>
            </w:r>
            <w:r w:rsidR="005D2964" w:rsidRPr="00483583">
              <w:t xml:space="preserve">atový prostor bude realizován točivými disky a doplněn o SSD </w:t>
            </w:r>
            <w:proofErr w:type="spellStart"/>
            <w:r w:rsidR="005D2964" w:rsidRPr="00483583">
              <w:t>cache</w:t>
            </w:r>
            <w:proofErr w:type="spellEnd"/>
            <w:r w:rsidR="005D2964" w:rsidRPr="00483583">
              <w:t xml:space="preserve"> o minimální kapacitě 2TB</w:t>
            </w:r>
          </w:p>
        </w:tc>
        <w:tc>
          <w:tcPr>
            <w:tcW w:w="2232" w:type="dxa"/>
            <w:shd w:val="clear" w:color="auto" w:fill="auto"/>
          </w:tcPr>
          <w:p w14:paraId="554C43E6" w14:textId="77777777" w:rsidR="005F494B" w:rsidRPr="00483583" w:rsidRDefault="005F494B" w:rsidP="005F494B">
            <w:pPr>
              <w:spacing w:before="60" w:after="60"/>
            </w:pPr>
          </w:p>
        </w:tc>
      </w:tr>
    </w:tbl>
    <w:p w14:paraId="1083245B" w14:textId="77777777" w:rsidR="005F494B" w:rsidRPr="00483583" w:rsidRDefault="005F494B" w:rsidP="005F494B"/>
    <w:p w14:paraId="12166884" w14:textId="77777777" w:rsidR="005F494B" w:rsidRPr="00483583" w:rsidRDefault="005F494B" w:rsidP="005F494B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Server pro virtualizaci serverů (3 servery):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5F494B" w:rsidRPr="00483583" w14:paraId="15B6E2CE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3EF0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1DDF2C65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5F494B" w:rsidRPr="00483583" w14:paraId="4FC7F9AC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BC16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proofErr w:type="spellStart"/>
            <w:r w:rsidRPr="00483583">
              <w:t>Dvousocketový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rack</w:t>
            </w:r>
            <w:proofErr w:type="spellEnd"/>
            <w:r w:rsidRPr="00483583">
              <w:t xml:space="preserve"> server – provedení do standardního 19“ racku, maximální výška 2U, včetně kolejnic, kabelového managementu a montážního příslušenství</w:t>
            </w:r>
          </w:p>
        </w:tc>
        <w:tc>
          <w:tcPr>
            <w:tcW w:w="2232" w:type="dxa"/>
            <w:shd w:val="clear" w:color="auto" w:fill="auto"/>
          </w:tcPr>
          <w:p w14:paraId="23675F83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6F18AECE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0BD8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64-bit architektura</w:t>
            </w:r>
          </w:p>
        </w:tc>
        <w:tc>
          <w:tcPr>
            <w:tcW w:w="2232" w:type="dxa"/>
            <w:shd w:val="clear" w:color="auto" w:fill="auto"/>
          </w:tcPr>
          <w:p w14:paraId="404D4339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47E502DD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1185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proofErr w:type="spellStart"/>
            <w:r w:rsidRPr="00483583">
              <w:t>Chipset</w:t>
            </w:r>
            <w:proofErr w:type="spellEnd"/>
            <w:r w:rsidRPr="00483583">
              <w:t xml:space="preserve"> a CPU od stejného výrobce</w:t>
            </w:r>
          </w:p>
        </w:tc>
        <w:tc>
          <w:tcPr>
            <w:tcW w:w="2232" w:type="dxa"/>
            <w:shd w:val="clear" w:color="auto" w:fill="auto"/>
          </w:tcPr>
          <w:p w14:paraId="4167D862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61937EA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BB44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2x minimálně osmijádrový procesor, každý s výkonem min. 17000 bodů v benchmarku </w:t>
            </w:r>
            <w:proofErr w:type="spellStart"/>
            <w:r w:rsidRPr="00483583">
              <w:t>Passmark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Average</w:t>
            </w:r>
            <w:proofErr w:type="spellEnd"/>
            <w:r w:rsidRPr="00483583">
              <w:t xml:space="preserve"> CPU Mark (https://www.cpubenchmark.net), </w:t>
            </w:r>
          </w:p>
        </w:tc>
        <w:tc>
          <w:tcPr>
            <w:tcW w:w="2232" w:type="dxa"/>
            <w:shd w:val="clear" w:color="auto" w:fill="auto"/>
          </w:tcPr>
          <w:p w14:paraId="523BF785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309B3F4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EF6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24 dostupných DDR4 DIMM slotů s možností osazení kapacitou až 3TB, celková velikost osazené RAM minimálně 512 GB pomocí </w:t>
            </w:r>
            <w:proofErr w:type="spellStart"/>
            <w:r w:rsidRPr="00483583">
              <w:t>registered</w:t>
            </w:r>
            <w:proofErr w:type="spellEnd"/>
            <w:r w:rsidRPr="00483583">
              <w:t xml:space="preserve"> DDR4-2666 modulů, provozována na max. dostupné frekvenci, ponechat dostatek volných slotů pro pozdější rozšíření na minimálně dvojnásobek stávající kapacity (1TB) bez nutnosti výměny stávajících modulů</w:t>
            </w:r>
          </w:p>
        </w:tc>
        <w:tc>
          <w:tcPr>
            <w:tcW w:w="2232" w:type="dxa"/>
            <w:shd w:val="clear" w:color="auto" w:fill="auto"/>
          </w:tcPr>
          <w:p w14:paraId="24D23DD8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3C029E1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E016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Interní USB konektor</w:t>
            </w:r>
          </w:p>
        </w:tc>
        <w:tc>
          <w:tcPr>
            <w:tcW w:w="2232" w:type="dxa"/>
            <w:shd w:val="clear" w:color="auto" w:fill="auto"/>
          </w:tcPr>
          <w:p w14:paraId="4ABC7C8A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654DF2D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97AB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Interní SD slot</w:t>
            </w:r>
          </w:p>
        </w:tc>
        <w:tc>
          <w:tcPr>
            <w:tcW w:w="2232" w:type="dxa"/>
            <w:shd w:val="clear" w:color="auto" w:fill="auto"/>
          </w:tcPr>
          <w:p w14:paraId="4602679E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549C207D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DECB" w14:textId="40FECE46" w:rsidR="005F494B" w:rsidRPr="00483583" w:rsidRDefault="005F494B" w:rsidP="000D724F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Server musí být </w:t>
            </w:r>
            <w:proofErr w:type="spellStart"/>
            <w:r w:rsidRPr="00483583">
              <w:t>osaditelný</w:t>
            </w:r>
            <w:proofErr w:type="spellEnd"/>
            <w:r w:rsidRPr="00483583">
              <w:t xml:space="preserve"> minimálně </w:t>
            </w:r>
            <w:r w:rsidR="00C0642D" w:rsidRPr="00483583">
              <w:t xml:space="preserve">20ks </w:t>
            </w:r>
            <w:r w:rsidRPr="00483583">
              <w:t>SFF točivých nebo SSD disků.</w:t>
            </w:r>
          </w:p>
        </w:tc>
        <w:tc>
          <w:tcPr>
            <w:tcW w:w="2232" w:type="dxa"/>
            <w:shd w:val="clear" w:color="auto" w:fill="auto"/>
          </w:tcPr>
          <w:p w14:paraId="4A9516E5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36E491A4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3853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Pro instalaci hypervizoru a sw pro </w:t>
            </w:r>
            <w:proofErr w:type="spellStart"/>
            <w:r w:rsidRPr="00483583">
              <w:t>SdS</w:t>
            </w:r>
            <w:proofErr w:type="spellEnd"/>
            <w:r w:rsidRPr="00483583">
              <w:t xml:space="preserve"> se požadují min. dva interní disky SSD 240GB v RAID 1</w:t>
            </w:r>
          </w:p>
        </w:tc>
        <w:tc>
          <w:tcPr>
            <w:tcW w:w="2232" w:type="dxa"/>
            <w:shd w:val="clear" w:color="auto" w:fill="auto"/>
          </w:tcPr>
          <w:p w14:paraId="3858849F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3253F86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1E29" w14:textId="427ED7C8" w:rsidR="005F494B" w:rsidRPr="00483583" w:rsidRDefault="005F494B" w:rsidP="00EE4199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Server bude osazen řadičem disků s podporou RAID, s velikostí </w:t>
            </w:r>
            <w:proofErr w:type="spellStart"/>
            <w:r w:rsidRPr="00483583">
              <w:t>cache</w:t>
            </w:r>
            <w:proofErr w:type="spellEnd"/>
            <w:r w:rsidRPr="00483583">
              <w:t xml:space="preserve"> min. </w:t>
            </w:r>
            <w:r w:rsidR="00EE4199" w:rsidRPr="00483583">
              <w:t>4GB</w:t>
            </w:r>
            <w:r w:rsidRPr="00483583">
              <w:t xml:space="preserve">, která bude zálohovaná baterií nebo </w:t>
            </w:r>
            <w:proofErr w:type="spellStart"/>
            <w:r w:rsidRPr="00483583">
              <w:t>kapacitorem</w:t>
            </w:r>
            <w:proofErr w:type="spellEnd"/>
          </w:p>
        </w:tc>
        <w:tc>
          <w:tcPr>
            <w:tcW w:w="2232" w:type="dxa"/>
            <w:shd w:val="clear" w:color="auto" w:fill="auto"/>
          </w:tcPr>
          <w:p w14:paraId="0DF60614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10320F6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01D4" w14:textId="040D4B23" w:rsidR="005F494B" w:rsidRPr="00483583" w:rsidRDefault="005F494B" w:rsidP="00251366">
            <w:pPr>
              <w:pStyle w:val="Odrka"/>
              <w:numPr>
                <w:ilvl w:val="0"/>
                <w:numId w:val="0"/>
              </w:numPr>
            </w:pPr>
            <w:r w:rsidRPr="00483583">
              <w:t>Server bud</w:t>
            </w:r>
            <w:r w:rsidR="00E47334" w:rsidRPr="00483583">
              <w:t xml:space="preserve">e </w:t>
            </w:r>
            <w:r w:rsidRPr="00483583">
              <w:t xml:space="preserve">osazen SSD disky třídy „mix </w:t>
            </w:r>
            <w:proofErr w:type="spellStart"/>
            <w:r w:rsidRPr="00483583">
              <w:t>used</w:t>
            </w:r>
            <w:proofErr w:type="spellEnd"/>
            <w:r w:rsidRPr="00483583">
              <w:t>“. Kapacita a počet disků bude dle požadavků na datové úložiště.</w:t>
            </w:r>
            <w:r w:rsidR="00D50000" w:rsidRPr="00483583">
              <w:t xml:space="preserve"> SSD úložiště bude odolné proti výpadku 1 disku v rámci serveru</w:t>
            </w:r>
            <w:r w:rsidR="00251366">
              <w:t xml:space="preserve"> nebo </w:t>
            </w:r>
            <w:r w:rsidR="000E5A68" w:rsidRPr="00483583">
              <w:t xml:space="preserve">bude server osazen 2TB SSD </w:t>
            </w:r>
            <w:proofErr w:type="spellStart"/>
            <w:r w:rsidR="000E5A68" w:rsidRPr="00483583">
              <w:t>cache</w:t>
            </w:r>
            <w:proofErr w:type="spellEnd"/>
            <w:r w:rsidR="000E5A68" w:rsidRPr="00483583">
              <w:t>, s podporou řešení SDS</w:t>
            </w:r>
            <w:r w:rsidR="00251366">
              <w:t>, dle zvolené varianty</w:t>
            </w:r>
          </w:p>
        </w:tc>
        <w:tc>
          <w:tcPr>
            <w:tcW w:w="2232" w:type="dxa"/>
            <w:shd w:val="clear" w:color="auto" w:fill="auto"/>
          </w:tcPr>
          <w:p w14:paraId="4948FD81" w14:textId="77777777" w:rsidR="005F494B" w:rsidRPr="00483583" w:rsidRDefault="005F494B" w:rsidP="005F494B">
            <w:pPr>
              <w:spacing w:before="60" w:after="60"/>
            </w:pPr>
          </w:p>
        </w:tc>
      </w:tr>
      <w:tr w:rsidR="00E47334" w:rsidRPr="00483583" w14:paraId="692B5BF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3A43" w14:textId="2F863E73" w:rsidR="00E47334" w:rsidRPr="00483583" w:rsidRDefault="00E47334" w:rsidP="002C2037">
            <w:pPr>
              <w:pStyle w:val="Odrka"/>
              <w:numPr>
                <w:ilvl w:val="0"/>
                <w:numId w:val="0"/>
              </w:numPr>
            </w:pPr>
            <w:r w:rsidRPr="00483583">
              <w:t>Server bude osazen točivými disky SAS 12G</w:t>
            </w:r>
            <w:r w:rsidR="000D724F" w:rsidRPr="00483583">
              <w:t>bps</w:t>
            </w:r>
            <w:r w:rsidR="00905BEB" w:rsidRPr="00483583">
              <w:t xml:space="preserve"> s minimálně 10tis. </w:t>
            </w:r>
            <w:proofErr w:type="spellStart"/>
            <w:r w:rsidR="00905BEB" w:rsidRPr="00483583">
              <w:t>ot</w:t>
            </w:r>
            <w:proofErr w:type="spellEnd"/>
            <w:r w:rsidR="00905BEB" w:rsidRPr="00483583">
              <w:t>/min</w:t>
            </w:r>
            <w:r w:rsidRPr="00483583">
              <w:t xml:space="preserve">. Kapacita a počet disků bude dle požadavků na datové úložiště </w:t>
            </w:r>
            <w:r w:rsidR="003322C8" w:rsidRPr="00483583">
              <w:t>odolné proti výpadku 1 disku</w:t>
            </w:r>
            <w:r w:rsidR="00D50000" w:rsidRPr="00483583">
              <w:t xml:space="preserve"> </w:t>
            </w:r>
            <w:r w:rsidRPr="00483583">
              <w:t>+ 1 disk jako hot-</w:t>
            </w:r>
            <w:proofErr w:type="spellStart"/>
            <w:r w:rsidRPr="00483583">
              <w:t>spare</w:t>
            </w:r>
            <w:proofErr w:type="spellEnd"/>
            <w:r w:rsidRPr="00483583">
              <w:t>.</w:t>
            </w:r>
          </w:p>
        </w:tc>
        <w:tc>
          <w:tcPr>
            <w:tcW w:w="2232" w:type="dxa"/>
            <w:shd w:val="clear" w:color="auto" w:fill="auto"/>
          </w:tcPr>
          <w:p w14:paraId="3BD80457" w14:textId="77777777" w:rsidR="00E47334" w:rsidRPr="00483583" w:rsidRDefault="00E47334" w:rsidP="005F494B">
            <w:pPr>
              <w:spacing w:before="60" w:after="60"/>
            </w:pPr>
          </w:p>
        </w:tc>
      </w:tr>
      <w:tr w:rsidR="005F494B" w:rsidRPr="00483583" w14:paraId="54F18BC2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146A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2x za provozu vyměnitelné redundantní a dostatečně dimenzované napájecí zdroje s účinností min. 94%</w:t>
            </w:r>
          </w:p>
        </w:tc>
        <w:tc>
          <w:tcPr>
            <w:tcW w:w="2232" w:type="dxa"/>
            <w:shd w:val="clear" w:color="auto" w:fill="auto"/>
          </w:tcPr>
          <w:p w14:paraId="6B6D2356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4B5D51FA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282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lastRenderedPageBreak/>
              <w:t>Server musí disponovat dvěma volnými PCI-Express 3.0 x16 sloty</w:t>
            </w:r>
          </w:p>
        </w:tc>
        <w:tc>
          <w:tcPr>
            <w:tcW w:w="2232" w:type="dxa"/>
            <w:shd w:val="clear" w:color="auto" w:fill="auto"/>
          </w:tcPr>
          <w:p w14:paraId="6DB4C7AE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54EB4BE7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FB9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2x dvou-portové 10GbE síťové rozhraní (DA/SFP+) - oddělené síťové karty; plně osazené potřebnými 10GbE transceivery, z toho min. 2 porty budou podporovat </w:t>
            </w:r>
            <w:proofErr w:type="spellStart"/>
            <w:r w:rsidRPr="00483583">
              <w:t>Tunnel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Offload</w:t>
            </w:r>
            <w:proofErr w:type="spellEnd"/>
            <w:r w:rsidRPr="00483583">
              <w:t xml:space="preserve"> (NVGRE and </w:t>
            </w:r>
            <w:proofErr w:type="spellStart"/>
            <w:r w:rsidRPr="00483583">
              <w:t>VxLAN</w:t>
            </w:r>
            <w:proofErr w:type="spellEnd"/>
            <w:r w:rsidRPr="00483583">
              <w:t xml:space="preserve">) a RDMA </w:t>
            </w:r>
            <w:proofErr w:type="spellStart"/>
            <w:r w:rsidRPr="00483583">
              <w:t>over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Conveerged</w:t>
            </w:r>
            <w:proofErr w:type="spellEnd"/>
            <w:r w:rsidRPr="00483583">
              <w:t xml:space="preserve"> Ethernet (</w:t>
            </w:r>
            <w:proofErr w:type="spellStart"/>
            <w:r w:rsidRPr="00483583">
              <w:t>RoCE</w:t>
            </w:r>
            <w:proofErr w:type="spellEnd"/>
            <w:r w:rsidRPr="00483583">
              <w:t xml:space="preserve"> v2, </w:t>
            </w:r>
            <w:proofErr w:type="spellStart"/>
            <w:r w:rsidRPr="00483583">
              <w:t>RoCE</w:t>
            </w:r>
            <w:proofErr w:type="spellEnd"/>
            <w:r w:rsidRPr="00483583">
              <w:t xml:space="preserve"> v1)</w:t>
            </w:r>
          </w:p>
        </w:tc>
        <w:tc>
          <w:tcPr>
            <w:tcW w:w="2232" w:type="dxa"/>
            <w:shd w:val="clear" w:color="auto" w:fill="auto"/>
          </w:tcPr>
          <w:p w14:paraId="7248261E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50F173C1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B242" w14:textId="47F62B0D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4x optický </w:t>
            </w:r>
            <w:proofErr w:type="spellStart"/>
            <w:r w:rsidRPr="00483583">
              <w:t>patchcord</w:t>
            </w:r>
            <w:proofErr w:type="spellEnd"/>
            <w:r w:rsidRPr="00483583">
              <w:t xml:space="preserve"> 50/125 LC-LC MM OM3 v délce </w:t>
            </w:r>
            <w:r w:rsidR="000D724F" w:rsidRPr="00483583">
              <w:t xml:space="preserve">minimálně </w:t>
            </w:r>
            <w:r w:rsidRPr="00483583">
              <w:t>5m</w:t>
            </w:r>
          </w:p>
        </w:tc>
        <w:tc>
          <w:tcPr>
            <w:tcW w:w="2232" w:type="dxa"/>
            <w:shd w:val="clear" w:color="auto" w:fill="auto"/>
          </w:tcPr>
          <w:p w14:paraId="5E8289E8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030EF03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9139" w14:textId="08204D30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4x 10GbE SFP+ SR </w:t>
            </w:r>
            <w:proofErr w:type="spellStart"/>
            <w:r w:rsidRPr="00483583">
              <w:t>transciever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osaditelný</w:t>
            </w:r>
            <w:proofErr w:type="spellEnd"/>
            <w:r w:rsidRPr="00483583">
              <w:t xml:space="preserve"> do </w:t>
            </w:r>
            <w:proofErr w:type="gramStart"/>
            <w:r w:rsidRPr="00483583">
              <w:t xml:space="preserve">switche </w:t>
            </w:r>
            <w:r w:rsidR="00231389">
              <w:t xml:space="preserve"> </w:t>
            </w:r>
            <w:r w:rsidR="00231389" w:rsidRPr="00231389">
              <w:t>Aruba</w:t>
            </w:r>
            <w:proofErr w:type="gramEnd"/>
            <w:r w:rsidR="00231389" w:rsidRPr="00231389">
              <w:t xml:space="preserve"> 6300M 24-port SFP+ and 4-port SFP56 Switch</w:t>
            </w:r>
            <w:r w:rsidR="00231389">
              <w:t>(JL658A)</w:t>
            </w:r>
          </w:p>
        </w:tc>
        <w:tc>
          <w:tcPr>
            <w:tcW w:w="2232" w:type="dxa"/>
            <w:shd w:val="clear" w:color="auto" w:fill="auto"/>
          </w:tcPr>
          <w:p w14:paraId="49BA16F1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23089FA4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77EC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Server musí disponovat vyhrazeným </w:t>
            </w:r>
            <w:proofErr w:type="spellStart"/>
            <w:r w:rsidRPr="00483583">
              <w:t>Gb</w:t>
            </w:r>
            <w:proofErr w:type="spellEnd"/>
            <w:r w:rsidRPr="00483583">
              <w:t xml:space="preserve"> portem pro vzdálený management. Server musí podporovat </w:t>
            </w:r>
            <w:proofErr w:type="spellStart"/>
            <w:r w:rsidRPr="00483583">
              <w:t>bezagentový</w:t>
            </w:r>
            <w:proofErr w:type="spellEnd"/>
            <w:r w:rsidRPr="00483583">
              <w:t xml:space="preserve"> vzdálený management. Vzdálený management musí podporovat standardní webové prohlížeče pro grafickou vzdálenou konzoli spolu s tlačítkem pro </w:t>
            </w:r>
            <w:proofErr w:type="spellStart"/>
            <w:r w:rsidRPr="00483583">
              <w:t>Virtual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Power</w:t>
            </w:r>
            <w:proofErr w:type="spellEnd"/>
            <w:r w:rsidRPr="00483583">
              <w:t xml:space="preserve"> a podporovat vzdálený </w:t>
            </w:r>
            <w:proofErr w:type="spellStart"/>
            <w:r w:rsidRPr="00483583">
              <w:t>boot</w:t>
            </w:r>
            <w:proofErr w:type="spellEnd"/>
            <w:r w:rsidRPr="00483583">
              <w:t xml:space="preserve"> z DVD/CD/USB zařízení.</w:t>
            </w:r>
            <w:r w:rsidRPr="00483583" w:rsidDel="003F5E7D">
              <w:t xml:space="preserve"> </w:t>
            </w:r>
            <w:r w:rsidRPr="00483583">
              <w:t>Musí být podporována rychlá diagnostika vzniklých problémů. Musí být podpora SSH v2.</w:t>
            </w:r>
          </w:p>
        </w:tc>
        <w:tc>
          <w:tcPr>
            <w:tcW w:w="2232" w:type="dxa"/>
            <w:shd w:val="clear" w:color="auto" w:fill="auto"/>
          </w:tcPr>
          <w:p w14:paraId="185F81F0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17D6F2CF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2D0C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Musí být umožněn rychlý pohled na spravované serverové zdroje. Minimální zobrazované položky Dashboardu je stav hardware serveru, upozornění a chybové stavy. Přístup do managementu musí být řízen pomocí rolí. Management sw musí být </w:t>
            </w:r>
            <w:proofErr w:type="spellStart"/>
            <w:r w:rsidRPr="00483583">
              <w:t>integrovatelný</w:t>
            </w:r>
            <w:proofErr w:type="spellEnd"/>
            <w:r w:rsidRPr="00483583">
              <w:t xml:space="preserve"> minimálně do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vCenter</w:t>
            </w:r>
            <w:proofErr w:type="spellEnd"/>
            <w:r w:rsidRPr="00483583">
              <w:t xml:space="preserve"> a Microsoft SCVMM. Systém musí umožňovat proaktivní notifikaci o aktuálních nebo hrozících selháních kritických komponent jako jsou procesory, paměť a disky. Systém musí být dostupný přes vlastní portál odkudkoliv. Server management sw musí být od stejného výrobce, jako je výrobce serveru.</w:t>
            </w:r>
          </w:p>
        </w:tc>
        <w:tc>
          <w:tcPr>
            <w:tcW w:w="2232" w:type="dxa"/>
            <w:shd w:val="clear" w:color="auto" w:fill="auto"/>
          </w:tcPr>
          <w:p w14:paraId="0589F05E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5324994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AC91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Certifikace pro provoz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ESXi</w:t>
            </w:r>
            <w:proofErr w:type="spellEnd"/>
            <w:r w:rsidRPr="00483583">
              <w:t xml:space="preserve"> hypervizoru v aktuální verzi</w:t>
            </w:r>
          </w:p>
        </w:tc>
        <w:tc>
          <w:tcPr>
            <w:tcW w:w="2232" w:type="dxa"/>
            <w:shd w:val="clear" w:color="auto" w:fill="auto"/>
          </w:tcPr>
          <w:p w14:paraId="6F420772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08A984B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EBD2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Požaduje se přítomnost serveru na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HCL seznamu, viz https://www.vmware.com/resources/compatibility/search.php</w:t>
            </w:r>
          </w:p>
        </w:tc>
        <w:tc>
          <w:tcPr>
            <w:tcW w:w="2232" w:type="dxa"/>
            <w:shd w:val="clear" w:color="auto" w:fill="auto"/>
          </w:tcPr>
          <w:p w14:paraId="5D1BA583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1171CB7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DFBB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Podpora nejrozšířenějších operačních systémů (Windows, Linux)</w:t>
            </w:r>
          </w:p>
        </w:tc>
        <w:tc>
          <w:tcPr>
            <w:tcW w:w="2232" w:type="dxa"/>
            <w:shd w:val="clear" w:color="auto" w:fill="auto"/>
          </w:tcPr>
          <w:p w14:paraId="5517E9D1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6FE13107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AA0E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Včetně potřebných management licencí</w:t>
            </w:r>
          </w:p>
        </w:tc>
        <w:tc>
          <w:tcPr>
            <w:tcW w:w="2232" w:type="dxa"/>
            <w:shd w:val="clear" w:color="auto" w:fill="auto"/>
          </w:tcPr>
          <w:p w14:paraId="1006CC88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5CA2606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DF84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Včetně licence OS Windows Server Datacenter v aktuální verzi, který bude kompatibilní s již provozovanými servery a umožní instalovat neomezený počet virtuálních instancí OS.</w:t>
            </w:r>
          </w:p>
        </w:tc>
        <w:tc>
          <w:tcPr>
            <w:tcW w:w="2232" w:type="dxa"/>
            <w:shd w:val="clear" w:color="auto" w:fill="auto"/>
          </w:tcPr>
          <w:p w14:paraId="2DE59C1A" w14:textId="77777777" w:rsidR="005F494B" w:rsidRPr="00483583" w:rsidRDefault="005F494B" w:rsidP="00372885">
            <w:pPr>
              <w:spacing w:before="60" w:after="60"/>
            </w:pPr>
          </w:p>
        </w:tc>
      </w:tr>
      <w:tr w:rsidR="005F494B" w:rsidRPr="00483583" w14:paraId="041BEEA1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D3F1" w14:textId="1851324B" w:rsidR="005F494B" w:rsidRPr="00483583" w:rsidRDefault="005F494B" w:rsidP="00E96586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Záruka minimálně po dobu udržitelnosti projektu 60 </w:t>
            </w:r>
            <w:r w:rsidRPr="00231389">
              <w:t xml:space="preserve">měsíců </w:t>
            </w:r>
            <w:bookmarkStart w:id="1" w:name="_Hlk18674306"/>
            <w:r w:rsidRPr="005761EE">
              <w:t>s</w:t>
            </w:r>
            <w:r w:rsidR="00736309" w:rsidRPr="005761EE">
              <w:t>e zahájením řešení</w:t>
            </w:r>
            <w:r w:rsidRPr="00231389">
              <w:t xml:space="preserve"> následující pracovní den od nahlášení požadavku, s opravou v místě instalace zařízení</w:t>
            </w:r>
            <w:r w:rsidR="00736309" w:rsidRPr="00231389">
              <w:t xml:space="preserve">, </w:t>
            </w:r>
            <w:r w:rsidR="00736309" w:rsidRPr="005761EE">
              <w:t>přičemž oprava bude provedena bezodkladně, nejpozději však do 30 kalendářních dnů od zahájení řešení</w:t>
            </w:r>
            <w:r w:rsidRPr="005761EE">
              <w:t>.</w:t>
            </w:r>
            <w:r w:rsidR="00A40525" w:rsidRPr="00231389">
              <w:t xml:space="preserve"> Možnost prodloužit záruku výrobce o dalších minimálně 24 měsíců</w:t>
            </w:r>
            <w:bookmarkEnd w:id="1"/>
          </w:p>
        </w:tc>
        <w:tc>
          <w:tcPr>
            <w:tcW w:w="2232" w:type="dxa"/>
            <w:shd w:val="clear" w:color="auto" w:fill="auto"/>
          </w:tcPr>
          <w:p w14:paraId="7D24B40A" w14:textId="77777777" w:rsidR="005F494B" w:rsidRPr="00483583" w:rsidRDefault="005F494B" w:rsidP="005F494B">
            <w:pPr>
              <w:spacing w:before="60" w:after="60"/>
            </w:pPr>
          </w:p>
        </w:tc>
      </w:tr>
    </w:tbl>
    <w:p w14:paraId="3E9E47DE" w14:textId="77777777" w:rsidR="005F494B" w:rsidRPr="00483583" w:rsidRDefault="005F494B" w:rsidP="008A58DA"/>
    <w:p w14:paraId="5937DE06" w14:textId="77777777" w:rsidR="005F494B" w:rsidRPr="00483583" w:rsidRDefault="005F494B" w:rsidP="005F494B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lastRenderedPageBreak/>
        <w:t>Datové uložiště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5F494B" w:rsidRPr="00483583" w14:paraId="18198405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65DE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6749DFBF" w14:textId="77777777" w:rsidR="005F494B" w:rsidRPr="00483583" w:rsidRDefault="005F494B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5F494B" w:rsidRPr="00483583" w14:paraId="2A888DD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814B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Řešení na platformě Software </w:t>
            </w:r>
            <w:proofErr w:type="spellStart"/>
            <w:r w:rsidRPr="00483583">
              <w:t>Defined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Storage</w:t>
            </w:r>
            <w:proofErr w:type="spellEnd"/>
            <w:r w:rsidRPr="00483583">
              <w:t xml:space="preserve"> (SDS) bude využívat SAN infrastrukturu na protokolu </w:t>
            </w:r>
            <w:proofErr w:type="spellStart"/>
            <w:r w:rsidRPr="00483583">
              <w:t>iSCSI</w:t>
            </w:r>
            <w:proofErr w:type="spellEnd"/>
            <w:r w:rsidRPr="00483583">
              <w:t xml:space="preserve">. Preferovaná je cluster konfigurace diskového úložiště, podporující </w:t>
            </w:r>
            <w:proofErr w:type="spellStart"/>
            <w:r w:rsidRPr="00483583">
              <w:t>scale-out</w:t>
            </w:r>
            <w:proofErr w:type="spellEnd"/>
            <w:r w:rsidRPr="00483583">
              <w:t xml:space="preserve"> architekturu přidáním dalších nodů clusteru.</w:t>
            </w:r>
          </w:p>
        </w:tc>
        <w:tc>
          <w:tcPr>
            <w:tcW w:w="2232" w:type="dxa"/>
            <w:shd w:val="clear" w:color="auto" w:fill="auto"/>
          </w:tcPr>
          <w:p w14:paraId="306EED0B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7DCF59F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8E6D" w14:textId="67AC337A" w:rsidR="005F494B" w:rsidRPr="00483583" w:rsidRDefault="005F494B" w:rsidP="00C0642D">
            <w:pPr>
              <w:pStyle w:val="Odrka"/>
              <w:numPr>
                <w:ilvl w:val="0"/>
                <w:numId w:val="0"/>
              </w:numPr>
            </w:pPr>
            <w:r w:rsidRPr="00483583">
              <w:t>SDS musí umět virtualizovat kapacitu z vnitřních i externě připojených úložišť a tuto kapacitu poskytovat pomocí standardního protokolu minimáln</w:t>
            </w:r>
            <w:r w:rsidR="00C0642D" w:rsidRPr="00483583">
              <w:t>ě</w:t>
            </w:r>
            <w:r w:rsidRPr="00483583">
              <w:t xml:space="preserve"> </w:t>
            </w:r>
            <w:proofErr w:type="spellStart"/>
            <w:r w:rsidRPr="00483583">
              <w:t>iSCSI</w:t>
            </w:r>
            <w:proofErr w:type="spellEnd"/>
            <w:r w:rsidRPr="00483583">
              <w:t>.</w:t>
            </w:r>
          </w:p>
        </w:tc>
        <w:tc>
          <w:tcPr>
            <w:tcW w:w="2232" w:type="dxa"/>
            <w:shd w:val="clear" w:color="auto" w:fill="auto"/>
          </w:tcPr>
          <w:p w14:paraId="7725BCF7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7FE4C832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843F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Kromě SDS musí být v nodech </w:t>
            </w:r>
            <w:proofErr w:type="spellStart"/>
            <w:r w:rsidRPr="00483583">
              <w:t>storage</w:t>
            </w:r>
            <w:proofErr w:type="spellEnd"/>
            <w:r w:rsidRPr="00483583">
              <w:t xml:space="preserve"> clusteru provozovatelné také virtuální servery.</w:t>
            </w:r>
          </w:p>
        </w:tc>
        <w:tc>
          <w:tcPr>
            <w:tcW w:w="2232" w:type="dxa"/>
            <w:shd w:val="clear" w:color="auto" w:fill="auto"/>
          </w:tcPr>
          <w:p w14:paraId="32CD0FD2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1D15956E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2F5D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Nabízené řešení musí být široce škálovatelné, a to minimálně od dvou nodů a rozšiřitelné na minimálně 6 nodů.</w:t>
            </w:r>
          </w:p>
        </w:tc>
        <w:tc>
          <w:tcPr>
            <w:tcW w:w="2232" w:type="dxa"/>
            <w:shd w:val="clear" w:color="auto" w:fill="auto"/>
          </w:tcPr>
          <w:p w14:paraId="07E2A661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7C6DB62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6DA8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Řešení musí podporovat SSD, SAS i NL-SAS disky v jednom nodu současně.</w:t>
            </w:r>
          </w:p>
        </w:tc>
        <w:tc>
          <w:tcPr>
            <w:tcW w:w="2232" w:type="dxa"/>
            <w:shd w:val="clear" w:color="auto" w:fill="auto"/>
          </w:tcPr>
          <w:p w14:paraId="3E05B7EC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295259F2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7CDF" w14:textId="67D1FC28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SDS musí umět vytvořit logický disk (LUN) o velikosti min.</w:t>
            </w:r>
            <w:r w:rsidR="00383326" w:rsidRPr="00483583">
              <w:t xml:space="preserve"> </w:t>
            </w:r>
            <w:r w:rsidRPr="00483583">
              <w:t>64TB</w:t>
            </w:r>
          </w:p>
        </w:tc>
        <w:tc>
          <w:tcPr>
            <w:tcW w:w="2232" w:type="dxa"/>
            <w:shd w:val="clear" w:color="auto" w:fill="auto"/>
          </w:tcPr>
          <w:p w14:paraId="4CAD2431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7F259EC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7334" w14:textId="0C0177B9" w:rsidR="005F494B" w:rsidRPr="00483583" w:rsidRDefault="005F494B" w:rsidP="006806A4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Čistá kapacita dodaného </w:t>
            </w:r>
            <w:proofErr w:type="spellStart"/>
            <w:r w:rsidRPr="00483583">
              <w:t>storage</w:t>
            </w:r>
            <w:proofErr w:type="spellEnd"/>
            <w:r w:rsidRPr="00483583">
              <w:t xml:space="preserve"> clusteru musí být minimálně 50TB (replikační faktor 2 při kapacitě 25TB)</w:t>
            </w:r>
          </w:p>
        </w:tc>
        <w:tc>
          <w:tcPr>
            <w:tcW w:w="2232" w:type="dxa"/>
            <w:shd w:val="clear" w:color="auto" w:fill="auto"/>
          </w:tcPr>
          <w:p w14:paraId="6ABD6702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36A23EDC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2296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Nabízené řešení musí být schopné využívat 10 </w:t>
            </w:r>
            <w:proofErr w:type="spellStart"/>
            <w:r w:rsidRPr="00483583">
              <w:t>Gbit</w:t>
            </w:r>
            <w:proofErr w:type="spellEnd"/>
            <w:r w:rsidRPr="00483583">
              <w:t xml:space="preserve"> technologii</w:t>
            </w:r>
          </w:p>
        </w:tc>
        <w:tc>
          <w:tcPr>
            <w:tcW w:w="2232" w:type="dxa"/>
            <w:shd w:val="clear" w:color="auto" w:fill="auto"/>
          </w:tcPr>
          <w:p w14:paraId="2763B1A1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749ED95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61CE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Odolnost proti výpadku až 1 celého nodu</w:t>
            </w:r>
          </w:p>
        </w:tc>
        <w:tc>
          <w:tcPr>
            <w:tcW w:w="2232" w:type="dxa"/>
            <w:shd w:val="clear" w:color="auto" w:fill="auto"/>
          </w:tcPr>
          <w:p w14:paraId="387ED42F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06212DBE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4595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Vytváření více datových prostorů nad různými disky</w:t>
            </w:r>
          </w:p>
        </w:tc>
        <w:tc>
          <w:tcPr>
            <w:tcW w:w="2232" w:type="dxa"/>
            <w:shd w:val="clear" w:color="auto" w:fill="auto"/>
          </w:tcPr>
          <w:p w14:paraId="77EE257D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0F1A497E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72EB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Transparentní automatický </w:t>
            </w:r>
            <w:proofErr w:type="spellStart"/>
            <w:r w:rsidRPr="00483583">
              <w:t>failover</w:t>
            </w:r>
            <w:proofErr w:type="spellEnd"/>
            <w:r w:rsidRPr="00483583">
              <w:t xml:space="preserve"> bez nutnosti zásahu administrátora – v případě výpadku jsou nody schopny se vzájemně zastoupit, aniž by došlo k nedostupnosti dat z pohledu aplikací</w:t>
            </w:r>
          </w:p>
        </w:tc>
        <w:tc>
          <w:tcPr>
            <w:tcW w:w="2232" w:type="dxa"/>
            <w:shd w:val="clear" w:color="auto" w:fill="auto"/>
          </w:tcPr>
          <w:p w14:paraId="7419713E" w14:textId="77777777" w:rsidR="005F494B" w:rsidRPr="00483583" w:rsidRDefault="005F494B" w:rsidP="005F494B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5F494B" w:rsidRPr="00483583" w14:paraId="382B259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4E3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Přidávání a ubírání nodů </w:t>
            </w:r>
            <w:proofErr w:type="spellStart"/>
            <w:r w:rsidRPr="00483583">
              <w:t>storage</w:t>
            </w:r>
            <w:proofErr w:type="spellEnd"/>
            <w:r w:rsidRPr="00483583">
              <w:t xml:space="preserve"> clusteru bez odstávek provozovaných aplikací</w:t>
            </w:r>
          </w:p>
        </w:tc>
        <w:tc>
          <w:tcPr>
            <w:tcW w:w="2232" w:type="dxa"/>
            <w:shd w:val="clear" w:color="auto" w:fill="auto"/>
          </w:tcPr>
          <w:p w14:paraId="61CE088E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474E5EF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3BA4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Nastavení a správa včetně monitorování provozu pomocí aplikace nebo prostřednictvím webového prohlížeče.</w:t>
            </w:r>
          </w:p>
        </w:tc>
        <w:tc>
          <w:tcPr>
            <w:tcW w:w="2232" w:type="dxa"/>
            <w:shd w:val="clear" w:color="auto" w:fill="auto"/>
          </w:tcPr>
          <w:p w14:paraId="5652F358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27CABDF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2E6E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>Permanentní licence zajišťující všechny funkcionality bez časového omezení a požadavku na nákup podpory.</w:t>
            </w:r>
          </w:p>
        </w:tc>
        <w:tc>
          <w:tcPr>
            <w:tcW w:w="2232" w:type="dxa"/>
            <w:shd w:val="clear" w:color="auto" w:fill="auto"/>
          </w:tcPr>
          <w:p w14:paraId="6367FFBC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11FDF9A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9170" w14:textId="49467710" w:rsidR="005F494B" w:rsidRPr="00483583" w:rsidRDefault="00C21C9E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V případě varianty řešení s 2 TB SSD </w:t>
            </w:r>
            <w:proofErr w:type="spellStart"/>
            <w:r w:rsidRPr="00483583">
              <w:t>cache</w:t>
            </w:r>
            <w:proofErr w:type="spellEnd"/>
            <w:r w:rsidRPr="00483583">
              <w:t xml:space="preserve"> musí být SDS tuto </w:t>
            </w:r>
            <w:proofErr w:type="spellStart"/>
            <w:r w:rsidRPr="00483583">
              <w:t>cache</w:t>
            </w:r>
            <w:proofErr w:type="spellEnd"/>
            <w:r w:rsidRPr="00483583">
              <w:t xml:space="preserve"> schopna používat.</w:t>
            </w:r>
          </w:p>
        </w:tc>
        <w:tc>
          <w:tcPr>
            <w:tcW w:w="2232" w:type="dxa"/>
            <w:shd w:val="clear" w:color="auto" w:fill="auto"/>
          </w:tcPr>
          <w:p w14:paraId="53662DF5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23C1A79B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59DA" w14:textId="77777777" w:rsidR="005F494B" w:rsidRPr="00483583" w:rsidRDefault="005F494B" w:rsidP="005F494B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Podpora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minimálně dodávané verze. </w:t>
            </w:r>
          </w:p>
        </w:tc>
        <w:tc>
          <w:tcPr>
            <w:tcW w:w="2232" w:type="dxa"/>
            <w:shd w:val="clear" w:color="auto" w:fill="auto"/>
          </w:tcPr>
          <w:p w14:paraId="0006E667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3CA53C3C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D326" w14:textId="112F8527" w:rsidR="00945BF2" w:rsidRPr="00483583" w:rsidRDefault="005F494B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lastRenderedPageBreak/>
              <w:t xml:space="preserve">Požadují se licence </w:t>
            </w:r>
            <w:r w:rsidR="00C21C9E" w:rsidRPr="00483583">
              <w:t xml:space="preserve">minimálně </w:t>
            </w:r>
            <w:r w:rsidRPr="00483583">
              <w:t xml:space="preserve">pro následující funkce: </w:t>
            </w:r>
          </w:p>
          <w:p w14:paraId="5CF94141" w14:textId="77777777" w:rsidR="005F494B" w:rsidRPr="00483583" w:rsidRDefault="005F494B" w:rsidP="00945BF2">
            <w:pPr>
              <w:pStyle w:val="Odrka"/>
              <w:numPr>
                <w:ilvl w:val="0"/>
                <w:numId w:val="30"/>
              </w:numPr>
            </w:pPr>
            <w:r w:rsidRPr="00483583">
              <w:t xml:space="preserve">kompletní management/GUI a </w:t>
            </w:r>
            <w:proofErr w:type="spellStart"/>
            <w:r w:rsidRPr="00483583">
              <w:t>command</w:t>
            </w:r>
            <w:proofErr w:type="spellEnd"/>
            <w:r w:rsidRPr="00483583">
              <w:t xml:space="preserve"> line.</w:t>
            </w:r>
          </w:p>
          <w:p w14:paraId="30490C25" w14:textId="77777777" w:rsidR="005F494B" w:rsidRPr="00483583" w:rsidRDefault="005F494B" w:rsidP="00945BF2">
            <w:pPr>
              <w:pStyle w:val="Odrka"/>
              <w:numPr>
                <w:ilvl w:val="0"/>
                <w:numId w:val="30"/>
              </w:numPr>
            </w:pPr>
            <w:proofErr w:type="spellStart"/>
            <w:r w:rsidRPr="00483583">
              <w:t>thin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provisioning</w:t>
            </w:r>
            <w:proofErr w:type="spellEnd"/>
          </w:p>
          <w:p w14:paraId="758DA940" w14:textId="77777777" w:rsidR="005F494B" w:rsidRPr="00483583" w:rsidRDefault="005F494B" w:rsidP="00945BF2">
            <w:pPr>
              <w:pStyle w:val="Odrka"/>
              <w:numPr>
                <w:ilvl w:val="0"/>
                <w:numId w:val="30"/>
              </w:numPr>
            </w:pPr>
            <w:r w:rsidRPr="00483583">
              <w:t>synchronní replikace</w:t>
            </w:r>
          </w:p>
          <w:p w14:paraId="439F5833" w14:textId="07AF53A4" w:rsidR="005F494B" w:rsidRPr="00483583" w:rsidRDefault="005F494B" w:rsidP="00945BF2">
            <w:pPr>
              <w:pStyle w:val="Odrka"/>
              <w:numPr>
                <w:ilvl w:val="0"/>
                <w:numId w:val="30"/>
              </w:numPr>
            </w:pPr>
            <w:r w:rsidRPr="00483583">
              <w:t xml:space="preserve">podpora </w:t>
            </w:r>
            <w:proofErr w:type="spellStart"/>
            <w:r w:rsidRPr="00483583">
              <w:t>multipathing</w:t>
            </w:r>
            <w:proofErr w:type="spellEnd"/>
            <w:r w:rsidRPr="00483583">
              <w:t xml:space="preserve"> </w:t>
            </w:r>
          </w:p>
          <w:p w14:paraId="53078461" w14:textId="6C287C70" w:rsidR="005F494B" w:rsidRPr="00483583" w:rsidRDefault="00905BEB" w:rsidP="00945BF2">
            <w:pPr>
              <w:pStyle w:val="Odrka"/>
              <w:numPr>
                <w:ilvl w:val="0"/>
                <w:numId w:val="30"/>
              </w:numPr>
            </w:pPr>
            <w:r w:rsidRPr="00483583">
              <w:t>p</w:t>
            </w:r>
            <w:r w:rsidR="005F494B" w:rsidRPr="00483583">
              <w:t xml:space="preserve">odpora </w:t>
            </w:r>
            <w:proofErr w:type="spellStart"/>
            <w:r w:rsidR="005F494B" w:rsidRPr="00483583">
              <w:t>VMware</w:t>
            </w:r>
            <w:proofErr w:type="spellEnd"/>
            <w:r w:rsidR="005F494B" w:rsidRPr="00483583">
              <w:t xml:space="preserve"> VAAI</w:t>
            </w:r>
          </w:p>
        </w:tc>
        <w:tc>
          <w:tcPr>
            <w:tcW w:w="2232" w:type="dxa"/>
            <w:shd w:val="clear" w:color="auto" w:fill="auto"/>
          </w:tcPr>
          <w:p w14:paraId="626E4DA2" w14:textId="77777777" w:rsidR="005F494B" w:rsidRPr="00483583" w:rsidRDefault="005F494B" w:rsidP="005F494B">
            <w:pPr>
              <w:spacing w:before="60" w:after="60"/>
            </w:pPr>
          </w:p>
        </w:tc>
      </w:tr>
      <w:tr w:rsidR="005F494B" w:rsidRPr="00483583" w14:paraId="6AC8718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915B" w14:textId="4C1D584A" w:rsidR="005F494B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Technická podpora výrobce min. </w:t>
            </w:r>
            <w:r w:rsidRPr="00231389">
              <w:t>60 měsíců</w:t>
            </w:r>
            <w:r w:rsidR="00295961" w:rsidRPr="00231389">
              <w:t xml:space="preserve"> </w:t>
            </w:r>
            <w:r w:rsidR="00295961" w:rsidRPr="005761EE">
              <w:t>s</w:t>
            </w:r>
            <w:r w:rsidR="00736309" w:rsidRPr="005761EE">
              <w:t>e zahájen</w:t>
            </w:r>
            <w:r w:rsidR="00993FC1" w:rsidRPr="005761EE">
              <w:t>í</w:t>
            </w:r>
            <w:r w:rsidR="00736309" w:rsidRPr="005761EE">
              <w:t>m řešení</w:t>
            </w:r>
            <w:r w:rsidR="00295961" w:rsidRPr="005761EE">
              <w:t xml:space="preserve"> následující pracovní den od nahlášení požadavku, s opravou v místě instalace zařízení</w:t>
            </w:r>
            <w:r w:rsidR="00736309" w:rsidRPr="005761EE">
              <w:t>, přičemž oprava bude provedena</w:t>
            </w:r>
            <w:r w:rsidR="00736309" w:rsidRPr="00231389">
              <w:t xml:space="preserve"> </w:t>
            </w:r>
            <w:r w:rsidR="00736309" w:rsidRPr="005761EE">
              <w:t>bezodkladně, nejpozději však do 30 kalendářních dnů od zahájení řešení</w:t>
            </w:r>
            <w:r w:rsidR="00295961" w:rsidRPr="005761EE">
              <w:t>.</w:t>
            </w:r>
            <w:r w:rsidR="00295961" w:rsidRPr="00231389">
              <w:t xml:space="preserve"> Možnost prodloužit záruku výrobce o dalších minimálně 24 měsíců</w:t>
            </w:r>
            <w:r w:rsidR="00295961" w:rsidRPr="00483583">
              <w:t xml:space="preserve">  </w:t>
            </w:r>
          </w:p>
        </w:tc>
        <w:tc>
          <w:tcPr>
            <w:tcW w:w="2232" w:type="dxa"/>
            <w:shd w:val="clear" w:color="auto" w:fill="auto"/>
          </w:tcPr>
          <w:p w14:paraId="0C491572" w14:textId="77777777" w:rsidR="005F494B" w:rsidRPr="00483583" w:rsidRDefault="005F494B" w:rsidP="00372885">
            <w:pPr>
              <w:spacing w:before="60" w:after="60"/>
            </w:pPr>
          </w:p>
        </w:tc>
      </w:tr>
    </w:tbl>
    <w:p w14:paraId="26B85450" w14:textId="77777777" w:rsidR="005F494B" w:rsidRPr="00483583" w:rsidRDefault="005F494B" w:rsidP="008A58DA"/>
    <w:p w14:paraId="088735BE" w14:textId="77777777" w:rsidR="00945BF2" w:rsidRPr="00483583" w:rsidRDefault="00945BF2" w:rsidP="00945BF2">
      <w:pPr>
        <w:pStyle w:val="Nadpis2"/>
        <w:numPr>
          <w:ilvl w:val="1"/>
          <w:numId w:val="4"/>
        </w:numPr>
        <w:spacing w:after="120"/>
        <w:ind w:hanging="7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Požadované parametry zálohovacího systému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1C60158B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61BC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23234D7A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50B54C31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2F44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Podpora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minimálně dodávané verze.</w:t>
            </w:r>
          </w:p>
        </w:tc>
        <w:tc>
          <w:tcPr>
            <w:tcW w:w="2232" w:type="dxa"/>
            <w:shd w:val="clear" w:color="auto" w:fill="auto"/>
          </w:tcPr>
          <w:p w14:paraId="534D1F44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407FB3AA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E17F" w14:textId="064FA320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Maintenance po dobu minimálně </w:t>
            </w:r>
            <w:r w:rsidR="005472F7" w:rsidRPr="00483583">
              <w:t>60 měsíců</w:t>
            </w:r>
            <w:r w:rsidRPr="00483583">
              <w:t xml:space="preserve"> (podpora, upgrade na nové verze)</w:t>
            </w:r>
          </w:p>
        </w:tc>
        <w:tc>
          <w:tcPr>
            <w:tcW w:w="2232" w:type="dxa"/>
            <w:shd w:val="clear" w:color="auto" w:fill="auto"/>
          </w:tcPr>
          <w:p w14:paraId="5F2F9BFA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</w:tbl>
    <w:p w14:paraId="7E1C6588" w14:textId="77777777" w:rsidR="00945BF2" w:rsidRPr="00483583" w:rsidRDefault="00945BF2" w:rsidP="00945BF2">
      <w:pPr>
        <w:pStyle w:val="Nadpis2"/>
        <w:numPr>
          <w:ilvl w:val="2"/>
          <w:numId w:val="4"/>
        </w:numPr>
        <w:spacing w:after="1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Zálohování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2D234632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1E60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424A080A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3586C7BD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A87B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Vytváření záloh virtuálních počítačů na úrovni bitových kopií konzistentních v aplikacích se zpracováním s ohledem na aplikace.</w:t>
            </w:r>
          </w:p>
        </w:tc>
        <w:tc>
          <w:tcPr>
            <w:tcW w:w="2232" w:type="dxa"/>
            <w:shd w:val="clear" w:color="auto" w:fill="auto"/>
          </w:tcPr>
          <w:p w14:paraId="277458FE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736F06CA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71BC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Rychlé přírůstkové zálohování virtuálních serverů</w:t>
            </w:r>
          </w:p>
        </w:tc>
        <w:tc>
          <w:tcPr>
            <w:tcW w:w="2232" w:type="dxa"/>
            <w:shd w:val="clear" w:color="auto" w:fill="auto"/>
          </w:tcPr>
          <w:p w14:paraId="157CE522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56425694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717E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Možnost nastavit maximální přijatelnou úroveň latence produkčního datového úložiště s ohledem na výkonnost produkčního prostředí – omezení vlivu zálohování a replikace na provoz.</w:t>
            </w:r>
          </w:p>
        </w:tc>
        <w:tc>
          <w:tcPr>
            <w:tcW w:w="2232" w:type="dxa"/>
            <w:shd w:val="clear" w:color="auto" w:fill="auto"/>
          </w:tcPr>
          <w:p w14:paraId="796296DB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3E2F78A4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51E5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Integrovaná </w:t>
            </w:r>
            <w:proofErr w:type="spellStart"/>
            <w:r w:rsidRPr="00483583">
              <w:t>deduplikace</w:t>
            </w:r>
            <w:proofErr w:type="spellEnd"/>
            <w:r w:rsidRPr="00483583">
              <w:t>, komprese a eliminace swap souborů</w:t>
            </w:r>
          </w:p>
        </w:tc>
        <w:tc>
          <w:tcPr>
            <w:tcW w:w="2232" w:type="dxa"/>
            <w:shd w:val="clear" w:color="auto" w:fill="auto"/>
          </w:tcPr>
          <w:p w14:paraId="095287C6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1E97162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10E2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lastRenderedPageBreak/>
              <w:t>Validace funkčnosti záloh</w:t>
            </w:r>
          </w:p>
        </w:tc>
        <w:tc>
          <w:tcPr>
            <w:tcW w:w="2232" w:type="dxa"/>
            <w:shd w:val="clear" w:color="auto" w:fill="auto"/>
          </w:tcPr>
          <w:p w14:paraId="6E7877C1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22E45D88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DDD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Zálohování MSSQL databází a transakčních logů</w:t>
            </w:r>
          </w:p>
        </w:tc>
        <w:tc>
          <w:tcPr>
            <w:tcW w:w="2232" w:type="dxa"/>
            <w:shd w:val="clear" w:color="auto" w:fill="auto"/>
          </w:tcPr>
          <w:p w14:paraId="38013F40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</w:tbl>
    <w:p w14:paraId="2DE4F7BC" w14:textId="77777777" w:rsidR="00945BF2" w:rsidRPr="00483583" w:rsidRDefault="00945BF2" w:rsidP="00945BF2">
      <w:pPr>
        <w:pStyle w:val="Nadpis2"/>
        <w:numPr>
          <w:ilvl w:val="2"/>
          <w:numId w:val="4"/>
        </w:numPr>
        <w:spacing w:after="1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Obnova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741C36F7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AC28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68D95199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58D548AD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A082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Úplná obnova virtuálního serveru na původním nebo jiném hostiteli </w:t>
            </w:r>
          </w:p>
        </w:tc>
        <w:tc>
          <w:tcPr>
            <w:tcW w:w="2232" w:type="dxa"/>
            <w:shd w:val="clear" w:color="auto" w:fill="auto"/>
          </w:tcPr>
          <w:p w14:paraId="309B81F4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1555BC4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094A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Spuštění virtuálního serveru přímo ze záložního souboru</w:t>
            </w:r>
          </w:p>
        </w:tc>
        <w:tc>
          <w:tcPr>
            <w:tcW w:w="2232" w:type="dxa"/>
            <w:shd w:val="clear" w:color="auto" w:fill="auto"/>
          </w:tcPr>
          <w:p w14:paraId="2B3B19B3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7AEDF5BA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9D06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Obnova jednotlivých souborů VM a virtuálních disků</w:t>
            </w:r>
          </w:p>
        </w:tc>
        <w:tc>
          <w:tcPr>
            <w:tcW w:w="2232" w:type="dxa"/>
            <w:shd w:val="clear" w:color="auto" w:fill="auto"/>
          </w:tcPr>
          <w:p w14:paraId="124BA462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7FF90B5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CE45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Obnova souborů na úrovni souborového systému přímo ze zálohy. Souborové systémy Windows, Linux </w:t>
            </w:r>
          </w:p>
        </w:tc>
        <w:tc>
          <w:tcPr>
            <w:tcW w:w="2232" w:type="dxa"/>
            <w:shd w:val="clear" w:color="auto" w:fill="auto"/>
          </w:tcPr>
          <w:p w14:paraId="050DDD8D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2BC1C64A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D63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proofErr w:type="spellStart"/>
            <w:r w:rsidRPr="00483583">
              <w:t>Active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directory</w:t>
            </w:r>
            <w:proofErr w:type="spellEnd"/>
            <w:r w:rsidRPr="00483583">
              <w:t xml:space="preserve"> – procházení a obnova objektů AD (počítačové a uživatelské účty, skupiny, kontejnery skupinové politiky atd) a to i hromadně</w:t>
            </w:r>
          </w:p>
        </w:tc>
        <w:tc>
          <w:tcPr>
            <w:tcW w:w="2232" w:type="dxa"/>
            <w:shd w:val="clear" w:color="auto" w:fill="auto"/>
          </w:tcPr>
          <w:p w14:paraId="5983AE47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610C504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DF52" w14:textId="36C611F8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Microsoft SQL Server – snadná obnova databází, objektů SQL (tabulky, zobrazení atp.) na úrovni transakcí, přehrávání transakčních logů </w:t>
            </w:r>
          </w:p>
        </w:tc>
        <w:tc>
          <w:tcPr>
            <w:tcW w:w="2232" w:type="dxa"/>
            <w:shd w:val="clear" w:color="auto" w:fill="auto"/>
          </w:tcPr>
          <w:p w14:paraId="24E42FD9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729DFD1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198B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Snadná uživatelská obnova záloh virtuálních strojů, databází a souborového systému serverů</w:t>
            </w:r>
          </w:p>
        </w:tc>
        <w:tc>
          <w:tcPr>
            <w:tcW w:w="2232" w:type="dxa"/>
            <w:shd w:val="clear" w:color="auto" w:fill="auto"/>
          </w:tcPr>
          <w:p w14:paraId="261AF10B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</w:tbl>
    <w:p w14:paraId="32039A93" w14:textId="77777777" w:rsidR="00945BF2" w:rsidRPr="00483583" w:rsidRDefault="00945BF2" w:rsidP="00945BF2">
      <w:pPr>
        <w:pStyle w:val="Nadpis2"/>
        <w:numPr>
          <w:ilvl w:val="2"/>
          <w:numId w:val="4"/>
        </w:numPr>
        <w:spacing w:after="1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t>Replikace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705637EB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C1DB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7512E132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134AB4E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1CD8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Replikace virtuálních serverů pro zajištění vysoké dostupnosti</w:t>
            </w:r>
          </w:p>
        </w:tc>
        <w:tc>
          <w:tcPr>
            <w:tcW w:w="2232" w:type="dxa"/>
            <w:shd w:val="clear" w:color="auto" w:fill="auto"/>
          </w:tcPr>
          <w:p w14:paraId="03DB68A8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259DC799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9F90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Replikace ze zálohy</w:t>
            </w:r>
          </w:p>
        </w:tc>
        <w:tc>
          <w:tcPr>
            <w:tcW w:w="2232" w:type="dxa"/>
            <w:shd w:val="clear" w:color="auto" w:fill="auto"/>
          </w:tcPr>
          <w:p w14:paraId="703B14E7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1D376052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FECB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Validace funkčnosti repliky</w:t>
            </w:r>
          </w:p>
        </w:tc>
        <w:tc>
          <w:tcPr>
            <w:tcW w:w="2232" w:type="dxa"/>
            <w:shd w:val="clear" w:color="auto" w:fill="auto"/>
          </w:tcPr>
          <w:p w14:paraId="41816CCA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  <w:tr w:rsidR="00945BF2" w:rsidRPr="00483583" w14:paraId="63C6D993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E295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Asistovaný </w:t>
            </w:r>
            <w:proofErr w:type="spellStart"/>
            <w:r w:rsidRPr="00483583">
              <w:t>failover</w:t>
            </w:r>
            <w:proofErr w:type="spellEnd"/>
            <w:r w:rsidRPr="00483583">
              <w:t xml:space="preserve"> a </w:t>
            </w:r>
            <w:proofErr w:type="spellStart"/>
            <w:r w:rsidRPr="00483583">
              <w:t>failback</w:t>
            </w:r>
            <w:proofErr w:type="spellEnd"/>
            <w:r w:rsidRPr="00483583">
              <w:t xml:space="preserve"> (usnadnění migrace datového centra)</w:t>
            </w:r>
          </w:p>
        </w:tc>
        <w:tc>
          <w:tcPr>
            <w:tcW w:w="2232" w:type="dxa"/>
            <w:shd w:val="clear" w:color="auto" w:fill="auto"/>
          </w:tcPr>
          <w:p w14:paraId="1BDF6232" w14:textId="77777777" w:rsidR="00945BF2" w:rsidRPr="00483583" w:rsidRDefault="00945BF2" w:rsidP="00945BF2">
            <w:pPr>
              <w:spacing w:before="60" w:after="60"/>
              <w:rPr>
                <w:sz w:val="22"/>
                <w:szCs w:val="28"/>
              </w:rPr>
            </w:pPr>
          </w:p>
        </w:tc>
      </w:tr>
    </w:tbl>
    <w:p w14:paraId="5E95CC32" w14:textId="77777777" w:rsidR="00945BF2" w:rsidRPr="00483583" w:rsidRDefault="00945BF2" w:rsidP="00945BF2">
      <w:pPr>
        <w:pStyle w:val="Nadpis2"/>
        <w:numPr>
          <w:ilvl w:val="2"/>
          <w:numId w:val="4"/>
        </w:numPr>
        <w:spacing w:after="120"/>
        <w:rPr>
          <w:rFonts w:ascii="Arial" w:hAnsi="Arial" w:cs="Times New Roman"/>
          <w:i w:val="0"/>
          <w:iCs w:val="0"/>
          <w:kern w:val="32"/>
          <w:sz w:val="22"/>
          <w:szCs w:val="32"/>
        </w:rPr>
      </w:pPr>
      <w:r w:rsidRPr="00483583">
        <w:rPr>
          <w:rFonts w:ascii="Arial" w:hAnsi="Arial" w:cs="Times New Roman"/>
          <w:i w:val="0"/>
          <w:iCs w:val="0"/>
          <w:kern w:val="32"/>
          <w:sz w:val="22"/>
          <w:szCs w:val="32"/>
        </w:rPr>
        <w:lastRenderedPageBreak/>
        <w:t>Další parametry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2232"/>
      </w:tblGrid>
      <w:tr w:rsidR="00945BF2" w:rsidRPr="00483583" w14:paraId="08EC063A" w14:textId="77777777" w:rsidTr="00372885">
        <w:trPr>
          <w:trHeight w:val="80"/>
        </w:trPr>
        <w:tc>
          <w:tcPr>
            <w:tcW w:w="1161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744E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  <w:bCs/>
              </w:rPr>
              <w:t>Minimální technické požadavky, které zadavatel požaduje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BFBFBF"/>
          </w:tcPr>
          <w:p w14:paraId="05C59B86" w14:textId="77777777" w:rsidR="00945BF2" w:rsidRPr="00483583" w:rsidRDefault="00945BF2" w:rsidP="00372885">
            <w:pPr>
              <w:spacing w:before="60" w:after="60"/>
              <w:jc w:val="center"/>
              <w:rPr>
                <w:b/>
                <w:bCs/>
              </w:rPr>
            </w:pPr>
            <w:r w:rsidRPr="00483583">
              <w:rPr>
                <w:b/>
              </w:rPr>
              <w:t>Splnění požadavků zadavatele (ANO/NE)</w:t>
            </w:r>
          </w:p>
        </w:tc>
      </w:tr>
      <w:tr w:rsidR="00945BF2" w:rsidRPr="00483583" w14:paraId="017A218F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886E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 xml:space="preserve">Rychlá migrace VM mezi hostiteli nebo úložišti za pomoci </w:t>
            </w:r>
            <w:proofErr w:type="spellStart"/>
            <w:r w:rsidRPr="00483583">
              <w:t>VMware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vMotion</w:t>
            </w:r>
            <w:proofErr w:type="spellEnd"/>
            <w:r w:rsidRPr="00483583">
              <w:t xml:space="preserve">, </w:t>
            </w:r>
            <w:proofErr w:type="spellStart"/>
            <w:r w:rsidRPr="00483583">
              <w:t>Storage</w:t>
            </w:r>
            <w:proofErr w:type="spellEnd"/>
            <w:r w:rsidRPr="00483583">
              <w:t xml:space="preserve"> </w:t>
            </w:r>
            <w:proofErr w:type="spellStart"/>
            <w:r w:rsidRPr="00483583">
              <w:t>vMotion</w:t>
            </w:r>
            <w:proofErr w:type="spellEnd"/>
            <w:r w:rsidRPr="00483583">
              <w:t xml:space="preserve"> nebo vlastní technologie</w:t>
            </w:r>
          </w:p>
        </w:tc>
        <w:tc>
          <w:tcPr>
            <w:tcW w:w="2232" w:type="dxa"/>
            <w:shd w:val="clear" w:color="auto" w:fill="auto"/>
          </w:tcPr>
          <w:p w14:paraId="58F9C7FD" w14:textId="77777777" w:rsidR="00945BF2" w:rsidRPr="00483583" w:rsidRDefault="00945BF2" w:rsidP="00945BF2">
            <w:pPr>
              <w:pStyle w:val="Odrka"/>
              <w:numPr>
                <w:ilvl w:val="0"/>
                <w:numId w:val="0"/>
              </w:numPr>
            </w:pPr>
          </w:p>
        </w:tc>
      </w:tr>
      <w:tr w:rsidR="00945BF2" w:rsidRPr="00945BF2" w14:paraId="1D2833B6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2CF6" w14:textId="77777777" w:rsidR="00945BF2" w:rsidRPr="00412179" w:rsidRDefault="00945BF2" w:rsidP="00945BF2">
            <w:pPr>
              <w:pStyle w:val="Odrka"/>
              <w:numPr>
                <w:ilvl w:val="0"/>
                <w:numId w:val="0"/>
              </w:numPr>
            </w:pPr>
            <w:r w:rsidRPr="00483583">
              <w:t>Automatizace úloh</w:t>
            </w:r>
          </w:p>
        </w:tc>
        <w:tc>
          <w:tcPr>
            <w:tcW w:w="2232" w:type="dxa"/>
            <w:shd w:val="clear" w:color="auto" w:fill="auto"/>
          </w:tcPr>
          <w:p w14:paraId="7BD7B42E" w14:textId="77777777" w:rsidR="00945BF2" w:rsidRPr="00945BF2" w:rsidRDefault="00945BF2" w:rsidP="00945BF2">
            <w:pPr>
              <w:pStyle w:val="Odrka"/>
              <w:numPr>
                <w:ilvl w:val="0"/>
                <w:numId w:val="0"/>
              </w:numPr>
            </w:pPr>
          </w:p>
        </w:tc>
      </w:tr>
      <w:tr w:rsidR="000120AD" w:rsidRPr="00945BF2" w14:paraId="093D4850" w14:textId="77777777" w:rsidTr="00372885">
        <w:tc>
          <w:tcPr>
            <w:tcW w:w="1161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B4B9" w14:textId="4B3ED7A8" w:rsidR="000120AD" w:rsidRPr="00483583" w:rsidRDefault="000120AD" w:rsidP="000120AD">
            <w:pPr>
              <w:pStyle w:val="Odrka"/>
              <w:numPr>
                <w:ilvl w:val="0"/>
                <w:numId w:val="0"/>
              </w:numPr>
            </w:pPr>
            <w:r>
              <w:t>Nativní podpora páskových úložišť (LTO)</w:t>
            </w:r>
          </w:p>
        </w:tc>
        <w:tc>
          <w:tcPr>
            <w:tcW w:w="2232" w:type="dxa"/>
            <w:shd w:val="clear" w:color="auto" w:fill="auto"/>
          </w:tcPr>
          <w:p w14:paraId="5571C91D" w14:textId="77777777" w:rsidR="000120AD" w:rsidRPr="00945BF2" w:rsidRDefault="000120AD" w:rsidP="000120AD">
            <w:pPr>
              <w:pStyle w:val="Odrka"/>
              <w:numPr>
                <w:ilvl w:val="0"/>
                <w:numId w:val="0"/>
              </w:numPr>
            </w:pPr>
          </w:p>
        </w:tc>
      </w:tr>
    </w:tbl>
    <w:p w14:paraId="2A548F48" w14:textId="77777777" w:rsidR="00945BF2" w:rsidRDefault="00945BF2" w:rsidP="00945BF2"/>
    <w:p w14:paraId="09097F8C" w14:textId="092A3890" w:rsidR="00945BF2" w:rsidRDefault="00DC63BB" w:rsidP="00DC63BB">
      <w:pPr>
        <w:tabs>
          <w:tab w:val="left" w:pos="735"/>
        </w:tabs>
      </w:pPr>
      <w:r>
        <w:tab/>
      </w:r>
    </w:p>
    <w:sectPr w:rsidR="00945BF2" w:rsidSect="008A58DA">
      <w:pgSz w:w="16838" w:h="11906" w:orient="landscape"/>
      <w:pgMar w:top="1134" w:right="1843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6E16" w14:textId="77777777" w:rsidR="004A5690" w:rsidRDefault="004A5690" w:rsidP="00D745B0">
      <w:r>
        <w:separator/>
      </w:r>
    </w:p>
    <w:p w14:paraId="7E951FB9" w14:textId="77777777" w:rsidR="004A5690" w:rsidRDefault="004A5690" w:rsidP="00D745B0"/>
  </w:endnote>
  <w:endnote w:type="continuationSeparator" w:id="0">
    <w:p w14:paraId="21AC2A94" w14:textId="77777777" w:rsidR="004A5690" w:rsidRDefault="004A5690" w:rsidP="00D745B0">
      <w:r>
        <w:continuationSeparator/>
      </w:r>
    </w:p>
    <w:p w14:paraId="64EA390B" w14:textId="77777777" w:rsidR="004A5690" w:rsidRDefault="004A569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448F3" w14:textId="77777777" w:rsidR="00372885" w:rsidRDefault="00372885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6F7F12" w14:textId="77777777" w:rsidR="00372885" w:rsidRDefault="00372885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3CC3" w14:textId="77777777" w:rsidR="00372885" w:rsidRPr="0065030C" w:rsidRDefault="00372885" w:rsidP="0065030C">
    <w:pPr>
      <w:pStyle w:val="Zpat"/>
      <w:jc w:val="center"/>
      <w:rPr>
        <w:rFonts w:ascii="Arial" w:hAnsi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F6518F">
      <w:rPr>
        <w:rStyle w:val="slostrnky"/>
        <w:rFonts w:ascii="Arial" w:hAnsi="Arial" w:cs="Arial"/>
        <w:noProof/>
      </w:rPr>
      <w:t>9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28B1B" w14:textId="77777777" w:rsidR="004A5690" w:rsidRDefault="004A5690" w:rsidP="00D745B0">
      <w:r>
        <w:separator/>
      </w:r>
    </w:p>
    <w:p w14:paraId="06DF56B7" w14:textId="77777777" w:rsidR="004A5690" w:rsidRDefault="004A5690" w:rsidP="00D745B0"/>
  </w:footnote>
  <w:footnote w:type="continuationSeparator" w:id="0">
    <w:p w14:paraId="5F3A318B" w14:textId="77777777" w:rsidR="004A5690" w:rsidRDefault="004A5690" w:rsidP="00D745B0">
      <w:r>
        <w:continuationSeparator/>
      </w:r>
    </w:p>
    <w:p w14:paraId="568B9D20" w14:textId="77777777" w:rsidR="004A5690" w:rsidRDefault="004A569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FCB5" w14:textId="77777777" w:rsidR="00372885" w:rsidRDefault="00372885" w:rsidP="003D1D91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ECE7C3" wp14:editId="6983E88C">
          <wp:simplePos x="0" y="0"/>
          <wp:positionH relativeFrom="margin">
            <wp:posOffset>699135</wp:posOffset>
          </wp:positionH>
          <wp:positionV relativeFrom="margin">
            <wp:posOffset>-995680</wp:posOffset>
          </wp:positionV>
          <wp:extent cx="4562475" cy="695325"/>
          <wp:effectExtent l="19050" t="0" r="9525" b="0"/>
          <wp:wrapSquare wrapText="bothSides"/>
          <wp:docPr id="4" name="Obrázek 4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3D7A48" w14:textId="77777777" w:rsidR="00372885" w:rsidRDefault="00372885" w:rsidP="00D745B0"/>
  <w:p w14:paraId="6788DD6B" w14:textId="77777777" w:rsidR="00372885" w:rsidRDefault="00372885" w:rsidP="000837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036"/>
    <w:multiLevelType w:val="multilevel"/>
    <w:tmpl w:val="390020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1F386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51D"/>
    <w:multiLevelType w:val="hybridMultilevel"/>
    <w:tmpl w:val="5C36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4F5"/>
    <w:multiLevelType w:val="multilevel"/>
    <w:tmpl w:val="9E720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577970"/>
    <w:multiLevelType w:val="multilevel"/>
    <w:tmpl w:val="23668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2D1CCF"/>
    <w:multiLevelType w:val="hybridMultilevel"/>
    <w:tmpl w:val="952AF982"/>
    <w:lvl w:ilvl="0" w:tplc="10A49ED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BB6"/>
    <w:multiLevelType w:val="multilevel"/>
    <w:tmpl w:val="BD10C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423E8E"/>
    <w:multiLevelType w:val="hybridMultilevel"/>
    <w:tmpl w:val="3E9E9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33D9"/>
    <w:multiLevelType w:val="hybridMultilevel"/>
    <w:tmpl w:val="7820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AC33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84EA8"/>
    <w:multiLevelType w:val="multilevel"/>
    <w:tmpl w:val="9788C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93C75"/>
    <w:multiLevelType w:val="hybridMultilevel"/>
    <w:tmpl w:val="1C22B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43C5"/>
    <w:multiLevelType w:val="hybridMultilevel"/>
    <w:tmpl w:val="BAD64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76446"/>
    <w:multiLevelType w:val="hybridMultilevel"/>
    <w:tmpl w:val="541668E8"/>
    <w:lvl w:ilvl="0" w:tplc="B672A7D6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513C0"/>
    <w:multiLevelType w:val="multilevel"/>
    <w:tmpl w:val="BD10C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4154F2"/>
    <w:multiLevelType w:val="hybridMultilevel"/>
    <w:tmpl w:val="381AD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67D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471DB"/>
    <w:multiLevelType w:val="hybridMultilevel"/>
    <w:tmpl w:val="68BA3CCA"/>
    <w:lvl w:ilvl="0" w:tplc="30D606A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5340A"/>
    <w:multiLevelType w:val="multilevel"/>
    <w:tmpl w:val="BD10C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2D4580"/>
    <w:multiLevelType w:val="hybridMultilevel"/>
    <w:tmpl w:val="23A82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E552F"/>
    <w:multiLevelType w:val="multilevel"/>
    <w:tmpl w:val="68F85260"/>
    <w:lvl w:ilvl="0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  <w:color w:val="2158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8B5CCA"/>
    <w:multiLevelType w:val="hybridMultilevel"/>
    <w:tmpl w:val="0EAE88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D73A5"/>
    <w:multiLevelType w:val="hybridMultilevel"/>
    <w:tmpl w:val="B84A8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72FAE"/>
    <w:multiLevelType w:val="multilevel"/>
    <w:tmpl w:val="BD10C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ED90179"/>
    <w:multiLevelType w:val="hybridMultilevel"/>
    <w:tmpl w:val="381AD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4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631E4E"/>
    <w:multiLevelType w:val="hybridMultilevel"/>
    <w:tmpl w:val="294E1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0918"/>
    <w:multiLevelType w:val="hybridMultilevel"/>
    <w:tmpl w:val="13342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E04AC"/>
    <w:multiLevelType w:val="hybridMultilevel"/>
    <w:tmpl w:val="C5C481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7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</w:num>
  <w:num w:numId="5">
    <w:abstractNumId w:val="0"/>
  </w:num>
  <w:num w:numId="6">
    <w:abstractNumId w:val="2"/>
  </w:num>
  <w:num w:numId="7">
    <w:abstractNumId w:val="20"/>
  </w:num>
  <w:num w:numId="8">
    <w:abstractNumId w:val="1"/>
  </w:num>
  <w:num w:numId="9">
    <w:abstractNumId w:val="25"/>
  </w:num>
  <w:num w:numId="10">
    <w:abstractNumId w:val="22"/>
  </w:num>
  <w:num w:numId="11">
    <w:abstractNumId w:val="13"/>
  </w:num>
  <w:num w:numId="12">
    <w:abstractNumId w:val="8"/>
  </w:num>
  <w:num w:numId="13">
    <w:abstractNumId w:val="23"/>
  </w:num>
  <w:num w:numId="14">
    <w:abstractNumId w:val="3"/>
  </w:num>
  <w:num w:numId="15">
    <w:abstractNumId w:val="10"/>
  </w:num>
  <w:num w:numId="16">
    <w:abstractNumId w:val="9"/>
  </w:num>
  <w:num w:numId="17">
    <w:abstractNumId w:val="7"/>
  </w:num>
  <w:num w:numId="18">
    <w:abstractNumId w:val="19"/>
  </w:num>
  <w:num w:numId="19">
    <w:abstractNumId w:val="26"/>
  </w:num>
  <w:num w:numId="20">
    <w:abstractNumId w:val="4"/>
  </w:num>
  <w:num w:numId="21">
    <w:abstractNumId w:val="17"/>
  </w:num>
  <w:num w:numId="22">
    <w:abstractNumId w:val="18"/>
  </w:num>
  <w:num w:numId="2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2794"/>
    <w:rsid w:val="00003206"/>
    <w:rsid w:val="000037EB"/>
    <w:rsid w:val="000058A4"/>
    <w:rsid w:val="00006EBE"/>
    <w:rsid w:val="00011E81"/>
    <w:rsid w:val="000120AD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3B90"/>
    <w:rsid w:val="00054064"/>
    <w:rsid w:val="000555A1"/>
    <w:rsid w:val="0006006A"/>
    <w:rsid w:val="000632C1"/>
    <w:rsid w:val="000667F9"/>
    <w:rsid w:val="000705E2"/>
    <w:rsid w:val="00070698"/>
    <w:rsid w:val="000720E0"/>
    <w:rsid w:val="000727C6"/>
    <w:rsid w:val="00074512"/>
    <w:rsid w:val="00075C3E"/>
    <w:rsid w:val="00083714"/>
    <w:rsid w:val="000902E4"/>
    <w:rsid w:val="00090775"/>
    <w:rsid w:val="00091A71"/>
    <w:rsid w:val="00091C8C"/>
    <w:rsid w:val="0009223A"/>
    <w:rsid w:val="00092DC8"/>
    <w:rsid w:val="0009333F"/>
    <w:rsid w:val="00094452"/>
    <w:rsid w:val="000961ED"/>
    <w:rsid w:val="00097DD6"/>
    <w:rsid w:val="000A0074"/>
    <w:rsid w:val="000A032F"/>
    <w:rsid w:val="000A7646"/>
    <w:rsid w:val="000B2C35"/>
    <w:rsid w:val="000C007C"/>
    <w:rsid w:val="000C06CD"/>
    <w:rsid w:val="000C1FC1"/>
    <w:rsid w:val="000C2A83"/>
    <w:rsid w:val="000C484A"/>
    <w:rsid w:val="000C7F6A"/>
    <w:rsid w:val="000D0F3C"/>
    <w:rsid w:val="000D496D"/>
    <w:rsid w:val="000D51B3"/>
    <w:rsid w:val="000D5424"/>
    <w:rsid w:val="000D724F"/>
    <w:rsid w:val="000D7534"/>
    <w:rsid w:val="000D7B15"/>
    <w:rsid w:val="000E02BD"/>
    <w:rsid w:val="000E0F06"/>
    <w:rsid w:val="000E59FB"/>
    <w:rsid w:val="000E5A68"/>
    <w:rsid w:val="000E634A"/>
    <w:rsid w:val="000E6CCA"/>
    <w:rsid w:val="000F531A"/>
    <w:rsid w:val="000F58C9"/>
    <w:rsid w:val="00101758"/>
    <w:rsid w:val="00101DEF"/>
    <w:rsid w:val="001042E5"/>
    <w:rsid w:val="00107A10"/>
    <w:rsid w:val="00107ECA"/>
    <w:rsid w:val="00111063"/>
    <w:rsid w:val="00111E31"/>
    <w:rsid w:val="001132D9"/>
    <w:rsid w:val="00115C19"/>
    <w:rsid w:val="00116A6C"/>
    <w:rsid w:val="001207D0"/>
    <w:rsid w:val="001234E5"/>
    <w:rsid w:val="00124941"/>
    <w:rsid w:val="001255A2"/>
    <w:rsid w:val="0012611E"/>
    <w:rsid w:val="00134A77"/>
    <w:rsid w:val="00135B6D"/>
    <w:rsid w:val="00141153"/>
    <w:rsid w:val="0014168E"/>
    <w:rsid w:val="00142041"/>
    <w:rsid w:val="00142350"/>
    <w:rsid w:val="001450CC"/>
    <w:rsid w:val="001475C5"/>
    <w:rsid w:val="00150D4C"/>
    <w:rsid w:val="00151575"/>
    <w:rsid w:val="00152A18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3E51"/>
    <w:rsid w:val="00185852"/>
    <w:rsid w:val="001928E6"/>
    <w:rsid w:val="00193623"/>
    <w:rsid w:val="001938E7"/>
    <w:rsid w:val="001950C7"/>
    <w:rsid w:val="001B2624"/>
    <w:rsid w:val="001B3173"/>
    <w:rsid w:val="001B3DF2"/>
    <w:rsid w:val="001B502C"/>
    <w:rsid w:val="001C0AD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226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1A1A"/>
    <w:rsid w:val="00212B43"/>
    <w:rsid w:val="00214061"/>
    <w:rsid w:val="00215003"/>
    <w:rsid w:val="00217097"/>
    <w:rsid w:val="00220089"/>
    <w:rsid w:val="00223BBB"/>
    <w:rsid w:val="00223CBC"/>
    <w:rsid w:val="00224FAA"/>
    <w:rsid w:val="00227BCC"/>
    <w:rsid w:val="00230A95"/>
    <w:rsid w:val="00231389"/>
    <w:rsid w:val="0023185D"/>
    <w:rsid w:val="00231E10"/>
    <w:rsid w:val="00231FAF"/>
    <w:rsid w:val="00234270"/>
    <w:rsid w:val="00241662"/>
    <w:rsid w:val="0024174A"/>
    <w:rsid w:val="00244C08"/>
    <w:rsid w:val="00246E95"/>
    <w:rsid w:val="0025051E"/>
    <w:rsid w:val="00250AB1"/>
    <w:rsid w:val="00251366"/>
    <w:rsid w:val="00254DBB"/>
    <w:rsid w:val="00255763"/>
    <w:rsid w:val="00255B1E"/>
    <w:rsid w:val="00255F82"/>
    <w:rsid w:val="00256904"/>
    <w:rsid w:val="00256BD8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15B0"/>
    <w:rsid w:val="00295961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2037"/>
    <w:rsid w:val="002C666F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06EB"/>
    <w:rsid w:val="00312A58"/>
    <w:rsid w:val="0031483A"/>
    <w:rsid w:val="00321C11"/>
    <w:rsid w:val="00323792"/>
    <w:rsid w:val="00326E8E"/>
    <w:rsid w:val="003322C8"/>
    <w:rsid w:val="0033233A"/>
    <w:rsid w:val="00334E89"/>
    <w:rsid w:val="00340F72"/>
    <w:rsid w:val="0034104F"/>
    <w:rsid w:val="00341A36"/>
    <w:rsid w:val="00342FA2"/>
    <w:rsid w:val="003441C3"/>
    <w:rsid w:val="00345679"/>
    <w:rsid w:val="00346A0E"/>
    <w:rsid w:val="00346AF8"/>
    <w:rsid w:val="00353458"/>
    <w:rsid w:val="003574A2"/>
    <w:rsid w:val="0035763C"/>
    <w:rsid w:val="00360BEE"/>
    <w:rsid w:val="003624DA"/>
    <w:rsid w:val="00363660"/>
    <w:rsid w:val="00372885"/>
    <w:rsid w:val="00376D83"/>
    <w:rsid w:val="00377C8E"/>
    <w:rsid w:val="00381A8C"/>
    <w:rsid w:val="00383326"/>
    <w:rsid w:val="003834D2"/>
    <w:rsid w:val="003854E1"/>
    <w:rsid w:val="00386049"/>
    <w:rsid w:val="00392200"/>
    <w:rsid w:val="00393024"/>
    <w:rsid w:val="003934A3"/>
    <w:rsid w:val="00393F13"/>
    <w:rsid w:val="00394651"/>
    <w:rsid w:val="00394FC4"/>
    <w:rsid w:val="00396324"/>
    <w:rsid w:val="00397C86"/>
    <w:rsid w:val="003A1EA0"/>
    <w:rsid w:val="003A3268"/>
    <w:rsid w:val="003A3FC4"/>
    <w:rsid w:val="003A5415"/>
    <w:rsid w:val="003A60D1"/>
    <w:rsid w:val="003B4080"/>
    <w:rsid w:val="003B5459"/>
    <w:rsid w:val="003B69C7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1D91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1B11"/>
    <w:rsid w:val="003F23F0"/>
    <w:rsid w:val="003F2946"/>
    <w:rsid w:val="003F4A44"/>
    <w:rsid w:val="003F6545"/>
    <w:rsid w:val="003F7518"/>
    <w:rsid w:val="00400007"/>
    <w:rsid w:val="004004DE"/>
    <w:rsid w:val="00400FED"/>
    <w:rsid w:val="00405ED8"/>
    <w:rsid w:val="0040699F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83583"/>
    <w:rsid w:val="00491DBF"/>
    <w:rsid w:val="00494B12"/>
    <w:rsid w:val="0049503D"/>
    <w:rsid w:val="004A0E15"/>
    <w:rsid w:val="004A1082"/>
    <w:rsid w:val="004A13AB"/>
    <w:rsid w:val="004A2952"/>
    <w:rsid w:val="004A29E9"/>
    <w:rsid w:val="004A5501"/>
    <w:rsid w:val="004A5690"/>
    <w:rsid w:val="004A5A68"/>
    <w:rsid w:val="004B097C"/>
    <w:rsid w:val="004B1B48"/>
    <w:rsid w:val="004B2D18"/>
    <w:rsid w:val="004B4118"/>
    <w:rsid w:val="004B6647"/>
    <w:rsid w:val="004B7990"/>
    <w:rsid w:val="004C0D44"/>
    <w:rsid w:val="004C3D91"/>
    <w:rsid w:val="004D5FA9"/>
    <w:rsid w:val="004E1550"/>
    <w:rsid w:val="004E3FED"/>
    <w:rsid w:val="004F4C2A"/>
    <w:rsid w:val="00500581"/>
    <w:rsid w:val="005048F3"/>
    <w:rsid w:val="00504924"/>
    <w:rsid w:val="005054CF"/>
    <w:rsid w:val="00506D35"/>
    <w:rsid w:val="00511B1A"/>
    <w:rsid w:val="0051362D"/>
    <w:rsid w:val="00513881"/>
    <w:rsid w:val="0051419A"/>
    <w:rsid w:val="00515D35"/>
    <w:rsid w:val="00516144"/>
    <w:rsid w:val="00517933"/>
    <w:rsid w:val="0052046F"/>
    <w:rsid w:val="00520BA2"/>
    <w:rsid w:val="00521127"/>
    <w:rsid w:val="00521331"/>
    <w:rsid w:val="00521782"/>
    <w:rsid w:val="00527084"/>
    <w:rsid w:val="00534F77"/>
    <w:rsid w:val="00535418"/>
    <w:rsid w:val="005363E8"/>
    <w:rsid w:val="0054106B"/>
    <w:rsid w:val="00543609"/>
    <w:rsid w:val="0054499E"/>
    <w:rsid w:val="00546660"/>
    <w:rsid w:val="005472F7"/>
    <w:rsid w:val="00547D0B"/>
    <w:rsid w:val="0055163C"/>
    <w:rsid w:val="00560F84"/>
    <w:rsid w:val="00561599"/>
    <w:rsid w:val="00565864"/>
    <w:rsid w:val="00565E11"/>
    <w:rsid w:val="0056790C"/>
    <w:rsid w:val="00567DC7"/>
    <w:rsid w:val="00570896"/>
    <w:rsid w:val="00570F56"/>
    <w:rsid w:val="0057216F"/>
    <w:rsid w:val="005761EE"/>
    <w:rsid w:val="005769B7"/>
    <w:rsid w:val="0058131F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020E"/>
    <w:rsid w:val="005B1FFA"/>
    <w:rsid w:val="005C44C1"/>
    <w:rsid w:val="005C5BDF"/>
    <w:rsid w:val="005C68DA"/>
    <w:rsid w:val="005D160F"/>
    <w:rsid w:val="005D2964"/>
    <w:rsid w:val="005D45C3"/>
    <w:rsid w:val="005E00C3"/>
    <w:rsid w:val="005E0C3A"/>
    <w:rsid w:val="005E1F76"/>
    <w:rsid w:val="005E5F23"/>
    <w:rsid w:val="005F1932"/>
    <w:rsid w:val="005F494B"/>
    <w:rsid w:val="00600953"/>
    <w:rsid w:val="00601915"/>
    <w:rsid w:val="0060233F"/>
    <w:rsid w:val="006036E7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3A6F"/>
    <w:rsid w:val="006446F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06A4"/>
    <w:rsid w:val="0068361B"/>
    <w:rsid w:val="00685E73"/>
    <w:rsid w:val="006900C4"/>
    <w:rsid w:val="006922BC"/>
    <w:rsid w:val="00693B78"/>
    <w:rsid w:val="00693EEC"/>
    <w:rsid w:val="00694540"/>
    <w:rsid w:val="006949BD"/>
    <w:rsid w:val="00695CAB"/>
    <w:rsid w:val="006A0758"/>
    <w:rsid w:val="006A0C9B"/>
    <w:rsid w:val="006A26FF"/>
    <w:rsid w:val="006A3477"/>
    <w:rsid w:val="006A3E1F"/>
    <w:rsid w:val="006A4089"/>
    <w:rsid w:val="006A45AF"/>
    <w:rsid w:val="006A4748"/>
    <w:rsid w:val="006A6BCA"/>
    <w:rsid w:val="006A759C"/>
    <w:rsid w:val="006B04AC"/>
    <w:rsid w:val="006B0AB2"/>
    <w:rsid w:val="006B0D33"/>
    <w:rsid w:val="006B2123"/>
    <w:rsid w:val="006B2315"/>
    <w:rsid w:val="006B7384"/>
    <w:rsid w:val="006D0EF4"/>
    <w:rsid w:val="006D147F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2A69"/>
    <w:rsid w:val="0072470D"/>
    <w:rsid w:val="00724BC1"/>
    <w:rsid w:val="007276DE"/>
    <w:rsid w:val="00736309"/>
    <w:rsid w:val="007367EA"/>
    <w:rsid w:val="007450E0"/>
    <w:rsid w:val="00745CB8"/>
    <w:rsid w:val="007507CC"/>
    <w:rsid w:val="00752CFE"/>
    <w:rsid w:val="0075302E"/>
    <w:rsid w:val="00756893"/>
    <w:rsid w:val="00756BAC"/>
    <w:rsid w:val="00766830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D6BFF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1CB"/>
    <w:rsid w:val="0084520D"/>
    <w:rsid w:val="00845359"/>
    <w:rsid w:val="0084789B"/>
    <w:rsid w:val="00850468"/>
    <w:rsid w:val="00850FB9"/>
    <w:rsid w:val="00851651"/>
    <w:rsid w:val="008520FA"/>
    <w:rsid w:val="008529E3"/>
    <w:rsid w:val="00854F48"/>
    <w:rsid w:val="00857D6C"/>
    <w:rsid w:val="008618AC"/>
    <w:rsid w:val="008622E0"/>
    <w:rsid w:val="00862E79"/>
    <w:rsid w:val="008655ED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863C0"/>
    <w:rsid w:val="00892E8B"/>
    <w:rsid w:val="00895CA2"/>
    <w:rsid w:val="008A032E"/>
    <w:rsid w:val="008A121E"/>
    <w:rsid w:val="008A165C"/>
    <w:rsid w:val="008A34D3"/>
    <w:rsid w:val="008A42DF"/>
    <w:rsid w:val="008A58DA"/>
    <w:rsid w:val="008A7CDA"/>
    <w:rsid w:val="008B1328"/>
    <w:rsid w:val="008B1C5D"/>
    <w:rsid w:val="008B55EA"/>
    <w:rsid w:val="008C1220"/>
    <w:rsid w:val="008C1229"/>
    <w:rsid w:val="008C33A0"/>
    <w:rsid w:val="008C3B17"/>
    <w:rsid w:val="008C76C2"/>
    <w:rsid w:val="008D05D3"/>
    <w:rsid w:val="008D12C8"/>
    <w:rsid w:val="008D1379"/>
    <w:rsid w:val="008D316B"/>
    <w:rsid w:val="008D705D"/>
    <w:rsid w:val="008D76A8"/>
    <w:rsid w:val="008D7AEA"/>
    <w:rsid w:val="008E0261"/>
    <w:rsid w:val="008E0686"/>
    <w:rsid w:val="008E0D6D"/>
    <w:rsid w:val="008E3767"/>
    <w:rsid w:val="008E3A75"/>
    <w:rsid w:val="008E6B1C"/>
    <w:rsid w:val="008E6F50"/>
    <w:rsid w:val="008F3D3E"/>
    <w:rsid w:val="008F4466"/>
    <w:rsid w:val="008F521A"/>
    <w:rsid w:val="0090094A"/>
    <w:rsid w:val="009010AA"/>
    <w:rsid w:val="00905BEB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0B8A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5BF2"/>
    <w:rsid w:val="0094628E"/>
    <w:rsid w:val="00950EF7"/>
    <w:rsid w:val="00951A7F"/>
    <w:rsid w:val="00954E7E"/>
    <w:rsid w:val="0095538E"/>
    <w:rsid w:val="009576E8"/>
    <w:rsid w:val="00961A15"/>
    <w:rsid w:val="0096285A"/>
    <w:rsid w:val="00966CAB"/>
    <w:rsid w:val="00967218"/>
    <w:rsid w:val="00970941"/>
    <w:rsid w:val="00971CCE"/>
    <w:rsid w:val="00973A38"/>
    <w:rsid w:val="0097432B"/>
    <w:rsid w:val="00974759"/>
    <w:rsid w:val="00980930"/>
    <w:rsid w:val="0098201B"/>
    <w:rsid w:val="00983249"/>
    <w:rsid w:val="00983B69"/>
    <w:rsid w:val="00986B6C"/>
    <w:rsid w:val="00992BBE"/>
    <w:rsid w:val="00992DA6"/>
    <w:rsid w:val="00993300"/>
    <w:rsid w:val="00993FC1"/>
    <w:rsid w:val="009A456A"/>
    <w:rsid w:val="009A54E6"/>
    <w:rsid w:val="009A58F2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110B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074B6"/>
    <w:rsid w:val="00A1056D"/>
    <w:rsid w:val="00A10929"/>
    <w:rsid w:val="00A11239"/>
    <w:rsid w:val="00A12623"/>
    <w:rsid w:val="00A17012"/>
    <w:rsid w:val="00A24A5F"/>
    <w:rsid w:val="00A251E1"/>
    <w:rsid w:val="00A2720A"/>
    <w:rsid w:val="00A30711"/>
    <w:rsid w:val="00A308F5"/>
    <w:rsid w:val="00A31F3A"/>
    <w:rsid w:val="00A36789"/>
    <w:rsid w:val="00A37430"/>
    <w:rsid w:val="00A37A40"/>
    <w:rsid w:val="00A40525"/>
    <w:rsid w:val="00A408AA"/>
    <w:rsid w:val="00A41E05"/>
    <w:rsid w:val="00A448DC"/>
    <w:rsid w:val="00A46CC1"/>
    <w:rsid w:val="00A46E4C"/>
    <w:rsid w:val="00A47855"/>
    <w:rsid w:val="00A47C74"/>
    <w:rsid w:val="00A524A6"/>
    <w:rsid w:val="00A5766B"/>
    <w:rsid w:val="00A63108"/>
    <w:rsid w:val="00A63411"/>
    <w:rsid w:val="00A6553C"/>
    <w:rsid w:val="00A66FBE"/>
    <w:rsid w:val="00A724B8"/>
    <w:rsid w:val="00A74220"/>
    <w:rsid w:val="00A74583"/>
    <w:rsid w:val="00A755FE"/>
    <w:rsid w:val="00A7597C"/>
    <w:rsid w:val="00A77ED2"/>
    <w:rsid w:val="00A805AD"/>
    <w:rsid w:val="00A81183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65CD"/>
    <w:rsid w:val="00AC7B8C"/>
    <w:rsid w:val="00AD0263"/>
    <w:rsid w:val="00AD3C24"/>
    <w:rsid w:val="00AD6593"/>
    <w:rsid w:val="00AD7D71"/>
    <w:rsid w:val="00AE18EB"/>
    <w:rsid w:val="00AE5524"/>
    <w:rsid w:val="00AE7E8F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3AB0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6378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56FE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42D"/>
    <w:rsid w:val="00C06841"/>
    <w:rsid w:val="00C112DA"/>
    <w:rsid w:val="00C155CD"/>
    <w:rsid w:val="00C21300"/>
    <w:rsid w:val="00C21C9E"/>
    <w:rsid w:val="00C253A0"/>
    <w:rsid w:val="00C30961"/>
    <w:rsid w:val="00C32A8A"/>
    <w:rsid w:val="00C33701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642B2"/>
    <w:rsid w:val="00C643B3"/>
    <w:rsid w:val="00C758EB"/>
    <w:rsid w:val="00C75B47"/>
    <w:rsid w:val="00C77FB1"/>
    <w:rsid w:val="00C81EF7"/>
    <w:rsid w:val="00C846DA"/>
    <w:rsid w:val="00C86E67"/>
    <w:rsid w:val="00C907A8"/>
    <w:rsid w:val="00C90AB0"/>
    <w:rsid w:val="00C946BF"/>
    <w:rsid w:val="00CA0219"/>
    <w:rsid w:val="00CB0B19"/>
    <w:rsid w:val="00CB1EAA"/>
    <w:rsid w:val="00CB55B3"/>
    <w:rsid w:val="00CB5B3A"/>
    <w:rsid w:val="00CB70C0"/>
    <w:rsid w:val="00CB7965"/>
    <w:rsid w:val="00CB7B63"/>
    <w:rsid w:val="00CC003F"/>
    <w:rsid w:val="00CC1486"/>
    <w:rsid w:val="00CC2A33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596F"/>
    <w:rsid w:val="00D1637E"/>
    <w:rsid w:val="00D166EF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7F77"/>
    <w:rsid w:val="00D50000"/>
    <w:rsid w:val="00D50F32"/>
    <w:rsid w:val="00D515B6"/>
    <w:rsid w:val="00D52290"/>
    <w:rsid w:val="00D526A7"/>
    <w:rsid w:val="00D53AE8"/>
    <w:rsid w:val="00D5500E"/>
    <w:rsid w:val="00D55E23"/>
    <w:rsid w:val="00D5601B"/>
    <w:rsid w:val="00D61118"/>
    <w:rsid w:val="00D622DD"/>
    <w:rsid w:val="00D63115"/>
    <w:rsid w:val="00D6400C"/>
    <w:rsid w:val="00D64933"/>
    <w:rsid w:val="00D6699D"/>
    <w:rsid w:val="00D673F0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7E9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63BB"/>
    <w:rsid w:val="00DC7CF3"/>
    <w:rsid w:val="00DD0813"/>
    <w:rsid w:val="00DD17F5"/>
    <w:rsid w:val="00DD19B2"/>
    <w:rsid w:val="00DD21B2"/>
    <w:rsid w:val="00DD476C"/>
    <w:rsid w:val="00DD4F7D"/>
    <w:rsid w:val="00DE0669"/>
    <w:rsid w:val="00DE37CD"/>
    <w:rsid w:val="00DE3CEF"/>
    <w:rsid w:val="00DF0F3F"/>
    <w:rsid w:val="00DF2C6F"/>
    <w:rsid w:val="00E00B57"/>
    <w:rsid w:val="00E01D41"/>
    <w:rsid w:val="00E02F53"/>
    <w:rsid w:val="00E04A35"/>
    <w:rsid w:val="00E07120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182B"/>
    <w:rsid w:val="00E42B3A"/>
    <w:rsid w:val="00E44322"/>
    <w:rsid w:val="00E4477D"/>
    <w:rsid w:val="00E47334"/>
    <w:rsid w:val="00E518C5"/>
    <w:rsid w:val="00E51FBF"/>
    <w:rsid w:val="00E543FB"/>
    <w:rsid w:val="00E57FCE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586"/>
    <w:rsid w:val="00E96CD0"/>
    <w:rsid w:val="00E976E1"/>
    <w:rsid w:val="00E97EBE"/>
    <w:rsid w:val="00EA2A0D"/>
    <w:rsid w:val="00EA5505"/>
    <w:rsid w:val="00EA661C"/>
    <w:rsid w:val="00EB049B"/>
    <w:rsid w:val="00EB0B42"/>
    <w:rsid w:val="00EB3B9D"/>
    <w:rsid w:val="00EB4023"/>
    <w:rsid w:val="00EB5BCB"/>
    <w:rsid w:val="00EC6CA5"/>
    <w:rsid w:val="00ED064D"/>
    <w:rsid w:val="00ED10C7"/>
    <w:rsid w:val="00ED1E26"/>
    <w:rsid w:val="00ED20C7"/>
    <w:rsid w:val="00ED2DE5"/>
    <w:rsid w:val="00ED4519"/>
    <w:rsid w:val="00ED5472"/>
    <w:rsid w:val="00EE1397"/>
    <w:rsid w:val="00EE4199"/>
    <w:rsid w:val="00EE56AF"/>
    <w:rsid w:val="00EE6D47"/>
    <w:rsid w:val="00EE7FE0"/>
    <w:rsid w:val="00EF0D08"/>
    <w:rsid w:val="00EF0FDD"/>
    <w:rsid w:val="00EF2FAE"/>
    <w:rsid w:val="00EF3E40"/>
    <w:rsid w:val="00EF47FA"/>
    <w:rsid w:val="00EF51EB"/>
    <w:rsid w:val="00EF61EF"/>
    <w:rsid w:val="00F0420B"/>
    <w:rsid w:val="00F04DDA"/>
    <w:rsid w:val="00F11C69"/>
    <w:rsid w:val="00F11C8E"/>
    <w:rsid w:val="00F15985"/>
    <w:rsid w:val="00F16C42"/>
    <w:rsid w:val="00F21982"/>
    <w:rsid w:val="00F23615"/>
    <w:rsid w:val="00F257CA"/>
    <w:rsid w:val="00F27085"/>
    <w:rsid w:val="00F3193E"/>
    <w:rsid w:val="00F31DB1"/>
    <w:rsid w:val="00F329F3"/>
    <w:rsid w:val="00F34755"/>
    <w:rsid w:val="00F34E75"/>
    <w:rsid w:val="00F40CB0"/>
    <w:rsid w:val="00F41C62"/>
    <w:rsid w:val="00F43059"/>
    <w:rsid w:val="00F43979"/>
    <w:rsid w:val="00F46379"/>
    <w:rsid w:val="00F46499"/>
    <w:rsid w:val="00F544AD"/>
    <w:rsid w:val="00F568A9"/>
    <w:rsid w:val="00F6518F"/>
    <w:rsid w:val="00F73758"/>
    <w:rsid w:val="00F73DB7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1EDF"/>
    <w:rsid w:val="00FE0FE7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018B53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153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Odrka">
    <w:name w:val="Odrážka"/>
    <w:basedOn w:val="Normln"/>
    <w:qFormat/>
    <w:rsid w:val="00A7597C"/>
    <w:pPr>
      <w:numPr>
        <w:numId w:val="2"/>
      </w:numPr>
      <w:spacing w:before="100" w:after="100"/>
    </w:pPr>
    <w:rPr>
      <w:rFonts w:cs="Times New Roman"/>
      <w:szCs w:val="24"/>
    </w:rPr>
  </w:style>
  <w:style w:type="paragraph" w:styleId="Normlnweb">
    <w:name w:val="Normal (Web)"/>
    <w:basedOn w:val="Normln"/>
    <w:uiPriority w:val="99"/>
    <w:semiHidden/>
    <w:unhideWhenUsed/>
    <w:rsid w:val="008A34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A58D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A58DA"/>
    <w:rPr>
      <w:rFonts w:ascii="Arial" w:eastAsia="Times New Roman" w:hAnsi="Arial" w:cs="Arial"/>
      <w:lang w:val="cs-CZ" w:eastAsia="cs-CZ"/>
    </w:rPr>
  </w:style>
  <w:style w:type="paragraph" w:customStyle="1" w:styleId="Odstavecseseznamem1">
    <w:name w:val="Odstavec se seznamem1"/>
    <w:basedOn w:val="Normln"/>
    <w:rsid w:val="008A58DA"/>
    <w:pPr>
      <w:spacing w:before="0" w:after="0"/>
      <w:ind w:left="720"/>
      <w:contextualSpacing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8A58DA"/>
    <w:rPr>
      <w:rFonts w:ascii="Arial" w:eastAsia="Times New Roman" w:hAnsi="Arial" w:cs="Arial"/>
      <w:lang w:val="cs-CZ" w:eastAsia="cs-CZ"/>
    </w:rPr>
  </w:style>
  <w:style w:type="table" w:customStyle="1" w:styleId="Styl1">
    <w:name w:val="Styl1"/>
    <w:basedOn w:val="Normlntabulka"/>
    <w:uiPriority w:val="99"/>
    <w:rsid w:val="008A58DA"/>
    <w:rPr>
      <w:rFonts w:eastAsiaTheme="minorHAnsi" w:cstheme="minorBidi"/>
      <w:szCs w:val="22"/>
      <w:lang w:val="cs-CZ" w:eastAsia="en-US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  <w:vAlign w:val="center"/>
    </w:tcPr>
    <w:tblStylePr w:type="firstRow">
      <w:pPr>
        <w:jc w:val="center"/>
      </w:pPr>
      <w:rPr>
        <w:b/>
        <w:sz w:val="20"/>
      </w:rPr>
      <w:tblPr/>
      <w:tcPr>
        <w:shd w:val="clear" w:color="auto" w:fill="9CC2E5" w:themeFill="accent1" w:themeFillTint="99"/>
      </w:tcPr>
    </w:tblStylePr>
    <w:tblStylePr w:type="firstCol">
      <w:rPr>
        <w:b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3DFEE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B90"/>
    <w:pPr>
      <w:spacing w:before="0" w:after="0"/>
    </w:pPr>
    <w:rPr>
      <w:rFonts w:eastAsiaTheme="minorHAnsi" w:cstheme="minorBidi"/>
      <w:color w:val="3E3E4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B90"/>
    <w:rPr>
      <w:rFonts w:ascii="Arial" w:eastAsiaTheme="minorHAnsi" w:hAnsi="Arial" w:cstheme="minorBidi"/>
      <w:color w:val="3E3E40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53B90"/>
    <w:rPr>
      <w:vertAlign w:val="superscript"/>
    </w:rPr>
  </w:style>
  <w:style w:type="paragraph" w:styleId="Revize">
    <w:name w:val="Revision"/>
    <w:hidden/>
    <w:uiPriority w:val="99"/>
    <w:semiHidden/>
    <w:rsid w:val="00F34E75"/>
    <w:rPr>
      <w:rFonts w:ascii="Arial" w:eastAsia="Times New Roman" w:hAnsi="Arial" w:cs="Arial"/>
      <w:lang w:val="cs-CZ" w:eastAsia="cs-CZ"/>
    </w:rPr>
  </w:style>
  <w:style w:type="paragraph" w:styleId="Bezmezer">
    <w:name w:val="No Spacing"/>
    <w:uiPriority w:val="1"/>
    <w:qFormat/>
    <w:rsid w:val="005F494B"/>
    <w:rPr>
      <w:rFonts w:asciiTheme="minorHAnsi" w:eastAsiaTheme="minorHAnsi" w:hAnsiTheme="minorHAnsi" w:cstheme="minorBid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23FA4517BD948902ACF5844DA7CC5" ma:contentTypeVersion="10" ma:contentTypeDescription="Vytvoří nový dokument" ma:contentTypeScope="" ma:versionID="b9a2443fb1f3cd225bfb48f90872c02b">
  <xsd:schema xmlns:xsd="http://www.w3.org/2001/XMLSchema" xmlns:xs="http://www.w3.org/2001/XMLSchema" xmlns:p="http://schemas.microsoft.com/office/2006/metadata/properties" xmlns:ns3="6852a5ff-08c8-4216-aaa0-9c5bf360ffbf" xmlns:ns4="f6b271d4-d7ac-4945-bd9a-9f4f1d78605a" targetNamespace="http://schemas.microsoft.com/office/2006/metadata/properties" ma:root="true" ma:fieldsID="59450dd890361d7605f6e7ad9369bd2d" ns3:_="" ns4:_="">
    <xsd:import namespace="6852a5ff-08c8-4216-aaa0-9c5bf360ffbf"/>
    <xsd:import namespace="f6b271d4-d7ac-4945-bd9a-9f4f1d786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a5ff-08c8-4216-aaa0-9c5bf360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1d4-d7ac-4945-bd9a-9f4f1d786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FC56-CF89-408E-8F51-093E91C5C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2a5ff-08c8-4216-aaa0-9c5bf360ffbf"/>
    <ds:schemaRef ds:uri="f6b271d4-d7ac-4945-bd9a-9f4f1d78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8F7E3-56EB-4774-AB00-C9F78DDA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1752</Words>
  <Characters>11308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Holá Alena</cp:lastModifiedBy>
  <cp:revision>3</cp:revision>
  <cp:lastPrinted>2012-10-05T07:05:00Z</cp:lastPrinted>
  <dcterms:created xsi:type="dcterms:W3CDTF">2020-05-27T09:10:00Z</dcterms:created>
  <dcterms:modified xsi:type="dcterms:W3CDTF">2020-05-27T09:32:00Z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0x01010032F23FA4517BD948902ACF5844DA7CC5</vt:lpwstr>
  </property>
</Properties>
</file>