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CE" w:rsidRPr="00BD4D52" w:rsidRDefault="00AD3985" w:rsidP="008510CE">
      <w:pPr>
        <w:pStyle w:val="Zhlav"/>
        <w:rPr>
          <w:color w:val="1F497D"/>
          <w:sz w:val="18"/>
          <w:szCs w:val="18"/>
        </w:rPr>
      </w:pPr>
      <w:r w:rsidRPr="00BD4D52">
        <w:rPr>
          <w:color w:val="002060"/>
          <w:sz w:val="18"/>
          <w:szCs w:val="18"/>
          <w:lang w:val="en-US"/>
        </w:rPr>
        <w:t xml:space="preserve"> </w:t>
      </w:r>
      <w:r w:rsidR="00786F00" w:rsidRPr="00786F00">
        <w:rPr>
          <w:color w:val="1F497D"/>
          <w:sz w:val="18"/>
          <w:szCs w:val="18"/>
          <w:lang w:val="en-US"/>
        </w:rPr>
        <w:t xml:space="preserve"> </w:t>
      </w:r>
    </w:p>
    <w:p w:rsidR="008510CE" w:rsidRDefault="008510CE" w:rsidP="008510CE">
      <w:pPr>
        <w:pStyle w:val="Nzev"/>
        <w:spacing w:before="0" w:after="0"/>
      </w:pPr>
    </w:p>
    <w:p w:rsidR="001634E0" w:rsidRDefault="00AD3985" w:rsidP="001634E0">
      <w:pPr>
        <w:pStyle w:val="Nzev"/>
        <w:spacing w:before="0" w:after="0"/>
      </w:pPr>
      <w:bookmarkStart w:id="0" w:name="_Toc350412537"/>
      <w:r>
        <w:t>Výzva k podání nabídky</w:t>
      </w:r>
    </w:p>
    <w:p w:rsidR="00823A07" w:rsidRDefault="00AD3985" w:rsidP="001634E0">
      <w:pPr>
        <w:pStyle w:val="Nzev"/>
        <w:spacing w:before="0"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:rsidR="001634E0" w:rsidRPr="001634E0" w:rsidRDefault="001634E0" w:rsidP="001634E0">
      <w:pPr>
        <w:pStyle w:val="Nzev"/>
        <w:spacing w:before="0" w:after="0"/>
        <w:rPr>
          <w:sz w:val="24"/>
          <w:szCs w:val="24"/>
        </w:rPr>
      </w:pPr>
      <w:r w:rsidRPr="001634E0">
        <w:rPr>
          <w:sz w:val="24"/>
          <w:szCs w:val="24"/>
        </w:rPr>
        <w:t xml:space="preserve">č.j.: </w:t>
      </w:r>
      <w:hyperlink r:id="rId12" w:tgtFrame="Paper3392707" w:tooltip="Detail dokumentu MF-8865/2021/5902-3" w:history="1">
        <w:r w:rsidRPr="001634E0">
          <w:rPr>
            <w:sz w:val="24"/>
            <w:szCs w:val="24"/>
          </w:rPr>
          <w:t>MF-8865/2021/5902</w:t>
        </w:r>
      </w:hyperlink>
    </w:p>
    <w:p w:rsidR="00823A07" w:rsidRDefault="00AD3985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r w:rsidR="006032CF" w:rsidRPr="006032CF">
        <w:rPr>
          <w:b w:val="0"/>
          <w:sz w:val="24"/>
          <w:szCs w:val="24"/>
          <w:lang w:val="en-US"/>
        </w:rPr>
        <w:t>Ministerstvo financí</w:t>
      </w:r>
      <w:r w:rsidR="006032CF" w:rsidRP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 xml:space="preserve">podmínkách </w:t>
      </w:r>
      <w:r>
        <w:rPr>
          <w:b w:val="0"/>
          <w:sz w:val="24"/>
          <w:szCs w:val="24"/>
        </w:rPr>
        <w:t>nezbytných pro zpracování nabídky jsou uvedeny níže v zadávací dokumentaci.</w:t>
      </w:r>
    </w:p>
    <w:p w:rsidR="00823A07" w:rsidRPr="004C32B6" w:rsidRDefault="00AD3985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Tato veřejn</w:t>
      </w:r>
      <w:r w:rsidR="001634E0">
        <w:rPr>
          <w:b w:val="0"/>
          <w:sz w:val="24"/>
          <w:szCs w:val="24"/>
        </w:rPr>
        <w:t>á</w:t>
      </w:r>
      <w:r>
        <w:rPr>
          <w:b w:val="0"/>
          <w:sz w:val="24"/>
          <w:szCs w:val="24"/>
        </w:rPr>
        <w:t xml:space="preserve"> zakázka je zadávána mimo rámec zákona č. 134/2016 Sb., o zadávání veřejných zakázek, ve znění pozdějších předpisů (dále jen „ZZVZ“), v souladu s ustanovením § 31 ZZVZ </w:t>
      </w:r>
      <w:r>
        <w:rPr>
          <w:b w:val="0"/>
          <w:sz w:val="24"/>
          <w:szCs w:val="24"/>
        </w:rPr>
        <w:t xml:space="preserve">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>v některé</w:t>
      </w:r>
      <w:r w:rsidRPr="00ED2877">
        <w:rPr>
          <w:b w:val="0"/>
          <w:sz w:val="24"/>
          <w:szCs w:val="24"/>
        </w:rPr>
        <w:t>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:rsidR="008510CE" w:rsidRPr="00CC397E" w:rsidRDefault="00AD3985" w:rsidP="006D19ED">
      <w:pPr>
        <w:pStyle w:val="Nadpis1"/>
      </w:pPr>
      <w:r w:rsidRPr="00CC397E">
        <w:t>1.</w:t>
      </w:r>
      <w:r w:rsidRPr="00CC397E">
        <w:tab/>
        <w:t>zadavatel</w:t>
      </w:r>
      <w:bookmarkEnd w:id="0"/>
    </w:p>
    <w:p w:rsidR="008510CE" w:rsidRPr="00CC397E" w:rsidRDefault="00AD3985" w:rsidP="00CC397E">
      <w:pPr>
        <w:pStyle w:val="Nadpis2"/>
      </w:pPr>
      <w:bookmarkStart w:id="1" w:name="_Toc350412538"/>
      <w:r w:rsidRPr="00CC397E">
        <w:t>1.1.</w:t>
      </w:r>
      <w:r w:rsidRPr="00CC397E">
        <w:tab/>
        <w:t>Informace o zadavateli</w:t>
      </w:r>
      <w:bookmarkEnd w:id="1"/>
    </w:p>
    <w:p w:rsidR="00B73E2E" w:rsidRDefault="00B230D8" w:rsidP="00C03643">
      <w:pPr>
        <w:ind w:left="1418" w:hanging="1418"/>
      </w:pPr>
      <w:r w:rsidRPr="00E45B79">
        <w:rPr>
          <w:lang w:val="en-US"/>
        </w:rPr>
        <w:t>Ministerstvo financí</w:t>
      </w:r>
    </w:p>
    <w:p w:rsidR="00B73E2E" w:rsidRDefault="00AD3985" w:rsidP="00B73E2E">
      <w:r w:rsidRPr="00E45B79">
        <w:rPr>
          <w:lang w:val="en-US"/>
        </w:rPr>
        <w:t>Letenská</w:t>
      </w:r>
      <w:r w:rsidRPr="00E45B79">
        <w:t xml:space="preserve"> </w:t>
      </w:r>
      <w:r w:rsidRPr="00E45B79">
        <w:rPr>
          <w:lang w:val="en-US"/>
        </w:rPr>
        <w:t>525</w:t>
      </w:r>
      <w:r w:rsidRPr="00E45B79">
        <w:t>/</w:t>
      </w:r>
      <w:r w:rsidRPr="00E45B79">
        <w:rPr>
          <w:lang w:val="en-US"/>
        </w:rPr>
        <w:t>15</w:t>
      </w:r>
    </w:p>
    <w:p w:rsidR="00B73E2E" w:rsidRDefault="00AD3985" w:rsidP="00B73E2E">
      <w:r w:rsidRPr="00E45B79">
        <w:rPr>
          <w:lang w:val="en-US"/>
        </w:rPr>
        <w:t>11800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r w:rsidRPr="00E45B79">
        <w:rPr>
          <w:lang w:val="en-US"/>
        </w:rPr>
        <w:t>Malá Strana</w:t>
      </w:r>
    </w:p>
    <w:p w:rsidR="00B73E2E" w:rsidRDefault="00AD3985" w:rsidP="00756A9E">
      <w:r w:rsidRPr="00E45B79">
        <w:t xml:space="preserve">IČO: </w:t>
      </w:r>
      <w:r w:rsidRPr="00E45B79">
        <w:rPr>
          <w:lang w:val="en-US"/>
        </w:rPr>
        <w:t>00006947</w:t>
      </w:r>
    </w:p>
    <w:p w:rsidR="005B570A" w:rsidRDefault="005B570A" w:rsidP="008510CE"/>
    <w:p w:rsidR="008510CE" w:rsidRPr="00351810" w:rsidRDefault="008510CE" w:rsidP="008510CE"/>
    <w:p w:rsidR="008510CE" w:rsidRPr="00351810" w:rsidRDefault="008510CE" w:rsidP="008510CE"/>
    <w:p w:rsidR="006032CF" w:rsidRDefault="00AD3985" w:rsidP="008510CE">
      <w:r w:rsidRPr="00351810">
        <w:t xml:space="preserve">Kontaktní osoba: </w:t>
      </w:r>
      <w:r w:rsidRPr="00351810">
        <w:rPr>
          <w:lang w:val="en-US"/>
        </w:rPr>
        <w:t>Ing.</w:t>
      </w:r>
      <w:r w:rsidRPr="00351810">
        <w:t xml:space="preserve"> </w:t>
      </w:r>
      <w:r w:rsidRPr="00351810">
        <w:rPr>
          <w:lang w:val="en-US"/>
        </w:rPr>
        <w:t>Vít</w:t>
      </w:r>
      <w:r w:rsidRPr="00351810">
        <w:t xml:space="preserve"> </w:t>
      </w:r>
      <w:r w:rsidRPr="00351810">
        <w:rPr>
          <w:lang w:val="en-US"/>
        </w:rPr>
        <w:t>Tůma</w:t>
      </w:r>
      <w:r w:rsidRPr="00351810">
        <w:br/>
      </w:r>
      <w:r w:rsidRPr="00351810">
        <w:t xml:space="preserve">email: </w:t>
      </w:r>
      <w:r w:rsidRPr="00351810">
        <w:rPr>
          <w:lang w:val="en-US"/>
        </w:rPr>
        <w:t>vit.tuma@mfcr.cz</w:t>
      </w:r>
      <w:r w:rsidRPr="00351810">
        <w:br/>
      </w:r>
    </w:p>
    <w:p w:rsidR="008510CE" w:rsidRPr="003B020F" w:rsidRDefault="008510CE" w:rsidP="008510CE">
      <w:pPr>
        <w:rPr>
          <w:color w:val="E36C0A" w:themeColor="accent6" w:themeShade="BF"/>
          <w:sz w:val="22"/>
          <w:u w:val="single"/>
          <w:lang w:val="en-US"/>
        </w:rPr>
      </w:pPr>
    </w:p>
    <w:p w:rsidR="008510CE" w:rsidRPr="00CC397E" w:rsidRDefault="00AD3985" w:rsidP="006D19ED">
      <w:pPr>
        <w:pStyle w:val="Nadpis1"/>
      </w:pPr>
      <w:bookmarkStart w:id="2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:rsidR="008510CE" w:rsidRPr="00DB162F" w:rsidRDefault="00AD3985" w:rsidP="00CC397E">
      <w:pPr>
        <w:pStyle w:val="Nadpis2"/>
      </w:pPr>
      <w:r w:rsidRPr="00CC397E">
        <w:t>2.1.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2"/>
      <w:r w:rsidR="00866A40">
        <w:t>postupu</w:t>
      </w: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A566DB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AD3985" w:rsidP="008510CE">
            <w:r w:rsidRPr="005A68A8">
              <w:t>Název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AD3985" w:rsidP="008510CE">
            <w:r w:rsidRPr="005A68A8">
              <w:t>„Dodávka videokonferenčního řešení“</w:t>
            </w:r>
          </w:p>
        </w:tc>
      </w:tr>
      <w:tr w:rsidR="00A566DB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AD3985" w:rsidP="008510CE"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AD3985" w:rsidP="008510CE">
            <w:r w:rsidRPr="005A68A8">
              <w:t>Veřejná zakázka na dodávky</w:t>
            </w:r>
          </w:p>
        </w:tc>
      </w:tr>
      <w:tr w:rsidR="00A566DB" w:rsidTr="000A4F8A">
        <w:trPr>
          <w:cantSplit/>
        </w:trPr>
        <w:tc>
          <w:tcPr>
            <w:tcW w:w="4106" w:type="dxa"/>
            <w:vAlign w:val="center"/>
          </w:tcPr>
          <w:p w:rsidR="008510CE" w:rsidRPr="005A68A8" w:rsidRDefault="00AD3985" w:rsidP="008510CE">
            <w:r w:rsidRPr="005A68A8">
              <w:t>Systémové číslo veřejné zakázky:</w:t>
            </w:r>
          </w:p>
        </w:tc>
        <w:tc>
          <w:tcPr>
            <w:tcW w:w="4954" w:type="dxa"/>
            <w:vAlign w:val="center"/>
          </w:tcPr>
          <w:p w:rsidR="008510CE" w:rsidRPr="005A68A8" w:rsidRDefault="00AD3985" w:rsidP="008510CE">
            <w:r w:rsidRPr="005A68A8">
              <w:t>N006/21/V00007754</w:t>
            </w:r>
          </w:p>
        </w:tc>
      </w:tr>
      <w:tr w:rsidR="00A566DB" w:rsidTr="008510CE">
        <w:trPr>
          <w:cantSplit/>
        </w:trPr>
        <w:tc>
          <w:tcPr>
            <w:tcW w:w="4111" w:type="dxa"/>
          </w:tcPr>
          <w:p w:rsidR="008510CE" w:rsidRPr="005A68A8" w:rsidRDefault="00AD3985" w:rsidP="008510CE">
            <w:r w:rsidRPr="005A68A8">
              <w:t>Typ veřejné zakázky:</w:t>
            </w:r>
          </w:p>
        </w:tc>
        <w:tc>
          <w:tcPr>
            <w:tcW w:w="4949" w:type="dxa"/>
          </w:tcPr>
          <w:p w:rsidR="008510CE" w:rsidRPr="005A68A8" w:rsidRDefault="00AD3985" w:rsidP="008510CE">
            <w:pPr>
              <w:rPr>
                <w:bCs/>
              </w:rPr>
            </w:pPr>
            <w:r w:rsidRPr="005A68A8">
              <w:rPr>
                <w:bCs/>
              </w:rPr>
              <w:t xml:space="preserve">Veřejná zakázka malého </w:t>
            </w:r>
            <w:r w:rsidRPr="005A68A8">
              <w:rPr>
                <w:bCs/>
              </w:rPr>
              <w:t>rozsahu</w:t>
            </w:r>
          </w:p>
        </w:tc>
      </w:tr>
      <w:tr w:rsidR="00A566DB" w:rsidTr="008510CE">
        <w:trPr>
          <w:cantSplit/>
        </w:trPr>
        <w:tc>
          <w:tcPr>
            <w:tcW w:w="4111" w:type="dxa"/>
          </w:tcPr>
          <w:p w:rsidR="008510CE" w:rsidRPr="005A68A8" w:rsidRDefault="00AD3985" w:rsidP="008510CE">
            <w:pPr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4949" w:type="dxa"/>
          </w:tcPr>
          <w:p w:rsidR="008510CE" w:rsidRPr="005A68A8" w:rsidRDefault="00AD3985" w:rsidP="008510CE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:rsidR="008510CE" w:rsidRPr="0096282C" w:rsidRDefault="008510CE" w:rsidP="008510CE"/>
    <w:p w:rsidR="008510CE" w:rsidRDefault="006E3D48" w:rsidP="008510CE">
      <w:r>
        <w:t xml:space="preserve"> </w:t>
      </w:r>
    </w:p>
    <w:p w:rsidR="00E33763" w:rsidRDefault="00AD3985" w:rsidP="00E33763">
      <w:pPr>
        <w:pStyle w:val="Nadpis2"/>
      </w:pPr>
      <w:r w:rsidRPr="00F4692D">
        <w:lastRenderedPageBreak/>
        <w:t>2.2.</w:t>
      </w:r>
      <w:r w:rsidRPr="00F4692D">
        <w:tab/>
        <w:t>Předmět veřejné zakázky</w:t>
      </w:r>
    </w:p>
    <w:p w:rsidR="00E17873" w:rsidRPr="00AB097D" w:rsidRDefault="00AD3985" w:rsidP="00FA1ECB">
      <w:pPr>
        <w:keepNext/>
        <w:spacing w:before="240" w:after="120"/>
        <w:contextualSpacing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:rsidR="00E17873" w:rsidRPr="00AB097D" w:rsidRDefault="00E17873" w:rsidP="00C02E30">
      <w:pPr>
        <w:keepNext/>
        <w:ind w:left="284"/>
        <w:rPr>
          <w:bCs/>
          <w:color w:val="000000" w:themeColor="text1"/>
        </w:rPr>
      </w:pPr>
    </w:p>
    <w:p w:rsidR="00E17873" w:rsidRPr="00AB097D" w:rsidRDefault="00AD3985" w:rsidP="00C02E30">
      <w:pPr>
        <w:ind w:left="284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>Jde o nákup obrazovek a příslušenství pro videokonference.</w:t>
      </w:r>
      <w:r w:rsidRPr="00AB097D">
        <w:rPr>
          <w:color w:val="000000" w:themeColor="text1"/>
        </w:rPr>
        <w:br/>
        <w:t>Předmět plnění tvoří následující movité věci:</w:t>
      </w:r>
      <w:r w:rsidRPr="00AB097D">
        <w:rPr>
          <w:color w:val="000000" w:themeColor="text1"/>
        </w:rPr>
        <w:br/>
        <w:t>a)</w:t>
      </w:r>
      <w:r w:rsidRPr="00AB097D">
        <w:rPr>
          <w:color w:val="000000" w:themeColor="text1"/>
        </w:rPr>
        <w:tab/>
        <w:t xml:space="preserve">6 ks </w:t>
      </w:r>
      <w:r w:rsidRPr="00AB097D">
        <w:rPr>
          <w:color w:val="000000" w:themeColor="text1"/>
        </w:rPr>
        <w:tab/>
        <w:t xml:space="preserve">Dotykový displej s kamerou - </w:t>
      </w:r>
      <w:r w:rsidRPr="00AB097D">
        <w:rPr>
          <w:color w:val="000000" w:themeColor="text1"/>
        </w:rPr>
        <w:t>All-in-one řešení, stojan, příslušenství,</w:t>
      </w:r>
      <w:r w:rsidRPr="00AB097D">
        <w:rPr>
          <w:color w:val="000000" w:themeColor="text1"/>
        </w:rPr>
        <w:br/>
        <w:t>b)</w:t>
      </w:r>
      <w:r w:rsidRPr="00AB097D">
        <w:rPr>
          <w:color w:val="000000" w:themeColor="text1"/>
        </w:rPr>
        <w:tab/>
        <w:t xml:space="preserve">3 ks </w:t>
      </w:r>
      <w:r w:rsidRPr="00AB097D">
        <w:rPr>
          <w:color w:val="000000" w:themeColor="text1"/>
        </w:rPr>
        <w:tab/>
        <w:t>Profesionální LCD displej, stojan, příslušenství,</w:t>
      </w:r>
      <w:r w:rsidRPr="00AB097D">
        <w:rPr>
          <w:color w:val="000000" w:themeColor="text1"/>
        </w:rPr>
        <w:br/>
        <w:t>c)</w:t>
      </w:r>
      <w:r w:rsidRPr="00AB097D">
        <w:rPr>
          <w:color w:val="000000" w:themeColor="text1"/>
        </w:rPr>
        <w:tab/>
        <w:t>Implementace předmětu plnění uvedeného v písm. a) a b) tohoto článku  – zahrnující instalaci, oživení, vyzkoušení, zaškolení uživatelů.</w:t>
      </w:r>
      <w:r w:rsidRPr="00AB097D">
        <w:rPr>
          <w:color w:val="000000" w:themeColor="text1"/>
        </w:rPr>
        <w:br/>
      </w:r>
    </w:p>
    <w:p w:rsidR="00E17873" w:rsidRPr="00AB097D" w:rsidRDefault="00E17873" w:rsidP="00C02E30">
      <w:pPr>
        <w:ind w:left="284"/>
        <w:rPr>
          <w:bCs/>
          <w:color w:val="000000" w:themeColor="text1"/>
          <w:highlight w:val="lightGray"/>
        </w:rPr>
      </w:pPr>
    </w:p>
    <w:p w:rsidR="00E17873" w:rsidRPr="00AB097D" w:rsidRDefault="00AD3985" w:rsidP="00C74358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</w:t>
      </w:r>
      <w:r w:rsidRPr="00AB097D">
        <w:rPr>
          <w:b/>
          <w:bCs/>
          <w:color w:val="000000" w:themeColor="text1"/>
        </w:rPr>
        <w:t>tu:</w:t>
      </w:r>
    </w:p>
    <w:p w:rsidR="00E17873" w:rsidRPr="00AB097D" w:rsidRDefault="00E17873" w:rsidP="00C74358">
      <w:pPr>
        <w:keepNext/>
        <w:keepLines/>
        <w:rPr>
          <w:b/>
          <w:bCs/>
          <w:color w:val="000000" w:themeColor="text1"/>
        </w:rPr>
      </w:pPr>
    </w:p>
    <w:tbl>
      <w:tblPr>
        <w:tblStyle w:val="Mkatabulky"/>
        <w:tblW w:w="5601" w:type="pct"/>
        <w:tblLayout w:type="fixed"/>
        <w:tblLook w:val="04A0" w:firstRow="1" w:lastRow="0" w:firstColumn="1" w:lastColumn="0" w:noHBand="0" w:noVBand="1"/>
      </w:tblPr>
      <w:tblGrid>
        <w:gridCol w:w="1669"/>
        <w:gridCol w:w="1275"/>
        <w:gridCol w:w="1275"/>
        <w:gridCol w:w="1261"/>
        <w:gridCol w:w="1246"/>
        <w:gridCol w:w="1261"/>
        <w:gridCol w:w="2178"/>
        <w:gridCol w:w="237"/>
      </w:tblGrid>
      <w:tr w:rsidR="00A566DB" w:rsidTr="001634E0">
        <w:trPr>
          <w:cantSplit/>
          <w:trHeight w:val="510"/>
        </w:trPr>
        <w:tc>
          <w:tcPr>
            <w:tcW w:w="802" w:type="pct"/>
            <w:vAlign w:val="center"/>
          </w:tcPr>
          <w:p w:rsidR="00145662" w:rsidRPr="00AB097D" w:rsidRDefault="00AD3985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613" w:type="pct"/>
            <w:vAlign w:val="center"/>
          </w:tcPr>
          <w:p w:rsidR="00145662" w:rsidRPr="00AB097D" w:rsidRDefault="00AD3985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613" w:type="pct"/>
            <w:vAlign w:val="center"/>
          </w:tcPr>
          <w:p w:rsidR="00145662" w:rsidRPr="00AB097D" w:rsidRDefault="00AD3985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606" w:type="pct"/>
            <w:vAlign w:val="center"/>
          </w:tcPr>
          <w:p w:rsidR="00145662" w:rsidRPr="00AB097D" w:rsidRDefault="00AD3985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:rsidR="00145662" w:rsidRPr="00AB097D" w:rsidRDefault="00AD3985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606" w:type="pct"/>
            <w:vAlign w:val="center"/>
          </w:tcPr>
          <w:p w:rsidR="00145662" w:rsidRPr="00AB097D" w:rsidRDefault="00AD3985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Množství</w:t>
            </w:r>
          </w:p>
        </w:tc>
        <w:tc>
          <w:tcPr>
            <w:tcW w:w="1047" w:type="pct"/>
            <w:vAlign w:val="center"/>
          </w:tcPr>
          <w:p w:rsidR="00145662" w:rsidRPr="00AB097D" w:rsidRDefault="00AD3985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Měrná jednotka/Vlastní jednotka</w:t>
            </w:r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RDefault="00145662" w:rsidP="00C743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A566DB" w:rsidTr="001634E0">
        <w:trPr>
          <w:cantSplit/>
          <w:trHeight w:val="510"/>
        </w:trPr>
        <w:tc>
          <w:tcPr>
            <w:tcW w:w="802" w:type="pct"/>
            <w:vAlign w:val="center"/>
          </w:tcPr>
          <w:p w:rsidR="00145662" w:rsidRPr="001634E0" w:rsidRDefault="00AD398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34E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Zařízení pro videokonference - Dotykový displej s kamerou - All-in-one řešení, stojan, příslušenství,</w:t>
            </w:r>
          </w:p>
        </w:tc>
        <w:tc>
          <w:tcPr>
            <w:tcW w:w="613" w:type="pct"/>
            <w:vAlign w:val="center"/>
          </w:tcPr>
          <w:p w:rsidR="00145662" w:rsidRPr="001634E0" w:rsidRDefault="00AD398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34E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32232000-8</w:t>
            </w:r>
          </w:p>
        </w:tc>
        <w:tc>
          <w:tcPr>
            <w:tcW w:w="613" w:type="pct"/>
            <w:vAlign w:val="center"/>
          </w:tcPr>
          <w:p w:rsidR="00145662" w:rsidRPr="001634E0" w:rsidRDefault="00AD398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34E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Zařízení pro videokonferen</w:t>
            </w:r>
            <w:r w:rsidRPr="001634E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ce</w:t>
            </w:r>
          </w:p>
        </w:tc>
        <w:tc>
          <w:tcPr>
            <w:tcW w:w="606" w:type="pct"/>
            <w:vAlign w:val="center"/>
          </w:tcPr>
          <w:p w:rsidR="00145662" w:rsidRPr="001634E0" w:rsidRDefault="00AD398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34E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32232000-8</w:t>
            </w:r>
          </w:p>
        </w:tc>
        <w:tc>
          <w:tcPr>
            <w:tcW w:w="599" w:type="pct"/>
            <w:vAlign w:val="center"/>
          </w:tcPr>
          <w:p w:rsidR="00145662" w:rsidRPr="001634E0" w:rsidRDefault="00AD398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34E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Zařízení pro videokonference</w:t>
            </w:r>
          </w:p>
        </w:tc>
        <w:tc>
          <w:tcPr>
            <w:tcW w:w="606" w:type="pct"/>
            <w:vAlign w:val="center"/>
          </w:tcPr>
          <w:p w:rsidR="00145662" w:rsidRPr="001634E0" w:rsidRDefault="00AD3985" w:rsidP="00C74358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34E0">
              <w:rPr>
                <w:rFonts w:ascii="Times New Roman" w:hAnsi="Times New Roman" w:cs="Times New Roman"/>
                <w:color w:val="000000" w:themeColor="text1"/>
                <w:sz w:val="20"/>
              </w:rPr>
              <w:t>6,00</w:t>
            </w:r>
          </w:p>
        </w:tc>
        <w:tc>
          <w:tcPr>
            <w:tcW w:w="1047" w:type="pct"/>
            <w:vAlign w:val="center"/>
          </w:tcPr>
          <w:p w:rsidR="00145662" w:rsidRPr="001634E0" w:rsidRDefault="00AD3985" w:rsidP="00C74358">
            <w:pPr>
              <w:keepNext/>
              <w:keepLines/>
              <w:jc w:val="center"/>
              <w:rPr>
                <w:color w:val="000000" w:themeColor="text1"/>
                <w:sz w:val="20"/>
              </w:rPr>
            </w:pPr>
            <w:r w:rsidRPr="001634E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Pr="001634E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ks (sada)</w:t>
            </w:r>
          </w:p>
          <w:p w:rsidR="00145662" w:rsidRPr="001634E0" w:rsidRDefault="00145662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  <w:vAlign w:val="center"/>
          </w:tcPr>
          <w:p w:rsidR="00A566DB" w:rsidRDefault="00A566DB"/>
        </w:tc>
      </w:tr>
      <w:tr w:rsidR="00A566DB" w:rsidTr="001634E0">
        <w:trPr>
          <w:cantSplit/>
          <w:trHeight w:val="510"/>
        </w:trPr>
        <w:tc>
          <w:tcPr>
            <w:tcW w:w="802" w:type="pct"/>
            <w:vAlign w:val="center"/>
          </w:tcPr>
          <w:p w:rsidR="00145662" w:rsidRPr="001634E0" w:rsidRDefault="00AD398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34E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Zařízení pro videokonference - Profesionální LCD displej, stojan, příslušenství,</w:t>
            </w:r>
          </w:p>
        </w:tc>
        <w:tc>
          <w:tcPr>
            <w:tcW w:w="613" w:type="pct"/>
            <w:vAlign w:val="center"/>
          </w:tcPr>
          <w:p w:rsidR="00145662" w:rsidRPr="001634E0" w:rsidRDefault="00AD398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34E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32232000-8</w:t>
            </w:r>
          </w:p>
        </w:tc>
        <w:tc>
          <w:tcPr>
            <w:tcW w:w="613" w:type="pct"/>
            <w:vAlign w:val="center"/>
          </w:tcPr>
          <w:p w:rsidR="00145662" w:rsidRPr="001634E0" w:rsidRDefault="00AD398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34E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Zařízení pro videokonference</w:t>
            </w:r>
          </w:p>
        </w:tc>
        <w:tc>
          <w:tcPr>
            <w:tcW w:w="606" w:type="pct"/>
            <w:vAlign w:val="center"/>
          </w:tcPr>
          <w:p w:rsidR="00145662" w:rsidRPr="001634E0" w:rsidRDefault="00AD398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34E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32232000-8</w:t>
            </w:r>
          </w:p>
        </w:tc>
        <w:tc>
          <w:tcPr>
            <w:tcW w:w="599" w:type="pct"/>
            <w:vAlign w:val="center"/>
          </w:tcPr>
          <w:p w:rsidR="00145662" w:rsidRPr="001634E0" w:rsidRDefault="00AD398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34E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Zařízení pro videokonference</w:t>
            </w:r>
          </w:p>
        </w:tc>
        <w:tc>
          <w:tcPr>
            <w:tcW w:w="606" w:type="pct"/>
            <w:vAlign w:val="center"/>
          </w:tcPr>
          <w:p w:rsidR="00145662" w:rsidRPr="001634E0" w:rsidRDefault="00AD3985" w:rsidP="00C74358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634E0">
              <w:rPr>
                <w:rFonts w:ascii="Times New Roman" w:hAnsi="Times New Roman" w:cs="Times New Roman"/>
                <w:color w:val="000000" w:themeColor="text1"/>
                <w:sz w:val="20"/>
              </w:rPr>
              <w:t>3,00</w:t>
            </w:r>
          </w:p>
        </w:tc>
        <w:tc>
          <w:tcPr>
            <w:tcW w:w="1047" w:type="pct"/>
            <w:vAlign w:val="center"/>
          </w:tcPr>
          <w:p w:rsidR="00145662" w:rsidRPr="001634E0" w:rsidRDefault="00AD3985" w:rsidP="00C74358">
            <w:pPr>
              <w:keepNext/>
              <w:keepLines/>
              <w:jc w:val="center"/>
              <w:rPr>
                <w:color w:val="000000" w:themeColor="text1"/>
                <w:sz w:val="20"/>
              </w:rPr>
            </w:pPr>
            <w:r w:rsidRPr="001634E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r w:rsidRPr="001634E0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ks (sada)</w:t>
            </w:r>
          </w:p>
          <w:p w:rsidR="00145662" w:rsidRPr="001634E0" w:rsidRDefault="00145662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RDefault="00145662" w:rsidP="00C7435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:rsidR="00E17873" w:rsidRPr="00AB097D" w:rsidRDefault="00E17873" w:rsidP="00C74358">
      <w:pPr>
        <w:keepNext/>
        <w:keepLines/>
        <w:rPr>
          <w:b/>
          <w:bCs/>
          <w:color w:val="000000" w:themeColor="text1"/>
          <w:highlight w:val="lightGray"/>
        </w:rPr>
      </w:pPr>
    </w:p>
    <w:p w:rsidR="00C74358" w:rsidRPr="00AB097D" w:rsidRDefault="00C74358" w:rsidP="00C74358">
      <w:pPr>
        <w:rPr>
          <w:b/>
          <w:bCs/>
          <w:color w:val="000000" w:themeColor="text1"/>
          <w:sz w:val="18"/>
          <w:highlight w:val="lightGray"/>
        </w:rPr>
      </w:pPr>
    </w:p>
    <w:p w:rsidR="00E17873" w:rsidRPr="003E3C10" w:rsidRDefault="00AD3985" w:rsidP="00E17873">
      <w:pPr>
        <w:keepNext/>
        <w:rPr>
          <w:b/>
          <w:bCs/>
        </w:rPr>
      </w:pPr>
      <w:r w:rsidRPr="003E3C10">
        <w:rPr>
          <w:b/>
          <w:bCs/>
        </w:rPr>
        <w:t xml:space="preserve">Bližší </w:t>
      </w:r>
      <w:r w:rsidRPr="003E3C10">
        <w:rPr>
          <w:b/>
          <w:bCs/>
        </w:rPr>
        <w:t>specifikace předmětu VZ:</w:t>
      </w:r>
    </w:p>
    <w:p w:rsidR="00B42812" w:rsidRPr="002E5A57" w:rsidRDefault="00B42812" w:rsidP="00AB097D">
      <w:pPr>
        <w:ind w:left="284"/>
      </w:pPr>
    </w:p>
    <w:p w:rsidR="00E17873" w:rsidRPr="002E5A57" w:rsidRDefault="00AD3985" w:rsidP="00AB097D">
      <w:pPr>
        <w:keepNext/>
        <w:ind w:left="284"/>
      </w:pPr>
      <w:r w:rsidRPr="004218D4">
        <w:rPr>
          <w:b/>
        </w:rPr>
        <w:t>Název položky:</w:t>
      </w:r>
      <w:r w:rsidRPr="002E5A57">
        <w:t xml:space="preserve"> Zařízení pro videokonference - Dotykový displej s kamerou - All-in-one řešení, stojan, příslušenství,</w:t>
      </w:r>
    </w:p>
    <w:p w:rsidR="00E17873" w:rsidRPr="002E5A57" w:rsidRDefault="00E17873" w:rsidP="00F81FD5">
      <w:pPr>
        <w:ind w:left="284"/>
      </w:pPr>
    </w:p>
    <w:p w:rsidR="00E17873" w:rsidRPr="004218D4" w:rsidRDefault="00AD3985" w:rsidP="00AB097D">
      <w:pPr>
        <w:keepNext/>
        <w:ind w:left="284"/>
        <w:rPr>
          <w:b/>
        </w:rPr>
      </w:pPr>
      <w:r w:rsidRPr="004218D4">
        <w:rPr>
          <w:b/>
        </w:rPr>
        <w:t>Stručný popis položky:</w:t>
      </w:r>
    </w:p>
    <w:p w:rsidR="00E17873" w:rsidRPr="002E5A57" w:rsidRDefault="00AD3985" w:rsidP="00AB097D">
      <w:pPr>
        <w:keepNext/>
        <w:ind w:left="284"/>
      </w:pPr>
      <w:r w:rsidRPr="002E5A57">
        <w:t>Podrobný popis požadovaných technických parametrů je uveden v  příloze č. 1 návrhu Smlouvy, která je nedílnou součástí této zadávací dokumentace. Dodavatel - účastník této VZMR vyplní nabídkové údaje ve sloupcích D,E (žlutě podbarvené) včetně položek v čás</w:t>
      </w:r>
      <w:r w:rsidRPr="002E5A57">
        <w:t xml:space="preserve">ti Implementace.  Nabízené produkty musí být dostatečně popsány, bude uveden výrobce a typ (model) zařízení. K nabídce bude dále přiložen minimálně technický list ve formě datasheetu výrobce či jeho obchodního zastoupení v ČR. </w:t>
      </w:r>
    </w:p>
    <w:p w:rsidR="00CF465C" w:rsidRPr="007B5B89" w:rsidRDefault="00AD3985" w:rsidP="00B15D27">
      <w:pPr>
        <w:tabs>
          <w:tab w:val="left" w:pos="-142"/>
        </w:tabs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 </w:t>
      </w:r>
    </w:p>
    <w:p w:rsidR="00B42812" w:rsidRPr="002E5A57" w:rsidRDefault="00B42812" w:rsidP="00AB097D">
      <w:pPr>
        <w:ind w:left="284"/>
      </w:pPr>
    </w:p>
    <w:p w:rsidR="00E17873" w:rsidRPr="002E5A57" w:rsidRDefault="00AD3985" w:rsidP="00AB097D">
      <w:pPr>
        <w:keepNext/>
        <w:ind w:left="284"/>
      </w:pPr>
      <w:r w:rsidRPr="004218D4">
        <w:rPr>
          <w:b/>
        </w:rPr>
        <w:t>Název položky:</w:t>
      </w:r>
      <w:r w:rsidRPr="002E5A57">
        <w:t xml:space="preserve"> Zařízení pro videokonference - Profesionální LCD displej, stojan, příslušenst</w:t>
      </w:r>
      <w:r w:rsidRPr="002E5A57">
        <w:t>ví,</w:t>
      </w:r>
    </w:p>
    <w:p w:rsidR="00E17873" w:rsidRPr="002E5A57" w:rsidRDefault="00E17873" w:rsidP="00F81FD5">
      <w:pPr>
        <w:ind w:left="284"/>
      </w:pPr>
    </w:p>
    <w:p w:rsidR="00E17873" w:rsidRPr="004218D4" w:rsidRDefault="00AD3985" w:rsidP="00AB097D">
      <w:pPr>
        <w:keepNext/>
        <w:ind w:left="284"/>
        <w:rPr>
          <w:b/>
        </w:rPr>
      </w:pPr>
      <w:r w:rsidRPr="004218D4">
        <w:rPr>
          <w:b/>
        </w:rPr>
        <w:t>Stručný popis položky:</w:t>
      </w:r>
    </w:p>
    <w:p w:rsidR="00E17873" w:rsidRPr="002E5A57" w:rsidRDefault="00AD3985" w:rsidP="00AB097D">
      <w:pPr>
        <w:keepNext/>
        <w:ind w:left="284"/>
      </w:pPr>
      <w:r w:rsidRPr="002E5A57">
        <w:t>Podrobný popis požadovaných technických parametrů je uveden v  příloze č. 1 návrhu Smlouvy, která je nedílnou součástí této zadávací dokumentace. Dodavatel - účastník této VZMR vyplní nabídkové údaje ve sloupcích D,E (žlutě podb</w:t>
      </w:r>
      <w:r w:rsidRPr="002E5A57">
        <w:t xml:space="preserve">arvené) včetně položek v části </w:t>
      </w:r>
      <w:r w:rsidRPr="002E5A57">
        <w:lastRenderedPageBreak/>
        <w:t xml:space="preserve">Implementace.  Nabízené produkty musí být dostatečně popsány, bude uveden výrobce a typ (model) zařízení. K nabídce bude dále přiložen minimálně technický list ve formě datasheetu výrobce či jeho obchodního zastoupení v ČR. </w:t>
      </w:r>
    </w:p>
    <w:p w:rsidR="00CF465C" w:rsidRPr="007B5B89" w:rsidRDefault="00AD3985" w:rsidP="00B15D27">
      <w:pPr>
        <w:tabs>
          <w:tab w:val="left" w:pos="-142"/>
        </w:tabs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 </w:t>
      </w:r>
    </w:p>
    <w:p w:rsidR="008510CE" w:rsidRPr="00F4692D" w:rsidRDefault="00AD3985" w:rsidP="00CC397E">
      <w:pPr>
        <w:pStyle w:val="Nadpis2"/>
      </w:pPr>
      <w:r w:rsidRPr="00F4692D">
        <w:t>2.3.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:rsidR="008510CE" w:rsidRPr="00F4692D" w:rsidRDefault="00AD3985" w:rsidP="008510CE">
      <w:pPr>
        <w:contextualSpacing/>
      </w:pPr>
      <w:r w:rsidRPr="00F4692D">
        <w:t xml:space="preserve">Předpokládaná doba </w:t>
      </w:r>
      <w:r w:rsidRPr="00F4692D">
        <w:t>plnění veřejné zakázky je:</w:t>
      </w:r>
      <w:r w:rsidRPr="00F4692D">
        <w:rPr>
          <w:b/>
        </w:rPr>
        <w:t xml:space="preserve"> </w:t>
      </w:r>
      <w:r w:rsidRPr="00F4692D">
        <w:t>do 30 dnů od účinnosti Smlouvy</w:t>
      </w:r>
    </w:p>
    <w:p w:rsidR="008510CE" w:rsidRDefault="008510CE" w:rsidP="008510CE"/>
    <w:p w:rsidR="00A65BF3" w:rsidRDefault="00AD3985" w:rsidP="0035470A">
      <w:r>
        <w:t>Hlavní místo plnění veřejné zakázky: Hlavní město Praha</w:t>
      </w:r>
    </w:p>
    <w:p w:rsidR="00A65BF3" w:rsidRDefault="00A65BF3" w:rsidP="0035470A"/>
    <w:p w:rsidR="00573355" w:rsidRDefault="00AD3985" w:rsidP="0035470A">
      <w:r w:rsidRPr="00F4692D">
        <w:t>Místo plnění veřejné zakázky:</w:t>
      </w:r>
      <w:r w:rsidRPr="00F4692D">
        <w:t xml:space="preserve"> Lokalita Praha:</w:t>
      </w:r>
      <w:r w:rsidRPr="00F4692D">
        <w:br/>
        <w:t>•</w:t>
      </w:r>
      <w:r w:rsidRPr="00F4692D">
        <w:tab/>
      </w:r>
      <w:r w:rsidR="001634E0">
        <w:t xml:space="preserve"> </w:t>
      </w:r>
      <w:r w:rsidRPr="00F4692D">
        <w:t>ul. Letenská  525/15</w:t>
      </w:r>
      <w:r w:rsidRPr="00F4692D">
        <w:br/>
        <w:t xml:space="preserve">•       </w:t>
      </w:r>
      <w:r w:rsidR="001634E0">
        <w:t xml:space="preserve">    </w:t>
      </w:r>
      <w:r w:rsidRPr="00F4692D">
        <w:t>ul. Cihelná 548/4</w:t>
      </w:r>
      <w:r w:rsidRPr="00F4692D">
        <w:br/>
        <w:t>•</w:t>
      </w:r>
      <w:r w:rsidRPr="00F4692D">
        <w:tab/>
        <w:t>ul. Legerova 1581/69</w:t>
      </w:r>
      <w:r w:rsidRPr="00F4692D">
        <w:br/>
        <w:t>•</w:t>
      </w:r>
      <w:r w:rsidRPr="00F4692D">
        <w:tab/>
      </w:r>
      <w:r w:rsidRPr="00F4692D">
        <w:t>ul. Politických vězňů 1419/11</w:t>
      </w:r>
    </w:p>
    <w:p w:rsidR="00F2316D" w:rsidRPr="00D30DEB" w:rsidRDefault="00F2316D" w:rsidP="0035470A"/>
    <w:p w:rsidR="008510CE" w:rsidRPr="00F4692D" w:rsidRDefault="00C34182" w:rsidP="000D5700">
      <w:pPr>
        <w:tabs>
          <w:tab w:val="right" w:pos="2520"/>
        </w:tabs>
      </w:pPr>
      <w:r>
        <w:t xml:space="preserve"> </w:t>
      </w:r>
    </w:p>
    <w:p w:rsidR="00926E74" w:rsidRDefault="00AD3985" w:rsidP="006D19ED">
      <w:pPr>
        <w:pStyle w:val="Nadpis1"/>
      </w:pPr>
      <w:r w:rsidRPr="00CC397E">
        <w:t>3.</w:t>
      </w:r>
      <w:r w:rsidRPr="00CC397E">
        <w:tab/>
        <w:t>Požadavek Na způsob zpracování nabídkové ceny</w:t>
      </w:r>
    </w:p>
    <w:p w:rsidR="00926E74" w:rsidRPr="00365501" w:rsidRDefault="00926E74" w:rsidP="00926E74"/>
    <w:p w:rsidR="00926E74" w:rsidRPr="005D22A8" w:rsidRDefault="00AD3985" w:rsidP="00926E74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:rsidR="00926E74" w:rsidRPr="005D22A8" w:rsidRDefault="00926E74" w:rsidP="00926E74">
      <w:pPr>
        <w:widowControl w:val="0"/>
        <w:ind w:right="-108"/>
        <w:rPr>
          <w:bCs/>
        </w:rPr>
      </w:pPr>
    </w:p>
    <w:p w:rsidR="00926E74" w:rsidRPr="005D22A8" w:rsidRDefault="00AD3985" w:rsidP="00926E74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</w:t>
      </w:r>
      <w:r w:rsidRPr="005D22A8">
        <w:rPr>
          <w:bCs/>
        </w:rPr>
        <w:t>lady nezbytné k řádné a včasné realizaci předmětu veřejné zakázky.</w:t>
      </w:r>
    </w:p>
    <w:p w:rsidR="00926E74" w:rsidRPr="005D22A8" w:rsidRDefault="00926E74" w:rsidP="00926E74">
      <w:pPr>
        <w:widowControl w:val="0"/>
        <w:ind w:right="-108"/>
        <w:rPr>
          <w:bCs/>
        </w:rPr>
      </w:pPr>
    </w:p>
    <w:p w:rsidR="00926E74" w:rsidRPr="005D22A8" w:rsidRDefault="00AD3985" w:rsidP="00926E74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:rsidR="00926E74" w:rsidRDefault="00926E74" w:rsidP="00926E74">
      <w:pPr>
        <w:widowControl w:val="0"/>
        <w:ind w:right="-108"/>
        <w:rPr>
          <w:bCs/>
        </w:rPr>
      </w:pPr>
    </w:p>
    <w:p w:rsidR="00926E74" w:rsidRDefault="00AD3985" w:rsidP="00926E74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 xml:space="preserve">kritéria Nabídková cena (K001) </w:t>
      </w:r>
      <w:r w:rsidRPr="005D22A8">
        <w:rPr>
          <w:bCs/>
        </w:rPr>
        <w:t xml:space="preserve">bude členěna jako cena bez DPH, výše DPH </w:t>
      </w:r>
      <w:r w:rsidRPr="005D22A8">
        <w:rPr>
          <w:bCs/>
        </w:rPr>
        <w:t>včetně příslušné sazby DPH, nabídková cena s DPH.</w:t>
      </w:r>
    </w:p>
    <w:p w:rsidR="00926E74" w:rsidRDefault="00AD3985" w:rsidP="00926E74">
      <w:pPr>
        <w:widowControl w:val="0"/>
        <w:ind w:right="-108"/>
        <w:rPr>
          <w:bCs/>
        </w:rPr>
      </w:pPr>
      <w:r>
        <w:rPr>
          <w:bCs/>
        </w:rPr>
        <w:t xml:space="preserve"> </w:t>
      </w:r>
    </w:p>
    <w:p w:rsidR="00082D29" w:rsidRDefault="00FC5560" w:rsidP="004A25BB">
      <w:pPr>
        <w:widowControl w:val="0"/>
        <w:ind w:right="-108"/>
        <w:rPr>
          <w:u w:val="single"/>
        </w:rPr>
      </w:pPr>
      <w:r>
        <w:rPr>
          <w:bCs/>
        </w:rPr>
        <w:t xml:space="preserve">  </w:t>
      </w:r>
    </w:p>
    <w:p w:rsidR="00082D29" w:rsidRPr="00082D29" w:rsidRDefault="00082D29" w:rsidP="008510CE">
      <w:pPr>
        <w:rPr>
          <w:u w:val="single"/>
        </w:rPr>
      </w:pPr>
    </w:p>
    <w:p w:rsidR="00EB1B92" w:rsidRPr="006840C0" w:rsidRDefault="00AD3985" w:rsidP="00153CD5">
      <w:pPr>
        <w:rPr>
          <w:color w:val="1F497D"/>
          <w:sz w:val="16"/>
          <w:szCs w:val="18"/>
          <w:u w:val="single"/>
          <w:lang w:val="en-US"/>
        </w:rPr>
      </w:pPr>
      <w:r w:rsidRPr="00AF6FB3">
        <w:rPr>
          <w:color w:val="002060"/>
          <w:sz w:val="18"/>
          <w:szCs w:val="18"/>
          <w:lang w:val="en-US"/>
        </w:rPr>
        <w:t xml:space="preserve"> </w:t>
      </w:r>
    </w:p>
    <w:p w:rsidR="009100D4" w:rsidRPr="00067CD4" w:rsidRDefault="00AD3985" w:rsidP="00CD02E3">
      <w:pPr>
        <w:widowControl w:val="0"/>
        <w:spacing w:before="240"/>
        <w:ind w:right="-108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t>4.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:rsidR="00324BCF" w:rsidRDefault="00AD3985" w:rsidP="00324BCF">
      <w:pPr>
        <w:keepNext/>
        <w:tabs>
          <w:tab w:val="left" w:pos="993"/>
        </w:tabs>
        <w:spacing w:before="360"/>
        <w:ind w:left="408" w:hanging="408"/>
        <w:outlineLvl w:val="1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4.1.</w:t>
      </w:r>
      <w:r>
        <w:rPr>
          <w:rFonts w:cs="Arial"/>
          <w:b/>
          <w:bCs/>
          <w:iCs/>
          <w:szCs w:val="28"/>
        </w:rPr>
        <w:tab/>
        <w:t>Kritéria hodnocení</w:t>
      </w:r>
    </w:p>
    <w:p w:rsidR="00324BCF" w:rsidRDefault="00324BCF" w:rsidP="00324BCF"/>
    <w:p w:rsidR="00324BCF" w:rsidRDefault="00AD3985" w:rsidP="00324BCF">
      <w:r>
        <w:t>Zadavatel bude nabídky hodnotit podle jejich ekonomické výhodnosti.</w:t>
      </w:r>
    </w:p>
    <w:p w:rsidR="00067CD4" w:rsidRDefault="00067CD4" w:rsidP="00324BCF">
      <w:pPr>
        <w:rPr>
          <w:bCs/>
        </w:rPr>
      </w:pPr>
    </w:p>
    <w:p w:rsidR="00324BCF" w:rsidRDefault="00AD3985" w:rsidP="00324BCF">
      <w:pPr>
        <w:rPr>
          <w:b/>
          <w:bCs/>
        </w:rPr>
      </w:pPr>
      <w:r>
        <w:rPr>
          <w:bCs/>
        </w:rPr>
        <w:t>Zadavatel zvolil kritériem</w:t>
      </w:r>
      <w:r>
        <w:t xml:space="preserve"> </w:t>
      </w:r>
      <w:r>
        <w:rPr>
          <w:bCs/>
        </w:rPr>
        <w:t>hodnocení</w:t>
      </w:r>
      <w:r>
        <w:rPr>
          <w:b/>
          <w:bCs/>
        </w:rPr>
        <w:t xml:space="preserve"> nejnižší nabídkovou cenu.</w:t>
      </w:r>
    </w:p>
    <w:p w:rsidR="0070402B" w:rsidRDefault="0070402B" w:rsidP="006055CD"/>
    <w:p w:rsidR="0070402B" w:rsidRDefault="00AD3985" w:rsidP="00DB13DA">
      <w:pPr>
        <w:keepNext/>
      </w:pPr>
      <w:r w:rsidRPr="00B60D77">
        <w:rPr>
          <w:bCs/>
        </w:rPr>
        <w:lastRenderedPageBreak/>
        <w:t>4.1.1.</w:t>
      </w:r>
      <w:r w:rsidRPr="00B60D77">
        <w:rPr>
          <w:bCs/>
        </w:rPr>
        <w:tab/>
      </w:r>
      <w:r w:rsidRPr="0070402B">
        <w:rPr>
          <w:bCs/>
        </w:rPr>
        <w:t>Podrobnosti</w:t>
      </w:r>
      <w:r w:rsidRPr="0070402B">
        <w:rPr>
          <w:bCs/>
        </w:rPr>
        <w:t xml:space="preserve">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:rsidR="0070402B" w:rsidRPr="0070402B" w:rsidRDefault="0070402B" w:rsidP="00DB13DA">
      <w:pPr>
        <w:keepNext/>
      </w:pPr>
    </w:p>
    <w:p w:rsidR="0001135D" w:rsidRPr="0001135D" w:rsidRDefault="00AD3985" w:rsidP="0001135D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3295"/>
        <w:gridCol w:w="1413"/>
        <w:gridCol w:w="1413"/>
        <w:gridCol w:w="1456"/>
      </w:tblGrid>
      <w:tr w:rsidR="00A566DB" w:rsidTr="004F22AD">
        <w:trPr>
          <w:cantSplit/>
        </w:trPr>
        <w:tc>
          <w:tcPr>
            <w:tcW w:w="1758" w:type="dxa"/>
            <w:vAlign w:val="center"/>
          </w:tcPr>
          <w:p w:rsidR="0001135D" w:rsidRPr="0001135D" w:rsidRDefault="00AD3985" w:rsidP="0001135D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:rsidR="0001135D" w:rsidRPr="0001135D" w:rsidRDefault="00AD3985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:rsidR="0001135D" w:rsidRPr="0001135D" w:rsidRDefault="00AD3985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:rsidR="0001135D" w:rsidRPr="0001135D" w:rsidRDefault="00AD3985" w:rsidP="0001135D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:rsidR="0001135D" w:rsidRPr="0001135D" w:rsidRDefault="00AD3985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Subkritéria</w:t>
            </w:r>
          </w:p>
        </w:tc>
      </w:tr>
      <w:tr w:rsidR="00A566DB" w:rsidTr="004F22AD">
        <w:trPr>
          <w:cantSplit/>
          <w:trHeight w:val="407"/>
        </w:trPr>
        <w:tc>
          <w:tcPr>
            <w:tcW w:w="1758" w:type="dxa"/>
            <w:vAlign w:val="center"/>
          </w:tcPr>
          <w:p w:rsidR="0001135D" w:rsidRPr="0001135D" w:rsidRDefault="00AD3985" w:rsidP="0001135D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:rsidR="0001135D" w:rsidRPr="0001135D" w:rsidRDefault="00AD3985" w:rsidP="00017AD8"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:rsidR="0001135D" w:rsidRPr="0001135D" w:rsidRDefault="00AB5CA8" w:rsidP="0001135D">
            <w:pPr>
              <w:jc w:val="center"/>
              <w:rPr>
                <w:bCs/>
              </w:rPr>
            </w:pPr>
            <w:r>
              <w:rPr>
                <w:bCs/>
              </w:rPr>
              <w:t>Kč (CZK)</w:t>
            </w:r>
          </w:p>
        </w:tc>
        <w:tc>
          <w:tcPr>
            <w:tcW w:w="1361" w:type="dxa"/>
            <w:vAlign w:val="center"/>
          </w:tcPr>
          <w:p w:rsidR="0001135D" w:rsidRPr="0001135D" w:rsidRDefault="00AD3985" w:rsidP="0001135D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:rsidR="0001135D" w:rsidRPr="0001135D" w:rsidRDefault="00AD3985" w:rsidP="0001135D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:rsidR="0001135D" w:rsidRPr="0001135D" w:rsidRDefault="0001135D" w:rsidP="0001135D">
      <w:pPr>
        <w:rPr>
          <w:sz w:val="12"/>
        </w:rPr>
      </w:pPr>
    </w:p>
    <w:p w:rsidR="0001135D" w:rsidRDefault="0001135D" w:rsidP="0070402B"/>
    <w:p w:rsidR="00AC434C" w:rsidRPr="00AC434C" w:rsidRDefault="00AD3985" w:rsidP="00E4282A">
      <w:pPr>
        <w:keepNext/>
      </w:pPr>
      <w:r w:rsidRPr="00AC434C">
        <w:rPr>
          <w:bCs/>
        </w:rPr>
        <w:t>4.1.2.</w:t>
      </w:r>
      <w:r w:rsidRPr="00AC434C">
        <w:rPr>
          <w:bCs/>
        </w:rPr>
        <w:tab/>
        <w:t>Subkritéria kritérií hodnocení</w:t>
      </w:r>
    </w:p>
    <w:p w:rsidR="00BA4863" w:rsidRPr="00BA4863" w:rsidRDefault="00BA4863" w:rsidP="00E4282A">
      <w:pPr>
        <w:keepNext/>
      </w:pPr>
    </w:p>
    <w:p w:rsidR="00600A55" w:rsidRPr="006D125A" w:rsidRDefault="00AD3985" w:rsidP="00667258">
      <w:pPr>
        <w:rPr>
          <w:color w:val="1F497D" w:themeColor="text2"/>
          <w:sz w:val="22"/>
          <w:szCs w:val="22"/>
        </w:rPr>
      </w:pPr>
      <w:r w:rsidRPr="006D125A">
        <w:rPr>
          <w:color w:val="1F497D" w:themeColor="text2"/>
          <w:sz w:val="22"/>
          <w:szCs w:val="22"/>
        </w:rPr>
        <w:t xml:space="preserve"> </w:t>
      </w:r>
    </w:p>
    <w:p w:rsidR="00DC4495" w:rsidRDefault="00AD3985" w:rsidP="002467CE">
      <w:pPr>
        <w:keepNext/>
      </w:pPr>
      <w:r w:rsidRPr="002467CE">
        <w:t xml:space="preserve">Kritérium hodnocení č. K001 - Nabídková cena </w:t>
      </w:r>
      <w:r>
        <w:t>se dále nedělí na subkritéria.</w:t>
      </w:r>
    </w:p>
    <w:p w:rsidR="00BA4863" w:rsidRPr="00BA4863" w:rsidRDefault="00AD3985" w:rsidP="00E4282A">
      <w:pPr>
        <w:keepNext/>
      </w:pPr>
      <w:r w:rsidRPr="00BA4863">
        <w:t xml:space="preserve"> </w:t>
      </w:r>
    </w:p>
    <w:p w:rsidR="00D62E85" w:rsidRDefault="00AD3985" w:rsidP="005D2EE8">
      <w:pPr>
        <w:keepNext/>
        <w:spacing w:before="240"/>
        <w:rPr>
          <w:b/>
          <w:bCs/>
          <w:iCs/>
        </w:rPr>
      </w:pPr>
      <w:r w:rsidRPr="007E188C">
        <w:rPr>
          <w:b/>
          <w:bCs/>
          <w:iCs/>
        </w:rPr>
        <w:t>4.2.</w:t>
      </w:r>
      <w:r w:rsidRPr="007E188C">
        <w:rPr>
          <w:b/>
          <w:bCs/>
          <w:iCs/>
        </w:rPr>
        <w:tab/>
        <w:t>Způsob hodnocení nabídek</w:t>
      </w:r>
    </w:p>
    <w:p w:rsidR="005D2EE8" w:rsidRPr="005D2EE8" w:rsidRDefault="005D2EE8" w:rsidP="005D2EE8">
      <w:pPr>
        <w:keepNext/>
        <w:rPr>
          <w:b/>
          <w:bCs/>
          <w:iCs/>
          <w:sz w:val="20"/>
          <w:szCs w:val="20"/>
        </w:rPr>
      </w:pPr>
    </w:p>
    <w:p w:rsidR="00970C2B" w:rsidRDefault="00AD3985" w:rsidP="00970C2B">
      <w:pPr>
        <w:keepNext/>
        <w:rPr>
          <w:bCs/>
        </w:rPr>
      </w:pPr>
      <w:r w:rsidRPr="00712D07">
        <w:rPr>
          <w:bCs/>
        </w:rPr>
        <w:t>4.2.1.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>č. K001 - Nabídková cena</w:t>
      </w:r>
      <w:r>
        <w:rPr>
          <w:bCs/>
        </w:rPr>
        <w:t xml:space="preserve"> </w:t>
      </w:r>
    </w:p>
    <w:p w:rsidR="00970C2B" w:rsidRPr="00712D07" w:rsidRDefault="00970C2B" w:rsidP="00970C2B">
      <w:pPr>
        <w:keepNext/>
        <w:rPr>
          <w:i/>
        </w:rPr>
      </w:pPr>
    </w:p>
    <w:p w:rsidR="0006263A" w:rsidRDefault="00AD3985" w:rsidP="00AB5CA8">
      <w:pPr>
        <w:tabs>
          <w:tab w:val="left" w:pos="4740"/>
        </w:tabs>
      </w:pPr>
      <w:r>
        <w:t>H</w:t>
      </w:r>
      <w:r w:rsidRPr="008B7129">
        <w:t>odno</w:t>
      </w:r>
      <w:r>
        <w:t>cena bude nabídková cena b</w:t>
      </w:r>
      <w:r w:rsidRPr="003B428C">
        <w:t>ez DPH</w:t>
      </w:r>
      <w:r w:rsidR="00AB5CA8">
        <w:t xml:space="preserve"> automatickou metodou hodnocení systému NEN</w:t>
      </w:r>
      <w:r>
        <w:t>.</w:t>
      </w:r>
      <w:r w:rsidR="00AB5CA8">
        <w:tab/>
      </w:r>
    </w:p>
    <w:p w:rsidR="004F502C" w:rsidRDefault="00AD3985" w:rsidP="004F502C">
      <w:r>
        <w:t xml:space="preserve">Vzorec pro výpočet bodové hodnoty u </w:t>
      </w:r>
      <w:r>
        <w:t>tohoto kritéria je následující:</w:t>
      </w:r>
    </w:p>
    <w:p w:rsidR="004F502C" w:rsidRDefault="00AD3985" w:rsidP="001125F0">
      <w:r>
        <w:tab/>
        <w:t>Bodová hodnota = 100 * Hodnota nejvhodnější nabídky / Hodnota nabídky</w:t>
      </w:r>
    </w:p>
    <w:p w:rsidR="00640952" w:rsidRDefault="00AD3985" w:rsidP="004F502C">
      <w:r>
        <w:t>Výsledná bodová hodnota tohoto kritéria bude následně započtena do vzorce pro stanovení výsledného pořadí nabídek.</w:t>
      </w:r>
    </w:p>
    <w:p w:rsidR="004F502C" w:rsidRDefault="004F502C" w:rsidP="004F502C"/>
    <w:p w:rsidR="001125F0" w:rsidRDefault="00AD3985" w:rsidP="001125F0">
      <w:pPr>
        <w:spacing w:before="240" w:after="240"/>
        <w:rPr>
          <w:rFonts w:cs="Arial"/>
          <w:b/>
          <w:bCs/>
          <w:iCs/>
          <w:kern w:val="32"/>
          <w:szCs w:val="32"/>
        </w:rPr>
      </w:pPr>
      <w:r w:rsidRPr="0047190D">
        <w:rPr>
          <w:rFonts w:cs="Arial"/>
          <w:b/>
          <w:bCs/>
          <w:iCs/>
          <w:kern w:val="32"/>
          <w:szCs w:val="32"/>
        </w:rPr>
        <w:t>4.3.</w:t>
      </w:r>
      <w:r w:rsidRPr="0047190D">
        <w:rPr>
          <w:rFonts w:cs="Arial"/>
          <w:b/>
          <w:bCs/>
          <w:iCs/>
          <w:kern w:val="32"/>
          <w:szCs w:val="32"/>
        </w:rPr>
        <w:tab/>
        <w:t>Způsob stanovení pořadí</w:t>
      </w:r>
      <w:r w:rsidRPr="00644EE7">
        <w:rPr>
          <w:rFonts w:cs="Arial"/>
          <w:b/>
          <w:bCs/>
          <w:iCs/>
          <w:kern w:val="32"/>
          <w:szCs w:val="32"/>
        </w:rPr>
        <w:t xml:space="preserve">  nabíd</w:t>
      </w:r>
      <w:r>
        <w:rPr>
          <w:rFonts w:cs="Arial"/>
          <w:b/>
          <w:bCs/>
          <w:iCs/>
          <w:kern w:val="32"/>
          <w:szCs w:val="32"/>
        </w:rPr>
        <w:t>e</w:t>
      </w:r>
      <w:r w:rsidRPr="00644EE7">
        <w:rPr>
          <w:rFonts w:cs="Arial"/>
          <w:b/>
          <w:bCs/>
          <w:iCs/>
          <w:kern w:val="32"/>
          <w:szCs w:val="32"/>
        </w:rPr>
        <w:t>k</w:t>
      </w:r>
    </w:p>
    <w:p w:rsidR="001125F0" w:rsidRDefault="00AD3985" w:rsidP="00AB5CA8">
      <w:r w:rsidRPr="009A5210">
        <w:rPr>
          <w:bCs/>
        </w:rPr>
        <w:t>Pořadí nabídek bude stanoveno na základě následujícího vzorce:</w:t>
      </w:r>
      <w:r w:rsidR="00AB5CA8">
        <w:rPr>
          <w:bCs/>
        </w:rPr>
        <w:t xml:space="preserve"> </w:t>
      </w:r>
      <w:r w:rsidRPr="009A5210">
        <w:t>K001 * 1</w:t>
      </w:r>
      <w:r w:rsidR="00AB5CA8">
        <w:t>, resp. nejvyššího počtu bodů vypočteného systémem NEN.</w:t>
      </w:r>
    </w:p>
    <w:p w:rsidR="00CD4456" w:rsidRDefault="00CD4456" w:rsidP="001125F0">
      <w:pPr>
        <w:ind w:firstLine="708"/>
      </w:pPr>
    </w:p>
    <w:p w:rsidR="008510CE" w:rsidRPr="00CD6F28" w:rsidRDefault="008510CE" w:rsidP="008510CE">
      <w:pPr>
        <w:rPr>
          <w:color w:val="E36C0A"/>
          <w:sz w:val="2"/>
          <w:u w:val="single"/>
        </w:rPr>
      </w:pPr>
    </w:p>
    <w:p w:rsidR="008510CE" w:rsidRPr="00781C9B" w:rsidRDefault="008510CE" w:rsidP="005434A8">
      <w:pPr>
        <w:widowControl w:val="0"/>
        <w:ind w:right="-108"/>
        <w:rPr>
          <w:color w:val="E36C0A"/>
          <w:sz w:val="2"/>
          <w:u w:val="single"/>
        </w:rPr>
      </w:pPr>
    </w:p>
    <w:p w:rsidR="00AF782B" w:rsidRPr="00AF782B" w:rsidRDefault="00AD3985" w:rsidP="006D19ED">
      <w:pPr>
        <w:pStyle w:val="Nadpis1"/>
      </w:pPr>
      <w:r w:rsidRPr="00781C9B">
        <w:t>5.</w:t>
      </w:r>
      <w:r w:rsidRPr="00781C9B">
        <w:tab/>
        <w:t>Termín A ZPŮSOB pro podání nabídek</w:t>
      </w:r>
    </w:p>
    <w:p w:rsidR="008510CE" w:rsidRPr="00781C9B" w:rsidRDefault="00AD3985" w:rsidP="00CC397E">
      <w:pPr>
        <w:pStyle w:val="Nadpis2"/>
      </w:pPr>
      <w:bookmarkStart w:id="3" w:name="_Toc350412612"/>
      <w:r w:rsidRPr="00781C9B">
        <w:t>5.1.</w:t>
      </w:r>
      <w:r w:rsidRPr="00781C9B">
        <w:tab/>
        <w:t>Lhůta a způsob pro podání nabídek</w:t>
      </w:r>
      <w:bookmarkEnd w:id="3"/>
    </w:p>
    <w:p w:rsidR="008510CE" w:rsidRPr="00781C9B" w:rsidRDefault="00AD3985" w:rsidP="008510CE">
      <w:pPr>
        <w:widowControl w:val="0"/>
      </w:pPr>
      <w:r w:rsidRPr="00781C9B">
        <w:t xml:space="preserve">Nabídky musí být podány </w:t>
      </w:r>
      <w:r w:rsidRPr="00AB5CA8">
        <w:rPr>
          <w:b/>
        </w:rPr>
        <w:t xml:space="preserve">nejpozději </w:t>
      </w:r>
      <w:r w:rsidRPr="00AB5CA8">
        <w:rPr>
          <w:b/>
        </w:rPr>
        <w:t xml:space="preserve">15.4.2021 </w:t>
      </w:r>
      <w:r w:rsidR="00AB5CA8" w:rsidRPr="00AB5CA8">
        <w:rPr>
          <w:b/>
        </w:rPr>
        <w:t>do</w:t>
      </w:r>
      <w:r w:rsidR="00AB5CA8" w:rsidRPr="00AB5CA8">
        <w:rPr>
          <w:b/>
        </w:rPr>
        <w:t xml:space="preserve"> </w:t>
      </w:r>
      <w:r w:rsidRPr="00AB5CA8">
        <w:rPr>
          <w:b/>
        </w:rPr>
        <w:t>10:00</w:t>
      </w:r>
      <w:r w:rsidR="00AB5CA8" w:rsidRPr="00AB5CA8">
        <w:rPr>
          <w:b/>
        </w:rPr>
        <w:t xml:space="preserve"> hodi</w:t>
      </w:r>
      <w:r w:rsidR="00AB5CA8">
        <w:t>n</w:t>
      </w:r>
      <w:r w:rsidRPr="00781C9B">
        <w:t>. Podáním nabídky se rozumí doručení nabídky zadav</w:t>
      </w:r>
      <w:r w:rsidRPr="00781C9B">
        <w:t>ateli. Za včasné doručení odpovídá dodavatel.</w:t>
      </w:r>
    </w:p>
    <w:p w:rsidR="008510CE" w:rsidRDefault="008510CE" w:rsidP="008510CE">
      <w:pPr>
        <w:widowControl w:val="0"/>
      </w:pPr>
    </w:p>
    <w:p w:rsidR="008510CE" w:rsidRPr="00781C9B" w:rsidRDefault="00AD3985" w:rsidP="008510CE">
      <w:pPr>
        <w:widowControl w:val="0"/>
      </w:pPr>
      <w:r w:rsidRPr="00781C9B">
        <w:t>Nabídky se podávají elektronicky prostřednictvím Národního elektronického nástroje ve strukturované podobě nastavené v Národním elektronickém nástroji.</w:t>
      </w:r>
    </w:p>
    <w:p w:rsidR="008510CE" w:rsidRPr="00781C9B" w:rsidRDefault="008510CE" w:rsidP="008510CE">
      <w:pPr>
        <w:widowControl w:val="0"/>
      </w:pPr>
    </w:p>
    <w:p w:rsidR="006F4857" w:rsidRDefault="00AD3985" w:rsidP="008510CE">
      <w:pPr>
        <w:widowControl w:val="0"/>
      </w:pPr>
      <w:r w:rsidRPr="00781C9B">
        <w:t>Nabídka musí být podána nejpozději do konce lhůty pro po</w:t>
      </w:r>
      <w:r w:rsidRPr="00781C9B">
        <w:t>dání nabídek stanovené výše.</w:t>
      </w:r>
    </w:p>
    <w:p w:rsidR="00032170" w:rsidRDefault="00032170" w:rsidP="008510CE">
      <w:pPr>
        <w:widowControl w:val="0"/>
      </w:pPr>
    </w:p>
    <w:p w:rsidR="00D868AA" w:rsidRDefault="00AD3985" w:rsidP="008510CE">
      <w:pPr>
        <w:widowControl w:val="0"/>
      </w:pPr>
      <w:r>
        <w:t>Zadavatel upozorňuje, že dodavatel bude vkládat do nabídkového formuláře kromě dokumentů také číselné hodnoty u číselných kritérií (</w:t>
      </w:r>
      <w:r w:rsidR="00AB5CA8">
        <w:t>a</w:t>
      </w:r>
      <w:r>
        <w:t xml:space="preserve"> další informace, které si zadavatel vyhradil).</w:t>
      </w:r>
    </w:p>
    <w:p w:rsidR="00032170" w:rsidRPr="00781C9B" w:rsidRDefault="00AD3985" w:rsidP="008510CE">
      <w:pPr>
        <w:widowControl w:val="0"/>
      </w:pPr>
      <w:r>
        <w:t>Nabídku je dodavatel povinen podat v s</w:t>
      </w:r>
      <w:r>
        <w:t>ou</w:t>
      </w:r>
      <w:r w:rsidR="00213910">
        <w:t xml:space="preserve">ladu se zadávacími podmínkami </w:t>
      </w:r>
      <w:r>
        <w:t>v českém jazyce.</w:t>
      </w:r>
    </w:p>
    <w:p w:rsidR="008510CE" w:rsidRPr="00781C9B" w:rsidRDefault="008510CE" w:rsidP="00CB00E5">
      <w:pPr>
        <w:widowControl w:val="0"/>
        <w:rPr>
          <w:color w:val="984806" w:themeColor="accent6" w:themeShade="80"/>
          <w:sz w:val="18"/>
          <w:u w:val="single"/>
        </w:rPr>
      </w:pPr>
    </w:p>
    <w:p w:rsidR="008510CE" w:rsidRPr="00781C9B" w:rsidRDefault="00AD3985" w:rsidP="008510CE">
      <w:pPr>
        <w:widowControl w:val="0"/>
        <w:rPr>
          <w:bCs/>
        </w:rPr>
      </w:pPr>
      <w:r w:rsidRPr="00781C9B">
        <w:rPr>
          <w:bCs/>
        </w:rPr>
        <w:t xml:space="preserve">Dodavatel není oprávněn podmínit jím v nabídce uvedené údaje, které jsou předmětem </w:t>
      </w:r>
      <w:r w:rsidRPr="00781C9B">
        <w:rPr>
          <w:bCs/>
        </w:rPr>
        <w:lastRenderedPageBreak/>
        <w:t>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formě než zadavatel požadoval.</w:t>
      </w:r>
    </w:p>
    <w:p w:rsidR="008510CE" w:rsidRDefault="00AD3985" w:rsidP="006D19ED">
      <w:pPr>
        <w:pStyle w:val="Nadpis1"/>
      </w:pPr>
      <w:r w:rsidRPr="00781C9B">
        <w:t>6.</w:t>
      </w:r>
      <w:r w:rsidRPr="00781C9B">
        <w:tab/>
        <w:t>Otevírání nabídek</w:t>
      </w:r>
    </w:p>
    <w:p w:rsidR="008510CE" w:rsidRDefault="00AD3985" w:rsidP="00A37148">
      <w:pPr>
        <w:keepNext/>
        <w:widowControl w:val="0"/>
        <w:spacing w:before="240"/>
      </w:pPr>
      <w:r w:rsidRPr="007D2AAC">
        <w:t xml:space="preserve">Otevírání nabídek se bude konat dne </w:t>
      </w:r>
      <w:r w:rsidRPr="007D2AAC">
        <w:t>15.4.2021 od 10:01</w:t>
      </w:r>
      <w:r w:rsidR="0094705C">
        <w:t>.</w:t>
      </w:r>
    </w:p>
    <w:p w:rsidR="008510CE" w:rsidRDefault="00AD3985" w:rsidP="006D19ED">
      <w:pPr>
        <w:pStyle w:val="Nadpis1"/>
      </w:pPr>
      <w:bookmarkStart w:id="4" w:name="_Toc350412618"/>
      <w:r w:rsidRPr="00781C9B">
        <w:t>7.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:rsidR="000B54FA" w:rsidRDefault="00AD3985" w:rsidP="000B54FA">
      <w:pPr>
        <w:pStyle w:val="Nadpis2"/>
      </w:pPr>
      <w:r w:rsidRPr="00781C9B">
        <w:t>7.1.</w:t>
      </w:r>
      <w:r w:rsidR="004766FA">
        <w:tab/>
        <w:t>Další specifikace</w:t>
      </w:r>
    </w:p>
    <w:p w:rsidR="00B91229" w:rsidRDefault="009F6020" w:rsidP="004766FA">
      <w:r w:rsidRPr="00AB5CA8">
        <w:rPr>
          <w:b/>
        </w:rPr>
        <w:t>KVALIFIKACE  DODAVATELE</w:t>
      </w:r>
      <w:r w:rsidRPr="00AB5CA8">
        <w:rPr>
          <w:b/>
        </w:rPr>
        <w:br/>
      </w:r>
      <w:r>
        <w:t>Požadavky na doložení kvalifikace dodavatele:</w:t>
      </w:r>
      <w:r>
        <w:br/>
      </w:r>
      <w:r>
        <w:br/>
        <w:t>1. Základní způsobilost  analogicky k § 74 ZZVZ  doložit formou  Čestného prohlášení či Výpisem z SKD popř. obdobné evidence.</w:t>
      </w:r>
      <w:r>
        <w:br/>
      </w:r>
      <w:r>
        <w:br/>
        <w:t>2. Profesní způsobilost  analogicky k § 77 ZZVZ   doložit formou   Výpisu  z OR či z SKD, popř. obdobných evidencí.</w:t>
      </w:r>
      <w:r>
        <w:br/>
      </w:r>
      <w:r>
        <w:br/>
      </w:r>
      <w:r w:rsidR="00AB5CA8">
        <w:t xml:space="preserve">3. </w:t>
      </w:r>
      <w:r>
        <w:t>Technickou kvalifikaci analogicky k § 79 ZVZZ, odst. 2 písm. b)  doložit takto:</w:t>
      </w:r>
      <w:r>
        <w:br/>
        <w:t>Dodavatel předloží seznam významných dodávek realizovaných v posledních 3 letech a prokáže, že realizoval min. 2 dodávky obdobného charakteru v rozsahu každé z nich ve výši min. 0,4 mil. Kč bez DPH.</w:t>
      </w:r>
    </w:p>
    <w:p w:rsidR="00AB5CA8" w:rsidRDefault="00AB5CA8" w:rsidP="004766FA"/>
    <w:p w:rsidR="00AB5CA8" w:rsidRDefault="00AB5CA8" w:rsidP="004766FA"/>
    <w:p w:rsidR="008510CE" w:rsidRPr="00781C9B" w:rsidRDefault="00AD3985" w:rsidP="00CC397E">
      <w:pPr>
        <w:pStyle w:val="Nadpis2"/>
      </w:pPr>
      <w:bookmarkStart w:id="5" w:name="_Toc350412622"/>
      <w:bookmarkEnd w:id="4"/>
      <w:r w:rsidRPr="00781C9B">
        <w:t>7.2.</w:t>
      </w:r>
      <w:r w:rsidRPr="00781C9B">
        <w:tab/>
        <w:t>Variantní řešení nabídky</w:t>
      </w:r>
      <w:bookmarkEnd w:id="5"/>
    </w:p>
    <w:p w:rsidR="00CC397E" w:rsidRDefault="00AD3985" w:rsidP="00834691">
      <w:pPr>
        <w:spacing w:after="240"/>
      </w:pPr>
      <w:r w:rsidRPr="00781C9B">
        <w:t>Zadavatel nepřipouští varianty nabídky.</w:t>
      </w:r>
      <w:bookmarkStart w:id="6" w:name="_Toc350412629"/>
    </w:p>
    <w:p w:rsidR="008510CE" w:rsidRPr="00781C9B" w:rsidRDefault="00AD3985" w:rsidP="00CC397E">
      <w:pPr>
        <w:pStyle w:val="Nadpis2"/>
      </w:pPr>
      <w:r w:rsidRPr="00781C9B">
        <w:t>7.3.</w:t>
      </w:r>
      <w:r w:rsidRPr="00781C9B">
        <w:tab/>
        <w:t>Další informac</w:t>
      </w:r>
      <w:r w:rsidRPr="00781C9B">
        <w:t>e technické povahy</w:t>
      </w:r>
      <w:bookmarkEnd w:id="6"/>
    </w:p>
    <w:p w:rsidR="008510CE" w:rsidRPr="00781C9B" w:rsidRDefault="00AD3985" w:rsidP="00834691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:rsidR="008510CE" w:rsidRPr="00781C9B" w:rsidRDefault="00AD3985" w:rsidP="00834691">
      <w:pPr>
        <w:pStyle w:val="Nadpis2"/>
      </w:pPr>
      <w:r w:rsidRPr="00781C9B">
        <w:t>7.4.</w:t>
      </w:r>
      <w:r w:rsidRPr="00781C9B">
        <w:tab/>
        <w:t>Vysvětlení zadávací dokumentace</w:t>
      </w:r>
    </w:p>
    <w:p w:rsidR="0035599C" w:rsidRDefault="00AD3985" w:rsidP="0035599C">
      <w:r w:rsidRPr="00F70159">
        <w:t>Žádost o vysvětlení zadávací dok</w:t>
      </w:r>
      <w:r w:rsidRPr="00F70159">
        <w:t xml:space="preserve">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 xml:space="preserve">Zadavatel nebude obdobně dle § 211 odst. 3 ZZVZ odpovídat na dotazy podané jiným </w:t>
      </w:r>
      <w:r w:rsidRPr="00F509A7">
        <w:t>způsobem než v elektronické podobě, tedy na písemné dotazy podané např. osobně na podatelně zadavatele nebo zaslané jinými než elektronickými prostředky. Zadavatel dále nebude poskytovat v</w:t>
      </w:r>
      <w:r>
        <w:t>ysvětlení na telefonické dotazy</w:t>
      </w:r>
      <w:r w:rsidRPr="00F70159">
        <w:t>.</w:t>
      </w:r>
    </w:p>
    <w:p w:rsidR="00CC397E" w:rsidRDefault="00AD3985" w:rsidP="00834691">
      <w:pPr>
        <w:spacing w:after="240"/>
      </w:pPr>
      <w:r w:rsidRPr="00F70159">
        <w:t>Odpověď na včas podanou žádost o vy</w:t>
      </w:r>
      <w:r w:rsidRPr="00F70159">
        <w:t xml:space="preserve">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7" w:name="_Toc350341007"/>
      <w:bookmarkStart w:id="8" w:name="_Toc350341157"/>
      <w:bookmarkStart w:id="9" w:name="_Toc350341008"/>
      <w:bookmarkStart w:id="10" w:name="_Toc350341158"/>
      <w:bookmarkStart w:id="11" w:name="_Toc350341010"/>
      <w:bookmarkStart w:id="12" w:name="_Toc350341160"/>
      <w:bookmarkStart w:id="13" w:name="_Toc350341011"/>
      <w:bookmarkStart w:id="14" w:name="_Toc350341161"/>
      <w:bookmarkStart w:id="15" w:name="_Toc350341012"/>
      <w:bookmarkStart w:id="16" w:name="_Toc350341162"/>
      <w:bookmarkStart w:id="17" w:name="_Toc350341013"/>
      <w:bookmarkStart w:id="18" w:name="_Toc350341163"/>
      <w:bookmarkStart w:id="19" w:name="_Toc350341014"/>
      <w:bookmarkStart w:id="20" w:name="_Toc350341164"/>
      <w:bookmarkStart w:id="21" w:name="_Toc350341015"/>
      <w:bookmarkStart w:id="22" w:name="_Toc350341165"/>
      <w:bookmarkStart w:id="23" w:name="_Toc350341016"/>
      <w:bookmarkStart w:id="24" w:name="_Toc350341166"/>
      <w:bookmarkStart w:id="25" w:name="_Toc350341018"/>
      <w:bookmarkStart w:id="26" w:name="_Toc350341168"/>
      <w:bookmarkStart w:id="27" w:name="_Toc350341019"/>
      <w:bookmarkStart w:id="28" w:name="_Toc350341169"/>
      <w:bookmarkStart w:id="29" w:name="_Toc35041263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510CE" w:rsidRPr="00781C9B" w:rsidRDefault="00AD3985" w:rsidP="00CC397E">
      <w:pPr>
        <w:pStyle w:val="Nadpis2"/>
      </w:pPr>
      <w:r w:rsidRPr="00781C9B">
        <w:lastRenderedPageBreak/>
        <w:t>7.5.</w:t>
      </w:r>
      <w:r w:rsidRPr="00781C9B">
        <w:tab/>
        <w:t>Zadavatel si</w:t>
      </w:r>
      <w:r w:rsidRPr="00781C9B">
        <w:t xml:space="preserve"> vyhrazuje právo</w:t>
      </w:r>
      <w:bookmarkEnd w:id="29"/>
    </w:p>
    <w:p w:rsidR="008510CE" w:rsidRPr="00781C9B" w:rsidRDefault="00AD3985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:rsidR="008510CE" w:rsidRPr="00781C9B" w:rsidRDefault="00AD3985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:rsidR="008510CE" w:rsidRPr="00781C9B" w:rsidRDefault="00DD2911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>
        <w:rPr>
          <w:rFonts w:eastAsia="MS Mincho"/>
        </w:rPr>
        <w:t>;</w:t>
      </w:r>
    </w:p>
    <w:p w:rsidR="008510CE" w:rsidRPr="00781C9B" w:rsidRDefault="00AD3985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:rsidR="008510CE" w:rsidRDefault="00AD3985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:rsidR="00BB2E9E" w:rsidRDefault="00AD3985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</w:t>
      </w:r>
      <w:r>
        <w:t>tí ve výběrovém řízení;</w:t>
      </w:r>
    </w:p>
    <w:p w:rsidR="00BB2E9E" w:rsidRDefault="00AD3985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:rsidR="008510CE" w:rsidRPr="00781C9B" w:rsidRDefault="00AD3985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:rsidR="008510CE" w:rsidRPr="00781C9B" w:rsidRDefault="00AD3985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</w:t>
      </w:r>
      <w:r w:rsidRPr="00781C9B">
        <w:t>abídky na profilu zadavatele;</w:t>
      </w:r>
    </w:p>
    <w:p w:rsidR="008510CE" w:rsidRPr="00781C9B" w:rsidRDefault="008510CE" w:rsidP="008510CE"/>
    <w:p w:rsidR="008510CE" w:rsidRDefault="00AD3985" w:rsidP="008510CE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:rsidR="004A6B92" w:rsidRDefault="004A6B92" w:rsidP="008510CE"/>
    <w:p w:rsidR="004A6B92" w:rsidRDefault="004A6B92" w:rsidP="004A6B92">
      <w:pPr>
        <w:tabs>
          <w:tab w:val="left" w:pos="709"/>
        </w:tabs>
        <w:outlineLvl w:val="0"/>
        <w:rPr>
          <w:u w:val="single"/>
        </w:rPr>
      </w:pPr>
    </w:p>
    <w:p w:rsidR="004A6B92" w:rsidRDefault="004A6B92" w:rsidP="004A6B92">
      <w:pPr>
        <w:tabs>
          <w:tab w:val="left" w:pos="709"/>
        </w:tabs>
        <w:outlineLvl w:val="0"/>
        <w:rPr>
          <w:u w:val="single"/>
        </w:rPr>
      </w:pPr>
    </w:p>
    <w:p w:rsidR="004A6B92" w:rsidRDefault="004A6B92" w:rsidP="004A6B92">
      <w:pPr>
        <w:tabs>
          <w:tab w:val="left" w:pos="709"/>
        </w:tabs>
        <w:outlineLvl w:val="0"/>
        <w:rPr>
          <w:b/>
          <w:caps/>
        </w:rPr>
      </w:pPr>
      <w:r>
        <w:rPr>
          <w:b/>
          <w:caps/>
        </w:rPr>
        <w:t xml:space="preserve">8.  Přílohy zadávací dokumentacE:     </w:t>
      </w:r>
    </w:p>
    <w:p w:rsidR="004A6B92" w:rsidRDefault="004A6B92" w:rsidP="004A6B92">
      <w:pPr>
        <w:tabs>
          <w:tab w:val="left" w:pos="709"/>
        </w:tabs>
        <w:outlineLvl w:val="0"/>
        <w:rPr>
          <w:u w:val="single"/>
          <w:lang w:val="en-US"/>
        </w:rPr>
      </w:pPr>
    </w:p>
    <w:p w:rsidR="004A6B92" w:rsidRDefault="004A6B92" w:rsidP="004A6B92"/>
    <w:p w:rsidR="004A6B92" w:rsidRDefault="004A6B92" w:rsidP="004A6B92">
      <w:pPr>
        <w:jc w:val="both"/>
      </w:pPr>
      <w:r>
        <w:t>8</w:t>
      </w:r>
      <w:r w:rsidRPr="000E4E21">
        <w:t>.1. Nedílnou</w:t>
      </w:r>
      <w:r>
        <w:t xml:space="preserve"> součástí této ZD je návrh smlouvy</w:t>
      </w:r>
      <w:r>
        <w:t xml:space="preserve"> s jednou její technickou přílohou</w:t>
      </w:r>
      <w:r>
        <w:t xml:space="preserve">, jenž </w:t>
      </w:r>
      <w:r w:rsidRPr="00961967">
        <w:rPr>
          <w:b/>
        </w:rPr>
        <w:t>dodavatel doplní</w:t>
      </w:r>
      <w:r>
        <w:t xml:space="preserve"> </w:t>
      </w:r>
      <w:r w:rsidRPr="00227C29">
        <w:rPr>
          <w:b/>
        </w:rPr>
        <w:t>o své identifikační a nabídkové údaje v</w:t>
      </w:r>
      <w:r>
        <w:rPr>
          <w:b/>
        </w:rPr>
        <w:t>e všech</w:t>
      </w:r>
      <w:r w:rsidRPr="00227C29">
        <w:rPr>
          <w:b/>
        </w:rPr>
        <w:t xml:space="preserve"> místech označených </w:t>
      </w:r>
      <w:r w:rsidRPr="00F17B6A">
        <w:rPr>
          <w:bCs/>
          <w:highlight w:val="yellow"/>
        </w:rPr>
        <w:t xml:space="preserve">&lt;&lt; Doplní </w:t>
      </w:r>
      <w:r>
        <w:rPr>
          <w:bCs/>
          <w:highlight w:val="yellow"/>
        </w:rPr>
        <w:t>účastník výběrového řízení</w:t>
      </w:r>
      <w:r w:rsidRPr="00F17B6A">
        <w:rPr>
          <w:bCs/>
          <w:highlight w:val="yellow"/>
        </w:rPr>
        <w:t xml:space="preserve"> &gt;&gt;</w:t>
      </w:r>
      <w:r>
        <w:rPr>
          <w:bCs/>
        </w:rPr>
        <w:t xml:space="preserve"> </w:t>
      </w:r>
      <w:r w:rsidRPr="00961967">
        <w:rPr>
          <w:b/>
        </w:rPr>
        <w:t xml:space="preserve">a </w:t>
      </w:r>
      <w:r>
        <w:rPr>
          <w:b/>
        </w:rPr>
        <w:t xml:space="preserve">takto doplněný návrh smlouvy s přílohami </w:t>
      </w:r>
      <w:r w:rsidRPr="00961967">
        <w:rPr>
          <w:b/>
        </w:rPr>
        <w:t xml:space="preserve">vloží zpět </w:t>
      </w:r>
      <w:r w:rsidRPr="00227C29">
        <w:rPr>
          <w:b/>
          <w:u w:val="single"/>
        </w:rPr>
        <w:t>ve s</w:t>
      </w:r>
      <w:r>
        <w:rPr>
          <w:b/>
          <w:u w:val="single"/>
        </w:rPr>
        <w:t>hodném</w:t>
      </w:r>
      <w:r w:rsidRPr="00227C29">
        <w:rPr>
          <w:b/>
          <w:u w:val="single"/>
        </w:rPr>
        <w:t xml:space="preserve"> formátu</w:t>
      </w:r>
      <w:r>
        <w:rPr>
          <w:b/>
          <w:u w:val="single"/>
        </w:rPr>
        <w:t xml:space="preserve"> docx</w:t>
      </w:r>
      <w:r>
        <w:rPr>
          <w:b/>
          <w:u w:val="single"/>
        </w:rPr>
        <w:t xml:space="preserve"> </w:t>
      </w:r>
      <w:r w:rsidR="00711A8F">
        <w:rPr>
          <w:b/>
          <w:u w:val="single"/>
        </w:rPr>
        <w:t>(</w:t>
      </w:r>
      <w:r w:rsidRPr="00711A8F">
        <w:rPr>
          <w:u w:val="single"/>
        </w:rPr>
        <w:t>a</w:t>
      </w:r>
      <w:r w:rsidR="00711A8F" w:rsidRPr="00711A8F">
        <w:rPr>
          <w:u w:val="single"/>
        </w:rPr>
        <w:t xml:space="preserve"> přílohu v</w:t>
      </w:r>
      <w:r w:rsidR="00711A8F">
        <w:rPr>
          <w:b/>
          <w:u w:val="single"/>
        </w:rPr>
        <w:t xml:space="preserve"> *.</w:t>
      </w:r>
      <w:r>
        <w:rPr>
          <w:b/>
          <w:u w:val="single"/>
        </w:rPr>
        <w:t>xlsx</w:t>
      </w:r>
      <w:r w:rsidR="00711A8F">
        <w:rPr>
          <w:b/>
          <w:u w:val="single"/>
        </w:rPr>
        <w:t xml:space="preserve"> )</w:t>
      </w:r>
      <w:r>
        <w:t xml:space="preserve"> do systému NEN jako povinnou součást své nabídky. Není potřebné v nabídce předkládat PDF formát smlouvy podepsaný osobou jednající za účastníka.  </w:t>
      </w:r>
    </w:p>
    <w:p w:rsidR="004A6B92" w:rsidRDefault="004A6B92" w:rsidP="004A6B92">
      <w:bookmarkStart w:id="30" w:name="_GoBack"/>
      <w:bookmarkEnd w:id="30"/>
    </w:p>
    <w:p w:rsidR="004A6B92" w:rsidRDefault="004A6B92" w:rsidP="004A6B92">
      <w:pPr>
        <w:jc w:val="both"/>
      </w:pPr>
      <w:r>
        <w:t>8.2. Podané nabídky budou posouzeny a vyhodnoceny Zadavatelem stanovenou komisí.  Zadavatel svým rozhodnutím vybere na návrh komise nejvhodnější nabídku. Oznámení o výběru dodavatele bude sděleno všem účastníkům prostřednictvím systému NEN.</w:t>
      </w:r>
    </w:p>
    <w:p w:rsidR="004A6B92" w:rsidRDefault="004A6B92" w:rsidP="004A6B92"/>
    <w:p w:rsidR="004A6B92" w:rsidRDefault="004A6B92" w:rsidP="004A6B92">
      <w:pPr>
        <w:jc w:val="both"/>
      </w:pPr>
      <w:r>
        <w:t xml:space="preserve">8.3.  Návrh smlouvy vybraného </w:t>
      </w:r>
      <w:r w:rsidRPr="008F4571">
        <w:t>dodavatel</w:t>
      </w:r>
      <w:r>
        <w:t>e</w:t>
      </w:r>
      <w:r w:rsidRPr="008F4571">
        <w:t xml:space="preserve"> </w:t>
      </w:r>
      <w:r>
        <w:t>bude po závěrečné právní kontrole zadavatele zaslán k elektronickému podpisu osobě</w:t>
      </w:r>
      <w:r w:rsidRPr="00365DF8">
        <w:t xml:space="preserve"> </w:t>
      </w:r>
      <w:r>
        <w:t xml:space="preserve">oprávněné jednat za vybraného dodavatele a to již jen prostřednictvím datových schránek </w:t>
      </w:r>
      <w:r>
        <w:t>Kupujícího</w:t>
      </w:r>
      <w:r>
        <w:t xml:space="preserve"> a P</w:t>
      </w:r>
      <w:r>
        <w:t>rodávajícího</w:t>
      </w:r>
      <w:r>
        <w:t xml:space="preserve"> v systému ISDS. </w:t>
      </w:r>
    </w:p>
    <w:p w:rsidR="004A6B92" w:rsidRDefault="004A6B92" w:rsidP="004A6B92">
      <w:pPr>
        <w:jc w:val="both"/>
      </w:pPr>
      <w:r>
        <w:t>Po obdržení podepsaného finálního znění Smlouvy bude tato podepsána Zadavatelem, zaslána zpět vybranému dodavateli a zveřejněna</w:t>
      </w:r>
      <w:r>
        <w:t xml:space="preserve"> zadavatelem</w:t>
      </w:r>
      <w:r>
        <w:t xml:space="preserve"> v Registru smluv</w:t>
      </w:r>
      <w:r>
        <w:t xml:space="preserve"> k nabytí její účinnosti</w:t>
      </w:r>
      <w:r>
        <w:t xml:space="preserve">.  </w:t>
      </w:r>
    </w:p>
    <w:p w:rsidR="004A6B92" w:rsidRDefault="004A6B92" w:rsidP="004A6B92">
      <w:pPr>
        <w:tabs>
          <w:tab w:val="left" w:pos="709"/>
        </w:tabs>
        <w:outlineLvl w:val="0"/>
        <w:rPr>
          <w:u w:val="single"/>
        </w:rPr>
      </w:pPr>
    </w:p>
    <w:p w:rsidR="004A6B92" w:rsidRDefault="004A6B92" w:rsidP="004A6B92"/>
    <w:p w:rsidR="004A6B92" w:rsidRDefault="004A6B92" w:rsidP="004A6B92">
      <w:pPr>
        <w:widowControl w:val="0"/>
        <w:rPr>
          <w:bCs/>
        </w:rPr>
      </w:pPr>
    </w:p>
    <w:p w:rsidR="004A6B92" w:rsidRDefault="004A6B92" w:rsidP="004A6B92">
      <w:pPr>
        <w:keepNext/>
      </w:pPr>
    </w:p>
    <w:p w:rsidR="004A6B92" w:rsidRPr="00781C9B" w:rsidRDefault="004A6B92" w:rsidP="008510CE"/>
    <w:p w:rsidR="008510CE" w:rsidRPr="00434235" w:rsidRDefault="00563732" w:rsidP="00563732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:rsidR="008379B0" w:rsidRPr="00F82D77" w:rsidRDefault="00AD3985" w:rsidP="008379B0">
      <w:pPr>
        <w:keepNext/>
        <w:rPr>
          <w:bCs/>
          <w:color w:val="548DD4" w:themeColor="text2" w:themeTint="99"/>
          <w:sz w:val="18"/>
        </w:rPr>
      </w:pPr>
      <w:r w:rsidRPr="00F82D77">
        <w:t>6.4.2021</w:t>
      </w:r>
    </w:p>
    <w:p w:rsidR="008379B0" w:rsidRPr="00F82D77" w:rsidRDefault="00AD3985" w:rsidP="009C411D">
      <w:pPr>
        <w:keepNext/>
        <w:rPr>
          <w:b/>
        </w:rPr>
      </w:pPr>
      <w:r w:rsidRPr="00F82D77">
        <w:rPr>
          <w:b/>
        </w:rPr>
        <w:t xml:space="preserve"> </w:t>
      </w:r>
    </w:p>
    <w:p w:rsidR="008379B0" w:rsidRPr="00F82D77" w:rsidRDefault="00AD3985" w:rsidP="003E0388">
      <w:pPr>
        <w:keepNext/>
      </w:pPr>
      <w:r w:rsidRPr="00F82D77">
        <w:rPr>
          <w:rFonts w:eastAsia="Calibri"/>
        </w:rPr>
        <w:t xml:space="preserve">Za správnost vyhotovení: </w:t>
      </w:r>
      <w:r w:rsidRPr="00F82D77">
        <w:t>Vít</w:t>
      </w:r>
      <w:r w:rsidRPr="00F82D77">
        <w:rPr>
          <w:bCs/>
        </w:rPr>
        <w:t xml:space="preserve"> </w:t>
      </w:r>
      <w:r w:rsidRPr="00F82D77">
        <w:t>Tůma</w:t>
      </w:r>
      <w:r w:rsidRPr="00F82D77">
        <w:rPr>
          <w:rFonts w:eastAsia="Calibri"/>
        </w:rPr>
        <w:t xml:space="preserve">, </w:t>
      </w:r>
      <w:r w:rsidRPr="00F82D77">
        <w:t>vrchní ministerský rada</w:t>
      </w:r>
      <w:r w:rsidRPr="00F82D77">
        <w:rPr>
          <w:bCs/>
        </w:rPr>
        <w:t xml:space="preserve">, SO9006 - Finanční řízení a smluvní </w:t>
      </w:r>
      <w:r w:rsidRPr="00F82D77">
        <w:rPr>
          <w:bCs/>
        </w:rPr>
        <w:t>zajištění ICT</w:t>
      </w:r>
      <w:r w:rsidR="004A6B92">
        <w:rPr>
          <w:bCs/>
        </w:rPr>
        <w:t>.</w:t>
      </w:r>
    </w:p>
    <w:sectPr w:rsidR="008379B0" w:rsidRPr="00F82D77" w:rsidSect="008510CE">
      <w:headerReference w:type="default" r:id="rId13"/>
      <w:footerReference w:type="default" r:id="rId14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85" w:rsidRDefault="00AD3985">
      <w:r>
        <w:separator/>
      </w:r>
    </w:p>
  </w:endnote>
  <w:endnote w:type="continuationSeparator" w:id="0">
    <w:p w:rsidR="00AD3985" w:rsidRDefault="00AD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F6" w:rsidRPr="00E234AE" w:rsidRDefault="00CA73F6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:rsidR="00CA73F6" w:rsidRPr="00E21605" w:rsidRDefault="00AD3985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="00711A8F">
      <w:rPr>
        <w:noProof/>
        <w:sz w:val="22"/>
        <w:szCs w:val="20"/>
      </w:rPr>
      <w:t>6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="00711A8F">
      <w:rPr>
        <w:noProof/>
        <w:sz w:val="22"/>
        <w:szCs w:val="20"/>
      </w:rPr>
      <w:t>6</w:t>
    </w:r>
    <w:r w:rsidRPr="00E21605">
      <w:rPr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85" w:rsidRDefault="00AD3985">
      <w:r>
        <w:separator/>
      </w:r>
    </w:p>
  </w:footnote>
  <w:footnote w:type="continuationSeparator" w:id="0">
    <w:p w:rsidR="00AD3985" w:rsidRDefault="00AD3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F6" w:rsidRPr="00553445" w:rsidRDefault="00AD3985" w:rsidP="008510CE">
    <w:pPr>
      <w:pStyle w:val="Zhlav"/>
      <w:jc w:val="center"/>
      <w:rPr>
        <w:bCs/>
        <w:color w:val="1F497D"/>
        <w:sz w:val="14"/>
        <w:szCs w:val="32"/>
      </w:rPr>
    </w:pPr>
    <w:r w:rsidRPr="00553445">
      <w:rPr>
        <w:bCs/>
        <w:noProof/>
        <w:color w:val="1F497D"/>
        <w:sz w:val="14"/>
        <w:szCs w:val="32"/>
      </w:rPr>
      <w:drawing>
        <wp:inline distT="0" distB="0" distL="0" distR="0">
          <wp:extent cx="12700" cy="12700"/>
          <wp:effectExtent l="0" t="0" r="0" b="0"/>
          <wp:docPr id="100001" name="Obrázek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65938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B00BA"/>
    <w:multiLevelType w:val="hybridMultilevel"/>
    <w:tmpl w:val="2924CE7E"/>
    <w:lvl w:ilvl="0" w:tplc="FFA4D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06370" w:tentative="1">
      <w:start w:val="1"/>
      <w:numFmt w:val="lowerLetter"/>
      <w:lvlText w:val="%2."/>
      <w:lvlJc w:val="left"/>
      <w:pPr>
        <w:ind w:left="1440" w:hanging="360"/>
      </w:pPr>
    </w:lvl>
    <w:lvl w:ilvl="2" w:tplc="3FD41A14" w:tentative="1">
      <w:start w:val="1"/>
      <w:numFmt w:val="lowerRoman"/>
      <w:lvlText w:val="%3."/>
      <w:lvlJc w:val="right"/>
      <w:pPr>
        <w:ind w:left="2160" w:hanging="180"/>
      </w:pPr>
    </w:lvl>
    <w:lvl w:ilvl="3" w:tplc="C49E8606" w:tentative="1">
      <w:start w:val="1"/>
      <w:numFmt w:val="decimal"/>
      <w:lvlText w:val="%4."/>
      <w:lvlJc w:val="left"/>
      <w:pPr>
        <w:ind w:left="2880" w:hanging="360"/>
      </w:pPr>
    </w:lvl>
    <w:lvl w:ilvl="4" w:tplc="2098B1AE" w:tentative="1">
      <w:start w:val="1"/>
      <w:numFmt w:val="lowerLetter"/>
      <w:lvlText w:val="%5."/>
      <w:lvlJc w:val="left"/>
      <w:pPr>
        <w:ind w:left="3600" w:hanging="360"/>
      </w:pPr>
    </w:lvl>
    <w:lvl w:ilvl="5" w:tplc="F4F04776" w:tentative="1">
      <w:start w:val="1"/>
      <w:numFmt w:val="lowerRoman"/>
      <w:lvlText w:val="%6."/>
      <w:lvlJc w:val="right"/>
      <w:pPr>
        <w:ind w:left="4320" w:hanging="180"/>
      </w:pPr>
    </w:lvl>
    <w:lvl w:ilvl="6" w:tplc="C8D65B22" w:tentative="1">
      <w:start w:val="1"/>
      <w:numFmt w:val="decimal"/>
      <w:lvlText w:val="%7."/>
      <w:lvlJc w:val="left"/>
      <w:pPr>
        <w:ind w:left="5040" w:hanging="360"/>
      </w:pPr>
    </w:lvl>
    <w:lvl w:ilvl="7" w:tplc="8BF4AD28" w:tentative="1">
      <w:start w:val="1"/>
      <w:numFmt w:val="lowerLetter"/>
      <w:lvlText w:val="%8."/>
      <w:lvlJc w:val="left"/>
      <w:pPr>
        <w:ind w:left="5760" w:hanging="360"/>
      </w:pPr>
    </w:lvl>
    <w:lvl w:ilvl="8" w:tplc="66CC3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04E5"/>
    <w:multiLevelType w:val="hybridMultilevel"/>
    <w:tmpl w:val="C17675A8"/>
    <w:lvl w:ilvl="0" w:tplc="089EF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547E06" w:tentative="1">
      <w:start w:val="1"/>
      <w:numFmt w:val="lowerLetter"/>
      <w:lvlText w:val="%2."/>
      <w:lvlJc w:val="left"/>
      <w:pPr>
        <w:ind w:left="1440" w:hanging="360"/>
      </w:pPr>
    </w:lvl>
    <w:lvl w:ilvl="2" w:tplc="1EC27D56" w:tentative="1">
      <w:start w:val="1"/>
      <w:numFmt w:val="lowerRoman"/>
      <w:lvlText w:val="%3."/>
      <w:lvlJc w:val="right"/>
      <w:pPr>
        <w:ind w:left="2160" w:hanging="180"/>
      </w:pPr>
    </w:lvl>
    <w:lvl w:ilvl="3" w:tplc="C842079A" w:tentative="1">
      <w:start w:val="1"/>
      <w:numFmt w:val="decimal"/>
      <w:lvlText w:val="%4."/>
      <w:lvlJc w:val="left"/>
      <w:pPr>
        <w:ind w:left="2880" w:hanging="360"/>
      </w:pPr>
    </w:lvl>
    <w:lvl w:ilvl="4" w:tplc="178A8130" w:tentative="1">
      <w:start w:val="1"/>
      <w:numFmt w:val="lowerLetter"/>
      <w:lvlText w:val="%5."/>
      <w:lvlJc w:val="left"/>
      <w:pPr>
        <w:ind w:left="3600" w:hanging="360"/>
      </w:pPr>
    </w:lvl>
    <w:lvl w:ilvl="5" w:tplc="78F0FB7E" w:tentative="1">
      <w:start w:val="1"/>
      <w:numFmt w:val="lowerRoman"/>
      <w:lvlText w:val="%6."/>
      <w:lvlJc w:val="right"/>
      <w:pPr>
        <w:ind w:left="4320" w:hanging="180"/>
      </w:pPr>
    </w:lvl>
    <w:lvl w:ilvl="6" w:tplc="B1BAB940" w:tentative="1">
      <w:start w:val="1"/>
      <w:numFmt w:val="decimal"/>
      <w:lvlText w:val="%7."/>
      <w:lvlJc w:val="left"/>
      <w:pPr>
        <w:ind w:left="5040" w:hanging="360"/>
      </w:pPr>
    </w:lvl>
    <w:lvl w:ilvl="7" w:tplc="6086523C" w:tentative="1">
      <w:start w:val="1"/>
      <w:numFmt w:val="lowerLetter"/>
      <w:lvlText w:val="%8."/>
      <w:lvlJc w:val="left"/>
      <w:pPr>
        <w:ind w:left="5760" w:hanging="360"/>
      </w:pPr>
    </w:lvl>
    <w:lvl w:ilvl="8" w:tplc="33D005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0F0A"/>
    <w:multiLevelType w:val="hybridMultilevel"/>
    <w:tmpl w:val="C17675A8"/>
    <w:lvl w:ilvl="0" w:tplc="F94A4C6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8A36E480" w:tentative="1">
      <w:start w:val="1"/>
      <w:numFmt w:val="lowerLetter"/>
      <w:lvlText w:val="%2."/>
      <w:lvlJc w:val="left"/>
      <w:pPr>
        <w:ind w:left="1222" w:hanging="360"/>
      </w:pPr>
    </w:lvl>
    <w:lvl w:ilvl="2" w:tplc="88FC9B4E" w:tentative="1">
      <w:start w:val="1"/>
      <w:numFmt w:val="lowerRoman"/>
      <w:lvlText w:val="%3."/>
      <w:lvlJc w:val="right"/>
      <w:pPr>
        <w:ind w:left="1942" w:hanging="180"/>
      </w:pPr>
    </w:lvl>
    <w:lvl w:ilvl="3" w:tplc="72D4BC4A" w:tentative="1">
      <w:start w:val="1"/>
      <w:numFmt w:val="decimal"/>
      <w:lvlText w:val="%4."/>
      <w:lvlJc w:val="left"/>
      <w:pPr>
        <w:ind w:left="2662" w:hanging="360"/>
      </w:pPr>
    </w:lvl>
    <w:lvl w:ilvl="4" w:tplc="F1A27A2C" w:tentative="1">
      <w:start w:val="1"/>
      <w:numFmt w:val="lowerLetter"/>
      <w:lvlText w:val="%5."/>
      <w:lvlJc w:val="left"/>
      <w:pPr>
        <w:ind w:left="3382" w:hanging="360"/>
      </w:pPr>
    </w:lvl>
    <w:lvl w:ilvl="5" w:tplc="873A5972" w:tentative="1">
      <w:start w:val="1"/>
      <w:numFmt w:val="lowerRoman"/>
      <w:lvlText w:val="%6."/>
      <w:lvlJc w:val="right"/>
      <w:pPr>
        <w:ind w:left="4102" w:hanging="180"/>
      </w:pPr>
    </w:lvl>
    <w:lvl w:ilvl="6" w:tplc="C2FE2294" w:tentative="1">
      <w:start w:val="1"/>
      <w:numFmt w:val="decimal"/>
      <w:lvlText w:val="%7."/>
      <w:lvlJc w:val="left"/>
      <w:pPr>
        <w:ind w:left="4822" w:hanging="360"/>
      </w:pPr>
    </w:lvl>
    <w:lvl w:ilvl="7" w:tplc="11368288" w:tentative="1">
      <w:start w:val="1"/>
      <w:numFmt w:val="lowerLetter"/>
      <w:lvlText w:val="%8."/>
      <w:lvlJc w:val="left"/>
      <w:pPr>
        <w:ind w:left="5542" w:hanging="360"/>
      </w:pPr>
    </w:lvl>
    <w:lvl w:ilvl="8" w:tplc="0C821A0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390439"/>
    <w:multiLevelType w:val="hybridMultilevel"/>
    <w:tmpl w:val="C4B6F8B6"/>
    <w:lvl w:ilvl="0" w:tplc="D26A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D741D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06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ABD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C0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8B9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8E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AC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F2E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C444030"/>
    <w:multiLevelType w:val="hybridMultilevel"/>
    <w:tmpl w:val="C0C24CF8"/>
    <w:lvl w:ilvl="0" w:tplc="70721E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AA0F592" w:tentative="1">
      <w:start w:val="1"/>
      <w:numFmt w:val="lowerLetter"/>
      <w:lvlText w:val="%2."/>
      <w:lvlJc w:val="left"/>
      <w:pPr>
        <w:ind w:left="1440" w:hanging="360"/>
      </w:pPr>
    </w:lvl>
    <w:lvl w:ilvl="2" w:tplc="907C5D52" w:tentative="1">
      <w:start w:val="1"/>
      <w:numFmt w:val="lowerRoman"/>
      <w:lvlText w:val="%3."/>
      <w:lvlJc w:val="right"/>
      <w:pPr>
        <w:ind w:left="2160" w:hanging="180"/>
      </w:pPr>
    </w:lvl>
    <w:lvl w:ilvl="3" w:tplc="8D5EF00A" w:tentative="1">
      <w:start w:val="1"/>
      <w:numFmt w:val="decimal"/>
      <w:lvlText w:val="%4."/>
      <w:lvlJc w:val="left"/>
      <w:pPr>
        <w:ind w:left="2880" w:hanging="360"/>
      </w:pPr>
    </w:lvl>
    <w:lvl w:ilvl="4" w:tplc="316C5B02" w:tentative="1">
      <w:start w:val="1"/>
      <w:numFmt w:val="lowerLetter"/>
      <w:lvlText w:val="%5."/>
      <w:lvlJc w:val="left"/>
      <w:pPr>
        <w:ind w:left="3600" w:hanging="360"/>
      </w:pPr>
    </w:lvl>
    <w:lvl w:ilvl="5" w:tplc="E8883640" w:tentative="1">
      <w:start w:val="1"/>
      <w:numFmt w:val="lowerRoman"/>
      <w:lvlText w:val="%6."/>
      <w:lvlJc w:val="right"/>
      <w:pPr>
        <w:ind w:left="4320" w:hanging="180"/>
      </w:pPr>
    </w:lvl>
    <w:lvl w:ilvl="6" w:tplc="C6AC6402" w:tentative="1">
      <w:start w:val="1"/>
      <w:numFmt w:val="decimal"/>
      <w:lvlText w:val="%7."/>
      <w:lvlJc w:val="left"/>
      <w:pPr>
        <w:ind w:left="5040" w:hanging="360"/>
      </w:pPr>
    </w:lvl>
    <w:lvl w:ilvl="7" w:tplc="2168E6DE" w:tentative="1">
      <w:start w:val="1"/>
      <w:numFmt w:val="lowerLetter"/>
      <w:lvlText w:val="%8."/>
      <w:lvlJc w:val="left"/>
      <w:pPr>
        <w:ind w:left="5760" w:hanging="360"/>
      </w:pPr>
    </w:lvl>
    <w:lvl w:ilvl="8" w:tplc="827EA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6449"/>
    <w:multiLevelType w:val="hybridMultilevel"/>
    <w:tmpl w:val="83200B4A"/>
    <w:lvl w:ilvl="0" w:tplc="D8D6359C">
      <w:start w:val="1"/>
      <w:numFmt w:val="lowerLetter"/>
      <w:lvlText w:val="%1)"/>
      <w:lvlJc w:val="left"/>
      <w:pPr>
        <w:ind w:left="720" w:hanging="360"/>
      </w:pPr>
    </w:lvl>
    <w:lvl w:ilvl="1" w:tplc="EFC4FB96" w:tentative="1">
      <w:start w:val="1"/>
      <w:numFmt w:val="lowerLetter"/>
      <w:lvlText w:val="%2."/>
      <w:lvlJc w:val="left"/>
      <w:pPr>
        <w:ind w:left="1440" w:hanging="360"/>
      </w:pPr>
    </w:lvl>
    <w:lvl w:ilvl="2" w:tplc="673A89AE" w:tentative="1">
      <w:start w:val="1"/>
      <w:numFmt w:val="lowerRoman"/>
      <w:lvlText w:val="%3."/>
      <w:lvlJc w:val="right"/>
      <w:pPr>
        <w:ind w:left="2160" w:hanging="180"/>
      </w:pPr>
    </w:lvl>
    <w:lvl w:ilvl="3" w:tplc="5044BE56" w:tentative="1">
      <w:start w:val="1"/>
      <w:numFmt w:val="decimal"/>
      <w:lvlText w:val="%4."/>
      <w:lvlJc w:val="left"/>
      <w:pPr>
        <w:ind w:left="2880" w:hanging="360"/>
      </w:pPr>
    </w:lvl>
    <w:lvl w:ilvl="4" w:tplc="5AE45114" w:tentative="1">
      <w:start w:val="1"/>
      <w:numFmt w:val="lowerLetter"/>
      <w:lvlText w:val="%5."/>
      <w:lvlJc w:val="left"/>
      <w:pPr>
        <w:ind w:left="3600" w:hanging="360"/>
      </w:pPr>
    </w:lvl>
    <w:lvl w:ilvl="5" w:tplc="F32EAEB0" w:tentative="1">
      <w:start w:val="1"/>
      <w:numFmt w:val="lowerRoman"/>
      <w:lvlText w:val="%6."/>
      <w:lvlJc w:val="right"/>
      <w:pPr>
        <w:ind w:left="4320" w:hanging="180"/>
      </w:pPr>
    </w:lvl>
    <w:lvl w:ilvl="6" w:tplc="30C2F636" w:tentative="1">
      <w:start w:val="1"/>
      <w:numFmt w:val="decimal"/>
      <w:lvlText w:val="%7."/>
      <w:lvlJc w:val="left"/>
      <w:pPr>
        <w:ind w:left="5040" w:hanging="360"/>
      </w:pPr>
    </w:lvl>
    <w:lvl w:ilvl="7" w:tplc="1A8EF8B2" w:tentative="1">
      <w:start w:val="1"/>
      <w:numFmt w:val="lowerLetter"/>
      <w:lvlText w:val="%8."/>
      <w:lvlJc w:val="left"/>
      <w:pPr>
        <w:ind w:left="5760" w:hanging="360"/>
      </w:pPr>
    </w:lvl>
    <w:lvl w:ilvl="8" w:tplc="57F81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6069"/>
    <w:multiLevelType w:val="hybridMultilevel"/>
    <w:tmpl w:val="2924CE7E"/>
    <w:lvl w:ilvl="0" w:tplc="53BCA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1497C4" w:tentative="1">
      <w:start w:val="1"/>
      <w:numFmt w:val="lowerLetter"/>
      <w:lvlText w:val="%2."/>
      <w:lvlJc w:val="left"/>
      <w:pPr>
        <w:ind w:left="1440" w:hanging="360"/>
      </w:pPr>
    </w:lvl>
    <w:lvl w:ilvl="2" w:tplc="E15C090E" w:tentative="1">
      <w:start w:val="1"/>
      <w:numFmt w:val="lowerRoman"/>
      <w:lvlText w:val="%3."/>
      <w:lvlJc w:val="right"/>
      <w:pPr>
        <w:ind w:left="2160" w:hanging="180"/>
      </w:pPr>
    </w:lvl>
    <w:lvl w:ilvl="3" w:tplc="B1F24144" w:tentative="1">
      <w:start w:val="1"/>
      <w:numFmt w:val="decimal"/>
      <w:lvlText w:val="%4."/>
      <w:lvlJc w:val="left"/>
      <w:pPr>
        <w:ind w:left="2880" w:hanging="360"/>
      </w:pPr>
    </w:lvl>
    <w:lvl w:ilvl="4" w:tplc="2DBC01F8" w:tentative="1">
      <w:start w:val="1"/>
      <w:numFmt w:val="lowerLetter"/>
      <w:lvlText w:val="%5."/>
      <w:lvlJc w:val="left"/>
      <w:pPr>
        <w:ind w:left="3600" w:hanging="360"/>
      </w:pPr>
    </w:lvl>
    <w:lvl w:ilvl="5" w:tplc="D8B07D8E" w:tentative="1">
      <w:start w:val="1"/>
      <w:numFmt w:val="lowerRoman"/>
      <w:lvlText w:val="%6."/>
      <w:lvlJc w:val="right"/>
      <w:pPr>
        <w:ind w:left="4320" w:hanging="180"/>
      </w:pPr>
    </w:lvl>
    <w:lvl w:ilvl="6" w:tplc="261C5C8E" w:tentative="1">
      <w:start w:val="1"/>
      <w:numFmt w:val="decimal"/>
      <w:lvlText w:val="%7."/>
      <w:lvlJc w:val="left"/>
      <w:pPr>
        <w:ind w:left="5040" w:hanging="360"/>
      </w:pPr>
    </w:lvl>
    <w:lvl w:ilvl="7" w:tplc="3FBC8C5E" w:tentative="1">
      <w:start w:val="1"/>
      <w:numFmt w:val="lowerLetter"/>
      <w:lvlText w:val="%8."/>
      <w:lvlJc w:val="left"/>
      <w:pPr>
        <w:ind w:left="5760" w:hanging="360"/>
      </w:pPr>
    </w:lvl>
    <w:lvl w:ilvl="8" w:tplc="5A6A1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35521"/>
    <w:multiLevelType w:val="hybridMultilevel"/>
    <w:tmpl w:val="F6AE24EA"/>
    <w:lvl w:ilvl="0" w:tplc="C3FC1A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921A4A" w:tentative="1">
      <w:start w:val="1"/>
      <w:numFmt w:val="lowerLetter"/>
      <w:lvlText w:val="%2."/>
      <w:lvlJc w:val="left"/>
      <w:pPr>
        <w:ind w:left="1440" w:hanging="360"/>
      </w:pPr>
    </w:lvl>
    <w:lvl w:ilvl="2" w:tplc="FE049CB8" w:tentative="1">
      <w:start w:val="1"/>
      <w:numFmt w:val="lowerRoman"/>
      <w:lvlText w:val="%3."/>
      <w:lvlJc w:val="right"/>
      <w:pPr>
        <w:ind w:left="2160" w:hanging="180"/>
      </w:pPr>
    </w:lvl>
    <w:lvl w:ilvl="3" w:tplc="ADDEA174" w:tentative="1">
      <w:start w:val="1"/>
      <w:numFmt w:val="decimal"/>
      <w:lvlText w:val="%4."/>
      <w:lvlJc w:val="left"/>
      <w:pPr>
        <w:ind w:left="2880" w:hanging="360"/>
      </w:pPr>
    </w:lvl>
    <w:lvl w:ilvl="4" w:tplc="76204424" w:tentative="1">
      <w:start w:val="1"/>
      <w:numFmt w:val="lowerLetter"/>
      <w:lvlText w:val="%5."/>
      <w:lvlJc w:val="left"/>
      <w:pPr>
        <w:ind w:left="3600" w:hanging="360"/>
      </w:pPr>
    </w:lvl>
    <w:lvl w:ilvl="5" w:tplc="9EA8147A" w:tentative="1">
      <w:start w:val="1"/>
      <w:numFmt w:val="lowerRoman"/>
      <w:lvlText w:val="%6."/>
      <w:lvlJc w:val="right"/>
      <w:pPr>
        <w:ind w:left="4320" w:hanging="180"/>
      </w:pPr>
    </w:lvl>
    <w:lvl w:ilvl="6" w:tplc="04FA59D4" w:tentative="1">
      <w:start w:val="1"/>
      <w:numFmt w:val="decimal"/>
      <w:lvlText w:val="%7."/>
      <w:lvlJc w:val="left"/>
      <w:pPr>
        <w:ind w:left="5040" w:hanging="360"/>
      </w:pPr>
    </w:lvl>
    <w:lvl w:ilvl="7" w:tplc="8FAE81F8" w:tentative="1">
      <w:start w:val="1"/>
      <w:numFmt w:val="lowerLetter"/>
      <w:lvlText w:val="%8."/>
      <w:lvlJc w:val="left"/>
      <w:pPr>
        <w:ind w:left="5760" w:hanging="360"/>
      </w:pPr>
    </w:lvl>
    <w:lvl w:ilvl="8" w:tplc="AB7EA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938EB"/>
    <w:multiLevelType w:val="hybridMultilevel"/>
    <w:tmpl w:val="7B04D2F8"/>
    <w:lvl w:ilvl="0" w:tplc="D4A66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85724" w:tentative="1">
      <w:start w:val="1"/>
      <w:numFmt w:val="lowerLetter"/>
      <w:lvlText w:val="%2."/>
      <w:lvlJc w:val="left"/>
      <w:pPr>
        <w:ind w:left="1440" w:hanging="360"/>
      </w:pPr>
    </w:lvl>
    <w:lvl w:ilvl="2" w:tplc="71D46F24" w:tentative="1">
      <w:start w:val="1"/>
      <w:numFmt w:val="lowerRoman"/>
      <w:lvlText w:val="%3."/>
      <w:lvlJc w:val="right"/>
      <w:pPr>
        <w:ind w:left="2160" w:hanging="180"/>
      </w:pPr>
    </w:lvl>
    <w:lvl w:ilvl="3" w:tplc="49EEA6AA" w:tentative="1">
      <w:start w:val="1"/>
      <w:numFmt w:val="decimal"/>
      <w:lvlText w:val="%4."/>
      <w:lvlJc w:val="left"/>
      <w:pPr>
        <w:ind w:left="2880" w:hanging="360"/>
      </w:pPr>
    </w:lvl>
    <w:lvl w:ilvl="4" w:tplc="325C4D08" w:tentative="1">
      <w:start w:val="1"/>
      <w:numFmt w:val="lowerLetter"/>
      <w:lvlText w:val="%5."/>
      <w:lvlJc w:val="left"/>
      <w:pPr>
        <w:ind w:left="3600" w:hanging="360"/>
      </w:pPr>
    </w:lvl>
    <w:lvl w:ilvl="5" w:tplc="886861F0" w:tentative="1">
      <w:start w:val="1"/>
      <w:numFmt w:val="lowerRoman"/>
      <w:lvlText w:val="%6."/>
      <w:lvlJc w:val="right"/>
      <w:pPr>
        <w:ind w:left="4320" w:hanging="180"/>
      </w:pPr>
    </w:lvl>
    <w:lvl w:ilvl="6" w:tplc="8BA4B1CA" w:tentative="1">
      <w:start w:val="1"/>
      <w:numFmt w:val="decimal"/>
      <w:lvlText w:val="%7."/>
      <w:lvlJc w:val="left"/>
      <w:pPr>
        <w:ind w:left="5040" w:hanging="360"/>
      </w:pPr>
    </w:lvl>
    <w:lvl w:ilvl="7" w:tplc="09A43D2E" w:tentative="1">
      <w:start w:val="1"/>
      <w:numFmt w:val="lowerLetter"/>
      <w:lvlText w:val="%8."/>
      <w:lvlJc w:val="left"/>
      <w:pPr>
        <w:ind w:left="5760" w:hanging="360"/>
      </w:pPr>
    </w:lvl>
    <w:lvl w:ilvl="8" w:tplc="61CC307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ovotný2 Karel">
    <w15:presenceInfo w15:providerId="AD" w15:userId="S-1-5-21-62665781-585388918-1256796775-24321"/>
  </w15:person>
  <w15:person w15:author="Páleníková Hana">
    <w15:presenceInfo w15:providerId="AD" w15:userId="S-1-5-21-62665781-585388918-1256796775-25444"/>
  </w15:person>
  <w15:person w15:author="Čižmárik Miroslav">
    <w15:presenceInfo w15:providerId="AD" w15:userId="S-1-5-21-62665781-585388918-1256796775-24428"/>
  </w15:person>
  <w15:person w15:author="Hlaváč Daniel">
    <w15:presenceInfo w15:providerId="AD" w15:userId="S-1-5-21-62665781-585388918-1256796775-27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DB"/>
    <w:rsid w:val="0001135D"/>
    <w:rsid w:val="00017387"/>
    <w:rsid w:val="00017AD8"/>
    <w:rsid w:val="00032170"/>
    <w:rsid w:val="0006263A"/>
    <w:rsid w:val="00067CD4"/>
    <w:rsid w:val="00082D29"/>
    <w:rsid w:val="000B54FA"/>
    <w:rsid w:val="000D5700"/>
    <w:rsid w:val="001125F0"/>
    <w:rsid w:val="00145662"/>
    <w:rsid w:val="00153CD5"/>
    <w:rsid w:val="001634E0"/>
    <w:rsid w:val="00213910"/>
    <w:rsid w:val="002467CE"/>
    <w:rsid w:val="002E5A57"/>
    <w:rsid w:val="00324BCF"/>
    <w:rsid w:val="00341398"/>
    <w:rsid w:val="00351810"/>
    <w:rsid w:val="0035470A"/>
    <w:rsid w:val="0035599C"/>
    <w:rsid w:val="00365501"/>
    <w:rsid w:val="00386D0F"/>
    <w:rsid w:val="003B020F"/>
    <w:rsid w:val="003B428C"/>
    <w:rsid w:val="003E0388"/>
    <w:rsid w:val="003E3C10"/>
    <w:rsid w:val="003F7732"/>
    <w:rsid w:val="004218D4"/>
    <w:rsid w:val="00430471"/>
    <w:rsid w:val="00434235"/>
    <w:rsid w:val="0047190D"/>
    <w:rsid w:val="004766FA"/>
    <w:rsid w:val="004A25BB"/>
    <w:rsid w:val="004A6B92"/>
    <w:rsid w:val="004C32B6"/>
    <w:rsid w:val="004F2B74"/>
    <w:rsid w:val="004F502C"/>
    <w:rsid w:val="005434A8"/>
    <w:rsid w:val="00553445"/>
    <w:rsid w:val="00563732"/>
    <w:rsid w:val="00573355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840C0"/>
    <w:rsid w:val="006D125A"/>
    <w:rsid w:val="006D19ED"/>
    <w:rsid w:val="006E3D48"/>
    <w:rsid w:val="006F0885"/>
    <w:rsid w:val="006F4857"/>
    <w:rsid w:val="0070402B"/>
    <w:rsid w:val="00711A8F"/>
    <w:rsid w:val="00712D07"/>
    <w:rsid w:val="00756A9E"/>
    <w:rsid w:val="00781C9B"/>
    <w:rsid w:val="00786F00"/>
    <w:rsid w:val="007B5B89"/>
    <w:rsid w:val="007D2AAC"/>
    <w:rsid w:val="007E188C"/>
    <w:rsid w:val="00823A07"/>
    <w:rsid w:val="00834691"/>
    <w:rsid w:val="008379B0"/>
    <w:rsid w:val="008510CE"/>
    <w:rsid w:val="00866A40"/>
    <w:rsid w:val="008861A1"/>
    <w:rsid w:val="008B7129"/>
    <w:rsid w:val="009100D4"/>
    <w:rsid w:val="00926E74"/>
    <w:rsid w:val="0094705C"/>
    <w:rsid w:val="0096282C"/>
    <w:rsid w:val="00970C2B"/>
    <w:rsid w:val="009A5210"/>
    <w:rsid w:val="009C411D"/>
    <w:rsid w:val="009F6020"/>
    <w:rsid w:val="00A233E2"/>
    <w:rsid w:val="00A37148"/>
    <w:rsid w:val="00A566DB"/>
    <w:rsid w:val="00A65BF3"/>
    <w:rsid w:val="00AB097D"/>
    <w:rsid w:val="00AB5CA8"/>
    <w:rsid w:val="00AC434C"/>
    <w:rsid w:val="00AD3985"/>
    <w:rsid w:val="00AF6FB3"/>
    <w:rsid w:val="00AF782B"/>
    <w:rsid w:val="00B15D27"/>
    <w:rsid w:val="00B230D8"/>
    <w:rsid w:val="00B42812"/>
    <w:rsid w:val="00B60D77"/>
    <w:rsid w:val="00B73E2E"/>
    <w:rsid w:val="00B91229"/>
    <w:rsid w:val="00BA4863"/>
    <w:rsid w:val="00BB2E9E"/>
    <w:rsid w:val="00BD4D52"/>
    <w:rsid w:val="00C02E30"/>
    <w:rsid w:val="00C03643"/>
    <w:rsid w:val="00C34182"/>
    <w:rsid w:val="00C74358"/>
    <w:rsid w:val="00CA73F6"/>
    <w:rsid w:val="00CB00E5"/>
    <w:rsid w:val="00CC397E"/>
    <w:rsid w:val="00CD02E3"/>
    <w:rsid w:val="00CD0CAD"/>
    <w:rsid w:val="00CD4456"/>
    <w:rsid w:val="00CD6F28"/>
    <w:rsid w:val="00CF465C"/>
    <w:rsid w:val="00D30DEB"/>
    <w:rsid w:val="00D62E85"/>
    <w:rsid w:val="00D868AA"/>
    <w:rsid w:val="00DB13DA"/>
    <w:rsid w:val="00DB162F"/>
    <w:rsid w:val="00DC4495"/>
    <w:rsid w:val="00DD2911"/>
    <w:rsid w:val="00DF0482"/>
    <w:rsid w:val="00E17873"/>
    <w:rsid w:val="00E21605"/>
    <w:rsid w:val="00E234AE"/>
    <w:rsid w:val="00E33763"/>
    <w:rsid w:val="00E4282A"/>
    <w:rsid w:val="00E45B79"/>
    <w:rsid w:val="00E77494"/>
    <w:rsid w:val="00EB1B92"/>
    <w:rsid w:val="00ED2877"/>
    <w:rsid w:val="00ED3451"/>
    <w:rsid w:val="00F2316D"/>
    <w:rsid w:val="00F4692D"/>
    <w:rsid w:val="00F509A7"/>
    <w:rsid w:val="00F70159"/>
    <w:rsid w:val="00F81FD5"/>
    <w:rsid w:val="00F82D77"/>
    <w:rsid w:val="00FA1ECB"/>
    <w:rsid w:val="00FC5560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D19ED"/>
    <w:pPr>
      <w:keepNext/>
      <w:spacing w:before="480" w:after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19ED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D19ED"/>
    <w:pPr>
      <w:keepNext/>
      <w:spacing w:before="480" w:after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D19ED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pd.urad.mfcr.cz/epd/Paper.php?id=3392707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60013-6E6F-4B5F-A574-816671231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5034DF-92F4-4581-9C13-192D7868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1613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VZ.1.1.26.docx</vt:lpstr>
    </vt:vector>
  </TitlesOfParts>
  <Company>Ministerstvo financí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dc:creator>Tůma Vít Ing.</dc:creator>
  <cp:lastModifiedBy>Tůma Vít Ing.</cp:lastModifiedBy>
  <cp:revision>2</cp:revision>
  <dcterms:created xsi:type="dcterms:W3CDTF">2021-04-06T13:52:00Z</dcterms:created>
  <dcterms:modified xsi:type="dcterms:W3CDTF">2021-04-06T13:52:00Z</dcterms:modified>
</cp:coreProperties>
</file>