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D26" w:rsidRDefault="00514D26" w:rsidP="00514D26">
      <w:pPr>
        <w:pStyle w:val="Nadpis1"/>
        <w:numPr>
          <w:ilvl w:val="0"/>
          <w:numId w:val="0"/>
        </w:numPr>
        <w:tabs>
          <w:tab w:val="left" w:pos="708"/>
        </w:tabs>
        <w:rPr>
          <w:sz w:val="22"/>
        </w:rPr>
      </w:pPr>
      <w:r>
        <w:rPr>
          <w:bCs/>
          <w:sz w:val="22"/>
        </w:rPr>
        <w:t>Příloha č. 4 Výzvy k podání nabídek</w:t>
      </w:r>
    </w:p>
    <w:p w:rsidR="00514D26" w:rsidRDefault="00514D26" w:rsidP="00514D26">
      <w:pPr>
        <w:pStyle w:val="Zkladntext22"/>
        <w:tabs>
          <w:tab w:val="left" w:pos="0"/>
        </w:tabs>
        <w:rPr>
          <w:b/>
          <w:sz w:val="22"/>
          <w:szCs w:val="22"/>
        </w:rPr>
      </w:pPr>
      <w:r>
        <w:rPr>
          <w:b/>
          <w:szCs w:val="24"/>
        </w:rPr>
        <w:t>VZ</w:t>
      </w:r>
      <w:r>
        <w:rPr>
          <w:szCs w:val="24"/>
        </w:rPr>
        <w:t xml:space="preserve"> </w:t>
      </w:r>
      <w:r>
        <w:rPr>
          <w:b/>
          <w:sz w:val="22"/>
          <w:szCs w:val="22"/>
        </w:rPr>
        <w:t>„Rekonstrukce výtahů Karviná, Orlová"</w:t>
      </w:r>
    </w:p>
    <w:p w:rsidR="00F800F8" w:rsidRPr="00E86133" w:rsidRDefault="00F800F8" w:rsidP="00F800F8">
      <w:pPr>
        <w:pStyle w:val="Zkladntext22"/>
        <w:tabs>
          <w:tab w:val="left" w:pos="0"/>
        </w:tabs>
        <w:rPr>
          <w:b/>
          <w:bCs w:val="0"/>
          <w:sz w:val="22"/>
          <w:szCs w:val="22"/>
        </w:rPr>
      </w:pPr>
      <w:r w:rsidRPr="00E86133">
        <w:rPr>
          <w:b/>
          <w:bCs w:val="0"/>
          <w:sz w:val="22"/>
          <w:szCs w:val="22"/>
        </w:rPr>
        <w:t xml:space="preserve">Část </w:t>
      </w:r>
      <w:r>
        <w:rPr>
          <w:b/>
          <w:bCs w:val="0"/>
          <w:sz w:val="22"/>
          <w:szCs w:val="22"/>
        </w:rPr>
        <w:t>I</w:t>
      </w:r>
      <w:r w:rsidRPr="00E86133">
        <w:rPr>
          <w:b/>
          <w:bCs w:val="0"/>
          <w:sz w:val="22"/>
          <w:szCs w:val="22"/>
        </w:rPr>
        <w:t xml:space="preserve">I VZ - </w:t>
      </w:r>
      <w:bookmarkStart w:id="0" w:name="_Hlk37755299"/>
      <w:r w:rsidRPr="00E86133">
        <w:rPr>
          <w:b/>
          <w:bCs w:val="0"/>
          <w:sz w:val="22"/>
          <w:szCs w:val="22"/>
        </w:rPr>
        <w:t xml:space="preserve">„Rekonstrukce výtahů </w:t>
      </w:r>
      <w:r>
        <w:rPr>
          <w:b/>
          <w:bCs w:val="0"/>
          <w:sz w:val="22"/>
          <w:szCs w:val="22"/>
        </w:rPr>
        <w:t>Orlová</w:t>
      </w:r>
      <w:r w:rsidRPr="00E86133">
        <w:rPr>
          <w:b/>
          <w:bCs w:val="0"/>
          <w:sz w:val="22"/>
          <w:szCs w:val="22"/>
        </w:rPr>
        <w:t>“</w:t>
      </w:r>
    </w:p>
    <w:bookmarkEnd w:id="0"/>
    <w:p w:rsidR="00514D26" w:rsidRDefault="00514D26" w:rsidP="0048374D">
      <w:pPr>
        <w:pStyle w:val="Default"/>
        <w:jc w:val="center"/>
        <w:rPr>
          <w:b/>
          <w:bCs/>
          <w:sz w:val="22"/>
          <w:szCs w:val="18"/>
        </w:rPr>
      </w:pPr>
    </w:p>
    <w:p w:rsidR="00E26C1A" w:rsidRPr="00C673CA" w:rsidRDefault="00E26C1A" w:rsidP="0048374D">
      <w:pPr>
        <w:pStyle w:val="Default"/>
        <w:jc w:val="center"/>
        <w:rPr>
          <w:b/>
          <w:bCs/>
          <w:sz w:val="22"/>
          <w:szCs w:val="18"/>
        </w:rPr>
      </w:pPr>
      <w:r w:rsidRPr="00C673CA">
        <w:rPr>
          <w:b/>
          <w:bCs/>
          <w:sz w:val="22"/>
          <w:szCs w:val="18"/>
        </w:rPr>
        <w:t>SMLOUVA O DÍLO</w:t>
      </w:r>
    </w:p>
    <w:p w:rsidR="00E26C1A" w:rsidRPr="00C673CA" w:rsidRDefault="00E26C1A" w:rsidP="0048374D">
      <w:pPr>
        <w:pStyle w:val="Default"/>
        <w:jc w:val="center"/>
        <w:rPr>
          <w:sz w:val="18"/>
          <w:szCs w:val="18"/>
        </w:rPr>
      </w:pPr>
    </w:p>
    <w:p w:rsidR="00E26C1A" w:rsidRPr="00C673CA" w:rsidRDefault="00E26C1A" w:rsidP="0048374D">
      <w:pPr>
        <w:pStyle w:val="Default"/>
        <w:jc w:val="center"/>
        <w:rPr>
          <w:sz w:val="18"/>
          <w:szCs w:val="18"/>
        </w:rPr>
      </w:pPr>
      <w:r w:rsidRPr="00C673CA">
        <w:rPr>
          <w:b/>
          <w:bCs/>
          <w:sz w:val="18"/>
          <w:szCs w:val="18"/>
        </w:rPr>
        <w:t>I.</w:t>
      </w:r>
    </w:p>
    <w:p w:rsidR="00E26C1A" w:rsidRPr="00C673CA" w:rsidRDefault="00E26C1A" w:rsidP="0048374D">
      <w:pPr>
        <w:pStyle w:val="Default"/>
        <w:jc w:val="center"/>
        <w:rPr>
          <w:b/>
          <w:bCs/>
          <w:sz w:val="18"/>
          <w:szCs w:val="18"/>
        </w:rPr>
      </w:pPr>
      <w:r w:rsidRPr="00C673CA">
        <w:rPr>
          <w:b/>
          <w:bCs/>
          <w:sz w:val="18"/>
          <w:szCs w:val="18"/>
        </w:rPr>
        <w:t>Smluvní strany</w:t>
      </w:r>
    </w:p>
    <w:p w:rsidR="00E26C1A" w:rsidRPr="00C673CA" w:rsidRDefault="00E26C1A" w:rsidP="0048374D">
      <w:pPr>
        <w:pStyle w:val="Default"/>
        <w:jc w:val="center"/>
        <w:rPr>
          <w:sz w:val="18"/>
          <w:szCs w:val="18"/>
        </w:rPr>
      </w:pPr>
    </w:p>
    <w:p w:rsidR="00E26C1A" w:rsidRPr="00C673CA" w:rsidRDefault="00E26C1A" w:rsidP="0048374D">
      <w:pPr>
        <w:pStyle w:val="Default"/>
        <w:rPr>
          <w:sz w:val="18"/>
          <w:szCs w:val="18"/>
        </w:rPr>
      </w:pPr>
      <w:r w:rsidRPr="00C673CA">
        <w:rPr>
          <w:b/>
          <w:bCs/>
          <w:sz w:val="18"/>
          <w:szCs w:val="18"/>
        </w:rPr>
        <w:t xml:space="preserve">1. Nemocnice s poliklinikou Karviná – Ráj, příspěvková organizace </w:t>
      </w:r>
    </w:p>
    <w:p w:rsidR="00E26C1A" w:rsidRPr="00C673CA" w:rsidRDefault="00E26C1A" w:rsidP="0048374D">
      <w:pPr>
        <w:pStyle w:val="Default"/>
        <w:rPr>
          <w:sz w:val="18"/>
          <w:szCs w:val="18"/>
        </w:rPr>
      </w:pPr>
    </w:p>
    <w:p w:rsidR="00E26C1A" w:rsidRPr="00C673CA" w:rsidRDefault="00E26C1A" w:rsidP="0048374D">
      <w:pPr>
        <w:pStyle w:val="Default"/>
        <w:rPr>
          <w:sz w:val="18"/>
          <w:szCs w:val="18"/>
        </w:rPr>
      </w:pPr>
      <w:r w:rsidRPr="00C673CA">
        <w:rPr>
          <w:sz w:val="18"/>
          <w:szCs w:val="18"/>
        </w:rPr>
        <w:t xml:space="preserve">Se sídlem: </w:t>
      </w:r>
      <w:r w:rsidRPr="00C673CA">
        <w:rPr>
          <w:sz w:val="18"/>
          <w:szCs w:val="18"/>
        </w:rPr>
        <w:tab/>
      </w:r>
      <w:r w:rsidRPr="00C673CA">
        <w:rPr>
          <w:sz w:val="18"/>
          <w:szCs w:val="18"/>
        </w:rPr>
        <w:tab/>
      </w:r>
      <w:r w:rsidRPr="00C673CA">
        <w:rPr>
          <w:sz w:val="18"/>
          <w:szCs w:val="18"/>
        </w:rPr>
        <w:tab/>
        <w:t xml:space="preserve">Vydmuchov 399/5, Ráj, 734 01 Karviná </w:t>
      </w:r>
    </w:p>
    <w:p w:rsidR="00E26C1A" w:rsidRPr="00C673CA" w:rsidRDefault="00E26C1A" w:rsidP="0048374D">
      <w:pPr>
        <w:pStyle w:val="Default"/>
        <w:rPr>
          <w:sz w:val="18"/>
          <w:szCs w:val="18"/>
        </w:rPr>
      </w:pPr>
      <w:r w:rsidRPr="00C673CA">
        <w:rPr>
          <w:sz w:val="18"/>
          <w:szCs w:val="18"/>
        </w:rPr>
        <w:t xml:space="preserve">Zastoupena: </w:t>
      </w:r>
      <w:r w:rsidRPr="00C673CA">
        <w:rPr>
          <w:sz w:val="18"/>
          <w:szCs w:val="18"/>
        </w:rPr>
        <w:tab/>
      </w:r>
      <w:r w:rsidRPr="00C673CA">
        <w:rPr>
          <w:sz w:val="18"/>
          <w:szCs w:val="18"/>
        </w:rPr>
        <w:tab/>
      </w:r>
      <w:r w:rsidRPr="00C673CA">
        <w:rPr>
          <w:sz w:val="18"/>
          <w:szCs w:val="18"/>
        </w:rPr>
        <w:tab/>
        <w:t xml:space="preserve">Ing. Ivo Žolnerčíkem, ředitelem </w:t>
      </w:r>
    </w:p>
    <w:p w:rsidR="00E26C1A" w:rsidRPr="00C673CA" w:rsidRDefault="00E26C1A" w:rsidP="0048374D">
      <w:pPr>
        <w:pStyle w:val="Default"/>
        <w:rPr>
          <w:sz w:val="18"/>
          <w:szCs w:val="18"/>
        </w:rPr>
      </w:pPr>
      <w:r w:rsidRPr="00C673CA">
        <w:rPr>
          <w:sz w:val="18"/>
          <w:szCs w:val="18"/>
        </w:rPr>
        <w:t xml:space="preserve">Osoba oprávněná jednat </w:t>
      </w:r>
    </w:p>
    <w:p w:rsidR="00E26C1A" w:rsidRPr="00C673CA" w:rsidRDefault="00E26C1A" w:rsidP="0048374D">
      <w:pPr>
        <w:pStyle w:val="Default"/>
        <w:rPr>
          <w:sz w:val="18"/>
          <w:szCs w:val="18"/>
        </w:rPr>
      </w:pPr>
      <w:r w:rsidRPr="00C673CA">
        <w:rPr>
          <w:sz w:val="18"/>
          <w:szCs w:val="18"/>
        </w:rPr>
        <w:t xml:space="preserve">ve věcech technických: </w:t>
      </w:r>
      <w:r w:rsidRPr="00C673CA">
        <w:rPr>
          <w:sz w:val="18"/>
          <w:szCs w:val="18"/>
        </w:rPr>
        <w:tab/>
      </w:r>
      <w:r w:rsidRPr="00C673CA">
        <w:rPr>
          <w:sz w:val="18"/>
          <w:szCs w:val="18"/>
        </w:rPr>
        <w:tab/>
        <w:t>Bc. Marcela Mesochoridisová, provozně-technická náměstkyně</w:t>
      </w:r>
    </w:p>
    <w:p w:rsidR="00E26C1A" w:rsidRPr="00C673CA" w:rsidRDefault="00E26C1A" w:rsidP="0048374D">
      <w:pPr>
        <w:pStyle w:val="Default"/>
        <w:rPr>
          <w:sz w:val="18"/>
          <w:szCs w:val="18"/>
        </w:rPr>
      </w:pPr>
      <w:r w:rsidRPr="00C673CA">
        <w:rPr>
          <w:sz w:val="18"/>
          <w:szCs w:val="18"/>
        </w:rPr>
        <w:t xml:space="preserve">IČ: </w:t>
      </w:r>
      <w:r w:rsidRPr="00C673CA">
        <w:rPr>
          <w:sz w:val="18"/>
          <w:szCs w:val="18"/>
        </w:rPr>
        <w:tab/>
      </w:r>
      <w:r w:rsidRPr="00C673CA">
        <w:rPr>
          <w:sz w:val="18"/>
          <w:szCs w:val="18"/>
        </w:rPr>
        <w:tab/>
      </w:r>
      <w:r w:rsidRPr="00C673CA">
        <w:rPr>
          <w:sz w:val="18"/>
          <w:szCs w:val="18"/>
        </w:rPr>
        <w:tab/>
      </w:r>
      <w:r w:rsidRPr="00C673CA">
        <w:rPr>
          <w:sz w:val="18"/>
          <w:szCs w:val="18"/>
        </w:rPr>
        <w:tab/>
        <w:t xml:space="preserve">00844853 </w:t>
      </w:r>
    </w:p>
    <w:p w:rsidR="00E26C1A" w:rsidRPr="00C673CA" w:rsidRDefault="00E26C1A" w:rsidP="0048374D">
      <w:pPr>
        <w:pStyle w:val="Default"/>
        <w:rPr>
          <w:sz w:val="18"/>
          <w:szCs w:val="18"/>
        </w:rPr>
      </w:pPr>
      <w:r w:rsidRPr="00C673CA">
        <w:rPr>
          <w:sz w:val="18"/>
          <w:szCs w:val="18"/>
        </w:rPr>
        <w:t xml:space="preserve">DIČ: </w:t>
      </w:r>
      <w:r w:rsidRPr="00C673CA">
        <w:rPr>
          <w:sz w:val="18"/>
          <w:szCs w:val="18"/>
        </w:rPr>
        <w:tab/>
      </w:r>
      <w:r w:rsidRPr="00C673CA">
        <w:rPr>
          <w:sz w:val="18"/>
          <w:szCs w:val="18"/>
        </w:rPr>
        <w:tab/>
      </w:r>
      <w:r w:rsidRPr="00C673CA">
        <w:rPr>
          <w:sz w:val="18"/>
          <w:szCs w:val="18"/>
        </w:rPr>
        <w:tab/>
      </w:r>
      <w:r w:rsidRPr="00C673CA">
        <w:rPr>
          <w:sz w:val="18"/>
          <w:szCs w:val="18"/>
        </w:rPr>
        <w:tab/>
        <w:t xml:space="preserve">CZ00844853 </w:t>
      </w:r>
    </w:p>
    <w:p w:rsidR="00E26C1A" w:rsidRPr="00C673CA" w:rsidRDefault="00E26C1A" w:rsidP="0048374D">
      <w:pPr>
        <w:pStyle w:val="Default"/>
        <w:rPr>
          <w:sz w:val="18"/>
          <w:szCs w:val="18"/>
        </w:rPr>
      </w:pPr>
      <w:r w:rsidRPr="00C673CA">
        <w:rPr>
          <w:sz w:val="18"/>
          <w:szCs w:val="18"/>
        </w:rPr>
        <w:t xml:space="preserve">Bankovní spojení: </w:t>
      </w:r>
      <w:r w:rsidRPr="00C673CA">
        <w:rPr>
          <w:sz w:val="18"/>
          <w:szCs w:val="18"/>
        </w:rPr>
        <w:tab/>
      </w:r>
      <w:r w:rsidRPr="00C673CA">
        <w:rPr>
          <w:sz w:val="18"/>
          <w:szCs w:val="18"/>
        </w:rPr>
        <w:tab/>
        <w:t xml:space="preserve">Komerční banka, a.s., pobočka Karviná. </w:t>
      </w:r>
    </w:p>
    <w:p w:rsidR="00E26C1A" w:rsidRPr="00C673CA" w:rsidRDefault="00E26C1A" w:rsidP="0048374D">
      <w:pPr>
        <w:pStyle w:val="Default"/>
        <w:rPr>
          <w:sz w:val="18"/>
          <w:szCs w:val="18"/>
        </w:rPr>
      </w:pPr>
      <w:r w:rsidRPr="00C673CA">
        <w:rPr>
          <w:sz w:val="18"/>
          <w:szCs w:val="18"/>
        </w:rPr>
        <w:t xml:space="preserve">Číslo účtu: </w:t>
      </w:r>
      <w:r w:rsidRPr="00C673CA">
        <w:rPr>
          <w:sz w:val="18"/>
          <w:szCs w:val="18"/>
        </w:rPr>
        <w:tab/>
      </w:r>
      <w:r w:rsidRPr="00C673CA">
        <w:rPr>
          <w:sz w:val="18"/>
          <w:szCs w:val="18"/>
        </w:rPr>
        <w:tab/>
      </w:r>
      <w:r w:rsidRPr="00C673CA">
        <w:rPr>
          <w:sz w:val="18"/>
          <w:szCs w:val="18"/>
        </w:rPr>
        <w:tab/>
        <w:t xml:space="preserve">174-30331791/0100 </w:t>
      </w:r>
    </w:p>
    <w:p w:rsidR="00E26C1A" w:rsidRPr="00C673CA" w:rsidRDefault="00E26C1A" w:rsidP="0048374D">
      <w:pPr>
        <w:pStyle w:val="Default"/>
        <w:rPr>
          <w:sz w:val="18"/>
          <w:szCs w:val="18"/>
        </w:rPr>
      </w:pPr>
    </w:p>
    <w:p w:rsidR="00E26C1A" w:rsidRPr="00C673CA" w:rsidRDefault="00E26C1A" w:rsidP="0048374D">
      <w:pPr>
        <w:pStyle w:val="Default"/>
        <w:rPr>
          <w:sz w:val="18"/>
          <w:szCs w:val="18"/>
        </w:rPr>
      </w:pPr>
      <w:r w:rsidRPr="00C673CA">
        <w:rPr>
          <w:sz w:val="18"/>
          <w:szCs w:val="18"/>
        </w:rPr>
        <w:t xml:space="preserve">Zapsaná v obchodním rejstříku vedeném Krajským soudem v Ostravě, oddíl Pr, vložka 880 </w:t>
      </w:r>
    </w:p>
    <w:p w:rsidR="00E26C1A" w:rsidRPr="00C673CA" w:rsidRDefault="00E26C1A" w:rsidP="0048374D">
      <w:pPr>
        <w:pStyle w:val="Default"/>
        <w:rPr>
          <w:sz w:val="18"/>
          <w:szCs w:val="18"/>
        </w:rPr>
      </w:pPr>
    </w:p>
    <w:p w:rsidR="00E26C1A" w:rsidRPr="00C673CA" w:rsidRDefault="00E26C1A" w:rsidP="00CD0DEF">
      <w:pPr>
        <w:pStyle w:val="Default"/>
        <w:rPr>
          <w:sz w:val="18"/>
          <w:szCs w:val="18"/>
        </w:rPr>
      </w:pPr>
      <w:r w:rsidRPr="00C673CA">
        <w:rPr>
          <w:sz w:val="18"/>
          <w:szCs w:val="18"/>
        </w:rPr>
        <w:t xml:space="preserve">Osoba oprávněná jednat ve věcech technických a realizace stavby: </w:t>
      </w:r>
    </w:p>
    <w:p w:rsidR="00E26C1A" w:rsidRPr="00C673CA" w:rsidRDefault="00E26C1A" w:rsidP="00CD0DEF">
      <w:pPr>
        <w:pStyle w:val="Default"/>
        <w:rPr>
          <w:sz w:val="18"/>
          <w:szCs w:val="18"/>
        </w:rPr>
      </w:pPr>
      <w:r w:rsidRPr="00C673CA">
        <w:rPr>
          <w:sz w:val="18"/>
          <w:szCs w:val="18"/>
        </w:rPr>
        <w:t>Ing. Václav Jurčík, investiční referent, tel. 596 383 253, mob. 730 193 606</w:t>
      </w:r>
    </w:p>
    <w:p w:rsidR="00E26C1A" w:rsidRPr="00C673CA" w:rsidRDefault="00E26C1A" w:rsidP="0048374D">
      <w:pPr>
        <w:pStyle w:val="Default"/>
        <w:rPr>
          <w:sz w:val="18"/>
          <w:szCs w:val="18"/>
        </w:rPr>
      </w:pPr>
    </w:p>
    <w:p w:rsidR="00E26C1A" w:rsidRPr="00C673CA" w:rsidRDefault="00E26C1A" w:rsidP="0048374D">
      <w:pPr>
        <w:pStyle w:val="Default"/>
        <w:rPr>
          <w:sz w:val="18"/>
          <w:szCs w:val="18"/>
        </w:rPr>
      </w:pPr>
      <w:r w:rsidRPr="00C673CA">
        <w:rPr>
          <w:sz w:val="18"/>
          <w:szCs w:val="18"/>
        </w:rPr>
        <w:t xml:space="preserve">(dále jen „objednatel“) </w:t>
      </w:r>
    </w:p>
    <w:p w:rsidR="00E26C1A" w:rsidRPr="00C673CA" w:rsidRDefault="00E26C1A" w:rsidP="0048374D">
      <w:pPr>
        <w:pStyle w:val="Default"/>
        <w:rPr>
          <w:sz w:val="18"/>
          <w:szCs w:val="18"/>
        </w:rPr>
      </w:pPr>
    </w:p>
    <w:p w:rsidR="00E26C1A" w:rsidRPr="00C673CA" w:rsidRDefault="00E26C1A" w:rsidP="0048374D">
      <w:pPr>
        <w:pStyle w:val="Default"/>
        <w:rPr>
          <w:sz w:val="18"/>
          <w:szCs w:val="18"/>
          <w:highlight w:val="yellow"/>
        </w:rPr>
      </w:pPr>
      <w:r w:rsidRPr="00C673CA">
        <w:rPr>
          <w:b/>
          <w:bCs/>
          <w:sz w:val="18"/>
          <w:szCs w:val="18"/>
          <w:highlight w:val="yellow"/>
        </w:rPr>
        <w:t xml:space="preserve">2. …………………………………………. </w:t>
      </w:r>
    </w:p>
    <w:p w:rsidR="00E26C1A" w:rsidRPr="00C673CA" w:rsidRDefault="00E26C1A" w:rsidP="0048374D">
      <w:pPr>
        <w:pStyle w:val="Default"/>
        <w:rPr>
          <w:sz w:val="18"/>
          <w:szCs w:val="18"/>
          <w:highlight w:val="yellow"/>
        </w:rPr>
      </w:pPr>
    </w:p>
    <w:p w:rsidR="00E26C1A" w:rsidRPr="00C673CA" w:rsidRDefault="00E26C1A" w:rsidP="0048374D">
      <w:pPr>
        <w:pStyle w:val="Default"/>
        <w:rPr>
          <w:sz w:val="18"/>
          <w:szCs w:val="18"/>
          <w:highlight w:val="yellow"/>
        </w:rPr>
      </w:pPr>
      <w:r w:rsidRPr="00C673CA">
        <w:rPr>
          <w:sz w:val="18"/>
          <w:szCs w:val="18"/>
          <w:highlight w:val="yellow"/>
        </w:rPr>
        <w:t xml:space="preserve">Se sídlem: </w:t>
      </w:r>
      <w:r w:rsidRPr="00C673CA">
        <w:rPr>
          <w:sz w:val="18"/>
          <w:szCs w:val="18"/>
          <w:highlight w:val="yellow"/>
        </w:rPr>
        <w:tab/>
      </w:r>
      <w:r w:rsidRPr="00C673CA">
        <w:rPr>
          <w:sz w:val="18"/>
          <w:szCs w:val="18"/>
          <w:highlight w:val="yellow"/>
        </w:rPr>
        <w:tab/>
      </w:r>
      <w:r w:rsidRPr="00C673CA">
        <w:rPr>
          <w:sz w:val="18"/>
          <w:szCs w:val="18"/>
          <w:highlight w:val="yellow"/>
        </w:rPr>
        <w:tab/>
        <w:t>………………………………………….</w:t>
      </w:r>
    </w:p>
    <w:p w:rsidR="00E26C1A" w:rsidRPr="00C673CA" w:rsidRDefault="00E26C1A" w:rsidP="0048374D">
      <w:pPr>
        <w:pStyle w:val="Default"/>
        <w:rPr>
          <w:sz w:val="18"/>
          <w:szCs w:val="18"/>
          <w:highlight w:val="yellow"/>
        </w:rPr>
      </w:pPr>
      <w:r w:rsidRPr="00C673CA">
        <w:rPr>
          <w:sz w:val="18"/>
          <w:szCs w:val="18"/>
          <w:highlight w:val="yellow"/>
        </w:rPr>
        <w:t xml:space="preserve">Zastoupena: </w:t>
      </w:r>
      <w:r w:rsidRPr="00C673CA">
        <w:rPr>
          <w:sz w:val="18"/>
          <w:szCs w:val="18"/>
          <w:highlight w:val="yellow"/>
        </w:rPr>
        <w:tab/>
      </w:r>
      <w:r w:rsidRPr="00C673CA">
        <w:rPr>
          <w:sz w:val="18"/>
          <w:szCs w:val="18"/>
          <w:highlight w:val="yellow"/>
        </w:rPr>
        <w:tab/>
      </w:r>
      <w:r w:rsidRPr="00C673CA">
        <w:rPr>
          <w:sz w:val="18"/>
          <w:szCs w:val="18"/>
          <w:highlight w:val="yellow"/>
        </w:rPr>
        <w:tab/>
        <w:t>………………………………………….</w:t>
      </w:r>
    </w:p>
    <w:p w:rsidR="00E26C1A" w:rsidRPr="00C673CA" w:rsidRDefault="00E26C1A" w:rsidP="0048374D">
      <w:pPr>
        <w:pStyle w:val="Default"/>
        <w:rPr>
          <w:sz w:val="18"/>
          <w:szCs w:val="18"/>
          <w:highlight w:val="yellow"/>
        </w:rPr>
      </w:pPr>
      <w:r w:rsidRPr="00C673CA">
        <w:rPr>
          <w:sz w:val="18"/>
          <w:szCs w:val="18"/>
          <w:highlight w:val="yellow"/>
        </w:rPr>
        <w:t xml:space="preserve">IČ: </w:t>
      </w:r>
      <w:r w:rsidRPr="00C673CA">
        <w:rPr>
          <w:sz w:val="18"/>
          <w:szCs w:val="18"/>
          <w:highlight w:val="yellow"/>
        </w:rPr>
        <w:tab/>
      </w:r>
      <w:r w:rsidRPr="00C673CA">
        <w:rPr>
          <w:sz w:val="18"/>
          <w:szCs w:val="18"/>
          <w:highlight w:val="yellow"/>
        </w:rPr>
        <w:tab/>
      </w:r>
      <w:r w:rsidRPr="00C673CA">
        <w:rPr>
          <w:sz w:val="18"/>
          <w:szCs w:val="18"/>
          <w:highlight w:val="yellow"/>
        </w:rPr>
        <w:tab/>
      </w:r>
      <w:r w:rsidRPr="00C673CA">
        <w:rPr>
          <w:sz w:val="18"/>
          <w:szCs w:val="18"/>
          <w:highlight w:val="yellow"/>
        </w:rPr>
        <w:tab/>
        <w:t>………………………………………….</w:t>
      </w:r>
    </w:p>
    <w:p w:rsidR="00E26C1A" w:rsidRPr="00C673CA" w:rsidRDefault="00E26C1A" w:rsidP="0048374D">
      <w:pPr>
        <w:pStyle w:val="Default"/>
        <w:rPr>
          <w:sz w:val="18"/>
          <w:szCs w:val="18"/>
          <w:highlight w:val="yellow"/>
        </w:rPr>
      </w:pPr>
      <w:r w:rsidRPr="00C673CA">
        <w:rPr>
          <w:sz w:val="18"/>
          <w:szCs w:val="18"/>
          <w:highlight w:val="yellow"/>
        </w:rPr>
        <w:t xml:space="preserve">DIČ: </w:t>
      </w:r>
      <w:r w:rsidRPr="00C673CA">
        <w:rPr>
          <w:sz w:val="18"/>
          <w:szCs w:val="18"/>
          <w:highlight w:val="yellow"/>
        </w:rPr>
        <w:tab/>
      </w:r>
      <w:r w:rsidRPr="00C673CA">
        <w:rPr>
          <w:sz w:val="18"/>
          <w:szCs w:val="18"/>
          <w:highlight w:val="yellow"/>
        </w:rPr>
        <w:tab/>
      </w:r>
      <w:r w:rsidRPr="00C673CA">
        <w:rPr>
          <w:sz w:val="18"/>
          <w:szCs w:val="18"/>
          <w:highlight w:val="yellow"/>
        </w:rPr>
        <w:tab/>
      </w:r>
      <w:r w:rsidRPr="00C673CA">
        <w:rPr>
          <w:sz w:val="18"/>
          <w:szCs w:val="18"/>
          <w:highlight w:val="yellow"/>
        </w:rPr>
        <w:tab/>
        <w:t>………………………………………….</w:t>
      </w:r>
    </w:p>
    <w:p w:rsidR="00E26C1A" w:rsidRPr="00C673CA" w:rsidRDefault="00E26C1A" w:rsidP="0048374D">
      <w:pPr>
        <w:pStyle w:val="Default"/>
        <w:rPr>
          <w:sz w:val="18"/>
          <w:szCs w:val="18"/>
          <w:highlight w:val="yellow"/>
        </w:rPr>
      </w:pPr>
      <w:r w:rsidRPr="00C673CA">
        <w:rPr>
          <w:sz w:val="18"/>
          <w:szCs w:val="18"/>
          <w:highlight w:val="yellow"/>
        </w:rPr>
        <w:t xml:space="preserve">Bankovní spojení: </w:t>
      </w:r>
      <w:r w:rsidRPr="00C673CA">
        <w:rPr>
          <w:sz w:val="18"/>
          <w:szCs w:val="18"/>
          <w:highlight w:val="yellow"/>
        </w:rPr>
        <w:tab/>
      </w:r>
      <w:r w:rsidRPr="00C673CA">
        <w:rPr>
          <w:sz w:val="18"/>
          <w:szCs w:val="18"/>
          <w:highlight w:val="yellow"/>
        </w:rPr>
        <w:tab/>
        <w:t>………………………………………….</w:t>
      </w:r>
    </w:p>
    <w:p w:rsidR="00E26C1A" w:rsidRPr="00C673CA" w:rsidRDefault="00E26C1A" w:rsidP="0048374D">
      <w:pPr>
        <w:pStyle w:val="Default"/>
        <w:rPr>
          <w:sz w:val="18"/>
          <w:szCs w:val="18"/>
          <w:highlight w:val="yellow"/>
        </w:rPr>
      </w:pPr>
      <w:r w:rsidRPr="00C673CA">
        <w:rPr>
          <w:sz w:val="18"/>
          <w:szCs w:val="18"/>
          <w:highlight w:val="yellow"/>
        </w:rPr>
        <w:t xml:space="preserve">Číslo účtu: </w:t>
      </w:r>
      <w:r w:rsidRPr="00C673CA">
        <w:rPr>
          <w:sz w:val="18"/>
          <w:szCs w:val="18"/>
          <w:highlight w:val="yellow"/>
        </w:rPr>
        <w:tab/>
      </w:r>
      <w:r w:rsidRPr="00C673CA">
        <w:rPr>
          <w:sz w:val="18"/>
          <w:szCs w:val="18"/>
          <w:highlight w:val="yellow"/>
        </w:rPr>
        <w:tab/>
      </w:r>
      <w:r w:rsidRPr="00C673CA">
        <w:rPr>
          <w:sz w:val="18"/>
          <w:szCs w:val="18"/>
          <w:highlight w:val="yellow"/>
        </w:rPr>
        <w:tab/>
        <w:t>………………………………………….</w:t>
      </w:r>
    </w:p>
    <w:p w:rsidR="00E26C1A" w:rsidRPr="00C673CA" w:rsidRDefault="00E26C1A" w:rsidP="0048374D">
      <w:pPr>
        <w:pStyle w:val="Default"/>
        <w:rPr>
          <w:sz w:val="18"/>
          <w:szCs w:val="18"/>
          <w:highlight w:val="yellow"/>
        </w:rPr>
      </w:pPr>
    </w:p>
    <w:p w:rsidR="00E26C1A" w:rsidRPr="00C673CA" w:rsidRDefault="00E26C1A" w:rsidP="0048374D">
      <w:pPr>
        <w:pStyle w:val="Default"/>
        <w:rPr>
          <w:sz w:val="18"/>
          <w:szCs w:val="18"/>
          <w:highlight w:val="yellow"/>
        </w:rPr>
      </w:pPr>
      <w:r w:rsidRPr="00C673CA">
        <w:rPr>
          <w:sz w:val="18"/>
          <w:szCs w:val="18"/>
          <w:highlight w:val="yellow"/>
        </w:rPr>
        <w:t xml:space="preserve">Zapsána v obchodním rejstříku vedeném ……….. soudem v … , oddíl …, vložka … </w:t>
      </w:r>
    </w:p>
    <w:p w:rsidR="00E26C1A" w:rsidRPr="00C673CA" w:rsidRDefault="00E26C1A" w:rsidP="0048374D">
      <w:pPr>
        <w:pStyle w:val="Default"/>
        <w:rPr>
          <w:sz w:val="18"/>
          <w:szCs w:val="18"/>
          <w:highlight w:val="yellow"/>
        </w:rPr>
      </w:pPr>
    </w:p>
    <w:p w:rsidR="00E26C1A" w:rsidRPr="00C673CA" w:rsidRDefault="00E26C1A" w:rsidP="0048374D">
      <w:pPr>
        <w:pStyle w:val="Default"/>
        <w:rPr>
          <w:sz w:val="18"/>
          <w:szCs w:val="18"/>
          <w:highlight w:val="yellow"/>
        </w:rPr>
      </w:pPr>
      <w:r w:rsidRPr="00C673CA">
        <w:rPr>
          <w:sz w:val="18"/>
          <w:szCs w:val="18"/>
          <w:highlight w:val="yellow"/>
        </w:rPr>
        <w:t xml:space="preserve">Osoba oprávněná jednat ve věcech technických a realizace stavby: </w:t>
      </w:r>
    </w:p>
    <w:p w:rsidR="00E26C1A" w:rsidRPr="00C673CA" w:rsidRDefault="00E26C1A" w:rsidP="0048374D">
      <w:pPr>
        <w:pStyle w:val="Default"/>
        <w:rPr>
          <w:sz w:val="18"/>
          <w:szCs w:val="18"/>
        </w:rPr>
      </w:pPr>
      <w:r w:rsidRPr="00C673CA">
        <w:rPr>
          <w:sz w:val="18"/>
          <w:szCs w:val="18"/>
          <w:highlight w:val="yellow"/>
        </w:rPr>
        <w:t>…………………………………………….., tel. …………………..</w:t>
      </w:r>
      <w:r w:rsidRPr="00C673CA">
        <w:rPr>
          <w:sz w:val="18"/>
          <w:szCs w:val="18"/>
        </w:rPr>
        <w:t xml:space="preserve"> </w:t>
      </w:r>
    </w:p>
    <w:p w:rsidR="00E26C1A" w:rsidRPr="00C673CA" w:rsidRDefault="00E26C1A" w:rsidP="0048374D">
      <w:pPr>
        <w:pStyle w:val="Default"/>
        <w:rPr>
          <w:sz w:val="18"/>
          <w:szCs w:val="18"/>
        </w:rPr>
      </w:pPr>
      <w:r w:rsidRPr="00C673CA">
        <w:rPr>
          <w:sz w:val="18"/>
          <w:szCs w:val="18"/>
        </w:rPr>
        <w:t xml:space="preserve">(dále jen „zhotovitel“) </w:t>
      </w:r>
    </w:p>
    <w:p w:rsidR="00E26C1A" w:rsidRPr="00C673CA" w:rsidRDefault="00E26C1A" w:rsidP="0048374D">
      <w:pPr>
        <w:pStyle w:val="Default"/>
        <w:rPr>
          <w:i/>
          <w:iCs/>
          <w:sz w:val="18"/>
          <w:szCs w:val="18"/>
        </w:rPr>
      </w:pPr>
    </w:p>
    <w:p w:rsidR="00E26C1A" w:rsidRPr="00C673CA" w:rsidRDefault="00E26C1A" w:rsidP="0048374D">
      <w:pPr>
        <w:pStyle w:val="Default"/>
        <w:rPr>
          <w:i/>
          <w:iCs/>
          <w:color w:val="FF0000"/>
          <w:sz w:val="18"/>
          <w:szCs w:val="18"/>
        </w:rPr>
      </w:pPr>
      <w:r w:rsidRPr="00C673CA">
        <w:rPr>
          <w:i/>
          <w:iCs/>
          <w:color w:val="FF0000"/>
          <w:sz w:val="18"/>
          <w:szCs w:val="18"/>
        </w:rPr>
        <w:t xml:space="preserve">POZN.: údaje na řádcích 1-4 se vyplní dle výpisu z obchodního rejstříku. Pokud je zhotovitelem fyzická osoba – podnikatel nezapsaný v obchodním rejstříku, je třeba místo „sídla“ uvést „místo podnikání“, vypustit řádek „zastoupena:“ a místo řádku „zapsána v obchodním rejstříku………“ uvést údaj o zápisu do jiné evidence, ve které je daná osoba zapsána </w:t>
      </w:r>
    </w:p>
    <w:p w:rsidR="00E26C1A" w:rsidRPr="00C673CA" w:rsidRDefault="00E26C1A" w:rsidP="0048374D">
      <w:pPr>
        <w:pStyle w:val="Default"/>
        <w:rPr>
          <w:sz w:val="18"/>
          <w:szCs w:val="18"/>
        </w:rPr>
      </w:pPr>
    </w:p>
    <w:p w:rsidR="00E26C1A" w:rsidRPr="00C673CA" w:rsidRDefault="00E26C1A" w:rsidP="0048374D">
      <w:pPr>
        <w:pStyle w:val="Default"/>
        <w:jc w:val="center"/>
        <w:rPr>
          <w:sz w:val="18"/>
          <w:szCs w:val="18"/>
        </w:rPr>
      </w:pPr>
      <w:r w:rsidRPr="00C673CA">
        <w:rPr>
          <w:b/>
          <w:bCs/>
          <w:sz w:val="18"/>
          <w:szCs w:val="18"/>
        </w:rPr>
        <w:t>II.</w:t>
      </w:r>
    </w:p>
    <w:p w:rsidR="00E26C1A" w:rsidRPr="00C673CA" w:rsidRDefault="00E26C1A" w:rsidP="0048374D">
      <w:pPr>
        <w:pStyle w:val="Default"/>
        <w:jc w:val="center"/>
        <w:rPr>
          <w:b/>
          <w:bCs/>
          <w:sz w:val="18"/>
          <w:szCs w:val="18"/>
        </w:rPr>
      </w:pPr>
      <w:r w:rsidRPr="00C673CA">
        <w:rPr>
          <w:b/>
          <w:bCs/>
          <w:sz w:val="18"/>
          <w:szCs w:val="18"/>
        </w:rPr>
        <w:t>Základní ustanovení</w:t>
      </w:r>
    </w:p>
    <w:p w:rsidR="00E26C1A" w:rsidRPr="00C673CA" w:rsidRDefault="00E26C1A" w:rsidP="0048374D">
      <w:pPr>
        <w:pStyle w:val="Default"/>
        <w:rPr>
          <w:sz w:val="18"/>
          <w:szCs w:val="18"/>
        </w:rPr>
      </w:pPr>
      <w:r w:rsidRPr="00C673CA">
        <w:rPr>
          <w:sz w:val="18"/>
          <w:szCs w:val="18"/>
        </w:rPr>
        <w:t xml:space="preserve"> </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 xml:space="preserve">Tato smlouva je uzavřena dle § </w:t>
      </w:r>
      <w:smartTag w:uri="urn:schemas-microsoft-com:office:smarttags" w:element="metricconverter">
        <w:smartTagPr>
          <w:attr w:name="ProductID" w:val="2586 a"/>
        </w:smartTagPr>
        <w:r w:rsidRPr="00C673CA">
          <w:rPr>
            <w:sz w:val="18"/>
            <w:szCs w:val="18"/>
          </w:rPr>
          <w:t>2586 a</w:t>
        </w:r>
      </w:smartTag>
      <w:r w:rsidRPr="00C673CA">
        <w:rPr>
          <w:sz w:val="18"/>
          <w:szCs w:val="18"/>
        </w:rPr>
        <w:t xml:space="preserve"> násl. zákona č. 89/2012 Sb., občanský zákoník, ve znění pozdějších předpisů (dále jen „občanský zákoník“); práva a povinnosti stran touto smlouvou neupravená se řídí příslušnými ustanoveními občanského zákoníku.</w:t>
      </w:r>
    </w:p>
    <w:p w:rsidR="00E26C1A" w:rsidRPr="00C673CA" w:rsidRDefault="00E26C1A" w:rsidP="007951DB">
      <w:pPr>
        <w:pStyle w:val="Default"/>
        <w:numPr>
          <w:ilvl w:val="0"/>
          <w:numId w:val="1"/>
        </w:numPr>
        <w:spacing w:after="120"/>
        <w:ind w:left="284" w:hanging="284"/>
        <w:jc w:val="both"/>
        <w:rPr>
          <w:sz w:val="18"/>
          <w:szCs w:val="18"/>
        </w:rPr>
      </w:pPr>
      <w:r w:rsidRPr="00C673CA">
        <w:rPr>
          <w:sz w:val="18"/>
          <w:szCs w:val="18"/>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Pří změně identifikačních údajů smluvních stran včetně změny účtu není nutné uzavírat ke smlouvě dodatek.</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 </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 xml:space="preserve">Smluvní strany prohlašují, že osoby podepisující tuto smlouvu jsou k tomuto úkonu oprávněny. </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 xml:space="preserve">Zhotovitel prohlašuje, že je odborně způsobilý k zajištění předmětu plnění podle této smlouvy. </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lastRenderedPageBreak/>
        <w:t xml:space="preserve">Zhotovitel potvrzuje, že si prostudoval a detailně se seznámil s rozsahem a povahou díla, se zadávacími podmínkami a s projektovou dokumentací zpracovanou v roce 2019 společností LIFT SERVIS WORK s. r. o., Závodní 542/53, 735 06 Karviná - Nové Město, IČ 253 </w:t>
      </w:r>
      <w:smartTag w:uri="urn:schemas-microsoft-com:office:smarttags" w:element="metricconverter">
        <w:smartTagPr>
          <w:attr w:name="ProductID" w:val="82 357, a"/>
        </w:smartTagPr>
        <w:r w:rsidRPr="00C673CA">
          <w:rPr>
            <w:sz w:val="18"/>
            <w:szCs w:val="18"/>
          </w:rPr>
          <w:t>82 357, a</w:t>
        </w:r>
      </w:smartTag>
      <w:r w:rsidRPr="00C673CA">
        <w:rPr>
          <w:sz w:val="18"/>
          <w:szCs w:val="18"/>
        </w:rPr>
        <w:t xml:space="preserve"> tímto zároveň prověřil, že závazné podklady týkající se předmětu smlouvy nemají zjevné vady a nedostatky, neobsahují nevhodná řešení, materiály a technologie.</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 xml:space="preserve">Zhotovitel potvrzuje, že mu jsou známy veškeré technické, kvalitativní a jiné podmínky nezbytné k realizaci díla a že disponuje takovými kapacitami a odbornými znalostmi, které jsou nezbytné pro realizaci díla za dohodnutou pevnou smluvní cenu uvedenou v článku V odst. 1 této smlouvy, způsobem a v termínech touto smlouvou stanovených. </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Smluvní strany prohlašují, že předmět plnění podle této smlouvy není plněním nemožným a že smlouvu uzavírají po pečlivém zvážení všech možných důsledků.</w:t>
      </w:r>
    </w:p>
    <w:p w:rsidR="00E26C1A" w:rsidRPr="00C673CA" w:rsidRDefault="00E26C1A" w:rsidP="00D13596">
      <w:pPr>
        <w:pStyle w:val="Default"/>
        <w:numPr>
          <w:ilvl w:val="0"/>
          <w:numId w:val="1"/>
        </w:numPr>
        <w:spacing w:after="120"/>
        <w:ind w:left="284" w:hanging="284"/>
        <w:jc w:val="both"/>
        <w:rPr>
          <w:sz w:val="18"/>
          <w:szCs w:val="18"/>
        </w:rPr>
      </w:pPr>
      <w:r w:rsidRPr="00C673CA">
        <w:rPr>
          <w:sz w:val="18"/>
          <w:szCs w:val="18"/>
        </w:rPr>
        <w:t xml:space="preserve">Účelem smlouvy je provedení rekonstrukce výtahů (dle čl. III, odst. 1) tak, aby vyhovovaly platným předpisům. </w:t>
      </w:r>
    </w:p>
    <w:p w:rsidR="00E26C1A" w:rsidRPr="00C673CA" w:rsidRDefault="00E26C1A" w:rsidP="00C8257B">
      <w:pPr>
        <w:pStyle w:val="Default"/>
        <w:jc w:val="center"/>
        <w:rPr>
          <w:b/>
          <w:bCs/>
          <w:sz w:val="18"/>
          <w:szCs w:val="18"/>
        </w:rPr>
      </w:pPr>
    </w:p>
    <w:p w:rsidR="00E26C1A" w:rsidRPr="00C673CA" w:rsidRDefault="00E26C1A" w:rsidP="00C8257B">
      <w:pPr>
        <w:pStyle w:val="Default"/>
        <w:jc w:val="center"/>
        <w:rPr>
          <w:sz w:val="18"/>
          <w:szCs w:val="18"/>
        </w:rPr>
      </w:pPr>
      <w:r w:rsidRPr="00C673CA">
        <w:rPr>
          <w:b/>
          <w:bCs/>
          <w:sz w:val="18"/>
          <w:szCs w:val="18"/>
        </w:rPr>
        <w:t>III.</w:t>
      </w:r>
    </w:p>
    <w:p w:rsidR="00E26C1A" w:rsidRPr="00C673CA" w:rsidRDefault="00E26C1A" w:rsidP="00C8257B">
      <w:pPr>
        <w:pStyle w:val="Default"/>
        <w:jc w:val="center"/>
        <w:rPr>
          <w:b/>
          <w:bCs/>
          <w:sz w:val="18"/>
          <w:szCs w:val="18"/>
        </w:rPr>
      </w:pPr>
      <w:r w:rsidRPr="00C673CA">
        <w:rPr>
          <w:b/>
          <w:bCs/>
          <w:sz w:val="18"/>
          <w:szCs w:val="18"/>
        </w:rPr>
        <w:t>Předmět smlouvy</w:t>
      </w:r>
    </w:p>
    <w:p w:rsidR="00E26C1A" w:rsidRPr="00C673CA" w:rsidRDefault="00E26C1A" w:rsidP="00C8257B">
      <w:pPr>
        <w:pStyle w:val="Default"/>
        <w:jc w:val="center"/>
        <w:rPr>
          <w:sz w:val="18"/>
          <w:szCs w:val="18"/>
        </w:rPr>
      </w:pPr>
    </w:p>
    <w:p w:rsidR="00E26C1A" w:rsidRPr="00C673CA" w:rsidRDefault="00E26C1A" w:rsidP="00D13596">
      <w:pPr>
        <w:pStyle w:val="Default"/>
        <w:numPr>
          <w:ilvl w:val="0"/>
          <w:numId w:val="2"/>
        </w:numPr>
        <w:spacing w:after="87"/>
        <w:ind w:left="284" w:hanging="284"/>
        <w:jc w:val="both"/>
        <w:rPr>
          <w:sz w:val="18"/>
          <w:szCs w:val="18"/>
        </w:rPr>
      </w:pPr>
      <w:r w:rsidRPr="00C673CA">
        <w:rPr>
          <w:sz w:val="18"/>
          <w:szCs w:val="18"/>
        </w:rPr>
        <w:t>Zhotovitel se zavazuje provést pro objednatele na svůj náklad a nebezpečí stavbu „</w:t>
      </w:r>
      <w:r w:rsidR="005413B0" w:rsidRPr="00C673CA">
        <w:rPr>
          <w:sz w:val="18"/>
          <w:szCs w:val="18"/>
        </w:rPr>
        <w:t>Rekonstrukce výtahů</w:t>
      </w:r>
      <w:r w:rsidRPr="00C673CA">
        <w:rPr>
          <w:sz w:val="18"/>
          <w:szCs w:val="18"/>
        </w:rPr>
        <w:t xml:space="preserve"> Orlová“ (dále jen „stavba“) v rozsahu dle: </w:t>
      </w:r>
    </w:p>
    <w:p w:rsidR="00E26C1A" w:rsidRPr="00C673CA" w:rsidRDefault="00E26C1A" w:rsidP="006A406D">
      <w:pPr>
        <w:pStyle w:val="Default"/>
        <w:spacing w:after="87"/>
        <w:ind w:left="284"/>
        <w:jc w:val="both"/>
        <w:rPr>
          <w:sz w:val="18"/>
          <w:szCs w:val="18"/>
        </w:rPr>
      </w:pPr>
      <w:r w:rsidRPr="00C673CA">
        <w:rPr>
          <w:sz w:val="18"/>
          <w:szCs w:val="18"/>
        </w:rPr>
        <w:t xml:space="preserve">- projektové dokumentace stavby zpracované v roce 2019 společností LIFT SERVIS WORK s. r. o., Závodní 542/53, 735 06 Karviná - Nové Město, IČ 253 82 357, </w:t>
      </w:r>
    </w:p>
    <w:p w:rsidR="00E26C1A" w:rsidRPr="00C673CA" w:rsidRDefault="00E26C1A" w:rsidP="006A406D">
      <w:pPr>
        <w:pStyle w:val="Default"/>
        <w:ind w:firstLine="284"/>
        <w:jc w:val="both"/>
        <w:rPr>
          <w:sz w:val="18"/>
          <w:szCs w:val="18"/>
        </w:rPr>
      </w:pPr>
      <w:r w:rsidRPr="00C673CA">
        <w:rPr>
          <w:sz w:val="18"/>
          <w:szCs w:val="18"/>
        </w:rPr>
        <w:t xml:space="preserve">- předpisů upravujících provádění stavebních děl a ustanovení této smlouvy. </w:t>
      </w:r>
    </w:p>
    <w:p w:rsidR="00E26C1A" w:rsidRPr="00C673CA" w:rsidRDefault="00E26C1A" w:rsidP="006A406D">
      <w:pPr>
        <w:pStyle w:val="Default"/>
        <w:ind w:firstLine="284"/>
        <w:jc w:val="both"/>
        <w:rPr>
          <w:sz w:val="18"/>
          <w:szCs w:val="18"/>
        </w:rPr>
      </w:pPr>
      <w:r w:rsidRPr="00C673CA">
        <w:rPr>
          <w:sz w:val="18"/>
          <w:szCs w:val="18"/>
        </w:rPr>
        <w:t xml:space="preserve">(dále jen „dílo“). </w:t>
      </w:r>
    </w:p>
    <w:p w:rsidR="00E26C1A" w:rsidRPr="00C673CA" w:rsidRDefault="00E26C1A" w:rsidP="00D13596">
      <w:pPr>
        <w:pStyle w:val="Default"/>
        <w:jc w:val="both"/>
        <w:rPr>
          <w:sz w:val="18"/>
          <w:szCs w:val="18"/>
        </w:rPr>
      </w:pPr>
    </w:p>
    <w:p w:rsidR="00E26C1A" w:rsidRPr="00C673CA" w:rsidRDefault="00E26C1A" w:rsidP="006A406D">
      <w:pPr>
        <w:pStyle w:val="Default"/>
        <w:spacing w:after="120"/>
        <w:ind w:firstLine="284"/>
        <w:jc w:val="both"/>
        <w:rPr>
          <w:sz w:val="18"/>
          <w:szCs w:val="18"/>
        </w:rPr>
      </w:pPr>
      <w:r w:rsidRPr="00C673CA">
        <w:rPr>
          <w:sz w:val="18"/>
          <w:szCs w:val="18"/>
        </w:rPr>
        <w:t xml:space="preserve">Stavba je členěna na jednotlivé stavební objekty V1 – V4. </w:t>
      </w:r>
    </w:p>
    <w:p w:rsidR="00E26C1A" w:rsidRPr="00C673CA" w:rsidRDefault="00E26C1A" w:rsidP="00D13596">
      <w:pPr>
        <w:pStyle w:val="Default"/>
        <w:numPr>
          <w:ilvl w:val="0"/>
          <w:numId w:val="2"/>
        </w:numPr>
        <w:spacing w:after="120"/>
        <w:ind w:left="284" w:hanging="284"/>
        <w:jc w:val="both"/>
        <w:rPr>
          <w:sz w:val="18"/>
          <w:szCs w:val="18"/>
        </w:rPr>
      </w:pPr>
      <w:r w:rsidRPr="00C673CA">
        <w:rPr>
          <w:sz w:val="18"/>
          <w:szCs w:val="18"/>
        </w:rPr>
        <w:t xml:space="preserve">Součástí díla je také: </w:t>
      </w:r>
    </w:p>
    <w:p w:rsidR="00E26C1A" w:rsidRPr="00C673CA" w:rsidRDefault="00E26C1A" w:rsidP="00A53CC8">
      <w:pPr>
        <w:pStyle w:val="Default"/>
        <w:spacing w:after="120"/>
        <w:ind w:left="567" w:hanging="283"/>
        <w:jc w:val="both"/>
        <w:rPr>
          <w:sz w:val="18"/>
          <w:szCs w:val="18"/>
        </w:rPr>
      </w:pPr>
      <w:r w:rsidRPr="00C673CA">
        <w:rPr>
          <w:sz w:val="18"/>
          <w:szCs w:val="18"/>
        </w:rPr>
        <w:t xml:space="preserve">a) zpracování projektové dokumentace skutečného provedení stavby ve dvou vyhotoveních. Projektová dokumentace skutečného provedení stavby bude objednateli dodána také 2x v elektronické podobě, a to na CD ROM ve formátu pro texty *.doc (*.rtf), pro tabulky *.xls, pro skenované dokumenty *.pdf, pro výkresovou dokumentaci *.dwg a zároveň *.pdf. Případné vícetisky budou účtovány zvlášť. Součástí bude také návod k bezpečnému používání výtahů, mazací plán, další doporučení výrobce (dodavatele) výtahů; </w:t>
      </w:r>
    </w:p>
    <w:p w:rsidR="00E26C1A" w:rsidRPr="00C673CA" w:rsidRDefault="00E26C1A" w:rsidP="00A53CC8">
      <w:pPr>
        <w:pStyle w:val="Default"/>
        <w:spacing w:after="87"/>
        <w:ind w:left="567" w:hanging="283"/>
        <w:jc w:val="both"/>
        <w:rPr>
          <w:sz w:val="18"/>
          <w:szCs w:val="18"/>
        </w:rPr>
      </w:pPr>
      <w:r w:rsidRPr="00C673CA">
        <w:rPr>
          <w:sz w:val="18"/>
          <w:szCs w:val="18"/>
        </w:rPr>
        <w:t xml:space="preserve">b) vybudování a zajištění zařízení staveniště a jeho provoz v souladu s potřebami zhotovitele, dokumentací předanou objednatelem, požadavky objednatele a s platnými právními předpisy; </w:t>
      </w:r>
    </w:p>
    <w:p w:rsidR="00E26C1A" w:rsidRPr="00C673CA" w:rsidRDefault="00E26C1A" w:rsidP="00A53CC8">
      <w:pPr>
        <w:pStyle w:val="Default"/>
        <w:tabs>
          <w:tab w:val="left" w:pos="426"/>
          <w:tab w:val="left" w:pos="567"/>
        </w:tabs>
        <w:spacing w:after="87"/>
        <w:ind w:firstLine="284"/>
        <w:jc w:val="both"/>
        <w:rPr>
          <w:sz w:val="18"/>
          <w:szCs w:val="18"/>
        </w:rPr>
      </w:pPr>
      <w:r w:rsidRPr="00C673CA">
        <w:rPr>
          <w:sz w:val="18"/>
          <w:szCs w:val="18"/>
        </w:rPr>
        <w:t xml:space="preserve">c) </w:t>
      </w:r>
      <w:r w:rsidRPr="00C673CA">
        <w:rPr>
          <w:sz w:val="18"/>
          <w:szCs w:val="18"/>
        </w:rPr>
        <w:tab/>
        <w:t xml:space="preserve">vybudování ochranného hrazení dle popisu v bodě 7.2. Zadávací dokumentace; </w:t>
      </w:r>
    </w:p>
    <w:p w:rsidR="00E26C1A" w:rsidRPr="00C673CA" w:rsidRDefault="00E26C1A" w:rsidP="00A53CC8">
      <w:pPr>
        <w:pStyle w:val="Default"/>
        <w:tabs>
          <w:tab w:val="left" w:pos="426"/>
          <w:tab w:val="left" w:pos="567"/>
        </w:tabs>
        <w:spacing w:after="87"/>
        <w:ind w:left="567" w:hanging="283"/>
        <w:jc w:val="both"/>
        <w:rPr>
          <w:sz w:val="18"/>
          <w:szCs w:val="18"/>
        </w:rPr>
      </w:pPr>
      <w:r w:rsidRPr="00C673CA">
        <w:rPr>
          <w:sz w:val="18"/>
          <w:szCs w:val="18"/>
        </w:rPr>
        <w:t xml:space="preserve">d) </w:t>
      </w:r>
      <w:r w:rsidRPr="00C673CA">
        <w:rPr>
          <w:sz w:val="18"/>
          <w:szCs w:val="18"/>
        </w:rPr>
        <w:tab/>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 </w:t>
      </w:r>
    </w:p>
    <w:p w:rsidR="00E26C1A" w:rsidRPr="00C673CA" w:rsidRDefault="00E26C1A" w:rsidP="00A53CC8">
      <w:pPr>
        <w:pStyle w:val="Default"/>
        <w:tabs>
          <w:tab w:val="left" w:pos="426"/>
        </w:tabs>
        <w:spacing w:after="87"/>
        <w:ind w:left="567" w:hanging="283"/>
        <w:jc w:val="both"/>
        <w:rPr>
          <w:sz w:val="18"/>
          <w:szCs w:val="18"/>
        </w:rPr>
      </w:pPr>
      <w:r w:rsidRPr="00C673CA">
        <w:rPr>
          <w:sz w:val="18"/>
          <w:szCs w:val="18"/>
        </w:rPr>
        <w:t xml:space="preserve">e) návrh provozních řádů a technických zařízení, dodávka všech dokladů o zkouškách, revizích, atestech a provozních návodů a předpisů v českém jazyce (všechny doklady ve 2 vyhotoveních) včetně zaškolení obsluhy; </w:t>
      </w:r>
    </w:p>
    <w:p w:rsidR="00E26C1A" w:rsidRPr="00C673CA" w:rsidRDefault="00E26C1A" w:rsidP="00A53CC8">
      <w:pPr>
        <w:pStyle w:val="Default"/>
        <w:tabs>
          <w:tab w:val="left" w:pos="426"/>
        </w:tabs>
        <w:spacing w:after="87"/>
        <w:ind w:left="567" w:hanging="283"/>
        <w:jc w:val="both"/>
        <w:rPr>
          <w:sz w:val="18"/>
          <w:szCs w:val="18"/>
        </w:rPr>
      </w:pPr>
      <w:r w:rsidRPr="00C673CA">
        <w:rPr>
          <w:sz w:val="18"/>
          <w:szCs w:val="18"/>
        </w:rPr>
        <w:t xml:space="preserve">f) </w:t>
      </w:r>
      <w:r w:rsidRPr="00C673CA">
        <w:rPr>
          <w:sz w:val="18"/>
          <w:szCs w:val="18"/>
        </w:rPr>
        <w:tab/>
        <w:t xml:space="preserve">předání všech dokladů a náležitostí umožňujících započít s trvalým užíváním stavby, tj. aby bylo možno započít s trvalým užíváním stavby včetně inspekčních nálezů vydaných autorizovanou osobou; </w:t>
      </w:r>
    </w:p>
    <w:p w:rsidR="00E26C1A" w:rsidRPr="00C673CA" w:rsidRDefault="00E26C1A" w:rsidP="00A53CC8">
      <w:pPr>
        <w:pStyle w:val="Default"/>
        <w:tabs>
          <w:tab w:val="left" w:pos="567"/>
        </w:tabs>
        <w:spacing w:after="87"/>
        <w:ind w:left="560" w:hanging="276"/>
        <w:jc w:val="both"/>
        <w:rPr>
          <w:sz w:val="18"/>
          <w:szCs w:val="18"/>
        </w:rPr>
      </w:pPr>
      <w:r w:rsidRPr="00C673CA">
        <w:rPr>
          <w:sz w:val="18"/>
          <w:szCs w:val="18"/>
        </w:rPr>
        <w:t xml:space="preserve">g) </w:t>
      </w:r>
      <w:r w:rsidRPr="00C673CA">
        <w:rPr>
          <w:sz w:val="18"/>
          <w:szCs w:val="18"/>
        </w:rPr>
        <w:tab/>
        <w:t xml:space="preserve">zřízení deponie materiálů na vymezených plochách tak, aby nevznikly žádné škody na sousedních pozemcích; </w:t>
      </w:r>
    </w:p>
    <w:p w:rsidR="00E26C1A" w:rsidRPr="00C673CA" w:rsidRDefault="00E26C1A" w:rsidP="00A53CC8">
      <w:pPr>
        <w:pStyle w:val="Default"/>
        <w:tabs>
          <w:tab w:val="left" w:pos="567"/>
        </w:tabs>
        <w:spacing w:after="87"/>
        <w:ind w:left="560" w:hanging="276"/>
        <w:jc w:val="both"/>
        <w:rPr>
          <w:sz w:val="18"/>
          <w:szCs w:val="18"/>
        </w:rPr>
      </w:pPr>
      <w:r w:rsidRPr="00C673CA">
        <w:rPr>
          <w:sz w:val="18"/>
          <w:szCs w:val="18"/>
        </w:rPr>
        <w:t xml:space="preserve">h) provedení předepsaných zkoušek dle platných právních předpisů a technických norem, úspěšné provedení těchto zkoušek je podmínkou k převzetí díla; </w:t>
      </w:r>
    </w:p>
    <w:p w:rsidR="00E26C1A" w:rsidRPr="00C673CA" w:rsidRDefault="00E26C1A" w:rsidP="00A53CC8">
      <w:pPr>
        <w:pStyle w:val="Default"/>
        <w:tabs>
          <w:tab w:val="left" w:pos="567"/>
        </w:tabs>
        <w:spacing w:after="87"/>
        <w:ind w:left="560" w:hanging="276"/>
        <w:jc w:val="both"/>
        <w:rPr>
          <w:sz w:val="18"/>
          <w:szCs w:val="18"/>
        </w:rPr>
      </w:pPr>
      <w:r w:rsidRPr="00C673CA">
        <w:rPr>
          <w:sz w:val="18"/>
          <w:szCs w:val="18"/>
        </w:rPr>
        <w:t xml:space="preserve">i) </w:t>
      </w:r>
      <w:r w:rsidRPr="00C673CA">
        <w:rPr>
          <w:sz w:val="18"/>
          <w:szCs w:val="18"/>
        </w:rPr>
        <w:tab/>
        <w:t xml:space="preserve">průběžné udržování stavbou dotčených zpevněných ploch, veřejných komunikací a výjezdů ze staveniště v čistotě a jejich uvedení do původního stavu; </w:t>
      </w:r>
    </w:p>
    <w:p w:rsidR="00E26C1A" w:rsidRPr="00C673CA" w:rsidRDefault="00E26C1A" w:rsidP="006D72EF">
      <w:pPr>
        <w:pStyle w:val="Default"/>
        <w:tabs>
          <w:tab w:val="left" w:pos="426"/>
          <w:tab w:val="left" w:pos="567"/>
        </w:tabs>
        <w:spacing w:after="87"/>
        <w:ind w:left="560" w:hanging="276"/>
        <w:jc w:val="both"/>
        <w:rPr>
          <w:sz w:val="18"/>
          <w:szCs w:val="18"/>
        </w:rPr>
      </w:pPr>
      <w:r w:rsidRPr="00C673CA">
        <w:rPr>
          <w:sz w:val="18"/>
          <w:szCs w:val="18"/>
        </w:rPr>
        <w:t xml:space="preserve">j) </w:t>
      </w:r>
      <w:r w:rsidRPr="00C673CA">
        <w:rPr>
          <w:sz w:val="18"/>
          <w:szCs w:val="18"/>
        </w:rPr>
        <w:tab/>
        <w:t xml:space="preserve">zvýšené zajištění ochrany proti šíření prašnosti a neopodstatněného nadměrného hluku </w:t>
      </w:r>
      <w:r w:rsidR="005413B0" w:rsidRPr="00C673CA">
        <w:rPr>
          <w:sz w:val="18"/>
          <w:szCs w:val="18"/>
        </w:rPr>
        <w:t>v rámci celé budovy</w:t>
      </w:r>
      <w:r w:rsidRPr="00C673CA">
        <w:rPr>
          <w:sz w:val="18"/>
          <w:szCs w:val="18"/>
        </w:rPr>
        <w:t xml:space="preserve"> ve stavbou dotčených prostorách z důvodu zabezpečení trvalého provozu zdravotnického zařízení; </w:t>
      </w:r>
    </w:p>
    <w:p w:rsidR="00E26C1A" w:rsidRPr="00C673CA" w:rsidRDefault="00E26C1A" w:rsidP="006D72EF">
      <w:pPr>
        <w:pStyle w:val="Default"/>
        <w:tabs>
          <w:tab w:val="left" w:pos="567"/>
        </w:tabs>
        <w:spacing w:after="87"/>
        <w:ind w:firstLine="284"/>
        <w:jc w:val="both"/>
        <w:rPr>
          <w:sz w:val="18"/>
          <w:szCs w:val="18"/>
        </w:rPr>
      </w:pPr>
      <w:r w:rsidRPr="00C673CA">
        <w:rPr>
          <w:sz w:val="18"/>
          <w:szCs w:val="18"/>
        </w:rPr>
        <w:t xml:space="preserve">k) </w:t>
      </w:r>
      <w:r w:rsidRPr="00C673CA">
        <w:rPr>
          <w:sz w:val="18"/>
          <w:szCs w:val="18"/>
        </w:rPr>
        <w:tab/>
        <w:t>zajištění zpracování všech případných dalších dokumentací (např. dílenská) potřebných pro provedení díla;</w:t>
      </w:r>
    </w:p>
    <w:p w:rsidR="00E26C1A" w:rsidRPr="00C673CA" w:rsidRDefault="00E26C1A" w:rsidP="006A406D">
      <w:pPr>
        <w:pStyle w:val="Default"/>
        <w:numPr>
          <w:ilvl w:val="0"/>
          <w:numId w:val="2"/>
        </w:numPr>
        <w:spacing w:before="120" w:after="120"/>
        <w:ind w:left="284" w:hanging="284"/>
        <w:jc w:val="both"/>
        <w:rPr>
          <w:sz w:val="18"/>
          <w:szCs w:val="18"/>
        </w:rPr>
      </w:pPr>
      <w:r w:rsidRPr="00C673CA">
        <w:rPr>
          <w:sz w:val="18"/>
          <w:szCs w:val="18"/>
        </w:rPr>
        <w:t xml:space="preserve">Zhotovitel je povinen při provádění díla: </w:t>
      </w:r>
    </w:p>
    <w:p w:rsidR="00E26C1A" w:rsidRPr="00C673CA" w:rsidRDefault="00E26C1A" w:rsidP="006D72EF">
      <w:pPr>
        <w:pStyle w:val="Default"/>
        <w:tabs>
          <w:tab w:val="left" w:pos="426"/>
          <w:tab w:val="left" w:pos="567"/>
        </w:tabs>
        <w:spacing w:after="87"/>
        <w:ind w:firstLine="284"/>
        <w:jc w:val="both"/>
        <w:rPr>
          <w:sz w:val="18"/>
          <w:szCs w:val="18"/>
        </w:rPr>
      </w:pPr>
      <w:r w:rsidRPr="00C673CA">
        <w:rPr>
          <w:sz w:val="18"/>
          <w:szCs w:val="18"/>
        </w:rPr>
        <w:t xml:space="preserve">a) </w:t>
      </w:r>
      <w:r w:rsidRPr="00C673CA">
        <w:rPr>
          <w:sz w:val="18"/>
          <w:szCs w:val="18"/>
        </w:rPr>
        <w:tab/>
        <w:t xml:space="preserve">plnit podmínky a požadavky dotčených orgánů a organizací související s realizací stavby, </w:t>
      </w:r>
    </w:p>
    <w:p w:rsidR="00E26C1A" w:rsidRPr="00C673CA" w:rsidRDefault="00E26C1A" w:rsidP="006D72EF">
      <w:pPr>
        <w:pStyle w:val="Default"/>
        <w:tabs>
          <w:tab w:val="left" w:pos="284"/>
          <w:tab w:val="left" w:pos="567"/>
        </w:tabs>
        <w:spacing w:after="120"/>
        <w:jc w:val="both"/>
        <w:rPr>
          <w:sz w:val="18"/>
          <w:szCs w:val="18"/>
        </w:rPr>
      </w:pPr>
      <w:r w:rsidRPr="00C673CA">
        <w:rPr>
          <w:sz w:val="18"/>
          <w:szCs w:val="18"/>
        </w:rPr>
        <w:tab/>
        <w:t xml:space="preserve">b) </w:t>
      </w:r>
      <w:r w:rsidRPr="00C673CA">
        <w:rPr>
          <w:sz w:val="18"/>
          <w:szCs w:val="18"/>
        </w:rPr>
        <w:tab/>
        <w:t xml:space="preserve">zohlednit vyjádření dotčených orgánů a organizací související s realizací stavby. </w:t>
      </w:r>
    </w:p>
    <w:p w:rsidR="00E26C1A" w:rsidRPr="00C673CA" w:rsidRDefault="00E26C1A" w:rsidP="006A406D">
      <w:pPr>
        <w:pStyle w:val="Default"/>
        <w:numPr>
          <w:ilvl w:val="0"/>
          <w:numId w:val="2"/>
        </w:numPr>
        <w:spacing w:after="120"/>
        <w:ind w:left="284" w:hanging="284"/>
        <w:jc w:val="both"/>
        <w:rPr>
          <w:sz w:val="18"/>
          <w:szCs w:val="18"/>
        </w:rPr>
      </w:pPr>
      <w:r w:rsidRPr="00C673CA">
        <w:rPr>
          <w:sz w:val="18"/>
          <w:szCs w:val="18"/>
        </w:rPr>
        <w:t xml:space="preserve">Zhotovitel se zavazuje provést dílo v souladu s technickými a právními předpisy platnými v České republice v době provádění díla. Pro provedení díla jsou závazné všechny platné normy ČSN. </w:t>
      </w:r>
    </w:p>
    <w:p w:rsidR="00E26C1A" w:rsidRPr="00C673CA" w:rsidRDefault="00E26C1A" w:rsidP="006A406D">
      <w:pPr>
        <w:pStyle w:val="Default"/>
        <w:numPr>
          <w:ilvl w:val="0"/>
          <w:numId w:val="2"/>
        </w:numPr>
        <w:spacing w:after="120"/>
        <w:ind w:left="284" w:hanging="284"/>
        <w:jc w:val="both"/>
        <w:rPr>
          <w:sz w:val="18"/>
          <w:szCs w:val="18"/>
        </w:rPr>
      </w:pPr>
      <w:r w:rsidRPr="00C673CA">
        <w:rPr>
          <w:sz w:val="18"/>
          <w:szCs w:val="18"/>
        </w:rPr>
        <w:t xml:space="preserve">Zhotovitel se zavazuje průběžně provádět veškeré potřebné zkoušky, měření a atesty k prokázání kvalitativních parametrů předmětu díla. </w:t>
      </w:r>
    </w:p>
    <w:p w:rsidR="00E26C1A" w:rsidRPr="00C673CA" w:rsidRDefault="00E26C1A" w:rsidP="006A406D">
      <w:pPr>
        <w:pStyle w:val="Default"/>
        <w:numPr>
          <w:ilvl w:val="0"/>
          <w:numId w:val="2"/>
        </w:numPr>
        <w:spacing w:after="120"/>
        <w:ind w:left="284" w:hanging="284"/>
        <w:jc w:val="both"/>
        <w:rPr>
          <w:sz w:val="18"/>
          <w:szCs w:val="18"/>
        </w:rPr>
      </w:pPr>
      <w:r w:rsidRPr="00C673CA">
        <w:rPr>
          <w:sz w:val="18"/>
          <w:szCs w:val="18"/>
        </w:rPr>
        <w:t xml:space="preserve">Zhotovitel se zavazuje provést veškeré činnosti a úkony související s provedením díla nutné pro jeho uvedení do provozu. </w:t>
      </w:r>
    </w:p>
    <w:p w:rsidR="00E26C1A" w:rsidRPr="00C673CA" w:rsidRDefault="00E26C1A" w:rsidP="006A406D">
      <w:pPr>
        <w:pStyle w:val="Default"/>
        <w:numPr>
          <w:ilvl w:val="0"/>
          <w:numId w:val="2"/>
        </w:numPr>
        <w:spacing w:after="120"/>
        <w:ind w:left="284" w:hanging="284"/>
        <w:jc w:val="both"/>
        <w:rPr>
          <w:sz w:val="18"/>
          <w:szCs w:val="18"/>
        </w:rPr>
      </w:pPr>
      <w:r w:rsidRPr="00C673CA">
        <w:rPr>
          <w:sz w:val="18"/>
          <w:szCs w:val="18"/>
        </w:rPr>
        <w:lastRenderedPageBreak/>
        <w:t xml:space="preserve">Objednatel se zavazuje provedené dílo členěné na jednotlivé stavební objekty (dle čl. III, odst. 1 této smlouvy) bez vad a nedodělků převzít (samostatně každý stavební objekt) a zaplatit za ně zhotoviteli za dohodnutých podmínek cenu dle čl. V. této smlouvy.  </w:t>
      </w:r>
    </w:p>
    <w:p w:rsidR="00E26C1A" w:rsidRPr="00C673CA" w:rsidRDefault="00E26C1A" w:rsidP="006A406D">
      <w:pPr>
        <w:pStyle w:val="Default"/>
        <w:numPr>
          <w:ilvl w:val="0"/>
          <w:numId w:val="2"/>
        </w:numPr>
        <w:spacing w:after="120"/>
        <w:ind w:left="284" w:hanging="284"/>
        <w:jc w:val="both"/>
        <w:rPr>
          <w:sz w:val="18"/>
          <w:szCs w:val="18"/>
        </w:rPr>
      </w:pPr>
      <w:r w:rsidRPr="00C673CA">
        <w:rPr>
          <w:sz w:val="18"/>
          <w:szCs w:val="18"/>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rsidR="00E26C1A" w:rsidRPr="00C673CA" w:rsidRDefault="00E26C1A" w:rsidP="006A406D">
      <w:pPr>
        <w:pStyle w:val="Default"/>
        <w:numPr>
          <w:ilvl w:val="0"/>
          <w:numId w:val="2"/>
        </w:numPr>
        <w:spacing w:after="120"/>
        <w:ind w:left="284" w:hanging="284"/>
        <w:jc w:val="both"/>
        <w:rPr>
          <w:sz w:val="18"/>
          <w:szCs w:val="18"/>
        </w:rPr>
      </w:pPr>
      <w:r w:rsidRPr="00C673CA">
        <w:rPr>
          <w:sz w:val="18"/>
          <w:szCs w:val="18"/>
        </w:rPr>
        <w:t xml:space="preserve">Řízení provozu výtahů musí být otevřené všem dodavatelům, kteří budou po ukončení záruční lhůty provádět servis výtahů, nesmí být blokované. </w:t>
      </w:r>
    </w:p>
    <w:p w:rsidR="00E26C1A" w:rsidRPr="00C673CA" w:rsidRDefault="00E26C1A" w:rsidP="00C8257B">
      <w:pPr>
        <w:pStyle w:val="Default"/>
        <w:jc w:val="center"/>
        <w:rPr>
          <w:b/>
          <w:bCs/>
          <w:sz w:val="18"/>
          <w:szCs w:val="18"/>
        </w:rPr>
      </w:pPr>
    </w:p>
    <w:p w:rsidR="00E26C1A" w:rsidRPr="00C673CA" w:rsidRDefault="00E26C1A" w:rsidP="00C8257B">
      <w:pPr>
        <w:pStyle w:val="Default"/>
        <w:jc w:val="center"/>
        <w:rPr>
          <w:sz w:val="18"/>
          <w:szCs w:val="18"/>
        </w:rPr>
      </w:pPr>
      <w:r w:rsidRPr="00C673CA">
        <w:rPr>
          <w:b/>
          <w:bCs/>
          <w:sz w:val="18"/>
          <w:szCs w:val="18"/>
        </w:rPr>
        <w:t>IV.</w:t>
      </w:r>
    </w:p>
    <w:p w:rsidR="00E26C1A" w:rsidRPr="00C673CA" w:rsidRDefault="00E26C1A" w:rsidP="006A406D">
      <w:pPr>
        <w:pStyle w:val="Default"/>
        <w:spacing w:after="120"/>
        <w:jc w:val="center"/>
        <w:rPr>
          <w:b/>
          <w:bCs/>
          <w:sz w:val="18"/>
          <w:szCs w:val="18"/>
        </w:rPr>
      </w:pPr>
      <w:r w:rsidRPr="00C673CA">
        <w:rPr>
          <w:b/>
          <w:bCs/>
          <w:sz w:val="18"/>
          <w:szCs w:val="18"/>
        </w:rPr>
        <w:t>Doba a místo plnění</w:t>
      </w:r>
    </w:p>
    <w:p w:rsidR="00E26C1A" w:rsidRPr="00C673CA" w:rsidRDefault="00E26C1A" w:rsidP="006B2C07">
      <w:pPr>
        <w:pStyle w:val="Default"/>
        <w:numPr>
          <w:ilvl w:val="0"/>
          <w:numId w:val="3"/>
        </w:numPr>
        <w:spacing w:after="120"/>
        <w:ind w:left="284" w:hanging="284"/>
        <w:jc w:val="both"/>
        <w:rPr>
          <w:sz w:val="18"/>
          <w:szCs w:val="18"/>
        </w:rPr>
      </w:pPr>
      <w:r w:rsidRPr="00C673CA">
        <w:rPr>
          <w:sz w:val="18"/>
          <w:szCs w:val="18"/>
        </w:rPr>
        <w:t>Zhotovitel se zavazuje provést celé dílo do 200 dnů od předání staveniště zhotoviteli a nejpozději poslední den doby plnění dokončené dílo předat objednateli. Dílo je provedeno, je-li dokončeno (tj. objednateli je předvedena způsobilost díla všech stavebních objektů sloužit svému účelu) a předáno objednateli.</w:t>
      </w:r>
    </w:p>
    <w:p w:rsidR="00E26C1A" w:rsidRPr="00C673CA" w:rsidRDefault="00E26C1A" w:rsidP="006B2C07">
      <w:pPr>
        <w:pStyle w:val="Default"/>
        <w:numPr>
          <w:ilvl w:val="0"/>
          <w:numId w:val="3"/>
        </w:numPr>
        <w:spacing w:after="120"/>
        <w:ind w:left="284" w:hanging="284"/>
        <w:jc w:val="both"/>
        <w:rPr>
          <w:sz w:val="18"/>
          <w:szCs w:val="18"/>
        </w:rPr>
      </w:pPr>
      <w:r w:rsidRPr="00C673CA">
        <w:rPr>
          <w:sz w:val="18"/>
          <w:szCs w:val="18"/>
        </w:rPr>
        <w:t xml:space="preserve">Příl. č. 5 výzvy je orientační harmonogram postupu prací. Zhotovitel zpracuje jeho aktualizaci na základě požadavků stanovených v zadávací dokumentaci a doloží jako příl. č. 3 této smlouvy. Bude zpracován tak, aby z něho jednoznačně vyplynuly dílčí termíny předání jednotlivých SO. Nebude vázán na konkrétní datum, ale směrodatné bude stanovení počtů kalendářních dnů realizace. </w:t>
      </w:r>
    </w:p>
    <w:p w:rsidR="00E26C1A" w:rsidRPr="00C673CA" w:rsidRDefault="00E26C1A" w:rsidP="00625352">
      <w:pPr>
        <w:pStyle w:val="Default"/>
        <w:numPr>
          <w:ilvl w:val="0"/>
          <w:numId w:val="3"/>
        </w:numPr>
        <w:spacing w:after="120"/>
        <w:ind w:left="284" w:hanging="284"/>
        <w:jc w:val="both"/>
        <w:rPr>
          <w:sz w:val="18"/>
          <w:szCs w:val="18"/>
        </w:rPr>
      </w:pPr>
      <w:r w:rsidRPr="00C673CA">
        <w:rPr>
          <w:sz w:val="18"/>
          <w:szCs w:val="18"/>
        </w:rPr>
        <w:t xml:space="preserve">Zhotovitel se zavazuje provést práce na jednom výtahu do </w:t>
      </w:r>
      <w:r w:rsidR="005413B0" w:rsidRPr="00C673CA">
        <w:rPr>
          <w:sz w:val="18"/>
          <w:szCs w:val="18"/>
          <w:highlight w:val="yellow"/>
        </w:rPr>
        <w:t>…..</w:t>
      </w:r>
      <w:r w:rsidRPr="00C673CA">
        <w:rPr>
          <w:sz w:val="18"/>
          <w:szCs w:val="18"/>
        </w:rPr>
        <w:t xml:space="preserve"> </w:t>
      </w:r>
      <w:r w:rsidR="005413B0" w:rsidRPr="00C673CA">
        <w:rPr>
          <w:sz w:val="18"/>
          <w:szCs w:val="18"/>
        </w:rPr>
        <w:t xml:space="preserve">kalendářních </w:t>
      </w:r>
      <w:r w:rsidRPr="00C673CA">
        <w:rPr>
          <w:sz w:val="18"/>
          <w:szCs w:val="18"/>
        </w:rPr>
        <w:t xml:space="preserve">dnů (doplní zhotovitel, max. 50 </w:t>
      </w:r>
      <w:r w:rsidR="005413B0" w:rsidRPr="00C673CA">
        <w:rPr>
          <w:sz w:val="18"/>
          <w:szCs w:val="18"/>
        </w:rPr>
        <w:t xml:space="preserve">kalendářních </w:t>
      </w:r>
      <w:r w:rsidRPr="00C673CA">
        <w:rPr>
          <w:sz w:val="18"/>
          <w:szCs w:val="18"/>
        </w:rPr>
        <w:t>dnů) od zahájení prací = odstavení daného výtahu až po jeho opětovné uvedení do provozu. Do stěžejní doby se nezapočítává doba na provádění přípravných a dokončovacích prací.</w:t>
      </w:r>
    </w:p>
    <w:p w:rsidR="00E26C1A" w:rsidRPr="00C673CA" w:rsidRDefault="005413B0" w:rsidP="005413B0">
      <w:pPr>
        <w:pStyle w:val="Default"/>
        <w:jc w:val="both"/>
        <w:rPr>
          <w:sz w:val="18"/>
          <w:szCs w:val="18"/>
          <w:highlight w:val="green"/>
        </w:rPr>
      </w:pPr>
      <w:r w:rsidRPr="00C673CA">
        <w:rPr>
          <w:sz w:val="18"/>
          <w:szCs w:val="18"/>
        </w:rPr>
        <w:t xml:space="preserve">4. </w:t>
      </w:r>
      <w:r w:rsidR="00E26C1A" w:rsidRPr="00C673CA">
        <w:rPr>
          <w:sz w:val="18"/>
          <w:szCs w:val="18"/>
        </w:rPr>
        <w:t>Místem plnění je Orlová-Lutyně, budova č. p. 900 na pozemku,</w:t>
      </w:r>
      <w:r w:rsidRPr="00C673CA">
        <w:rPr>
          <w:sz w:val="18"/>
          <w:szCs w:val="18"/>
        </w:rPr>
        <w:t xml:space="preserve"> p. č. 641, k. ú. Horní Lutyně.</w:t>
      </w:r>
    </w:p>
    <w:p w:rsidR="00E26C1A" w:rsidRPr="00C673CA" w:rsidRDefault="00E26C1A" w:rsidP="005413B0">
      <w:pPr>
        <w:pStyle w:val="Default"/>
        <w:numPr>
          <w:ilvl w:val="0"/>
          <w:numId w:val="25"/>
        </w:numPr>
        <w:spacing w:before="120" w:after="120"/>
        <w:ind w:left="284" w:hanging="284"/>
        <w:jc w:val="both"/>
        <w:rPr>
          <w:sz w:val="18"/>
          <w:szCs w:val="18"/>
        </w:rPr>
      </w:pPr>
      <w:r w:rsidRPr="00C673CA">
        <w:rPr>
          <w:sz w:val="18"/>
          <w:szCs w:val="18"/>
        </w:rPr>
        <w:t xml:space="preserve">V případě, že koordinátor bezpečnosti a ochrany zdraví při práci na staveništi (dále jen „koordinátor BOZP“), osoba vykonávající za objednatele inženýrsko – investorskou činnost na stavbě (dále jen „TDS“),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 </w:t>
      </w:r>
    </w:p>
    <w:p w:rsidR="00E26C1A" w:rsidRPr="00C673CA" w:rsidRDefault="00E26C1A" w:rsidP="005413B0">
      <w:pPr>
        <w:pStyle w:val="Default"/>
        <w:numPr>
          <w:ilvl w:val="0"/>
          <w:numId w:val="25"/>
        </w:numPr>
        <w:ind w:left="284" w:hanging="284"/>
        <w:jc w:val="both"/>
        <w:rPr>
          <w:sz w:val="18"/>
          <w:szCs w:val="18"/>
        </w:rPr>
      </w:pPr>
      <w:r w:rsidRPr="00C673CA">
        <w:rPr>
          <w:sz w:val="18"/>
          <w:szCs w:val="18"/>
        </w:rPr>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w:t>
      </w:r>
    </w:p>
    <w:p w:rsidR="00E26C1A" w:rsidRPr="00C673CA" w:rsidRDefault="00E26C1A" w:rsidP="001D4A8E">
      <w:pPr>
        <w:pStyle w:val="Default"/>
        <w:jc w:val="center"/>
        <w:rPr>
          <w:sz w:val="18"/>
          <w:szCs w:val="18"/>
        </w:rPr>
      </w:pPr>
    </w:p>
    <w:p w:rsidR="00E26C1A" w:rsidRPr="00C673CA" w:rsidRDefault="00E26C1A" w:rsidP="001D4A8E">
      <w:pPr>
        <w:pStyle w:val="Default"/>
        <w:jc w:val="center"/>
        <w:rPr>
          <w:sz w:val="18"/>
          <w:szCs w:val="18"/>
        </w:rPr>
      </w:pPr>
      <w:r w:rsidRPr="00C673CA">
        <w:rPr>
          <w:b/>
          <w:bCs/>
          <w:sz w:val="18"/>
          <w:szCs w:val="18"/>
        </w:rPr>
        <w:t>V.</w:t>
      </w:r>
    </w:p>
    <w:p w:rsidR="00E26C1A" w:rsidRPr="00C673CA" w:rsidRDefault="00E26C1A" w:rsidP="001D4A8E">
      <w:pPr>
        <w:pStyle w:val="Default"/>
        <w:jc w:val="center"/>
        <w:rPr>
          <w:b/>
          <w:bCs/>
          <w:sz w:val="18"/>
          <w:szCs w:val="18"/>
        </w:rPr>
      </w:pPr>
      <w:r w:rsidRPr="00C673CA">
        <w:rPr>
          <w:b/>
          <w:bCs/>
          <w:sz w:val="18"/>
          <w:szCs w:val="18"/>
        </w:rPr>
        <w:t>Cena za dílo</w:t>
      </w:r>
    </w:p>
    <w:p w:rsidR="00E26C1A" w:rsidRPr="00C673CA" w:rsidRDefault="00E26C1A" w:rsidP="001D4A8E">
      <w:pPr>
        <w:pStyle w:val="Default"/>
        <w:jc w:val="center"/>
        <w:rPr>
          <w:sz w:val="18"/>
          <w:szCs w:val="18"/>
        </w:rPr>
      </w:pPr>
    </w:p>
    <w:p w:rsidR="00E26C1A" w:rsidRPr="00C673CA" w:rsidRDefault="00E26C1A" w:rsidP="006B2C07">
      <w:pPr>
        <w:pStyle w:val="Default"/>
        <w:numPr>
          <w:ilvl w:val="0"/>
          <w:numId w:val="4"/>
        </w:numPr>
        <w:ind w:left="284" w:hanging="284"/>
        <w:jc w:val="both"/>
        <w:rPr>
          <w:sz w:val="18"/>
          <w:szCs w:val="18"/>
        </w:rPr>
      </w:pPr>
      <w:r w:rsidRPr="00C673CA">
        <w:rPr>
          <w:sz w:val="18"/>
          <w:szCs w:val="18"/>
        </w:rPr>
        <w:t xml:space="preserve">Cena za provedené dílo je stanovena dohodou smluvních stran a činí: </w:t>
      </w:r>
    </w:p>
    <w:p w:rsidR="00E26C1A" w:rsidRPr="00C673CA" w:rsidRDefault="00E26C1A" w:rsidP="00C8257B">
      <w:pPr>
        <w:pStyle w:val="Default"/>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379"/>
      </w:tblGrid>
      <w:tr w:rsidR="00E26C1A" w:rsidRPr="00C673CA" w:rsidTr="006324E0">
        <w:tc>
          <w:tcPr>
            <w:tcW w:w="2835"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Stavební objekt</w:t>
            </w:r>
          </w:p>
        </w:tc>
        <w:tc>
          <w:tcPr>
            <w:tcW w:w="1379"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Cena bez DPH</w:t>
            </w:r>
          </w:p>
        </w:tc>
      </w:tr>
      <w:tr w:rsidR="00E26C1A" w:rsidRPr="00C673CA" w:rsidTr="006324E0">
        <w:tc>
          <w:tcPr>
            <w:tcW w:w="2835"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Výtah V1</w:t>
            </w:r>
          </w:p>
        </w:tc>
        <w:tc>
          <w:tcPr>
            <w:tcW w:w="1379" w:type="dxa"/>
          </w:tcPr>
          <w:p w:rsidR="00E26C1A" w:rsidRPr="00C673CA" w:rsidRDefault="00E26C1A" w:rsidP="006324E0">
            <w:pPr>
              <w:spacing w:after="0" w:line="240" w:lineRule="auto"/>
              <w:rPr>
                <w:rFonts w:ascii="Times New Roman" w:hAnsi="Times New Roman"/>
                <w:sz w:val="18"/>
                <w:szCs w:val="18"/>
              </w:rPr>
            </w:pPr>
          </w:p>
        </w:tc>
      </w:tr>
      <w:tr w:rsidR="00E26C1A" w:rsidRPr="00C673CA" w:rsidTr="006324E0">
        <w:tc>
          <w:tcPr>
            <w:tcW w:w="2835"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Výtah V2</w:t>
            </w:r>
          </w:p>
        </w:tc>
        <w:tc>
          <w:tcPr>
            <w:tcW w:w="1379" w:type="dxa"/>
          </w:tcPr>
          <w:p w:rsidR="00E26C1A" w:rsidRPr="00C673CA" w:rsidRDefault="00E26C1A" w:rsidP="006324E0">
            <w:pPr>
              <w:spacing w:after="0" w:line="240" w:lineRule="auto"/>
              <w:rPr>
                <w:rFonts w:ascii="Times New Roman" w:hAnsi="Times New Roman"/>
                <w:sz w:val="18"/>
                <w:szCs w:val="18"/>
              </w:rPr>
            </w:pPr>
          </w:p>
        </w:tc>
      </w:tr>
      <w:tr w:rsidR="00E26C1A" w:rsidRPr="00C673CA" w:rsidTr="006324E0">
        <w:tc>
          <w:tcPr>
            <w:tcW w:w="2835"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Výtah V3</w:t>
            </w:r>
          </w:p>
        </w:tc>
        <w:tc>
          <w:tcPr>
            <w:tcW w:w="1379" w:type="dxa"/>
          </w:tcPr>
          <w:p w:rsidR="00E26C1A" w:rsidRPr="00C673CA" w:rsidRDefault="00E26C1A" w:rsidP="006324E0">
            <w:pPr>
              <w:spacing w:after="0" w:line="240" w:lineRule="auto"/>
              <w:rPr>
                <w:rFonts w:ascii="Times New Roman" w:hAnsi="Times New Roman"/>
                <w:sz w:val="18"/>
                <w:szCs w:val="18"/>
              </w:rPr>
            </w:pPr>
          </w:p>
        </w:tc>
      </w:tr>
      <w:tr w:rsidR="00E26C1A" w:rsidRPr="00C673CA" w:rsidTr="006324E0">
        <w:tc>
          <w:tcPr>
            <w:tcW w:w="2835"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Výtah V4</w:t>
            </w:r>
          </w:p>
        </w:tc>
        <w:tc>
          <w:tcPr>
            <w:tcW w:w="1379" w:type="dxa"/>
          </w:tcPr>
          <w:p w:rsidR="00E26C1A" w:rsidRPr="00C673CA" w:rsidRDefault="00E26C1A" w:rsidP="006324E0">
            <w:pPr>
              <w:spacing w:after="0" w:line="240" w:lineRule="auto"/>
              <w:rPr>
                <w:rFonts w:ascii="Times New Roman" w:hAnsi="Times New Roman"/>
                <w:sz w:val="18"/>
                <w:szCs w:val="18"/>
              </w:rPr>
            </w:pPr>
          </w:p>
        </w:tc>
      </w:tr>
      <w:tr w:rsidR="00E26C1A" w:rsidRPr="00C673CA" w:rsidTr="006324E0">
        <w:tc>
          <w:tcPr>
            <w:tcW w:w="2835" w:type="dxa"/>
          </w:tcPr>
          <w:p w:rsidR="00E26C1A" w:rsidRPr="00C673CA" w:rsidRDefault="00E26C1A" w:rsidP="006324E0">
            <w:pPr>
              <w:spacing w:after="0" w:line="240" w:lineRule="auto"/>
              <w:rPr>
                <w:rFonts w:ascii="Times New Roman" w:hAnsi="Times New Roman"/>
                <w:sz w:val="18"/>
                <w:szCs w:val="18"/>
              </w:rPr>
            </w:pPr>
            <w:r w:rsidRPr="00C673CA">
              <w:rPr>
                <w:rFonts w:ascii="Times New Roman" w:hAnsi="Times New Roman"/>
                <w:sz w:val="18"/>
                <w:szCs w:val="18"/>
              </w:rPr>
              <w:t>Cena díla celkem</w:t>
            </w:r>
          </w:p>
        </w:tc>
        <w:tc>
          <w:tcPr>
            <w:tcW w:w="1379" w:type="dxa"/>
          </w:tcPr>
          <w:p w:rsidR="00E26C1A" w:rsidRPr="00C673CA" w:rsidRDefault="00E26C1A" w:rsidP="006324E0">
            <w:pPr>
              <w:spacing w:after="0" w:line="240" w:lineRule="auto"/>
              <w:rPr>
                <w:rFonts w:ascii="Times New Roman" w:hAnsi="Times New Roman"/>
                <w:sz w:val="18"/>
                <w:szCs w:val="18"/>
              </w:rPr>
            </w:pPr>
          </w:p>
        </w:tc>
      </w:tr>
    </w:tbl>
    <w:p w:rsidR="00E26C1A" w:rsidRPr="00C673CA" w:rsidRDefault="00E26C1A" w:rsidP="005E4F53">
      <w:pPr>
        <w:spacing w:after="0" w:line="240" w:lineRule="auto"/>
        <w:ind w:firstLine="284"/>
        <w:rPr>
          <w:rFonts w:ascii="Times New Roman" w:hAnsi="Times New Roman"/>
          <w:i/>
          <w:iCs/>
          <w:sz w:val="18"/>
          <w:szCs w:val="18"/>
        </w:rPr>
      </w:pPr>
    </w:p>
    <w:p w:rsidR="00E26C1A" w:rsidRPr="00C673CA" w:rsidRDefault="00E26C1A" w:rsidP="005E4F53">
      <w:pPr>
        <w:spacing w:after="0" w:line="240" w:lineRule="auto"/>
        <w:ind w:firstLine="284"/>
        <w:rPr>
          <w:rFonts w:ascii="Times New Roman" w:hAnsi="Times New Roman"/>
          <w:i/>
          <w:iCs/>
          <w:sz w:val="18"/>
          <w:szCs w:val="18"/>
        </w:rPr>
      </w:pPr>
      <w:r w:rsidRPr="00C673CA">
        <w:rPr>
          <w:rFonts w:ascii="Times New Roman" w:hAnsi="Times New Roman"/>
          <w:i/>
          <w:iCs/>
          <w:sz w:val="18"/>
          <w:szCs w:val="18"/>
          <w:highlight w:val="yellow"/>
        </w:rPr>
        <w:t>(doplní  účastník)</w:t>
      </w:r>
    </w:p>
    <w:p w:rsidR="00E26C1A" w:rsidRPr="00C673CA" w:rsidRDefault="00E26C1A" w:rsidP="001D4A8E">
      <w:pPr>
        <w:pStyle w:val="Default"/>
        <w:rPr>
          <w:sz w:val="18"/>
          <w:szCs w:val="18"/>
        </w:rPr>
      </w:pPr>
    </w:p>
    <w:p w:rsidR="00E26C1A" w:rsidRPr="00C673CA" w:rsidRDefault="00E26C1A" w:rsidP="006B2C07">
      <w:pPr>
        <w:pStyle w:val="Default"/>
        <w:spacing w:after="120"/>
        <w:ind w:firstLine="284"/>
        <w:jc w:val="both"/>
        <w:rPr>
          <w:sz w:val="18"/>
          <w:szCs w:val="18"/>
        </w:rPr>
      </w:pPr>
      <w:r w:rsidRPr="00C673CA">
        <w:rPr>
          <w:sz w:val="18"/>
          <w:szCs w:val="18"/>
        </w:rPr>
        <w:t xml:space="preserve">Souhrnné rozpočty jsou přílohou č. 1 této smlouvy (podepsané). </w:t>
      </w:r>
    </w:p>
    <w:p w:rsidR="00E26C1A" w:rsidRPr="00C673CA" w:rsidRDefault="00E26C1A" w:rsidP="006B2C07">
      <w:pPr>
        <w:pStyle w:val="Default"/>
        <w:numPr>
          <w:ilvl w:val="0"/>
          <w:numId w:val="4"/>
        </w:numPr>
        <w:spacing w:after="147"/>
        <w:ind w:left="284" w:hanging="284"/>
        <w:jc w:val="both"/>
        <w:rPr>
          <w:sz w:val="18"/>
          <w:szCs w:val="18"/>
        </w:rPr>
      </w:pPr>
      <w:r w:rsidRPr="00C673CA">
        <w:rPr>
          <w:sz w:val="18"/>
          <w:szCs w:val="18"/>
        </w:rPr>
        <w:t xml:space="preserve">Součástí sjednané ceny jsou veškeré práce a dodávky, poplatky, náklady zhotovitele nutné pro vybudování, provoz a demontáž zařízení staveniště a jiné náklady nezbytné pro řádné a úplné provedení díla. Součástí ceny jsou i práce a dodávky, které v zadávací dokumentaci nebo smlouvě uvedeny nejsou a zhotovitel jakožto odborník o nich vědět měl. </w:t>
      </w:r>
    </w:p>
    <w:p w:rsidR="00E26C1A" w:rsidRPr="00C673CA" w:rsidRDefault="00E26C1A" w:rsidP="006B2C07">
      <w:pPr>
        <w:pStyle w:val="Default"/>
        <w:numPr>
          <w:ilvl w:val="0"/>
          <w:numId w:val="4"/>
        </w:numPr>
        <w:ind w:left="284" w:hanging="284"/>
        <w:jc w:val="both"/>
        <w:rPr>
          <w:sz w:val="18"/>
          <w:szCs w:val="18"/>
        </w:rPr>
      </w:pPr>
      <w:r w:rsidRPr="00C673CA">
        <w:rPr>
          <w:sz w:val="18"/>
          <w:szCs w:val="18"/>
        </w:rPr>
        <w:t>Ceny za dílo bez DPH uvedené v odst. 1 tohoto článku jsou cenami nejvýše přípustnými a lze je změnit pouze v případě:</w:t>
      </w:r>
    </w:p>
    <w:p w:rsidR="00E26C1A" w:rsidRPr="00C673CA" w:rsidRDefault="00E26C1A" w:rsidP="00ED04FD">
      <w:pPr>
        <w:spacing w:before="120"/>
        <w:ind w:left="510" w:hanging="226"/>
        <w:jc w:val="both"/>
        <w:rPr>
          <w:rFonts w:ascii="Times New Roman" w:hAnsi="Times New Roman"/>
          <w:b/>
          <w:snapToGrid w:val="0"/>
          <w:sz w:val="18"/>
        </w:rPr>
      </w:pPr>
      <w:r w:rsidRPr="00C673CA">
        <w:rPr>
          <w:rFonts w:ascii="Times New Roman" w:hAnsi="Times New Roman"/>
          <w:b/>
          <w:snapToGrid w:val="0"/>
          <w:sz w:val="18"/>
        </w:rPr>
        <w:t>MÉNĚPRACÍ</w:t>
      </w:r>
    </w:p>
    <w:p w:rsidR="00E26C1A" w:rsidRPr="00C673CA" w:rsidRDefault="00E26C1A" w:rsidP="005E4F53">
      <w:pPr>
        <w:numPr>
          <w:ilvl w:val="0"/>
          <w:numId w:val="17"/>
        </w:numPr>
        <w:spacing w:before="120" w:after="0" w:line="240" w:lineRule="auto"/>
        <w:jc w:val="both"/>
        <w:rPr>
          <w:rFonts w:ascii="Times New Roman" w:hAnsi="Times New Roman"/>
          <w:sz w:val="18"/>
        </w:rPr>
      </w:pPr>
      <w:r w:rsidRPr="00C673CA">
        <w:rPr>
          <w:rFonts w:ascii="Times New Roman" w:hAnsi="Times New Roman"/>
          <w:sz w:val="18"/>
        </w:rPr>
        <w:t>nebude</w:t>
      </w:r>
      <w:r w:rsidRPr="00C673CA">
        <w:rPr>
          <w:rFonts w:ascii="Times New Roman" w:hAnsi="Times New Roman"/>
          <w:sz w:val="18"/>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E26C1A" w:rsidRPr="00C673CA" w:rsidRDefault="00E26C1A" w:rsidP="00ED04FD">
      <w:pPr>
        <w:spacing w:before="120"/>
        <w:ind w:left="510" w:hanging="226"/>
        <w:jc w:val="both"/>
        <w:rPr>
          <w:rFonts w:ascii="Times New Roman" w:hAnsi="Times New Roman"/>
          <w:b/>
          <w:snapToGrid w:val="0"/>
          <w:sz w:val="18"/>
        </w:rPr>
      </w:pPr>
      <w:r w:rsidRPr="00C673CA">
        <w:rPr>
          <w:rFonts w:ascii="Times New Roman" w:hAnsi="Times New Roman"/>
          <w:b/>
          <w:snapToGrid w:val="0"/>
          <w:sz w:val="18"/>
        </w:rPr>
        <w:t>VÍCEPRACÍ</w:t>
      </w:r>
    </w:p>
    <w:p w:rsidR="00E26C1A" w:rsidRPr="00C673CA" w:rsidRDefault="00E26C1A" w:rsidP="005E4F53">
      <w:pPr>
        <w:numPr>
          <w:ilvl w:val="0"/>
          <w:numId w:val="17"/>
        </w:numPr>
        <w:spacing w:before="120" w:after="0" w:line="240" w:lineRule="auto"/>
        <w:jc w:val="both"/>
        <w:rPr>
          <w:rFonts w:ascii="Times New Roman" w:hAnsi="Times New Roman"/>
          <w:sz w:val="18"/>
        </w:rPr>
      </w:pPr>
      <w:r w:rsidRPr="00C673CA">
        <w:rPr>
          <w:rFonts w:ascii="Times New Roman" w:hAnsi="Times New Roman"/>
          <w:sz w:val="18"/>
        </w:rPr>
        <w:lastRenderedPageBreak/>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E26C1A" w:rsidRPr="00C673CA" w:rsidRDefault="00E26C1A" w:rsidP="005E4F53">
      <w:pPr>
        <w:numPr>
          <w:ilvl w:val="0"/>
          <w:numId w:val="18"/>
        </w:numPr>
        <w:spacing w:before="120" w:after="0" w:line="240" w:lineRule="auto"/>
        <w:jc w:val="both"/>
        <w:rPr>
          <w:rFonts w:ascii="Times New Roman" w:hAnsi="Times New Roman"/>
          <w:snapToGrid w:val="0"/>
          <w:sz w:val="18"/>
        </w:rPr>
      </w:pPr>
      <w:r w:rsidRPr="00C673CA">
        <w:rPr>
          <w:rFonts w:ascii="Times New Roman" w:hAnsi="Times New Roman"/>
          <w:snapToGrid w:val="0"/>
          <w:sz w:val="18"/>
          <w:u w:val="single"/>
        </w:rPr>
        <w:t>pro položky vyskytující se v soupise prací, tzv. existující položky (např. v rámci víceprací se nárokuje větší množství výměry)</w:t>
      </w:r>
      <w:r w:rsidRPr="00C673CA">
        <w:rPr>
          <w:rFonts w:ascii="Times New Roman" w:hAnsi="Times New Roman"/>
          <w:snapToGrid w:val="0"/>
          <w:sz w:val="18"/>
        </w:rPr>
        <w:t xml:space="preserve"> se jednotková cena položek bude účtovat podle odpovídající jednotkové ceny uvedené v soupisu prací. </w:t>
      </w:r>
    </w:p>
    <w:p w:rsidR="00E26C1A" w:rsidRPr="00C673CA" w:rsidRDefault="00E26C1A" w:rsidP="005E4F53">
      <w:pPr>
        <w:numPr>
          <w:ilvl w:val="0"/>
          <w:numId w:val="18"/>
        </w:numPr>
        <w:spacing w:before="120" w:after="0" w:line="240" w:lineRule="auto"/>
        <w:jc w:val="both"/>
        <w:rPr>
          <w:rFonts w:ascii="Times New Roman" w:hAnsi="Times New Roman"/>
          <w:snapToGrid w:val="0"/>
          <w:sz w:val="18"/>
        </w:rPr>
      </w:pPr>
      <w:r w:rsidRPr="00C673CA">
        <w:rPr>
          <w:rFonts w:ascii="Times New Roman" w:hAnsi="Times New Roman"/>
          <w:snapToGrid w:val="0"/>
          <w:sz w:val="18"/>
          <w:u w:val="single"/>
        </w:rPr>
        <w:t>pro položky tzv. nové, které se nevyskytují v soupise prací,</w:t>
      </w:r>
      <w:r w:rsidRPr="00C673CA">
        <w:rPr>
          <w:rFonts w:ascii="Times New Roman" w:hAnsi="Times New Roman"/>
          <w:snapToGrid w:val="0"/>
          <w:sz w:val="18"/>
        </w:rPr>
        <w:t xml:space="preserve">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E26C1A" w:rsidRPr="00C673CA" w:rsidRDefault="00E26C1A" w:rsidP="00EA5189">
      <w:pPr>
        <w:numPr>
          <w:ilvl w:val="0"/>
          <w:numId w:val="19"/>
        </w:numPr>
        <w:tabs>
          <w:tab w:val="clear" w:pos="1114"/>
          <w:tab w:val="num" w:pos="360"/>
        </w:tabs>
        <w:spacing w:before="120" w:after="0" w:line="240" w:lineRule="auto"/>
        <w:ind w:left="357" w:hanging="357"/>
        <w:jc w:val="both"/>
        <w:rPr>
          <w:rFonts w:ascii="Times New Roman" w:hAnsi="Times New Roman"/>
          <w:sz w:val="18"/>
        </w:rPr>
      </w:pPr>
      <w:r w:rsidRPr="00C673CA">
        <w:rPr>
          <w:rFonts w:ascii="Times New Roman" w:hAnsi="Times New Roman"/>
          <w:sz w:val="18"/>
        </w:rPr>
        <w:t>Rozsah případných méněprací nebo víceprací a cena za jejich realizaci budou vždy předem sjednány dodatkem k této smlouvě.</w:t>
      </w:r>
    </w:p>
    <w:p w:rsidR="00E26C1A" w:rsidRPr="00C673CA" w:rsidRDefault="00E26C1A" w:rsidP="00EA5189">
      <w:pPr>
        <w:numPr>
          <w:ilvl w:val="0"/>
          <w:numId w:val="19"/>
        </w:numPr>
        <w:tabs>
          <w:tab w:val="clear" w:pos="1114"/>
          <w:tab w:val="num" w:pos="360"/>
        </w:tabs>
        <w:spacing w:before="120" w:after="0" w:line="240" w:lineRule="auto"/>
        <w:ind w:left="357" w:hanging="357"/>
        <w:jc w:val="both"/>
        <w:rPr>
          <w:rFonts w:ascii="Times New Roman" w:hAnsi="Times New Roman"/>
          <w:sz w:val="18"/>
        </w:rPr>
      </w:pPr>
      <w:r w:rsidRPr="00C673CA">
        <w:rPr>
          <w:rFonts w:ascii="Times New Roman" w:hAnsi="Times New Roman"/>
          <w:sz w:val="18"/>
        </w:rPr>
        <w:t>Zhotovitel je povinen zpracovat veškeré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E26C1A" w:rsidRPr="00C673CA" w:rsidRDefault="00E26C1A" w:rsidP="005E4F53">
      <w:pPr>
        <w:pStyle w:val="Default"/>
        <w:ind w:left="284"/>
        <w:rPr>
          <w:sz w:val="18"/>
          <w:szCs w:val="18"/>
        </w:rPr>
      </w:pPr>
    </w:p>
    <w:p w:rsidR="00E26C1A" w:rsidRPr="00C673CA" w:rsidRDefault="00E26C1A" w:rsidP="001D4A8E">
      <w:pPr>
        <w:pStyle w:val="Default"/>
        <w:rPr>
          <w:sz w:val="18"/>
          <w:szCs w:val="18"/>
        </w:rPr>
      </w:pPr>
    </w:p>
    <w:p w:rsidR="00E26C1A" w:rsidRPr="00C673CA" w:rsidRDefault="00E26C1A" w:rsidP="001D4A8E">
      <w:pPr>
        <w:pStyle w:val="Default"/>
        <w:jc w:val="center"/>
        <w:rPr>
          <w:sz w:val="18"/>
          <w:szCs w:val="18"/>
        </w:rPr>
      </w:pPr>
      <w:r w:rsidRPr="00C673CA">
        <w:rPr>
          <w:b/>
          <w:bCs/>
          <w:sz w:val="18"/>
          <w:szCs w:val="18"/>
        </w:rPr>
        <w:t>VI.</w:t>
      </w:r>
    </w:p>
    <w:p w:rsidR="00E26C1A" w:rsidRPr="00C673CA" w:rsidRDefault="00E26C1A" w:rsidP="001D4A8E">
      <w:pPr>
        <w:pStyle w:val="Default"/>
        <w:jc w:val="center"/>
        <w:rPr>
          <w:b/>
          <w:bCs/>
          <w:sz w:val="18"/>
          <w:szCs w:val="18"/>
        </w:rPr>
      </w:pPr>
      <w:r w:rsidRPr="00C673CA">
        <w:rPr>
          <w:b/>
          <w:bCs/>
          <w:sz w:val="18"/>
          <w:szCs w:val="18"/>
        </w:rPr>
        <w:t>Platební podmínky</w:t>
      </w:r>
    </w:p>
    <w:p w:rsidR="00E26C1A" w:rsidRPr="00C673CA" w:rsidRDefault="00E26C1A" w:rsidP="001D4A8E">
      <w:pPr>
        <w:pStyle w:val="Default"/>
        <w:jc w:val="center"/>
        <w:rPr>
          <w:sz w:val="18"/>
          <w:szCs w:val="18"/>
        </w:rPr>
      </w:pPr>
    </w:p>
    <w:p w:rsidR="00E26C1A" w:rsidRPr="00C673CA" w:rsidRDefault="00E26C1A" w:rsidP="00557670">
      <w:pPr>
        <w:pStyle w:val="Default"/>
        <w:numPr>
          <w:ilvl w:val="0"/>
          <w:numId w:val="5"/>
        </w:numPr>
        <w:spacing w:after="120"/>
        <w:ind w:left="284" w:hanging="284"/>
        <w:rPr>
          <w:sz w:val="18"/>
          <w:szCs w:val="18"/>
        </w:rPr>
      </w:pPr>
      <w:r w:rsidRPr="00C673CA">
        <w:rPr>
          <w:sz w:val="18"/>
          <w:szCs w:val="18"/>
        </w:rPr>
        <w:t xml:space="preserve">Zálohy na platby nejsou sjednány. </w:t>
      </w:r>
    </w:p>
    <w:p w:rsidR="00E26C1A" w:rsidRPr="00C673CA" w:rsidRDefault="00E26C1A" w:rsidP="005E4F53">
      <w:pPr>
        <w:pStyle w:val="Odstavecseseznamem"/>
        <w:widowControl w:val="0"/>
        <w:numPr>
          <w:ilvl w:val="0"/>
          <w:numId w:val="5"/>
        </w:numPr>
        <w:snapToGrid w:val="0"/>
        <w:spacing w:before="120" w:after="120" w:line="240" w:lineRule="auto"/>
        <w:ind w:left="284" w:hanging="284"/>
        <w:contextualSpacing w:val="0"/>
        <w:jc w:val="both"/>
        <w:rPr>
          <w:rFonts w:ascii="Times New Roman" w:hAnsi="Times New Roman"/>
          <w:sz w:val="18"/>
        </w:rPr>
      </w:pPr>
      <w:r w:rsidRPr="00C673CA">
        <w:rPr>
          <w:rFonts w:ascii="Times New Roman" w:hAnsi="Times New Roman"/>
          <w:b/>
          <w:sz w:val="18"/>
        </w:rPr>
        <w:t>Na plnění dle této smlouvy se vztahuje režim přenesení daňové povinnosti</w:t>
      </w:r>
      <w:r w:rsidRPr="00C673CA">
        <w:rPr>
          <w:rFonts w:ascii="Times New Roman" w:hAnsi="Times New Roman"/>
          <w:sz w:val="18"/>
        </w:rPr>
        <w:t xml:space="preserve"> dle zákona č. 235/2004 Sb., o dani z přidané hodnoty, ve znění pozdějších předpisů (dále jen „zákon o DPH“), a zhotovitelem proto budou za předmětné plnění vystaveny faktury bez uvedení daně z přidané hodnoty.</w:t>
      </w:r>
    </w:p>
    <w:p w:rsidR="00E26C1A" w:rsidRPr="00C673CA" w:rsidRDefault="00E26C1A" w:rsidP="006B2C07">
      <w:pPr>
        <w:pStyle w:val="Default"/>
        <w:numPr>
          <w:ilvl w:val="0"/>
          <w:numId w:val="5"/>
        </w:numPr>
        <w:spacing w:after="120"/>
        <w:ind w:left="284" w:hanging="284"/>
        <w:jc w:val="both"/>
        <w:rPr>
          <w:sz w:val="18"/>
          <w:szCs w:val="18"/>
        </w:rPr>
      </w:pPr>
      <w:r w:rsidRPr="00C673CA">
        <w:rPr>
          <w:sz w:val="18"/>
          <w:szCs w:val="18"/>
        </w:rPr>
        <w:t xml:space="preserve">Podkladem pro úhradu ceny za dílo budou faktury, a to za každý ukončený a předaný stavební objekt (dle čl. III, odst. 1 této smlouvy) samostatně, které budou mít náležitosti stanovené dalšími obecně závaznými právními předpisy (dále jen „faktura“). Kromě náležitostí stanovených platnými právními předpisy pro daňový doklad bude zhotovitel povinen ve faktuře uvést i tyto údaje: </w:t>
      </w:r>
    </w:p>
    <w:p w:rsidR="00E26C1A" w:rsidRPr="00C673CA" w:rsidRDefault="00E26C1A" w:rsidP="00557670">
      <w:pPr>
        <w:pStyle w:val="Default"/>
        <w:numPr>
          <w:ilvl w:val="0"/>
          <w:numId w:val="7"/>
        </w:numPr>
        <w:spacing w:after="87"/>
        <w:rPr>
          <w:sz w:val="18"/>
          <w:szCs w:val="18"/>
        </w:rPr>
      </w:pPr>
      <w:r w:rsidRPr="00C673CA">
        <w:rPr>
          <w:sz w:val="18"/>
          <w:szCs w:val="18"/>
        </w:rPr>
        <w:t xml:space="preserve">číslo smlouvy objednatele, číslo veřejné zakázky (tj. </w:t>
      </w:r>
      <w:r w:rsidRPr="00C673CA">
        <w:rPr>
          <w:sz w:val="18"/>
          <w:szCs w:val="18"/>
          <w:highlight w:val="yellow"/>
        </w:rPr>
        <w:t>…..),</w:t>
      </w:r>
      <w:r w:rsidRPr="00C673CA">
        <w:rPr>
          <w:sz w:val="18"/>
          <w:szCs w:val="18"/>
        </w:rPr>
        <w:t xml:space="preserve"> IČ objednatele, </w:t>
      </w:r>
    </w:p>
    <w:p w:rsidR="00E26C1A" w:rsidRPr="00C673CA" w:rsidRDefault="00E26C1A" w:rsidP="00557670">
      <w:pPr>
        <w:pStyle w:val="Default"/>
        <w:numPr>
          <w:ilvl w:val="0"/>
          <w:numId w:val="7"/>
        </w:numPr>
        <w:spacing w:after="87"/>
        <w:rPr>
          <w:sz w:val="18"/>
          <w:szCs w:val="18"/>
        </w:rPr>
      </w:pPr>
      <w:r w:rsidRPr="00C673CA">
        <w:rPr>
          <w:sz w:val="18"/>
          <w:szCs w:val="18"/>
        </w:rPr>
        <w:t xml:space="preserve">předmět smlouvy, tj. text „Rekonstrukce výtahů Orlová – stavení objekt V1, resp. V2 - V4“, </w:t>
      </w:r>
    </w:p>
    <w:p w:rsidR="00E26C1A" w:rsidRPr="00C673CA" w:rsidRDefault="00E26C1A" w:rsidP="00557670">
      <w:pPr>
        <w:pStyle w:val="Default"/>
        <w:numPr>
          <w:ilvl w:val="0"/>
          <w:numId w:val="7"/>
        </w:numPr>
        <w:spacing w:after="87"/>
        <w:rPr>
          <w:sz w:val="18"/>
          <w:szCs w:val="18"/>
        </w:rPr>
      </w:pPr>
      <w:r w:rsidRPr="00C673CA">
        <w:rPr>
          <w:sz w:val="18"/>
          <w:szCs w:val="18"/>
        </w:rPr>
        <w:t xml:space="preserve">označení banky a číslo zveřejněného účtu, na který musí být zaplaceno, </w:t>
      </w:r>
    </w:p>
    <w:p w:rsidR="00E26C1A" w:rsidRPr="00C673CA" w:rsidRDefault="00E26C1A" w:rsidP="00557670">
      <w:pPr>
        <w:pStyle w:val="Default"/>
        <w:numPr>
          <w:ilvl w:val="0"/>
          <w:numId w:val="7"/>
        </w:numPr>
        <w:spacing w:after="87"/>
        <w:rPr>
          <w:sz w:val="18"/>
          <w:szCs w:val="18"/>
        </w:rPr>
      </w:pPr>
      <w:r w:rsidRPr="00C673CA">
        <w:rPr>
          <w:sz w:val="18"/>
          <w:szCs w:val="18"/>
        </w:rPr>
        <w:t xml:space="preserve">lhůtu splatnosti faktur, </w:t>
      </w:r>
    </w:p>
    <w:p w:rsidR="00E26C1A" w:rsidRPr="00C673CA" w:rsidRDefault="00E26C1A" w:rsidP="00557670">
      <w:pPr>
        <w:pStyle w:val="Default"/>
        <w:numPr>
          <w:ilvl w:val="0"/>
          <w:numId w:val="7"/>
        </w:numPr>
        <w:spacing w:after="87"/>
        <w:rPr>
          <w:sz w:val="18"/>
          <w:szCs w:val="18"/>
        </w:rPr>
      </w:pPr>
      <w:r w:rsidRPr="00C673CA">
        <w:rPr>
          <w:sz w:val="18"/>
          <w:szCs w:val="18"/>
        </w:rPr>
        <w:t xml:space="preserve">označení osoby, která fakturu vyhotovila, včetně jejího podpisu a kontaktního telefonu. </w:t>
      </w:r>
    </w:p>
    <w:p w:rsidR="00E26C1A" w:rsidRPr="00C673CA" w:rsidRDefault="00E26C1A" w:rsidP="00396620">
      <w:pPr>
        <w:pStyle w:val="Odstavecseseznamem"/>
        <w:widowControl w:val="0"/>
        <w:numPr>
          <w:ilvl w:val="0"/>
          <w:numId w:val="5"/>
        </w:numPr>
        <w:snapToGrid w:val="0"/>
        <w:spacing w:before="120" w:after="120" w:line="240" w:lineRule="auto"/>
        <w:ind w:left="284" w:hanging="284"/>
        <w:contextualSpacing w:val="0"/>
        <w:jc w:val="both"/>
        <w:rPr>
          <w:rFonts w:ascii="Times New Roman" w:hAnsi="Times New Roman"/>
          <w:sz w:val="18"/>
        </w:rPr>
      </w:pPr>
      <w:r w:rsidRPr="00C673CA">
        <w:rPr>
          <w:rFonts w:ascii="Times New Roman" w:hAnsi="Times New Roman"/>
          <w:sz w:val="18"/>
        </w:rPr>
        <w:t>V souladu s ustanovením zákona o DPH se v souladu s § 21 odst. 7 a § 21 odst. 4 písm. a) zákona o DPH za den uskutečnění zdanitelného plnění považuje den převzetí daného objektu zástupcem objednatele.  Zhotovitel vystaví na zdanitelné plnění fakturu, která bude podepsaná a odsouhlasená TDS.</w:t>
      </w:r>
    </w:p>
    <w:p w:rsidR="00E26C1A" w:rsidRPr="00C673CA" w:rsidRDefault="00E26C1A" w:rsidP="00396620">
      <w:pPr>
        <w:pStyle w:val="Odstavecseseznamem"/>
        <w:widowControl w:val="0"/>
        <w:numPr>
          <w:ilvl w:val="0"/>
          <w:numId w:val="5"/>
        </w:numPr>
        <w:snapToGrid w:val="0"/>
        <w:spacing w:before="120" w:after="120" w:line="240" w:lineRule="auto"/>
        <w:ind w:left="284" w:hanging="284"/>
        <w:contextualSpacing w:val="0"/>
        <w:jc w:val="both"/>
        <w:rPr>
          <w:rFonts w:ascii="Times New Roman" w:hAnsi="Times New Roman"/>
          <w:sz w:val="18"/>
        </w:rPr>
      </w:pPr>
      <w:r w:rsidRPr="00C673CA">
        <w:rPr>
          <w:rFonts w:ascii="Times New Roman" w:hAnsi="Times New Roman"/>
          <w:sz w:val="18"/>
        </w:rPr>
        <w:t>V případě dodatečných prací fakturovaných na základě dodatků uzavřených k této smlouvě (vícepráce) bude soupis těchto prací tvořit samostatnou přílohu faktury.</w:t>
      </w:r>
    </w:p>
    <w:p w:rsidR="00E26C1A" w:rsidRPr="00C673CA" w:rsidRDefault="00E26C1A" w:rsidP="00557670">
      <w:pPr>
        <w:pStyle w:val="Default"/>
        <w:numPr>
          <w:ilvl w:val="0"/>
          <w:numId w:val="5"/>
        </w:numPr>
        <w:spacing w:after="120"/>
        <w:ind w:left="284" w:hanging="284"/>
        <w:rPr>
          <w:sz w:val="18"/>
          <w:szCs w:val="18"/>
        </w:rPr>
      </w:pPr>
      <w:r w:rsidRPr="00C673CA">
        <w:rPr>
          <w:sz w:val="18"/>
          <w:szCs w:val="18"/>
        </w:rPr>
        <w:t xml:space="preserve">Lhůta splatnosti jednotlivých faktur je s ohledem na předmět plnění dohodou smluvních stran stanovena na 30 kalendářních dnů ode dne jejich doručení objednateli. </w:t>
      </w:r>
    </w:p>
    <w:p w:rsidR="00E26C1A" w:rsidRPr="00C673CA" w:rsidRDefault="00E26C1A" w:rsidP="00557670">
      <w:pPr>
        <w:pStyle w:val="Default"/>
        <w:numPr>
          <w:ilvl w:val="0"/>
          <w:numId w:val="5"/>
        </w:numPr>
        <w:spacing w:after="120"/>
        <w:ind w:left="284" w:hanging="284"/>
        <w:rPr>
          <w:sz w:val="18"/>
          <w:szCs w:val="18"/>
        </w:rPr>
      </w:pPr>
      <w:r w:rsidRPr="00C673CA">
        <w:rPr>
          <w:sz w:val="18"/>
          <w:szCs w:val="18"/>
        </w:rPr>
        <w:t>Doručení faktury se provede osobně na podatelně příspěvkové organizace oproti podpisu potvrzující převzetí.</w:t>
      </w:r>
    </w:p>
    <w:p w:rsidR="00E26C1A" w:rsidRPr="00C673CA" w:rsidRDefault="00E26C1A" w:rsidP="00396620">
      <w:pPr>
        <w:pStyle w:val="Default"/>
        <w:numPr>
          <w:ilvl w:val="0"/>
          <w:numId w:val="5"/>
        </w:numPr>
        <w:spacing w:after="120"/>
        <w:ind w:left="284" w:hanging="284"/>
        <w:jc w:val="both"/>
        <w:rPr>
          <w:sz w:val="18"/>
          <w:szCs w:val="18"/>
        </w:rPr>
      </w:pPr>
      <w:r w:rsidRPr="00C673CA">
        <w:rPr>
          <w:sz w:val="18"/>
          <w:szCs w:val="18"/>
        </w:rPr>
        <w:t>Zhotovitel je povinen doručit fakturu objednateli nejpozději 7. den následující po dni uskutečněného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E26C1A" w:rsidRPr="00C673CA" w:rsidRDefault="00E26C1A" w:rsidP="007635B0">
      <w:pPr>
        <w:pStyle w:val="Default"/>
        <w:numPr>
          <w:ilvl w:val="0"/>
          <w:numId w:val="5"/>
        </w:numPr>
        <w:spacing w:after="120"/>
        <w:ind w:left="284" w:hanging="284"/>
        <w:jc w:val="both"/>
        <w:rPr>
          <w:sz w:val="18"/>
          <w:szCs w:val="18"/>
        </w:rPr>
      </w:pPr>
      <w:r w:rsidRPr="00C673CA">
        <w:rPr>
          <w:sz w:val="18"/>
          <w:szCs w:val="18"/>
        </w:rPr>
        <w:t xml:space="preserve">Objednatel je oprávněn vadnou fakturu před uplynutím lhůty splatnosti vrátit druhé smluvní straně bez zaplacení k provedení opravy v těchto případech: </w:t>
      </w:r>
    </w:p>
    <w:p w:rsidR="00E26C1A" w:rsidRPr="00C673CA" w:rsidRDefault="00E26C1A" w:rsidP="007635B0">
      <w:pPr>
        <w:pStyle w:val="Default"/>
        <w:numPr>
          <w:ilvl w:val="0"/>
          <w:numId w:val="8"/>
        </w:numPr>
        <w:spacing w:after="27"/>
        <w:jc w:val="both"/>
        <w:rPr>
          <w:sz w:val="18"/>
          <w:szCs w:val="18"/>
        </w:rPr>
      </w:pPr>
      <w:r w:rsidRPr="00C673CA">
        <w:rPr>
          <w:sz w:val="18"/>
          <w:szCs w:val="18"/>
        </w:rPr>
        <w:t xml:space="preserve">nebude-li faktura obsahovat některou povinnou nebo dohodnutou náležitost nebo bude-li chybně vyúčtována cena za dílo, </w:t>
      </w:r>
    </w:p>
    <w:p w:rsidR="00E26C1A" w:rsidRPr="00C673CA" w:rsidRDefault="00E26C1A" w:rsidP="007635B0">
      <w:pPr>
        <w:pStyle w:val="Default"/>
        <w:numPr>
          <w:ilvl w:val="0"/>
          <w:numId w:val="8"/>
        </w:numPr>
        <w:spacing w:after="27"/>
        <w:jc w:val="both"/>
        <w:rPr>
          <w:sz w:val="18"/>
          <w:szCs w:val="18"/>
        </w:rPr>
      </w:pPr>
      <w:r w:rsidRPr="00C673CA">
        <w:rPr>
          <w:sz w:val="18"/>
          <w:szCs w:val="18"/>
        </w:rPr>
        <w:t>budou-li vyúčtovány práce, které nebyly provedeny či nebyly potvrzeny oprávněným zástupcem objednatele.</w:t>
      </w:r>
    </w:p>
    <w:p w:rsidR="00E26C1A" w:rsidRPr="00C673CA" w:rsidRDefault="00E26C1A" w:rsidP="007635B0">
      <w:pPr>
        <w:pStyle w:val="Default"/>
        <w:ind w:left="357"/>
        <w:jc w:val="both"/>
        <w:rPr>
          <w:sz w:val="18"/>
          <w:szCs w:val="18"/>
        </w:rPr>
      </w:pPr>
      <w:r w:rsidRPr="00C673CA">
        <w:rPr>
          <w:sz w:val="18"/>
          <w:szCs w:val="18"/>
        </w:rPr>
        <w:t xml:space="preserve">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 </w:t>
      </w:r>
    </w:p>
    <w:p w:rsidR="00E26C1A" w:rsidRPr="00C673CA" w:rsidRDefault="00E26C1A" w:rsidP="00557670">
      <w:pPr>
        <w:pStyle w:val="Default"/>
        <w:numPr>
          <w:ilvl w:val="0"/>
          <w:numId w:val="5"/>
        </w:numPr>
        <w:spacing w:before="120"/>
        <w:ind w:left="284" w:hanging="284"/>
        <w:rPr>
          <w:sz w:val="18"/>
          <w:szCs w:val="18"/>
        </w:rPr>
      </w:pPr>
      <w:r w:rsidRPr="00C673CA">
        <w:rPr>
          <w:sz w:val="18"/>
          <w:szCs w:val="18"/>
        </w:rPr>
        <w:t xml:space="preserve">Povinnost zaplatit cenu za dílo je splněna dnem odepsání příslušné částky z účtu objednatele. </w:t>
      </w:r>
    </w:p>
    <w:p w:rsidR="00E26C1A" w:rsidRPr="00C673CA" w:rsidRDefault="00E26C1A" w:rsidP="007635B0">
      <w:pPr>
        <w:pStyle w:val="Default"/>
        <w:numPr>
          <w:ilvl w:val="0"/>
          <w:numId w:val="5"/>
        </w:numPr>
        <w:spacing w:before="120" w:after="120"/>
        <w:ind w:left="284" w:hanging="284"/>
        <w:jc w:val="both"/>
        <w:rPr>
          <w:sz w:val="18"/>
          <w:szCs w:val="18"/>
        </w:rPr>
      </w:pPr>
      <w:r w:rsidRPr="00C673CA">
        <w:rPr>
          <w:sz w:val="18"/>
          <w:szCs w:val="18"/>
        </w:rPr>
        <w:lastRenderedPageBreak/>
        <w:t xml:space="preserve">Objednatel je oprávněn pozastavit financování v případě, že zhotovitel bezdůvodně přeruší práce nebo práce bude provádět v rozporu s projektovou dokumentací, touto smlouvou nebo pokyny objednatele.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VII.</w:t>
      </w:r>
    </w:p>
    <w:p w:rsidR="00E26C1A" w:rsidRPr="00C673CA" w:rsidRDefault="00E26C1A" w:rsidP="001D4A8E">
      <w:pPr>
        <w:pStyle w:val="Default"/>
        <w:jc w:val="center"/>
        <w:rPr>
          <w:b/>
          <w:bCs/>
          <w:sz w:val="18"/>
          <w:szCs w:val="18"/>
        </w:rPr>
      </w:pPr>
      <w:r w:rsidRPr="00C673CA">
        <w:rPr>
          <w:b/>
          <w:bCs/>
          <w:sz w:val="18"/>
          <w:szCs w:val="18"/>
        </w:rPr>
        <w:t>Práva a povinnosti smluvních stran, splnění díla, vlastnické právo a nebezpečí škody</w:t>
      </w:r>
    </w:p>
    <w:p w:rsidR="00E26C1A" w:rsidRPr="00C673CA" w:rsidRDefault="00E26C1A" w:rsidP="001D4A8E">
      <w:pPr>
        <w:pStyle w:val="Default"/>
        <w:jc w:val="center"/>
        <w:rPr>
          <w:sz w:val="18"/>
          <w:szCs w:val="18"/>
        </w:rPr>
      </w:pPr>
    </w:p>
    <w:p w:rsidR="00E26C1A" w:rsidRPr="00C673CA" w:rsidRDefault="00E26C1A" w:rsidP="00443A18">
      <w:pPr>
        <w:pStyle w:val="Default"/>
        <w:numPr>
          <w:ilvl w:val="0"/>
          <w:numId w:val="10"/>
        </w:numPr>
        <w:spacing w:after="120"/>
        <w:ind w:left="284" w:hanging="284"/>
        <w:jc w:val="both"/>
        <w:rPr>
          <w:sz w:val="18"/>
          <w:szCs w:val="18"/>
        </w:rPr>
      </w:pPr>
      <w:r w:rsidRPr="00C673CA">
        <w:rPr>
          <w:sz w:val="18"/>
          <w:szCs w:val="18"/>
        </w:rPr>
        <w:t xml:space="preserve">Není-li stanoveno ve smlouvě výslovně jinak, řídí se vzájemná práva a povinnosti smluvních stran ustanoveními § 2586 a následujícími občanského zákoníku. </w:t>
      </w:r>
    </w:p>
    <w:p w:rsidR="00E26C1A" w:rsidRPr="00C673CA" w:rsidRDefault="00E26C1A" w:rsidP="00443A18">
      <w:pPr>
        <w:pStyle w:val="Default"/>
        <w:numPr>
          <w:ilvl w:val="0"/>
          <w:numId w:val="10"/>
        </w:numPr>
        <w:spacing w:after="120"/>
        <w:ind w:left="284" w:hanging="284"/>
        <w:jc w:val="both"/>
        <w:rPr>
          <w:sz w:val="18"/>
          <w:szCs w:val="18"/>
        </w:rPr>
      </w:pPr>
      <w:r w:rsidRPr="00C673CA">
        <w:rPr>
          <w:sz w:val="18"/>
          <w:szCs w:val="18"/>
        </w:rPr>
        <w:t xml:space="preserve">Zhotovitel je povinen umožnit vstup na stavbu a staveniště pověřeným osobám objednatele a dále osobám vykonávajícím činnost TDS, AD projektanta a koordinátora BOZP. </w:t>
      </w:r>
    </w:p>
    <w:p w:rsidR="00E26C1A" w:rsidRPr="00C673CA" w:rsidRDefault="00E26C1A" w:rsidP="00443A18">
      <w:pPr>
        <w:spacing w:after="120" w:line="240" w:lineRule="auto"/>
        <w:ind w:left="284"/>
        <w:jc w:val="both"/>
        <w:rPr>
          <w:rFonts w:ascii="Times New Roman" w:hAnsi="Times New Roman"/>
          <w:sz w:val="18"/>
          <w:szCs w:val="18"/>
        </w:rPr>
      </w:pPr>
      <w:r w:rsidRPr="00C673CA">
        <w:rPr>
          <w:rFonts w:ascii="Times New Roman" w:hAnsi="Times New Roman"/>
          <w:sz w:val="18"/>
          <w:szCs w:val="18"/>
        </w:rPr>
        <w:t xml:space="preserve">Osoba vykonávající TDS je kromě kontroly provádění díla oprávněna 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smlouvy na zajištění výkonu TDS. </w:t>
      </w:r>
    </w:p>
    <w:p w:rsidR="00E26C1A" w:rsidRPr="00C673CA" w:rsidRDefault="00E26C1A" w:rsidP="00443A18">
      <w:pPr>
        <w:pStyle w:val="Default"/>
        <w:spacing w:after="120"/>
        <w:ind w:left="284"/>
        <w:jc w:val="both"/>
        <w:rPr>
          <w:sz w:val="18"/>
          <w:szCs w:val="18"/>
        </w:rPr>
      </w:pPr>
      <w:r w:rsidRPr="00C673CA">
        <w:rPr>
          <w:sz w:val="18"/>
          <w:szCs w:val="18"/>
        </w:rPr>
        <w:t xml:space="preserve">Osoba vykonávající funkci koordinátora BOZP je oprávněna ke kontrole bezpečnosti a ochrany zdraví při práci na staveništi a k dalším úkonům vyplývajícím z příslušné  smlouvy na výkon koordinátora BOZP. </w:t>
      </w:r>
    </w:p>
    <w:p w:rsidR="00E26C1A" w:rsidRPr="00C673CA" w:rsidRDefault="00E26C1A" w:rsidP="00443A18">
      <w:pPr>
        <w:pStyle w:val="Default"/>
        <w:spacing w:after="120"/>
        <w:ind w:left="284"/>
        <w:jc w:val="both"/>
        <w:rPr>
          <w:sz w:val="18"/>
          <w:szCs w:val="18"/>
        </w:rPr>
      </w:pPr>
      <w:r w:rsidRPr="00C673CA">
        <w:rPr>
          <w:sz w:val="18"/>
          <w:szCs w:val="18"/>
        </w:rPr>
        <w:t xml:space="preserve">Zhotovitel obdrží u předání staveniště kopie těchto smluv. </w:t>
      </w:r>
    </w:p>
    <w:p w:rsidR="00E26C1A" w:rsidRPr="00C673CA" w:rsidRDefault="00E26C1A" w:rsidP="00443A18">
      <w:pPr>
        <w:pStyle w:val="Default"/>
        <w:numPr>
          <w:ilvl w:val="0"/>
          <w:numId w:val="10"/>
        </w:numPr>
        <w:spacing w:after="120"/>
        <w:ind w:left="284" w:hanging="284"/>
        <w:jc w:val="both"/>
        <w:rPr>
          <w:sz w:val="18"/>
          <w:szCs w:val="18"/>
        </w:rPr>
      </w:pPr>
      <w:r w:rsidRPr="00C673CA">
        <w:rPr>
          <w:sz w:val="18"/>
          <w:szCs w:val="18"/>
        </w:rPr>
        <w:t>Zhotovitel je povinen do 6 dnů od nabytí účinnosti smlouvy objednateli a koordinátorovi bezpečnosti a ochrany zdraví při práci na staveništi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E26C1A" w:rsidRPr="00C673CA" w:rsidRDefault="00E26C1A" w:rsidP="00443A18">
      <w:pPr>
        <w:pStyle w:val="Default"/>
        <w:numPr>
          <w:ilvl w:val="0"/>
          <w:numId w:val="10"/>
        </w:numPr>
        <w:spacing w:after="120"/>
        <w:ind w:left="284" w:hanging="284"/>
        <w:jc w:val="both"/>
        <w:rPr>
          <w:sz w:val="18"/>
          <w:szCs w:val="18"/>
        </w:rPr>
      </w:pPr>
      <w:r w:rsidRPr="00C673CA">
        <w:rPr>
          <w:sz w:val="18"/>
          <w:szCs w:val="18"/>
        </w:rPr>
        <w:t xml:space="preserve">Celé dílo je splněno dnem převzetí posledního ze všech stavebních objektů (dle čl. III, odst. 1 této smlouvy) objednatelem bez vad a nedodělků.  </w:t>
      </w:r>
    </w:p>
    <w:p w:rsidR="00E26C1A" w:rsidRPr="00C673CA" w:rsidRDefault="00E26C1A" w:rsidP="00443A18">
      <w:pPr>
        <w:pStyle w:val="Default"/>
        <w:numPr>
          <w:ilvl w:val="0"/>
          <w:numId w:val="10"/>
        </w:numPr>
        <w:spacing w:after="120"/>
        <w:ind w:left="284" w:hanging="284"/>
        <w:jc w:val="both"/>
        <w:rPr>
          <w:sz w:val="18"/>
          <w:szCs w:val="18"/>
        </w:rPr>
      </w:pPr>
      <w:r w:rsidRPr="00C673CA">
        <w:rPr>
          <w:sz w:val="18"/>
          <w:szCs w:val="18"/>
        </w:rPr>
        <w:t xml:space="preserve">Nebezpečí škody na věci, která je předmětem stavby, nese zhotovitel. Nebezpečí škody na jednotlivých stavebních objektech (dle čl. III, odst. 1 této smlouvy) přechází na objednatele dnem jejich převzetí objednatelem bez vad a nedodělků. </w:t>
      </w:r>
    </w:p>
    <w:p w:rsidR="00E26C1A" w:rsidRPr="00C673CA" w:rsidRDefault="00E26C1A" w:rsidP="00443A18">
      <w:pPr>
        <w:pStyle w:val="Default"/>
        <w:numPr>
          <w:ilvl w:val="0"/>
          <w:numId w:val="10"/>
        </w:numPr>
        <w:ind w:left="284" w:hanging="284"/>
        <w:jc w:val="both"/>
        <w:rPr>
          <w:sz w:val="18"/>
          <w:szCs w:val="18"/>
        </w:rPr>
      </w:pPr>
      <w:r w:rsidRPr="00C673CA">
        <w:rPr>
          <w:sz w:val="18"/>
          <w:szCs w:val="18"/>
        </w:rPr>
        <w:t xml:space="preserve">Zhotovitel ani osoba s ním propojená nesmí za objednatele vykonávat činnost TDS. </w:t>
      </w:r>
    </w:p>
    <w:p w:rsidR="00E26C1A" w:rsidRPr="00C673CA" w:rsidRDefault="00E26C1A" w:rsidP="001D4A8E">
      <w:pPr>
        <w:pStyle w:val="Default"/>
        <w:rPr>
          <w:sz w:val="18"/>
          <w:szCs w:val="18"/>
        </w:rPr>
      </w:pPr>
    </w:p>
    <w:p w:rsidR="00E26C1A" w:rsidRPr="00C673CA" w:rsidRDefault="00E26C1A" w:rsidP="001D4A8E">
      <w:pPr>
        <w:pStyle w:val="Default"/>
        <w:jc w:val="center"/>
        <w:rPr>
          <w:sz w:val="18"/>
          <w:szCs w:val="18"/>
        </w:rPr>
      </w:pPr>
      <w:r w:rsidRPr="00C673CA">
        <w:rPr>
          <w:b/>
          <w:bCs/>
          <w:sz w:val="18"/>
          <w:szCs w:val="18"/>
        </w:rPr>
        <w:t>VIII.</w:t>
      </w:r>
    </w:p>
    <w:p w:rsidR="00E26C1A" w:rsidRPr="00C673CA" w:rsidRDefault="00E26C1A" w:rsidP="001D4A8E">
      <w:pPr>
        <w:pStyle w:val="Default"/>
        <w:jc w:val="center"/>
        <w:rPr>
          <w:b/>
          <w:bCs/>
          <w:sz w:val="18"/>
          <w:szCs w:val="18"/>
        </w:rPr>
      </w:pPr>
      <w:r w:rsidRPr="00C673CA">
        <w:rPr>
          <w:b/>
          <w:bCs/>
          <w:sz w:val="18"/>
          <w:szCs w:val="18"/>
        </w:rPr>
        <w:t>Jakost díla</w:t>
      </w:r>
    </w:p>
    <w:p w:rsidR="00E26C1A" w:rsidRPr="00C673CA" w:rsidRDefault="00E26C1A" w:rsidP="001D4A8E">
      <w:pPr>
        <w:pStyle w:val="Default"/>
        <w:jc w:val="center"/>
        <w:rPr>
          <w:sz w:val="18"/>
          <w:szCs w:val="18"/>
        </w:rPr>
      </w:pPr>
    </w:p>
    <w:p w:rsidR="00E26C1A" w:rsidRPr="00C673CA" w:rsidRDefault="00E26C1A" w:rsidP="00C35AD7">
      <w:pPr>
        <w:pStyle w:val="Default"/>
        <w:numPr>
          <w:ilvl w:val="0"/>
          <w:numId w:val="11"/>
        </w:numPr>
        <w:spacing w:after="120"/>
        <w:ind w:left="284" w:hanging="284"/>
        <w:jc w:val="both"/>
        <w:rPr>
          <w:sz w:val="18"/>
          <w:szCs w:val="18"/>
        </w:rPr>
      </w:pPr>
      <w:r w:rsidRPr="00C673CA">
        <w:rPr>
          <w:sz w:val="18"/>
          <w:szCs w:val="18"/>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rsidR="00E26C1A" w:rsidRPr="00C673CA" w:rsidRDefault="00E26C1A" w:rsidP="00C35AD7">
      <w:pPr>
        <w:pStyle w:val="Default"/>
        <w:numPr>
          <w:ilvl w:val="0"/>
          <w:numId w:val="11"/>
        </w:numPr>
        <w:ind w:left="284" w:hanging="284"/>
        <w:jc w:val="both"/>
        <w:rPr>
          <w:sz w:val="18"/>
          <w:szCs w:val="18"/>
        </w:rPr>
      </w:pPr>
      <w:r w:rsidRPr="00C673CA">
        <w:rPr>
          <w:sz w:val="18"/>
          <w:szCs w:val="18"/>
        </w:rPr>
        <w:t xml:space="preserve">Jakost dodávaných materiálů a konstrukcí bude dokladována předepsaným způsobem při kontrolních prohlídkách a při předání a převzetí díla. </w:t>
      </w:r>
    </w:p>
    <w:p w:rsidR="00E26C1A" w:rsidRPr="00C673CA" w:rsidRDefault="00E26C1A" w:rsidP="001D4A8E">
      <w:pPr>
        <w:pStyle w:val="Default"/>
        <w:rPr>
          <w:sz w:val="18"/>
          <w:szCs w:val="18"/>
        </w:rPr>
      </w:pPr>
    </w:p>
    <w:p w:rsidR="00E26C1A" w:rsidRPr="00C673CA" w:rsidRDefault="00E26C1A" w:rsidP="001D4A8E">
      <w:pPr>
        <w:pStyle w:val="Default"/>
        <w:jc w:val="center"/>
        <w:rPr>
          <w:sz w:val="18"/>
          <w:szCs w:val="18"/>
        </w:rPr>
      </w:pPr>
      <w:r w:rsidRPr="00C673CA">
        <w:rPr>
          <w:b/>
          <w:bCs/>
          <w:sz w:val="18"/>
          <w:szCs w:val="18"/>
        </w:rPr>
        <w:t>IX.</w:t>
      </w:r>
    </w:p>
    <w:p w:rsidR="00E26C1A" w:rsidRPr="00C673CA" w:rsidRDefault="00E26C1A" w:rsidP="001D4A8E">
      <w:pPr>
        <w:pStyle w:val="Default"/>
        <w:jc w:val="center"/>
        <w:rPr>
          <w:b/>
          <w:bCs/>
          <w:sz w:val="18"/>
          <w:szCs w:val="18"/>
        </w:rPr>
      </w:pPr>
      <w:r w:rsidRPr="00C673CA">
        <w:rPr>
          <w:b/>
          <w:bCs/>
          <w:sz w:val="18"/>
          <w:szCs w:val="18"/>
        </w:rPr>
        <w:t>Staveniště</w:t>
      </w:r>
    </w:p>
    <w:p w:rsidR="00E26C1A" w:rsidRPr="00C673CA" w:rsidRDefault="00E26C1A" w:rsidP="001D4A8E">
      <w:pPr>
        <w:pStyle w:val="Default"/>
        <w:jc w:val="center"/>
        <w:rPr>
          <w:sz w:val="18"/>
          <w:szCs w:val="18"/>
        </w:rPr>
      </w:pPr>
    </w:p>
    <w:p w:rsidR="00E26C1A" w:rsidRPr="00C673CA" w:rsidRDefault="00E26C1A" w:rsidP="00C35AD7">
      <w:pPr>
        <w:pStyle w:val="Default"/>
        <w:numPr>
          <w:ilvl w:val="0"/>
          <w:numId w:val="12"/>
        </w:numPr>
        <w:spacing w:after="120"/>
        <w:ind w:left="284" w:hanging="284"/>
        <w:jc w:val="both"/>
        <w:rPr>
          <w:sz w:val="18"/>
          <w:szCs w:val="18"/>
        </w:rPr>
      </w:pPr>
      <w:r w:rsidRPr="00C673CA">
        <w:rPr>
          <w:sz w:val="18"/>
          <w:szCs w:val="18"/>
        </w:rPr>
        <w:t xml:space="preserve">Objednatel předá zhotoviteli staveniště na základě písemné výzvy do 5 pracovních dnů po nabytí účinnosti této smlouvy. O předání a převzetí staveniště vyhotoví smluvní strany zápis. Při předání staveniště objednatel předá zhotoviteli tištěné paré projektové dokumentace stavby. </w:t>
      </w:r>
    </w:p>
    <w:p w:rsidR="00E26C1A" w:rsidRPr="00C673CA" w:rsidRDefault="00E26C1A" w:rsidP="00C35AD7">
      <w:pPr>
        <w:pStyle w:val="Default"/>
        <w:numPr>
          <w:ilvl w:val="0"/>
          <w:numId w:val="12"/>
        </w:numPr>
        <w:spacing w:after="120"/>
        <w:ind w:left="284" w:hanging="284"/>
        <w:jc w:val="both"/>
        <w:rPr>
          <w:sz w:val="18"/>
          <w:szCs w:val="18"/>
        </w:rPr>
      </w:pPr>
      <w:r w:rsidRPr="00C673CA">
        <w:rPr>
          <w:sz w:val="18"/>
          <w:szCs w:val="18"/>
        </w:rPr>
        <w:t xml:space="preserve">Vodné, stočné, elektrickou energii a další média odebraná při provádění díla hradí zhotovitel. Objednatel určí odběrná místa, úhrada bude provedena na základě odborného propočtu. </w:t>
      </w:r>
    </w:p>
    <w:p w:rsidR="00E26C1A" w:rsidRPr="00C673CA" w:rsidRDefault="00E26C1A" w:rsidP="00C35AD7">
      <w:pPr>
        <w:pStyle w:val="Default"/>
        <w:numPr>
          <w:ilvl w:val="0"/>
          <w:numId w:val="12"/>
        </w:numPr>
        <w:spacing w:after="120"/>
        <w:ind w:left="284" w:hanging="284"/>
        <w:jc w:val="both"/>
        <w:rPr>
          <w:sz w:val="18"/>
          <w:szCs w:val="18"/>
        </w:rPr>
      </w:pPr>
      <w:r w:rsidRPr="00C673CA">
        <w:rPr>
          <w:sz w:val="18"/>
          <w:szCs w:val="18"/>
        </w:rPr>
        <w:t xml:space="preserve">Zhotovitel je povinen zajistit hlídání staveniště. Náklady na ostrahu jsou již zahrnuty v ceně za dílo. </w:t>
      </w:r>
    </w:p>
    <w:p w:rsidR="00E26C1A" w:rsidRPr="00C673CA" w:rsidRDefault="00E26C1A" w:rsidP="00C35AD7">
      <w:pPr>
        <w:pStyle w:val="Default"/>
        <w:numPr>
          <w:ilvl w:val="0"/>
          <w:numId w:val="12"/>
        </w:numPr>
        <w:spacing w:after="120"/>
        <w:ind w:left="284" w:hanging="284"/>
        <w:jc w:val="both"/>
        <w:rPr>
          <w:sz w:val="18"/>
          <w:szCs w:val="18"/>
        </w:rPr>
      </w:pPr>
      <w:r w:rsidRPr="00C673CA">
        <w:rPr>
          <w:sz w:val="18"/>
          <w:szCs w:val="18"/>
        </w:rPr>
        <w:t xml:space="preserve">Zhotovitel se zavazuje zcela vyklidit a vyčistit staveniště ke dni konečného předání. Při nedodržení tohoto termínu se zhotovitel zavazuje uhradit objednateli veškeré náklady a škody, které mu tím vznikly. </w:t>
      </w:r>
    </w:p>
    <w:p w:rsidR="00E26C1A" w:rsidRPr="00C673CA" w:rsidRDefault="00E26C1A" w:rsidP="00C35AD7">
      <w:pPr>
        <w:pStyle w:val="Default"/>
        <w:numPr>
          <w:ilvl w:val="0"/>
          <w:numId w:val="12"/>
        </w:numPr>
        <w:spacing w:after="120"/>
        <w:ind w:left="284" w:hanging="284"/>
        <w:jc w:val="both"/>
        <w:rPr>
          <w:sz w:val="18"/>
          <w:szCs w:val="18"/>
        </w:rPr>
      </w:pPr>
      <w:r w:rsidRPr="00C673CA">
        <w:rPr>
          <w:sz w:val="18"/>
          <w:szCs w:val="18"/>
        </w:rPr>
        <w:t xml:space="preserve">Zhotovitel odpovídá za bezpečnost a ochranu zdraví všech osob v prostoru stavenišť jednotlivých stavebních objektů (dle čl. III, odst. 1 této smlouvy) a jejich blízkosti a to se zvláštním zřetelem na vyloučení možnosti jejich pádu do hloubky, za bezpečný přístup na stavbu, za dodržování bezpečnostních, hygienických a požárních předpisů, včetně prostoru zařízení stavenišť, a za bezpečnost provozu v prostoru všech stavenišť. </w:t>
      </w:r>
    </w:p>
    <w:p w:rsidR="00E26C1A" w:rsidRPr="00C673CA" w:rsidRDefault="00E26C1A" w:rsidP="00C35AD7">
      <w:pPr>
        <w:pStyle w:val="Default"/>
        <w:numPr>
          <w:ilvl w:val="0"/>
          <w:numId w:val="12"/>
        </w:numPr>
        <w:spacing w:after="120"/>
        <w:ind w:left="284" w:hanging="284"/>
        <w:jc w:val="both"/>
        <w:rPr>
          <w:sz w:val="18"/>
          <w:szCs w:val="18"/>
        </w:rPr>
      </w:pPr>
      <w:r w:rsidRPr="00C673CA">
        <w:rPr>
          <w:sz w:val="18"/>
          <w:szCs w:val="18"/>
        </w:rPr>
        <w:t xml:space="preserve">Zhotovitel se zavazuje na svůj náklad průběžně odstraňovat odpady a nečistoty vzniklé jeho činností, a to v souladu s požadavky uvedenými v projektové dokumentaci a příslušnými předpisy, zejména ekologickými a o likvidaci odpadů. </w:t>
      </w:r>
    </w:p>
    <w:p w:rsidR="00E26C1A" w:rsidRPr="00C673CA" w:rsidRDefault="00E26C1A" w:rsidP="00C35AD7">
      <w:pPr>
        <w:pStyle w:val="Default"/>
        <w:numPr>
          <w:ilvl w:val="0"/>
          <w:numId w:val="12"/>
        </w:numPr>
        <w:ind w:left="284" w:hanging="284"/>
        <w:jc w:val="both"/>
        <w:rPr>
          <w:sz w:val="18"/>
          <w:szCs w:val="18"/>
        </w:rPr>
      </w:pPr>
      <w:r w:rsidRPr="00C673CA">
        <w:rPr>
          <w:sz w:val="18"/>
          <w:szCs w:val="18"/>
        </w:rPr>
        <w:lastRenderedPageBreak/>
        <w:t xml:space="preserve">Zhotovitel zajistí trvalý průběžný úklid převzatého staveniště a všech stavbou dotčených prostor, které slouží pro přesun pracovníků a materiálu zhotovitele na staveniště, a to způsobem splňujícím hygienické požadavky na úklid zdravotnických zařízení.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w:t>
      </w:r>
    </w:p>
    <w:p w:rsidR="00E26C1A" w:rsidRPr="00C673CA" w:rsidRDefault="00E26C1A" w:rsidP="001D4A8E">
      <w:pPr>
        <w:pStyle w:val="Default"/>
        <w:jc w:val="center"/>
        <w:rPr>
          <w:b/>
          <w:bCs/>
          <w:sz w:val="18"/>
          <w:szCs w:val="18"/>
        </w:rPr>
      </w:pPr>
      <w:r w:rsidRPr="00C673CA">
        <w:rPr>
          <w:b/>
          <w:bCs/>
          <w:sz w:val="18"/>
          <w:szCs w:val="18"/>
        </w:rPr>
        <w:t>Provádění díla, práva a povinnosti smluvních stran</w:t>
      </w:r>
    </w:p>
    <w:p w:rsidR="00E26C1A" w:rsidRPr="00C673CA" w:rsidRDefault="00E26C1A" w:rsidP="001D4A8E">
      <w:pPr>
        <w:pStyle w:val="Default"/>
        <w:jc w:val="center"/>
        <w:rPr>
          <w:sz w:val="18"/>
          <w:szCs w:val="18"/>
        </w:rPr>
      </w:pP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Zhotovitel je povinen: </w:t>
      </w:r>
    </w:p>
    <w:p w:rsidR="00E26C1A" w:rsidRPr="00C673CA" w:rsidRDefault="00E26C1A" w:rsidP="00FB3BF1">
      <w:pPr>
        <w:pStyle w:val="Default"/>
        <w:numPr>
          <w:ilvl w:val="0"/>
          <w:numId w:val="14"/>
        </w:numPr>
        <w:spacing w:after="87"/>
        <w:jc w:val="both"/>
        <w:rPr>
          <w:sz w:val="18"/>
          <w:szCs w:val="18"/>
        </w:rPr>
      </w:pPr>
      <w:r w:rsidRPr="00C673CA">
        <w:rPr>
          <w:sz w:val="18"/>
          <w:szCs w:val="18"/>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 </w:t>
      </w:r>
    </w:p>
    <w:p w:rsidR="00E26C1A" w:rsidRPr="00C673CA" w:rsidRDefault="00E26C1A" w:rsidP="00FB3BF1">
      <w:pPr>
        <w:pStyle w:val="Default"/>
        <w:numPr>
          <w:ilvl w:val="0"/>
          <w:numId w:val="14"/>
        </w:numPr>
        <w:spacing w:after="87"/>
        <w:jc w:val="both"/>
        <w:rPr>
          <w:sz w:val="18"/>
          <w:szCs w:val="18"/>
        </w:rPr>
      </w:pPr>
      <w:r w:rsidRPr="00C673CA">
        <w:rPr>
          <w:sz w:val="18"/>
          <w:szCs w:val="18"/>
        </w:rPr>
        <w:t xml:space="preserve">dodržovat při provádění díla ujednání této smlouvy, řídit se podklady a pokyny objednatele a poskytnout mu požadovanou dokumentaci a informace, </w:t>
      </w:r>
    </w:p>
    <w:p w:rsidR="00E26C1A" w:rsidRPr="00C673CA" w:rsidRDefault="00E26C1A" w:rsidP="00FB3BF1">
      <w:pPr>
        <w:pStyle w:val="Default"/>
        <w:numPr>
          <w:ilvl w:val="0"/>
          <w:numId w:val="14"/>
        </w:numPr>
        <w:spacing w:after="120"/>
        <w:ind w:left="714" w:hanging="357"/>
        <w:jc w:val="both"/>
        <w:rPr>
          <w:sz w:val="18"/>
          <w:szCs w:val="18"/>
        </w:rPr>
      </w:pPr>
      <w:r w:rsidRPr="00C673CA">
        <w:rPr>
          <w:sz w:val="18"/>
          <w:szCs w:val="18"/>
        </w:rPr>
        <w:t xml:space="preserve">účastnit se na základě pozvánky objednatele všech jednání týkajících se předmětného díla, </w:t>
      </w:r>
    </w:p>
    <w:p w:rsidR="00E26C1A" w:rsidRPr="00C673CA" w:rsidRDefault="00E26C1A" w:rsidP="00FB3BF1">
      <w:pPr>
        <w:pStyle w:val="Default"/>
        <w:numPr>
          <w:ilvl w:val="0"/>
          <w:numId w:val="14"/>
        </w:numPr>
        <w:spacing w:after="120"/>
        <w:ind w:left="714" w:hanging="357"/>
        <w:jc w:val="both"/>
        <w:rPr>
          <w:sz w:val="18"/>
          <w:szCs w:val="18"/>
        </w:rPr>
      </w:pPr>
      <w:r w:rsidRPr="00C673CA">
        <w:rPr>
          <w:sz w:val="18"/>
          <w:szCs w:val="18"/>
        </w:rPr>
        <w:t xml:space="preserve">dbát při provádění díla na ochranu životního prostředí a dodržovat platné technické, bezpečnostní, zdravotní, hygienické a jiné předpisy, včetně předpisů týkajících se ochrany životního prostředí. </w:t>
      </w: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jurcik@nspka.cz) a následně písemně. Zhotovitel je povinen informovat objednatele zejména: </w:t>
      </w:r>
    </w:p>
    <w:p w:rsidR="00E26C1A" w:rsidRPr="00C673CA" w:rsidRDefault="00E26C1A" w:rsidP="00FB3BF1">
      <w:pPr>
        <w:pStyle w:val="Default"/>
        <w:numPr>
          <w:ilvl w:val="0"/>
          <w:numId w:val="15"/>
        </w:numPr>
        <w:spacing w:after="87"/>
        <w:jc w:val="both"/>
        <w:rPr>
          <w:sz w:val="18"/>
          <w:szCs w:val="18"/>
        </w:rPr>
      </w:pPr>
      <w:r w:rsidRPr="00C673CA">
        <w:rPr>
          <w:sz w:val="18"/>
          <w:szCs w:val="18"/>
        </w:rPr>
        <w:t xml:space="preserve">zjistí-li při provádění díla skryté překážky bránící řádnému provedení díla. Zhotovitel je povinen navrhnout objednateli další postup, </w:t>
      </w:r>
    </w:p>
    <w:p w:rsidR="00E26C1A" w:rsidRPr="00C673CA" w:rsidRDefault="00E26C1A" w:rsidP="00FB3BF1">
      <w:pPr>
        <w:pStyle w:val="Default"/>
        <w:numPr>
          <w:ilvl w:val="0"/>
          <w:numId w:val="15"/>
        </w:numPr>
        <w:spacing w:after="87"/>
        <w:jc w:val="both"/>
        <w:rPr>
          <w:sz w:val="18"/>
          <w:szCs w:val="18"/>
        </w:rPr>
      </w:pPr>
      <w:r w:rsidRPr="00C673CA">
        <w:rPr>
          <w:sz w:val="18"/>
          <w:szCs w:val="18"/>
        </w:rPr>
        <w:t xml:space="preserve">o případné nevhodnosti realizace vyžadovaných prací, </w:t>
      </w:r>
    </w:p>
    <w:p w:rsidR="00E26C1A" w:rsidRPr="00C673CA" w:rsidRDefault="00E26C1A" w:rsidP="00FB3BF1">
      <w:pPr>
        <w:pStyle w:val="Default"/>
        <w:numPr>
          <w:ilvl w:val="0"/>
          <w:numId w:val="15"/>
        </w:numPr>
        <w:jc w:val="both"/>
        <w:rPr>
          <w:sz w:val="18"/>
          <w:szCs w:val="18"/>
        </w:rPr>
      </w:pPr>
      <w:r w:rsidRPr="00C673CA">
        <w:rPr>
          <w:sz w:val="18"/>
          <w:szCs w:val="18"/>
        </w:rPr>
        <w:t xml:space="preserve">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 </w:t>
      </w:r>
    </w:p>
    <w:p w:rsidR="00E26C1A" w:rsidRPr="00C673CA" w:rsidRDefault="00E26C1A" w:rsidP="005413B0">
      <w:pPr>
        <w:pStyle w:val="Default"/>
        <w:numPr>
          <w:ilvl w:val="0"/>
          <w:numId w:val="13"/>
        </w:numPr>
        <w:spacing w:before="240" w:after="120"/>
        <w:ind w:left="284" w:hanging="284"/>
        <w:jc w:val="both"/>
        <w:rPr>
          <w:sz w:val="18"/>
          <w:szCs w:val="18"/>
        </w:rPr>
      </w:pPr>
      <w:r w:rsidRPr="00C673CA">
        <w:rPr>
          <w:sz w:val="18"/>
          <w:szCs w:val="18"/>
        </w:rPr>
        <w:t xml:space="preserve">Zhotovitel odpovídá za zajištění dostupnosti projektové dokumentace a všech dokladů potřebných k provádění stavby dle stavebního zákona. Projektová dokumentace a výše uvedené doklady musí být na staveništi přístupné kdykoliv v průběhu práce. </w:t>
      </w: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Zhotovitel je povinen provedené stavební práce, zařizovací předměty a výrobky zabezpečit před poškozením a krádežemi až do předání jednotlivých stavebních objektů (dle čl. III, odst. 1 této smlouvy) k užívání objednateli, a to na vlastní náklady. </w:t>
      </w:r>
    </w:p>
    <w:p w:rsidR="00E26C1A" w:rsidRPr="00C673CA" w:rsidRDefault="00E26C1A" w:rsidP="00FB3BF1">
      <w:pPr>
        <w:pStyle w:val="Default"/>
        <w:numPr>
          <w:ilvl w:val="0"/>
          <w:numId w:val="13"/>
        </w:numPr>
        <w:spacing w:before="120" w:after="120"/>
        <w:ind w:left="284" w:hanging="284"/>
        <w:jc w:val="both"/>
        <w:rPr>
          <w:sz w:val="18"/>
          <w:szCs w:val="18"/>
        </w:rPr>
      </w:pPr>
      <w:r w:rsidRPr="00C673CA">
        <w:rPr>
          <w:sz w:val="18"/>
          <w:szCs w:val="18"/>
        </w:rPr>
        <w:t xml:space="preserve">Zhotovitel odpovídá za zajištění odborného vedení stavby a odborného provádění prací oprávněnými osobami, za dodržení obecných technických požadavků na výstavbu a jiných technických předpisů. </w:t>
      </w: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Zhotovitel je srozuměn s tím, že uhradí jakoukoliv opravu nebo výměnu plynoucí ze zhotovitelem zaviněného poškození inženýrské sítě. Zhotovitel si je rovněž vědom toho, že nese veškerá rizika a náhrady škod z toho plynoucí. </w:t>
      </w: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Zhotovitel se zavazuje po celou dobu realizace stavby aktivně spolupracovat s projektantem a osobou vykonávající činnost AD projektanta při realizaci stavby. V případě zjištění rozporu platné projektové dokumentace se skutečností na stavbě je zhotovitel povinen zjištěné rozpory řešit ve spolupráci s projektantem, a to bezodkladně. </w:t>
      </w: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Bourací práce budou realizovány v době od 7.00 hod. ráno do 17.00 hod. večer. </w:t>
      </w:r>
    </w:p>
    <w:p w:rsidR="00E26C1A" w:rsidRPr="00C673CA" w:rsidRDefault="00E26C1A" w:rsidP="006E6DB2">
      <w:pPr>
        <w:pStyle w:val="Default"/>
        <w:numPr>
          <w:ilvl w:val="0"/>
          <w:numId w:val="13"/>
        </w:numPr>
        <w:spacing w:after="147"/>
        <w:ind w:left="284" w:hanging="284"/>
        <w:jc w:val="both"/>
        <w:rPr>
          <w:sz w:val="18"/>
          <w:szCs w:val="18"/>
        </w:rPr>
      </w:pPr>
      <w:r w:rsidRPr="00C673CA">
        <w:rPr>
          <w:sz w:val="18"/>
          <w:szCs w:val="18"/>
        </w:rPr>
        <w:t xml:space="preserve">Zhotovitel zajistí konečný úklid prostor, které jsou předmětem předání díla (jednotlivé stavební objekty dle čl. III, odst. 1 této smlouvy) a to způsobem splňujícím hygienické požadavky na úklid zdravotnických zařízení ke dni jejich předání a převzetí objednatelem. </w:t>
      </w:r>
    </w:p>
    <w:p w:rsidR="00E26C1A" w:rsidRPr="00C673CA" w:rsidRDefault="00E26C1A" w:rsidP="006E6DB2">
      <w:pPr>
        <w:pStyle w:val="Default"/>
        <w:numPr>
          <w:ilvl w:val="0"/>
          <w:numId w:val="13"/>
        </w:numPr>
        <w:spacing w:after="147"/>
        <w:ind w:left="284" w:hanging="284"/>
        <w:jc w:val="both"/>
        <w:rPr>
          <w:sz w:val="18"/>
          <w:szCs w:val="18"/>
        </w:rPr>
      </w:pPr>
      <w:r w:rsidRPr="00C673CA">
        <w:rPr>
          <w:sz w:val="18"/>
          <w:szCs w:val="18"/>
        </w:rPr>
        <w:t xml:space="preserve">Jazykem smlouvy a vzájemné komunikace stran je český jazyk. </w:t>
      </w:r>
    </w:p>
    <w:p w:rsidR="00E26C1A" w:rsidRPr="00C673CA" w:rsidRDefault="00E26C1A" w:rsidP="00FB3BF1">
      <w:pPr>
        <w:pStyle w:val="Default"/>
        <w:numPr>
          <w:ilvl w:val="0"/>
          <w:numId w:val="13"/>
        </w:numPr>
        <w:spacing w:after="120"/>
        <w:ind w:left="284" w:hanging="284"/>
        <w:jc w:val="both"/>
        <w:rPr>
          <w:sz w:val="18"/>
          <w:szCs w:val="18"/>
        </w:rPr>
      </w:pPr>
      <w:r w:rsidRPr="00C673CA">
        <w:rPr>
          <w:sz w:val="18"/>
          <w:szCs w:val="18"/>
        </w:rPr>
        <w:t xml:space="preserve">Kontrola prováděných prací, organizace kontrolních dnů bude realizována: </w:t>
      </w:r>
    </w:p>
    <w:p w:rsidR="00E26C1A" w:rsidRPr="00C673CA" w:rsidRDefault="00E26C1A" w:rsidP="00FB3BF1">
      <w:pPr>
        <w:pStyle w:val="Default"/>
        <w:spacing w:after="44"/>
        <w:ind w:firstLine="284"/>
        <w:jc w:val="both"/>
        <w:rPr>
          <w:sz w:val="18"/>
          <w:szCs w:val="18"/>
        </w:rPr>
      </w:pPr>
      <w:r w:rsidRPr="00C673CA">
        <w:rPr>
          <w:sz w:val="18"/>
          <w:szCs w:val="18"/>
        </w:rPr>
        <w:t xml:space="preserve"> pověřenou osobou objednatele, </w:t>
      </w:r>
    </w:p>
    <w:p w:rsidR="00E26C1A" w:rsidRPr="00C673CA" w:rsidRDefault="00E26C1A" w:rsidP="00FB3BF1">
      <w:pPr>
        <w:pStyle w:val="Default"/>
        <w:spacing w:after="44"/>
        <w:ind w:firstLine="284"/>
        <w:jc w:val="both"/>
        <w:rPr>
          <w:sz w:val="18"/>
          <w:szCs w:val="18"/>
        </w:rPr>
      </w:pPr>
      <w:r w:rsidRPr="00C673CA">
        <w:rPr>
          <w:sz w:val="18"/>
          <w:szCs w:val="18"/>
        </w:rPr>
        <w:t xml:space="preserve"> osobou vykonávající TDS, </w:t>
      </w:r>
    </w:p>
    <w:p w:rsidR="00E26C1A" w:rsidRPr="00C673CA" w:rsidRDefault="00E26C1A" w:rsidP="00FB3BF1">
      <w:pPr>
        <w:pStyle w:val="Default"/>
        <w:spacing w:after="44"/>
        <w:ind w:firstLine="284"/>
        <w:jc w:val="both"/>
        <w:rPr>
          <w:sz w:val="18"/>
          <w:szCs w:val="18"/>
        </w:rPr>
      </w:pPr>
      <w:r w:rsidRPr="00C673CA">
        <w:rPr>
          <w:sz w:val="18"/>
          <w:szCs w:val="18"/>
        </w:rPr>
        <w:t xml:space="preserve"> osobou vykonávající činnost AD projektanta, </w:t>
      </w:r>
    </w:p>
    <w:p w:rsidR="00E26C1A" w:rsidRPr="00C673CA" w:rsidRDefault="00E26C1A" w:rsidP="00FB3BF1">
      <w:pPr>
        <w:pStyle w:val="Default"/>
        <w:spacing w:after="44"/>
        <w:ind w:firstLine="284"/>
        <w:jc w:val="both"/>
        <w:rPr>
          <w:color w:val="auto"/>
          <w:sz w:val="18"/>
          <w:szCs w:val="18"/>
        </w:rPr>
      </w:pPr>
      <w:r w:rsidRPr="00C673CA">
        <w:rPr>
          <w:color w:val="auto"/>
          <w:sz w:val="18"/>
          <w:szCs w:val="18"/>
        </w:rPr>
        <w:t xml:space="preserve"> koordinátorem BOZP, </w:t>
      </w:r>
    </w:p>
    <w:p w:rsidR="00E26C1A" w:rsidRPr="00C673CA" w:rsidRDefault="00E26C1A" w:rsidP="00FB3BF1">
      <w:pPr>
        <w:pStyle w:val="Default"/>
        <w:spacing w:after="44"/>
        <w:ind w:firstLine="284"/>
        <w:jc w:val="both"/>
        <w:rPr>
          <w:sz w:val="18"/>
          <w:szCs w:val="18"/>
        </w:rPr>
      </w:pPr>
      <w:r w:rsidRPr="00C673CA">
        <w:rPr>
          <w:sz w:val="18"/>
          <w:szCs w:val="18"/>
        </w:rPr>
        <w:t xml:space="preserve"> orgány státní správy oprávněnými ke kontrole na základě zvláštních předpisů, </w:t>
      </w:r>
    </w:p>
    <w:p w:rsidR="00E26C1A" w:rsidRPr="00C673CA" w:rsidRDefault="00E26C1A" w:rsidP="00FB3BF1">
      <w:pPr>
        <w:pStyle w:val="Default"/>
        <w:ind w:firstLine="284"/>
        <w:jc w:val="both"/>
        <w:rPr>
          <w:sz w:val="18"/>
          <w:szCs w:val="18"/>
        </w:rPr>
      </w:pPr>
      <w:r w:rsidRPr="00C673CA">
        <w:rPr>
          <w:sz w:val="18"/>
          <w:szCs w:val="18"/>
        </w:rPr>
        <w:t> poskytovatelem dotace, kterým je Moravskoslezský kraj, případně osobou jím pověřenou.</w:t>
      </w:r>
    </w:p>
    <w:p w:rsidR="00E26C1A" w:rsidRPr="00C673CA" w:rsidRDefault="00E26C1A" w:rsidP="00FB3BF1">
      <w:pPr>
        <w:pStyle w:val="Default"/>
        <w:spacing w:before="120"/>
        <w:ind w:firstLine="284"/>
        <w:jc w:val="both"/>
        <w:rPr>
          <w:sz w:val="18"/>
          <w:szCs w:val="18"/>
        </w:rPr>
      </w:pPr>
      <w:r w:rsidRPr="00C673CA">
        <w:rPr>
          <w:sz w:val="18"/>
          <w:szCs w:val="18"/>
        </w:rPr>
        <w:t>Zhotovitel je povinen umožnit uvedeným osobám provedení kontroly realizovaných prací.</w:t>
      </w:r>
    </w:p>
    <w:p w:rsidR="00E26C1A" w:rsidRPr="00C673CA" w:rsidRDefault="00E26C1A" w:rsidP="006E6DB2">
      <w:pPr>
        <w:pStyle w:val="Default"/>
        <w:jc w:val="both"/>
        <w:rPr>
          <w:sz w:val="18"/>
          <w:szCs w:val="18"/>
        </w:rPr>
      </w:pPr>
      <w:r w:rsidRPr="00C673CA">
        <w:rPr>
          <w:sz w:val="18"/>
          <w:szCs w:val="18"/>
        </w:rPr>
        <w:t xml:space="preserve"> </w:t>
      </w:r>
    </w:p>
    <w:p w:rsidR="00E26C1A" w:rsidRPr="00C673CA" w:rsidRDefault="00E26C1A" w:rsidP="00FB3BF1">
      <w:pPr>
        <w:pStyle w:val="Default"/>
        <w:spacing w:after="120"/>
        <w:ind w:firstLine="284"/>
        <w:jc w:val="both"/>
        <w:rPr>
          <w:sz w:val="18"/>
          <w:szCs w:val="18"/>
        </w:rPr>
      </w:pPr>
      <w:r w:rsidRPr="00C673CA">
        <w:rPr>
          <w:sz w:val="18"/>
          <w:szCs w:val="18"/>
        </w:rPr>
        <w:t xml:space="preserve">Kontrola prováděných prací bude realizována zejména v rámci kontrolních dnů, s tím, že: </w:t>
      </w:r>
    </w:p>
    <w:p w:rsidR="00E26C1A" w:rsidRPr="00C673CA" w:rsidRDefault="00E26C1A" w:rsidP="00FB3BF1">
      <w:pPr>
        <w:pStyle w:val="Default"/>
        <w:spacing w:after="44"/>
        <w:ind w:firstLine="284"/>
        <w:jc w:val="both"/>
        <w:rPr>
          <w:sz w:val="18"/>
          <w:szCs w:val="18"/>
        </w:rPr>
      </w:pPr>
      <w:r w:rsidRPr="00C673CA">
        <w:rPr>
          <w:sz w:val="18"/>
          <w:szCs w:val="18"/>
        </w:rPr>
        <w:lastRenderedPageBreak/>
        <w:t xml:space="preserve"> kontrolní dny se budou konat dle potřeby, zpravidla jednou týdně, </w:t>
      </w:r>
    </w:p>
    <w:p w:rsidR="00E26C1A" w:rsidRPr="00C673CA" w:rsidRDefault="00E26C1A" w:rsidP="00FB3BF1">
      <w:pPr>
        <w:pStyle w:val="Default"/>
        <w:spacing w:after="44"/>
        <w:ind w:left="426" w:hanging="142"/>
        <w:jc w:val="both"/>
        <w:rPr>
          <w:sz w:val="18"/>
          <w:szCs w:val="18"/>
        </w:rPr>
      </w:pPr>
      <w:r w:rsidRPr="00C673CA">
        <w:rPr>
          <w:sz w:val="18"/>
          <w:szCs w:val="18"/>
        </w:rPr>
        <w:t xml:space="preserve"> termíny konání kontrolních dnů budou stanoveny dohodou; v případě potřeby budou kontrolní dny konány také mimo předem stanovený termín na základě výzvy osoby vykonávající technický dozor stavebníka, </w:t>
      </w:r>
    </w:p>
    <w:p w:rsidR="00E26C1A" w:rsidRPr="00C673CA" w:rsidRDefault="00E26C1A" w:rsidP="00FB3BF1">
      <w:pPr>
        <w:pStyle w:val="Default"/>
        <w:spacing w:after="44"/>
        <w:ind w:firstLine="284"/>
        <w:jc w:val="both"/>
        <w:rPr>
          <w:sz w:val="18"/>
          <w:szCs w:val="18"/>
        </w:rPr>
      </w:pPr>
      <w:r w:rsidRPr="00C673CA">
        <w:rPr>
          <w:sz w:val="18"/>
          <w:szCs w:val="18"/>
        </w:rPr>
        <w:t xml:space="preserve"> kontrolní dny budou řízeny osobou vykonávající technický dozor stavebníka, </w:t>
      </w:r>
    </w:p>
    <w:p w:rsidR="00E26C1A" w:rsidRPr="00C673CA" w:rsidRDefault="00E26C1A" w:rsidP="00FB3BF1">
      <w:pPr>
        <w:pStyle w:val="Default"/>
        <w:spacing w:after="44"/>
        <w:ind w:left="426" w:hanging="142"/>
        <w:jc w:val="both"/>
        <w:rPr>
          <w:sz w:val="18"/>
          <w:szCs w:val="18"/>
        </w:rPr>
      </w:pPr>
      <w:r w:rsidRPr="00C673CA">
        <w:rPr>
          <w:sz w:val="18"/>
          <w:szCs w:val="18"/>
        </w:rPr>
        <w:t xml:space="preserve"> z kontrolních dnů budou osobou vykonávající technický dozor stavebníka pořizovány zápisy, které budou zhotoviteli zasílány v elektronické podobě. </w:t>
      </w:r>
    </w:p>
    <w:p w:rsidR="00E26C1A" w:rsidRPr="00C673CA" w:rsidRDefault="00E26C1A" w:rsidP="00FB3BF1">
      <w:pPr>
        <w:pStyle w:val="Default"/>
        <w:numPr>
          <w:ilvl w:val="0"/>
          <w:numId w:val="13"/>
        </w:numPr>
        <w:spacing w:before="120"/>
        <w:ind w:left="284" w:hanging="284"/>
        <w:jc w:val="both"/>
        <w:rPr>
          <w:sz w:val="18"/>
          <w:szCs w:val="18"/>
        </w:rPr>
      </w:pPr>
      <w:r w:rsidRPr="00C673CA">
        <w:rPr>
          <w:sz w:val="18"/>
          <w:szCs w:val="18"/>
        </w:rPr>
        <w:t xml:space="preserve">Zhotovitel vyzve osobu vykonávající technický dozor stavebníka prokazatelnou formou nejméně 3 pracovní dny předem k prověření kvality prací, jež budou dalším postupem při zhotovování díla zakryty. </w:t>
      </w:r>
    </w:p>
    <w:p w:rsidR="00E26C1A" w:rsidRPr="00C673CA" w:rsidRDefault="00E26C1A" w:rsidP="001D4A8E">
      <w:pPr>
        <w:pStyle w:val="Default"/>
        <w:rPr>
          <w:sz w:val="18"/>
          <w:szCs w:val="18"/>
        </w:rPr>
      </w:pP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XI.</w:t>
      </w:r>
    </w:p>
    <w:p w:rsidR="00E26C1A" w:rsidRPr="00C673CA" w:rsidRDefault="00E26C1A" w:rsidP="001D4A8E">
      <w:pPr>
        <w:pStyle w:val="Default"/>
        <w:jc w:val="center"/>
        <w:rPr>
          <w:b/>
          <w:bCs/>
          <w:sz w:val="18"/>
          <w:szCs w:val="18"/>
        </w:rPr>
      </w:pPr>
      <w:r w:rsidRPr="00C673CA">
        <w:rPr>
          <w:b/>
          <w:bCs/>
          <w:sz w:val="18"/>
          <w:szCs w:val="18"/>
        </w:rPr>
        <w:t>Stavební deník, bezpečnostní deník</w:t>
      </w:r>
    </w:p>
    <w:p w:rsidR="00E26C1A" w:rsidRPr="00C673CA" w:rsidRDefault="00E26C1A" w:rsidP="00B35098">
      <w:pPr>
        <w:pStyle w:val="Default"/>
        <w:jc w:val="both"/>
        <w:rPr>
          <w:sz w:val="18"/>
          <w:szCs w:val="18"/>
        </w:rPr>
      </w:pPr>
    </w:p>
    <w:p w:rsidR="00E26C1A" w:rsidRPr="00C673CA" w:rsidRDefault="00E26C1A" w:rsidP="00B35098">
      <w:pPr>
        <w:pStyle w:val="Default"/>
        <w:spacing w:after="120"/>
        <w:jc w:val="both"/>
        <w:rPr>
          <w:sz w:val="18"/>
          <w:szCs w:val="18"/>
        </w:rPr>
      </w:pPr>
      <w:r w:rsidRPr="00C673CA">
        <w:rPr>
          <w:sz w:val="18"/>
          <w:szCs w:val="18"/>
        </w:rPr>
        <w:t xml:space="preserve">STAVEBNÍ DENÍK </w:t>
      </w:r>
    </w:p>
    <w:p w:rsidR="00E26C1A" w:rsidRPr="00C673CA" w:rsidRDefault="00E26C1A" w:rsidP="00B35098">
      <w:pPr>
        <w:pStyle w:val="Default"/>
        <w:tabs>
          <w:tab w:val="left" w:pos="284"/>
        </w:tabs>
        <w:spacing w:after="147"/>
        <w:ind w:left="284" w:hanging="284"/>
        <w:jc w:val="both"/>
        <w:rPr>
          <w:sz w:val="18"/>
          <w:szCs w:val="18"/>
        </w:rPr>
      </w:pPr>
      <w:r w:rsidRPr="00C673CA">
        <w:rPr>
          <w:sz w:val="18"/>
          <w:szCs w:val="18"/>
        </w:rPr>
        <w:t xml:space="preserve">1. </w:t>
      </w:r>
      <w:r w:rsidRPr="00C673CA">
        <w:rPr>
          <w:sz w:val="18"/>
          <w:szCs w:val="18"/>
        </w:rPr>
        <w:tab/>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 </w:t>
      </w:r>
    </w:p>
    <w:p w:rsidR="00E26C1A" w:rsidRPr="00C673CA" w:rsidRDefault="00E26C1A" w:rsidP="00B35098">
      <w:pPr>
        <w:pStyle w:val="Default"/>
        <w:tabs>
          <w:tab w:val="left" w:pos="284"/>
        </w:tabs>
        <w:spacing w:after="147"/>
        <w:ind w:left="284" w:hanging="284"/>
        <w:jc w:val="both"/>
        <w:rPr>
          <w:sz w:val="18"/>
          <w:szCs w:val="18"/>
        </w:rPr>
      </w:pPr>
      <w:r w:rsidRPr="00C673CA">
        <w:rPr>
          <w:sz w:val="18"/>
          <w:szCs w:val="18"/>
        </w:rPr>
        <w:t xml:space="preserve">2. </w:t>
      </w:r>
      <w:r w:rsidRPr="00C673CA">
        <w:rPr>
          <w:sz w:val="18"/>
          <w:szCs w:val="18"/>
        </w:rPr>
        <w:tab/>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 </w:t>
      </w:r>
    </w:p>
    <w:p w:rsidR="00E26C1A" w:rsidRPr="00C673CA" w:rsidRDefault="00E26C1A" w:rsidP="00B35098">
      <w:pPr>
        <w:pStyle w:val="Default"/>
        <w:tabs>
          <w:tab w:val="left" w:pos="284"/>
        </w:tabs>
        <w:spacing w:after="147"/>
        <w:ind w:left="284" w:hanging="284"/>
        <w:jc w:val="both"/>
        <w:rPr>
          <w:sz w:val="18"/>
          <w:szCs w:val="18"/>
        </w:rPr>
      </w:pPr>
      <w:r w:rsidRPr="00C673CA">
        <w:rPr>
          <w:sz w:val="18"/>
          <w:szCs w:val="18"/>
        </w:rPr>
        <w:t xml:space="preserve">3. </w:t>
      </w:r>
      <w:r w:rsidRPr="00C673CA">
        <w:rPr>
          <w:sz w:val="18"/>
          <w:szCs w:val="18"/>
        </w:rPr>
        <w:tab/>
        <w:t xml:space="preserve">Objednatel a jím pověřené osoby jsou oprávněny stavební deník kontrolovat a k zápisům připojovat své stanovisko. Do deníku je oprávněna provádět záznamy také osoba vykonávající TDS, AD projektanta a koordinátor BOZP. </w:t>
      </w:r>
    </w:p>
    <w:p w:rsidR="00E26C1A" w:rsidRPr="00C673CA" w:rsidRDefault="00E26C1A" w:rsidP="00B35098">
      <w:pPr>
        <w:pStyle w:val="Default"/>
        <w:tabs>
          <w:tab w:val="left" w:pos="284"/>
        </w:tabs>
        <w:spacing w:after="147"/>
        <w:ind w:left="284" w:hanging="284"/>
        <w:jc w:val="both"/>
        <w:rPr>
          <w:sz w:val="18"/>
          <w:szCs w:val="18"/>
        </w:rPr>
      </w:pPr>
      <w:r w:rsidRPr="00C673CA">
        <w:rPr>
          <w:sz w:val="18"/>
          <w:szCs w:val="18"/>
        </w:rPr>
        <w:t xml:space="preserve">4. </w:t>
      </w:r>
      <w:r w:rsidRPr="00C673CA">
        <w:rPr>
          <w:sz w:val="18"/>
          <w:szCs w:val="18"/>
        </w:rPr>
        <w:tab/>
        <w:t xml:space="preserve">Zhotovitel umožní vyjmout oprávněné osobě objednatele prvý průpis denních záznamů ze stavebního deníku při prováděné kontrolní činnosti. </w:t>
      </w:r>
    </w:p>
    <w:p w:rsidR="00E26C1A" w:rsidRPr="00C673CA" w:rsidRDefault="00E26C1A" w:rsidP="00B35098">
      <w:pPr>
        <w:pStyle w:val="Default"/>
        <w:tabs>
          <w:tab w:val="left" w:pos="284"/>
        </w:tabs>
        <w:spacing w:after="147"/>
        <w:ind w:left="284" w:hanging="284"/>
        <w:jc w:val="both"/>
        <w:rPr>
          <w:sz w:val="18"/>
          <w:szCs w:val="18"/>
        </w:rPr>
      </w:pPr>
      <w:r w:rsidRPr="00C673CA">
        <w:rPr>
          <w:sz w:val="18"/>
          <w:szCs w:val="18"/>
        </w:rPr>
        <w:t xml:space="preserve">5. </w:t>
      </w:r>
      <w:r w:rsidRPr="00C673CA">
        <w:rPr>
          <w:sz w:val="18"/>
          <w:szCs w:val="18"/>
        </w:rPr>
        <w:tab/>
        <w:t xml:space="preserve">V případě nesouhlasného stanoviska k provedenému zápisu od zmocněných zástupců objednatele je stavbyvedoucí zhotovitele povinen do 3 pracovních dnů připojit k záznamu své písemné stanovisko. Pokud tak neučiní, má se za to, že s obsahem záznamu souhlasí. </w:t>
      </w:r>
    </w:p>
    <w:p w:rsidR="00E26C1A" w:rsidRPr="00C673CA" w:rsidRDefault="00E26C1A" w:rsidP="001D4A8E">
      <w:pPr>
        <w:pStyle w:val="Default"/>
        <w:rPr>
          <w:sz w:val="18"/>
          <w:szCs w:val="18"/>
        </w:rPr>
      </w:pPr>
    </w:p>
    <w:p w:rsidR="00E26C1A" w:rsidRPr="00C673CA" w:rsidRDefault="00E26C1A" w:rsidP="00B35098">
      <w:pPr>
        <w:pStyle w:val="Default"/>
        <w:spacing w:after="120"/>
        <w:rPr>
          <w:sz w:val="18"/>
          <w:szCs w:val="18"/>
        </w:rPr>
      </w:pPr>
      <w:r w:rsidRPr="00C673CA">
        <w:rPr>
          <w:sz w:val="18"/>
          <w:szCs w:val="18"/>
        </w:rPr>
        <w:t xml:space="preserve">BEZPEČNOSTNÍ DENÍK </w:t>
      </w:r>
    </w:p>
    <w:p w:rsidR="00E26C1A" w:rsidRPr="00C673CA" w:rsidRDefault="00E26C1A" w:rsidP="00B35098">
      <w:pPr>
        <w:pStyle w:val="Default"/>
        <w:tabs>
          <w:tab w:val="left" w:pos="284"/>
        </w:tabs>
        <w:spacing w:after="147"/>
        <w:ind w:left="284" w:hanging="284"/>
        <w:jc w:val="both"/>
        <w:rPr>
          <w:sz w:val="18"/>
          <w:szCs w:val="18"/>
        </w:rPr>
      </w:pPr>
      <w:r w:rsidRPr="00C673CA">
        <w:rPr>
          <w:sz w:val="18"/>
          <w:szCs w:val="18"/>
        </w:rPr>
        <w:t xml:space="preserve">1. </w:t>
      </w:r>
      <w:r w:rsidRPr="00C673CA">
        <w:rPr>
          <w:sz w:val="18"/>
          <w:szCs w:val="18"/>
        </w:rPr>
        <w:tab/>
        <w:t xml:space="preserve">Zhotovitel je dále oprávněn vyjadřovat se k zápisům do bezpečnostního deníku, který ke stavbě povede koordinátor BOZP a je povinen neprodleně respektovat požadavky koordinátora BOZP v deníku uvedené. </w:t>
      </w:r>
    </w:p>
    <w:p w:rsidR="00E26C1A" w:rsidRPr="00C673CA" w:rsidRDefault="00E26C1A" w:rsidP="00B35098">
      <w:pPr>
        <w:pStyle w:val="Default"/>
        <w:tabs>
          <w:tab w:val="left" w:pos="284"/>
        </w:tabs>
        <w:spacing w:after="120"/>
        <w:ind w:left="284" w:hanging="284"/>
        <w:jc w:val="both"/>
        <w:rPr>
          <w:sz w:val="18"/>
          <w:szCs w:val="18"/>
        </w:rPr>
      </w:pPr>
      <w:r w:rsidRPr="00C673CA">
        <w:rPr>
          <w:sz w:val="18"/>
          <w:szCs w:val="18"/>
        </w:rPr>
        <w:t xml:space="preserve">2. </w:t>
      </w:r>
      <w:r w:rsidRPr="00C673CA">
        <w:rPr>
          <w:sz w:val="18"/>
          <w:szCs w:val="18"/>
        </w:rPr>
        <w:tab/>
        <w:t xml:space="preserve">Do bezpečnostního deníku budou zaznamenávány veškeré skutečnosti týkající se bezpečnosti a ochrany zdraví při práci na staveništi, zejména pak tyto skutečnosti: </w:t>
      </w:r>
    </w:p>
    <w:p w:rsidR="00E26C1A" w:rsidRPr="00C673CA" w:rsidRDefault="00E26C1A" w:rsidP="00B35098">
      <w:pPr>
        <w:pStyle w:val="Default"/>
        <w:spacing w:after="60"/>
        <w:ind w:left="284"/>
        <w:jc w:val="both"/>
        <w:rPr>
          <w:sz w:val="18"/>
          <w:szCs w:val="18"/>
        </w:rPr>
      </w:pPr>
      <w:r w:rsidRPr="00C673CA">
        <w:rPr>
          <w:sz w:val="18"/>
          <w:szCs w:val="18"/>
        </w:rPr>
        <w:t xml:space="preserve">a) seznámení s místními riziky za účelem předcházení ohrožení života a zdraví osob, které se s vědomím zhotovitele mohou zdržovat na staveništi (pokud stavební práce probíhají za provozu), </w:t>
      </w:r>
    </w:p>
    <w:p w:rsidR="00E26C1A" w:rsidRPr="00C673CA" w:rsidRDefault="00E26C1A" w:rsidP="00B35098">
      <w:pPr>
        <w:pStyle w:val="Default"/>
        <w:spacing w:after="60"/>
        <w:ind w:firstLine="284"/>
        <w:jc w:val="both"/>
        <w:rPr>
          <w:sz w:val="18"/>
          <w:szCs w:val="18"/>
        </w:rPr>
      </w:pPr>
      <w:r w:rsidRPr="00C673CA">
        <w:rPr>
          <w:sz w:val="18"/>
          <w:szCs w:val="18"/>
        </w:rPr>
        <w:t xml:space="preserve">b) seznámení s plánem BOZP na staveništi, </w:t>
      </w:r>
    </w:p>
    <w:p w:rsidR="00E26C1A" w:rsidRPr="00C673CA" w:rsidRDefault="00E26C1A" w:rsidP="00B35098">
      <w:pPr>
        <w:pStyle w:val="Default"/>
        <w:spacing w:after="60"/>
        <w:ind w:firstLine="284"/>
        <w:jc w:val="both"/>
        <w:rPr>
          <w:sz w:val="18"/>
          <w:szCs w:val="18"/>
        </w:rPr>
      </w:pPr>
      <w:r w:rsidRPr="00C673CA">
        <w:rPr>
          <w:sz w:val="18"/>
          <w:szCs w:val="18"/>
        </w:rPr>
        <w:t xml:space="preserve">c) zápisy z pravidelných kontrolních dnů BOZP, </w:t>
      </w:r>
    </w:p>
    <w:p w:rsidR="00E26C1A" w:rsidRPr="00C673CA" w:rsidRDefault="00E26C1A" w:rsidP="00B35098">
      <w:pPr>
        <w:pStyle w:val="Default"/>
        <w:spacing w:after="60"/>
        <w:ind w:firstLine="284"/>
        <w:jc w:val="both"/>
        <w:rPr>
          <w:sz w:val="18"/>
          <w:szCs w:val="18"/>
        </w:rPr>
      </w:pPr>
      <w:r w:rsidRPr="00C673CA">
        <w:rPr>
          <w:sz w:val="18"/>
          <w:szCs w:val="18"/>
        </w:rPr>
        <w:t xml:space="preserve">d) nedostatky zjištěné při pochůzkách na stavbě včetně uložení opatření k nápravě, </w:t>
      </w:r>
    </w:p>
    <w:p w:rsidR="00E26C1A" w:rsidRPr="00C673CA" w:rsidRDefault="00E26C1A" w:rsidP="00B35098">
      <w:pPr>
        <w:pStyle w:val="Default"/>
        <w:spacing w:after="60"/>
        <w:ind w:firstLine="284"/>
        <w:jc w:val="both"/>
        <w:rPr>
          <w:sz w:val="18"/>
          <w:szCs w:val="18"/>
        </w:rPr>
      </w:pPr>
      <w:r w:rsidRPr="00C673CA">
        <w:rPr>
          <w:sz w:val="18"/>
          <w:szCs w:val="18"/>
        </w:rPr>
        <w:t xml:space="preserve">e) oznámení o nepřijetí uložených opatření k nápravě, </w:t>
      </w:r>
    </w:p>
    <w:p w:rsidR="00E26C1A" w:rsidRPr="00C673CA" w:rsidRDefault="00E26C1A" w:rsidP="00B35098">
      <w:pPr>
        <w:pStyle w:val="Default"/>
        <w:spacing w:after="60"/>
        <w:ind w:firstLine="284"/>
        <w:jc w:val="both"/>
        <w:rPr>
          <w:sz w:val="18"/>
          <w:szCs w:val="18"/>
        </w:rPr>
      </w:pPr>
      <w:r w:rsidRPr="00C673CA">
        <w:rPr>
          <w:sz w:val="18"/>
          <w:szCs w:val="18"/>
        </w:rPr>
        <w:t xml:space="preserve">f) koordinace s techniky BOZP jednotlivých (sub)zhotovitelů, </w:t>
      </w:r>
    </w:p>
    <w:p w:rsidR="00E26C1A" w:rsidRPr="00C673CA" w:rsidRDefault="00E26C1A" w:rsidP="00B35098">
      <w:pPr>
        <w:pStyle w:val="Default"/>
        <w:spacing w:after="60"/>
        <w:ind w:firstLine="284"/>
        <w:jc w:val="both"/>
        <w:rPr>
          <w:sz w:val="18"/>
          <w:szCs w:val="18"/>
        </w:rPr>
      </w:pPr>
      <w:r w:rsidRPr="00C673CA">
        <w:rPr>
          <w:sz w:val="18"/>
          <w:szCs w:val="18"/>
        </w:rPr>
        <w:t xml:space="preserve">g) koordinace činností jednotlivých (sub)zhotovitelů s cílem vyloučení bezpečnostních kolizí, </w:t>
      </w:r>
    </w:p>
    <w:p w:rsidR="00E26C1A" w:rsidRPr="00C673CA" w:rsidRDefault="00E26C1A" w:rsidP="00B35098">
      <w:pPr>
        <w:pStyle w:val="Default"/>
        <w:spacing w:after="60"/>
        <w:ind w:firstLine="284"/>
        <w:jc w:val="both"/>
        <w:rPr>
          <w:sz w:val="18"/>
          <w:szCs w:val="18"/>
        </w:rPr>
      </w:pPr>
      <w:r w:rsidRPr="00C673CA">
        <w:rPr>
          <w:sz w:val="18"/>
          <w:szCs w:val="18"/>
        </w:rPr>
        <w:t xml:space="preserve">h) kontrola dodržování čistoty a pořádku na staveništi. </w:t>
      </w:r>
    </w:p>
    <w:p w:rsidR="00E26C1A" w:rsidRPr="00C673CA" w:rsidRDefault="00E26C1A" w:rsidP="00B35098">
      <w:pPr>
        <w:pStyle w:val="Default"/>
        <w:tabs>
          <w:tab w:val="left" w:pos="284"/>
        </w:tabs>
        <w:spacing w:before="120" w:after="120"/>
        <w:jc w:val="both"/>
        <w:rPr>
          <w:sz w:val="18"/>
          <w:szCs w:val="18"/>
        </w:rPr>
      </w:pPr>
      <w:r w:rsidRPr="00C673CA">
        <w:rPr>
          <w:sz w:val="18"/>
          <w:szCs w:val="18"/>
        </w:rPr>
        <w:t xml:space="preserve">3. </w:t>
      </w:r>
      <w:r w:rsidRPr="00C673CA">
        <w:rPr>
          <w:sz w:val="18"/>
          <w:szCs w:val="18"/>
        </w:rPr>
        <w:tab/>
        <w:t xml:space="preserve">Režim tohoto deníku se přiměřeně řídí předchozími ustanoveními o stavebním deníku. </w:t>
      </w:r>
    </w:p>
    <w:p w:rsidR="00E26C1A" w:rsidRPr="00C673CA" w:rsidRDefault="00E26C1A" w:rsidP="00B35098">
      <w:pPr>
        <w:pStyle w:val="Default"/>
        <w:tabs>
          <w:tab w:val="left" w:pos="284"/>
        </w:tabs>
        <w:jc w:val="both"/>
        <w:rPr>
          <w:sz w:val="18"/>
          <w:szCs w:val="18"/>
        </w:rPr>
      </w:pPr>
      <w:r w:rsidRPr="00C673CA">
        <w:rPr>
          <w:sz w:val="18"/>
          <w:szCs w:val="18"/>
        </w:rPr>
        <w:t xml:space="preserve">4. </w:t>
      </w:r>
      <w:r w:rsidRPr="00C673CA">
        <w:rPr>
          <w:sz w:val="18"/>
          <w:szCs w:val="18"/>
        </w:rPr>
        <w:tab/>
        <w:t xml:space="preserve">Zápisem ve stavebním deníku, bezpečnostním deníku nelze obsah této smlouvy měnit.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XII.</w:t>
      </w:r>
    </w:p>
    <w:p w:rsidR="00E26C1A" w:rsidRPr="00C673CA" w:rsidRDefault="00E26C1A" w:rsidP="001D4A8E">
      <w:pPr>
        <w:pStyle w:val="Default"/>
        <w:jc w:val="center"/>
        <w:rPr>
          <w:b/>
          <w:bCs/>
          <w:sz w:val="18"/>
          <w:szCs w:val="18"/>
        </w:rPr>
      </w:pPr>
      <w:r w:rsidRPr="00C673CA">
        <w:rPr>
          <w:b/>
          <w:bCs/>
          <w:sz w:val="18"/>
          <w:szCs w:val="18"/>
        </w:rPr>
        <w:t>Předání díla</w:t>
      </w:r>
    </w:p>
    <w:p w:rsidR="00E26C1A" w:rsidRPr="00C673CA" w:rsidRDefault="00E26C1A" w:rsidP="001D4A8E">
      <w:pPr>
        <w:pStyle w:val="Default"/>
        <w:jc w:val="center"/>
        <w:rPr>
          <w:sz w:val="18"/>
          <w:szCs w:val="18"/>
        </w:rPr>
      </w:pPr>
    </w:p>
    <w:p w:rsidR="00E26C1A" w:rsidRPr="00C673CA" w:rsidRDefault="00E26C1A" w:rsidP="005B590C">
      <w:pPr>
        <w:pStyle w:val="Default"/>
        <w:tabs>
          <w:tab w:val="left" w:pos="284"/>
        </w:tabs>
        <w:spacing w:after="147"/>
        <w:ind w:left="284" w:hanging="284"/>
        <w:jc w:val="both"/>
        <w:rPr>
          <w:sz w:val="18"/>
          <w:szCs w:val="18"/>
        </w:rPr>
      </w:pPr>
      <w:r w:rsidRPr="00C673CA">
        <w:rPr>
          <w:sz w:val="18"/>
          <w:szCs w:val="18"/>
        </w:rPr>
        <w:t xml:space="preserve">1. </w:t>
      </w:r>
      <w:r w:rsidRPr="00C673CA">
        <w:rPr>
          <w:sz w:val="18"/>
          <w:szCs w:val="18"/>
        </w:rPr>
        <w:tab/>
        <w:t xml:space="preserve">Přejímací řízení jednotlivých stavebních objektů (dle čl. III, odst. 1 této smlouvy) bude objednatelem zahájeno do 3 pracovních dnů po obdržení písemné výzvy zhotovitele. Doba od podání výzvy zhotovitelem do ukončení přejímacího řízení (převzetí díla ve smyslu odst. 2 tohoto článku nebo jeho nepřevzetí ve smyslu odst. 3 tohoto článku) se nepočítá do lhůty plnění dle čl. IV odst. 1 této smlouvy. </w:t>
      </w:r>
    </w:p>
    <w:p w:rsidR="00E26C1A" w:rsidRPr="00C673CA" w:rsidRDefault="00E26C1A" w:rsidP="005B590C">
      <w:pPr>
        <w:pStyle w:val="Default"/>
        <w:tabs>
          <w:tab w:val="left" w:pos="284"/>
        </w:tabs>
        <w:spacing w:after="120"/>
        <w:ind w:left="284" w:hanging="284"/>
        <w:jc w:val="both"/>
        <w:rPr>
          <w:sz w:val="18"/>
          <w:szCs w:val="18"/>
        </w:rPr>
      </w:pPr>
      <w:r w:rsidRPr="00C673CA">
        <w:rPr>
          <w:sz w:val="18"/>
          <w:szCs w:val="18"/>
        </w:rPr>
        <w:lastRenderedPageBreak/>
        <w:t xml:space="preserve">2. </w:t>
      </w:r>
      <w:r w:rsidRPr="00C673CA">
        <w:rPr>
          <w:sz w:val="18"/>
          <w:szCs w:val="18"/>
        </w:rPr>
        <w:tab/>
        <w:t xml:space="preserve">Objednatel se zavazuje jednotlivé stavební objekty převzít do 2 pracovních dnů od zahájení přejímacího řízení v případě, že budou předány bez vad a nedodělků. O předání a převzetí každého stavebního objektu bude vyhotoven předávací protokol, který bude obsahovat: </w:t>
      </w:r>
    </w:p>
    <w:p w:rsidR="00E26C1A" w:rsidRPr="00C673CA" w:rsidRDefault="00E26C1A" w:rsidP="005B590C">
      <w:pPr>
        <w:pStyle w:val="Default"/>
        <w:spacing w:after="60"/>
        <w:ind w:firstLine="284"/>
        <w:jc w:val="both"/>
        <w:rPr>
          <w:sz w:val="18"/>
          <w:szCs w:val="18"/>
        </w:rPr>
      </w:pPr>
      <w:r w:rsidRPr="00C673CA">
        <w:rPr>
          <w:sz w:val="18"/>
          <w:szCs w:val="18"/>
        </w:rPr>
        <w:t xml:space="preserve">a) označení předmětu díla – stavební objekt, </w:t>
      </w:r>
    </w:p>
    <w:p w:rsidR="00E26C1A" w:rsidRPr="00C673CA" w:rsidRDefault="00E26C1A" w:rsidP="005B590C">
      <w:pPr>
        <w:pStyle w:val="Default"/>
        <w:spacing w:after="60"/>
        <w:ind w:firstLine="284"/>
        <w:jc w:val="both"/>
        <w:rPr>
          <w:sz w:val="18"/>
          <w:szCs w:val="18"/>
        </w:rPr>
      </w:pPr>
      <w:r w:rsidRPr="00C673CA">
        <w:rPr>
          <w:sz w:val="18"/>
          <w:szCs w:val="18"/>
        </w:rPr>
        <w:t xml:space="preserve">b) označení objednatele a zhotovitele díla, </w:t>
      </w:r>
    </w:p>
    <w:p w:rsidR="00E26C1A" w:rsidRPr="00C673CA" w:rsidRDefault="00E26C1A" w:rsidP="005B590C">
      <w:pPr>
        <w:pStyle w:val="Default"/>
        <w:spacing w:after="60"/>
        <w:ind w:firstLine="284"/>
        <w:jc w:val="both"/>
        <w:rPr>
          <w:sz w:val="18"/>
          <w:szCs w:val="18"/>
        </w:rPr>
      </w:pPr>
      <w:r w:rsidRPr="00C673CA">
        <w:rPr>
          <w:sz w:val="18"/>
          <w:szCs w:val="18"/>
        </w:rPr>
        <w:t xml:space="preserve">c) číslo a datum uzavření smlouvy o dílo včetně čísel a dat uzavření jejích dodatků, </w:t>
      </w:r>
    </w:p>
    <w:p w:rsidR="00E26C1A" w:rsidRPr="00C673CA" w:rsidRDefault="00E26C1A" w:rsidP="005B590C">
      <w:pPr>
        <w:pStyle w:val="Default"/>
        <w:spacing w:after="60"/>
        <w:ind w:firstLine="284"/>
        <w:jc w:val="both"/>
        <w:rPr>
          <w:sz w:val="18"/>
          <w:szCs w:val="18"/>
        </w:rPr>
      </w:pPr>
      <w:r w:rsidRPr="00C673CA">
        <w:rPr>
          <w:sz w:val="18"/>
          <w:szCs w:val="18"/>
        </w:rPr>
        <w:t xml:space="preserve">d) termín vyklizení staveniště, </w:t>
      </w:r>
    </w:p>
    <w:p w:rsidR="00E26C1A" w:rsidRPr="00C673CA" w:rsidRDefault="00E26C1A" w:rsidP="005B590C">
      <w:pPr>
        <w:pStyle w:val="Default"/>
        <w:spacing w:after="60"/>
        <w:ind w:firstLine="284"/>
        <w:jc w:val="both"/>
        <w:rPr>
          <w:sz w:val="18"/>
          <w:szCs w:val="18"/>
        </w:rPr>
      </w:pPr>
      <w:r w:rsidRPr="00C673CA">
        <w:rPr>
          <w:sz w:val="18"/>
          <w:szCs w:val="18"/>
        </w:rPr>
        <w:t xml:space="preserve">e) datum ukončení záruky za jakost na dílo, </w:t>
      </w:r>
    </w:p>
    <w:p w:rsidR="00E26C1A" w:rsidRPr="00C673CA" w:rsidRDefault="00E26C1A" w:rsidP="005B590C">
      <w:pPr>
        <w:pStyle w:val="Default"/>
        <w:spacing w:after="60"/>
        <w:ind w:firstLine="284"/>
        <w:jc w:val="both"/>
        <w:rPr>
          <w:sz w:val="18"/>
          <w:szCs w:val="18"/>
        </w:rPr>
      </w:pPr>
      <w:r w:rsidRPr="00C673CA">
        <w:rPr>
          <w:sz w:val="18"/>
          <w:szCs w:val="18"/>
        </w:rPr>
        <w:t xml:space="preserve">f) soupis nákladů od zahájení po dokončení stavebního objektu, </w:t>
      </w:r>
    </w:p>
    <w:p w:rsidR="00E26C1A" w:rsidRPr="00C673CA" w:rsidRDefault="00E26C1A" w:rsidP="005B590C">
      <w:pPr>
        <w:pStyle w:val="Default"/>
        <w:spacing w:after="60"/>
        <w:ind w:firstLine="284"/>
        <w:jc w:val="both"/>
        <w:rPr>
          <w:sz w:val="18"/>
          <w:szCs w:val="18"/>
        </w:rPr>
      </w:pPr>
      <w:r w:rsidRPr="00C673CA">
        <w:rPr>
          <w:sz w:val="18"/>
          <w:szCs w:val="18"/>
        </w:rPr>
        <w:t xml:space="preserve">g) termín zahájení a dokončení prací na zhotoveném stavebním objektu, </w:t>
      </w:r>
    </w:p>
    <w:p w:rsidR="00E26C1A" w:rsidRPr="00C673CA" w:rsidRDefault="00E26C1A" w:rsidP="005B590C">
      <w:pPr>
        <w:pStyle w:val="Default"/>
        <w:spacing w:after="60"/>
        <w:ind w:firstLine="284"/>
        <w:jc w:val="both"/>
        <w:rPr>
          <w:sz w:val="18"/>
          <w:szCs w:val="18"/>
        </w:rPr>
      </w:pPr>
      <w:r w:rsidRPr="00C673CA">
        <w:rPr>
          <w:sz w:val="18"/>
          <w:szCs w:val="18"/>
        </w:rPr>
        <w:t xml:space="preserve">h) seznam převzaté dokumentace, </w:t>
      </w:r>
    </w:p>
    <w:p w:rsidR="00E26C1A" w:rsidRPr="00C673CA" w:rsidRDefault="00E26C1A" w:rsidP="005B590C">
      <w:pPr>
        <w:pStyle w:val="Default"/>
        <w:spacing w:after="60"/>
        <w:ind w:firstLine="284"/>
        <w:jc w:val="both"/>
        <w:rPr>
          <w:sz w:val="18"/>
          <w:szCs w:val="18"/>
        </w:rPr>
      </w:pPr>
      <w:r w:rsidRPr="00C673CA">
        <w:rPr>
          <w:sz w:val="18"/>
          <w:szCs w:val="18"/>
        </w:rPr>
        <w:t xml:space="preserve">i) prohlášení objednatele, že dílo přejímá (nepřejímá), </w:t>
      </w:r>
    </w:p>
    <w:p w:rsidR="00E26C1A" w:rsidRPr="00C673CA" w:rsidRDefault="00E26C1A" w:rsidP="005B590C">
      <w:pPr>
        <w:pStyle w:val="Default"/>
        <w:spacing w:after="60"/>
        <w:ind w:firstLine="284"/>
        <w:jc w:val="both"/>
        <w:rPr>
          <w:sz w:val="18"/>
          <w:szCs w:val="18"/>
        </w:rPr>
      </w:pPr>
      <w:r w:rsidRPr="00C673CA">
        <w:rPr>
          <w:sz w:val="18"/>
          <w:szCs w:val="18"/>
        </w:rPr>
        <w:t xml:space="preserve">j) datum a místo sepsání protokolu, </w:t>
      </w:r>
    </w:p>
    <w:p w:rsidR="00E26C1A" w:rsidRPr="00C673CA" w:rsidRDefault="00E26C1A" w:rsidP="005B590C">
      <w:pPr>
        <w:pStyle w:val="Default"/>
        <w:ind w:firstLine="284"/>
        <w:jc w:val="both"/>
        <w:rPr>
          <w:sz w:val="18"/>
          <w:szCs w:val="18"/>
        </w:rPr>
      </w:pPr>
      <w:r w:rsidRPr="00C673CA">
        <w:rPr>
          <w:sz w:val="18"/>
          <w:szCs w:val="18"/>
        </w:rPr>
        <w:t xml:space="preserve">k) jména a podpisy zástupců objednatele, TDS a zhotovitele.  </w:t>
      </w:r>
    </w:p>
    <w:p w:rsidR="00E26C1A" w:rsidRPr="00C673CA" w:rsidRDefault="00E26C1A" w:rsidP="005B590C">
      <w:pPr>
        <w:pStyle w:val="Default"/>
        <w:tabs>
          <w:tab w:val="left" w:pos="284"/>
        </w:tabs>
        <w:spacing w:before="120" w:after="120"/>
        <w:ind w:left="284" w:hanging="284"/>
        <w:jc w:val="both"/>
        <w:rPr>
          <w:sz w:val="18"/>
          <w:szCs w:val="18"/>
        </w:rPr>
      </w:pPr>
      <w:r w:rsidRPr="00C673CA">
        <w:rPr>
          <w:sz w:val="18"/>
          <w:szCs w:val="18"/>
        </w:rPr>
        <w:t xml:space="preserve">3. </w:t>
      </w:r>
      <w:r w:rsidRPr="00C673CA">
        <w:rPr>
          <w:sz w:val="18"/>
          <w:szCs w:val="18"/>
        </w:rPr>
        <w:tab/>
        <w:t xml:space="preserve">Pokud objednatel stavební objekt (dle čl. III, odst. 1 této smlouvy) nepřevezme, protože obsahuje vady nebo nedodělky, je povinen tyto vady a nedodělky v předávacím protokolu specifikovat. </w:t>
      </w:r>
    </w:p>
    <w:p w:rsidR="00E26C1A" w:rsidRPr="00C673CA" w:rsidRDefault="00E26C1A" w:rsidP="005B590C">
      <w:pPr>
        <w:pStyle w:val="Default"/>
        <w:tabs>
          <w:tab w:val="left" w:pos="284"/>
        </w:tabs>
        <w:spacing w:after="120"/>
        <w:ind w:left="284" w:hanging="284"/>
        <w:jc w:val="both"/>
        <w:rPr>
          <w:sz w:val="18"/>
          <w:szCs w:val="18"/>
        </w:rPr>
      </w:pPr>
      <w:r w:rsidRPr="00C673CA">
        <w:rPr>
          <w:sz w:val="18"/>
          <w:szCs w:val="18"/>
        </w:rPr>
        <w:t xml:space="preserve">4. </w:t>
      </w:r>
      <w:r w:rsidRPr="00C673CA">
        <w:rPr>
          <w:sz w:val="18"/>
          <w:szCs w:val="18"/>
        </w:rPr>
        <w:tab/>
        <w:t xml:space="preserve">Převzetí celého díla proběhne stejným způsobem dle bodů 1. – 3.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XIII.</w:t>
      </w:r>
    </w:p>
    <w:p w:rsidR="00E26C1A" w:rsidRPr="00C673CA" w:rsidRDefault="00E26C1A" w:rsidP="001D4A8E">
      <w:pPr>
        <w:pStyle w:val="Default"/>
        <w:jc w:val="center"/>
        <w:rPr>
          <w:b/>
          <w:bCs/>
          <w:sz w:val="18"/>
          <w:szCs w:val="18"/>
        </w:rPr>
      </w:pPr>
      <w:r w:rsidRPr="00C673CA">
        <w:rPr>
          <w:b/>
          <w:bCs/>
          <w:sz w:val="18"/>
          <w:szCs w:val="18"/>
        </w:rPr>
        <w:t>Práva z vadného plnění, záruka za jakost</w:t>
      </w:r>
    </w:p>
    <w:p w:rsidR="00E26C1A" w:rsidRPr="00C673CA" w:rsidRDefault="00E26C1A" w:rsidP="001D4A8E">
      <w:pPr>
        <w:pStyle w:val="Default"/>
        <w:jc w:val="center"/>
        <w:rPr>
          <w:sz w:val="18"/>
          <w:szCs w:val="18"/>
        </w:rPr>
      </w:pPr>
    </w:p>
    <w:p w:rsidR="00E26C1A" w:rsidRPr="00C673CA" w:rsidRDefault="00E26C1A" w:rsidP="005B590C">
      <w:pPr>
        <w:pStyle w:val="Default"/>
        <w:tabs>
          <w:tab w:val="left" w:pos="284"/>
        </w:tabs>
        <w:spacing w:after="148"/>
        <w:jc w:val="both"/>
        <w:rPr>
          <w:sz w:val="18"/>
          <w:szCs w:val="18"/>
        </w:rPr>
      </w:pPr>
      <w:r w:rsidRPr="00C673CA">
        <w:rPr>
          <w:sz w:val="18"/>
          <w:szCs w:val="18"/>
        </w:rPr>
        <w:t xml:space="preserve">1. </w:t>
      </w:r>
      <w:r w:rsidRPr="00C673CA">
        <w:rPr>
          <w:sz w:val="18"/>
          <w:szCs w:val="18"/>
        </w:rPr>
        <w:tab/>
        <w:t xml:space="preserve">Dílo má vadu, jestliže jeho provedení neodpovídá požadavkům uvedeným ve smlouvě. </w:t>
      </w:r>
    </w:p>
    <w:p w:rsidR="00E26C1A" w:rsidRPr="00C673CA" w:rsidRDefault="00E26C1A" w:rsidP="005B590C">
      <w:pPr>
        <w:pStyle w:val="Default"/>
        <w:tabs>
          <w:tab w:val="left" w:pos="284"/>
        </w:tabs>
        <w:spacing w:after="148"/>
        <w:ind w:left="284" w:hanging="284"/>
        <w:jc w:val="both"/>
        <w:rPr>
          <w:sz w:val="18"/>
          <w:szCs w:val="18"/>
        </w:rPr>
      </w:pPr>
      <w:r w:rsidRPr="00C673CA">
        <w:rPr>
          <w:sz w:val="18"/>
          <w:szCs w:val="18"/>
        </w:rPr>
        <w:t xml:space="preserve">2. </w:t>
      </w:r>
      <w:r w:rsidRPr="00C673CA">
        <w:rPr>
          <w:sz w:val="18"/>
          <w:szCs w:val="18"/>
        </w:rPr>
        <w:tab/>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w:t>
      </w:r>
    </w:p>
    <w:p w:rsidR="00E26C1A" w:rsidRPr="00C673CA" w:rsidRDefault="00E26C1A" w:rsidP="005B590C">
      <w:pPr>
        <w:pStyle w:val="Default"/>
        <w:tabs>
          <w:tab w:val="left" w:pos="284"/>
        </w:tabs>
        <w:spacing w:after="148"/>
        <w:ind w:left="284" w:hanging="284"/>
        <w:jc w:val="both"/>
        <w:rPr>
          <w:sz w:val="18"/>
          <w:szCs w:val="18"/>
        </w:rPr>
      </w:pPr>
      <w:r w:rsidRPr="00C673CA">
        <w:rPr>
          <w:sz w:val="18"/>
          <w:szCs w:val="18"/>
        </w:rPr>
        <w:t xml:space="preserve">3. </w:t>
      </w:r>
      <w:r w:rsidRPr="00C673CA">
        <w:rPr>
          <w:sz w:val="18"/>
          <w:szCs w:val="18"/>
        </w:rPr>
        <w:tab/>
        <w:t xml:space="preserve">Zhotovitel poskytuje objednateli na provedené dílo záruku za jakost (dále jen „záruka“) ve smyslu § 2619 a § 2113 a násl. občanského zákoníku, a to v délce: </w:t>
      </w:r>
    </w:p>
    <w:p w:rsidR="00E26C1A" w:rsidRPr="00C673CA" w:rsidRDefault="00E26C1A" w:rsidP="005B590C">
      <w:pPr>
        <w:pStyle w:val="Default"/>
        <w:spacing w:after="148"/>
        <w:ind w:left="567" w:hanging="283"/>
        <w:jc w:val="both"/>
        <w:rPr>
          <w:sz w:val="18"/>
          <w:szCs w:val="18"/>
        </w:rPr>
      </w:pPr>
      <w:r w:rsidRPr="00C673CA">
        <w:rPr>
          <w:sz w:val="18"/>
          <w:szCs w:val="18"/>
        </w:rPr>
        <w:t xml:space="preserve">a) 60 měsíců na provedené práce a dodávky v rámci stavebních prací, pokud nejsou uvedeny v písm. b) tohoto odstavce, </w:t>
      </w:r>
      <w:r w:rsidRPr="00C673CA">
        <w:rPr>
          <w:i/>
          <w:iCs/>
          <w:sz w:val="18"/>
          <w:szCs w:val="18"/>
        </w:rPr>
        <w:t xml:space="preserve"> </w:t>
      </w:r>
    </w:p>
    <w:p w:rsidR="00E26C1A" w:rsidRPr="00C673CA" w:rsidRDefault="00E26C1A" w:rsidP="005B590C">
      <w:pPr>
        <w:pStyle w:val="Default"/>
        <w:ind w:left="567" w:hanging="283"/>
        <w:jc w:val="both"/>
        <w:rPr>
          <w:sz w:val="18"/>
          <w:szCs w:val="18"/>
        </w:rPr>
      </w:pPr>
      <w:r w:rsidRPr="00C673CA">
        <w:rPr>
          <w:sz w:val="18"/>
          <w:szCs w:val="18"/>
        </w:rPr>
        <w:t xml:space="preserve">b) </w:t>
      </w:r>
      <w:r w:rsidRPr="00C673CA">
        <w:rPr>
          <w:sz w:val="18"/>
          <w:szCs w:val="18"/>
          <w:highlight w:val="yellow"/>
        </w:rPr>
        <w:t>...</w:t>
      </w:r>
      <w:r w:rsidRPr="00C673CA">
        <w:rPr>
          <w:sz w:val="18"/>
          <w:szCs w:val="18"/>
        </w:rPr>
        <w:t xml:space="preserve"> měsíců na dodávky strojů, zařízení technologie, předměty postupné spotřeby</w:t>
      </w:r>
      <w:r w:rsidR="005413B0" w:rsidRPr="00C673CA">
        <w:rPr>
          <w:sz w:val="18"/>
          <w:szCs w:val="18"/>
        </w:rPr>
        <w:t>.</w:t>
      </w:r>
      <w:r w:rsidRPr="00C673CA">
        <w:rPr>
          <w:sz w:val="18"/>
          <w:szCs w:val="18"/>
        </w:rPr>
        <w:t xml:space="preserve"> </w:t>
      </w:r>
    </w:p>
    <w:p w:rsidR="00E26C1A" w:rsidRPr="00C673CA" w:rsidRDefault="00E26C1A" w:rsidP="00BD00A6">
      <w:pPr>
        <w:pStyle w:val="Default"/>
        <w:jc w:val="both"/>
        <w:rPr>
          <w:sz w:val="18"/>
          <w:szCs w:val="18"/>
        </w:rPr>
      </w:pPr>
    </w:p>
    <w:p w:rsidR="00E26C1A" w:rsidRPr="00C673CA" w:rsidRDefault="00E26C1A" w:rsidP="005B590C">
      <w:pPr>
        <w:pStyle w:val="Default"/>
        <w:tabs>
          <w:tab w:val="left" w:pos="284"/>
        </w:tabs>
        <w:ind w:left="284"/>
        <w:jc w:val="both"/>
        <w:rPr>
          <w:sz w:val="18"/>
          <w:szCs w:val="18"/>
        </w:rPr>
      </w:pPr>
      <w:r w:rsidRPr="00C673CA">
        <w:rPr>
          <w:sz w:val="18"/>
          <w:szCs w:val="18"/>
        </w:rPr>
        <w:t xml:space="preserve">Záruční doba začíná běžet dnem převzetí jednotlivých stavebních objektů objednatelem. Záruční doba se staví po dobu, po kterou nemůže objednatel dílo řádně užívat pro vady, za které nese odpovědnost zhotovitel. </w:t>
      </w:r>
    </w:p>
    <w:p w:rsidR="00E26C1A" w:rsidRPr="00C673CA" w:rsidRDefault="00E26C1A" w:rsidP="005B590C">
      <w:pPr>
        <w:pStyle w:val="Default"/>
        <w:tabs>
          <w:tab w:val="left" w:pos="284"/>
        </w:tabs>
        <w:ind w:left="284"/>
        <w:jc w:val="both"/>
        <w:rPr>
          <w:sz w:val="18"/>
          <w:szCs w:val="18"/>
        </w:rPr>
      </w:pPr>
      <w:r w:rsidRPr="00C673CA">
        <w:rPr>
          <w:sz w:val="18"/>
          <w:szCs w:val="18"/>
        </w:rPr>
        <w:t xml:space="preserve">Po celou dobu záruční doby dle bodu b) je povinen zhotovitel provádět bezplatný záruční servis včetně všech předepsaných zkoušek. </w:t>
      </w:r>
    </w:p>
    <w:p w:rsidR="00E26C1A" w:rsidRPr="00C673CA" w:rsidRDefault="00E26C1A" w:rsidP="00BD00A6">
      <w:pPr>
        <w:pStyle w:val="Default"/>
        <w:jc w:val="both"/>
        <w:rPr>
          <w:sz w:val="18"/>
          <w:szCs w:val="18"/>
        </w:rPr>
      </w:pPr>
    </w:p>
    <w:p w:rsidR="00E26C1A" w:rsidRPr="00C673CA" w:rsidRDefault="00E26C1A" w:rsidP="005B590C">
      <w:pPr>
        <w:pStyle w:val="Default"/>
        <w:tabs>
          <w:tab w:val="left" w:pos="284"/>
        </w:tabs>
        <w:spacing w:after="147"/>
        <w:ind w:left="284" w:hanging="284"/>
        <w:jc w:val="both"/>
        <w:rPr>
          <w:sz w:val="18"/>
          <w:szCs w:val="18"/>
        </w:rPr>
      </w:pPr>
      <w:r w:rsidRPr="00C673CA">
        <w:rPr>
          <w:sz w:val="18"/>
          <w:szCs w:val="18"/>
        </w:rPr>
        <w:t xml:space="preserve">4. Vady a nedodělky díla z vadného plnění a dále také vady, které se projeví během záruční doby, budou zhotovitelem odstraněny bezplatně, a to včetně všech potřebných náhradních dílů a dalšího materiálu. </w:t>
      </w:r>
    </w:p>
    <w:p w:rsidR="00E26C1A" w:rsidRPr="00C673CA" w:rsidRDefault="00E26C1A" w:rsidP="005B590C">
      <w:pPr>
        <w:pStyle w:val="Default"/>
        <w:tabs>
          <w:tab w:val="left" w:pos="284"/>
        </w:tabs>
        <w:ind w:left="284" w:hanging="284"/>
        <w:jc w:val="both"/>
        <w:rPr>
          <w:sz w:val="18"/>
          <w:szCs w:val="18"/>
        </w:rPr>
      </w:pPr>
      <w:r w:rsidRPr="00C673CA">
        <w:rPr>
          <w:sz w:val="18"/>
          <w:szCs w:val="18"/>
        </w:rPr>
        <w:t xml:space="preserve">5. </w:t>
      </w:r>
      <w:r w:rsidRPr="00C673CA">
        <w:rPr>
          <w:sz w:val="18"/>
          <w:szCs w:val="18"/>
        </w:rPr>
        <w:tab/>
        <w:t xml:space="preserve">Veškeré vady díla bude objednatel povinen uplatnit u zhotovitele bez zbytečného odkladu poté, kdy vadu zjistil, a to formou písemného oznámení (za písemné oznámení se považuje i oznámení faxem, e-mailem, příp. do datové schránky), obsahujícího co nejpodrobnější specifikaci zjištěné vady. Objednatel bude vady díla oznamovat na: </w:t>
      </w:r>
    </w:p>
    <w:p w:rsidR="00E26C1A" w:rsidRPr="00C673CA" w:rsidRDefault="00E26C1A" w:rsidP="005B590C">
      <w:pPr>
        <w:pStyle w:val="Default"/>
        <w:spacing w:after="87"/>
        <w:ind w:firstLine="284"/>
        <w:jc w:val="both"/>
        <w:rPr>
          <w:sz w:val="18"/>
          <w:szCs w:val="18"/>
          <w:highlight w:val="yellow"/>
        </w:rPr>
      </w:pPr>
      <w:r w:rsidRPr="00C673CA">
        <w:rPr>
          <w:sz w:val="18"/>
          <w:szCs w:val="18"/>
          <w:highlight w:val="yellow"/>
        </w:rPr>
        <w:t xml:space="preserve">a) telefonní číslo ……………………. (nepřetržitý provoz po 24 hod. denně), </w:t>
      </w:r>
    </w:p>
    <w:p w:rsidR="00E26C1A" w:rsidRPr="00C673CA" w:rsidRDefault="00E26C1A" w:rsidP="005B590C">
      <w:pPr>
        <w:pStyle w:val="Default"/>
        <w:spacing w:after="87"/>
        <w:ind w:firstLine="284"/>
        <w:jc w:val="both"/>
        <w:rPr>
          <w:sz w:val="18"/>
          <w:szCs w:val="18"/>
          <w:highlight w:val="yellow"/>
        </w:rPr>
      </w:pPr>
      <w:r w:rsidRPr="00C673CA">
        <w:rPr>
          <w:sz w:val="18"/>
          <w:szCs w:val="18"/>
          <w:highlight w:val="yellow"/>
        </w:rPr>
        <w:t xml:space="preserve">c) e-mail: …………………………..,  </w:t>
      </w:r>
    </w:p>
    <w:p w:rsidR="00E26C1A" w:rsidRPr="00C673CA" w:rsidRDefault="00E26C1A" w:rsidP="005B590C">
      <w:pPr>
        <w:pStyle w:val="Default"/>
        <w:spacing w:after="87"/>
        <w:ind w:firstLine="284"/>
        <w:jc w:val="both"/>
        <w:rPr>
          <w:sz w:val="18"/>
          <w:szCs w:val="18"/>
          <w:highlight w:val="yellow"/>
        </w:rPr>
      </w:pPr>
      <w:r w:rsidRPr="00C673CA">
        <w:rPr>
          <w:sz w:val="18"/>
          <w:szCs w:val="18"/>
          <w:highlight w:val="yellow"/>
        </w:rPr>
        <w:t xml:space="preserve">d) adresu: …………………………., </w:t>
      </w:r>
      <w:r w:rsidRPr="00C673CA">
        <w:rPr>
          <w:i/>
          <w:iCs/>
          <w:sz w:val="18"/>
          <w:szCs w:val="18"/>
          <w:highlight w:val="yellow"/>
        </w:rPr>
        <w:t xml:space="preserve"> </w:t>
      </w:r>
    </w:p>
    <w:p w:rsidR="00E26C1A" w:rsidRPr="00C673CA" w:rsidRDefault="00E26C1A" w:rsidP="005B590C">
      <w:pPr>
        <w:pStyle w:val="Default"/>
        <w:ind w:firstLine="284"/>
        <w:jc w:val="both"/>
        <w:rPr>
          <w:sz w:val="18"/>
          <w:szCs w:val="18"/>
        </w:rPr>
      </w:pPr>
      <w:r w:rsidRPr="00C673CA">
        <w:rPr>
          <w:i/>
          <w:iCs/>
          <w:sz w:val="18"/>
          <w:szCs w:val="18"/>
          <w:highlight w:val="yellow"/>
        </w:rPr>
        <w:t xml:space="preserve">e) </w:t>
      </w:r>
      <w:r w:rsidRPr="00C673CA">
        <w:rPr>
          <w:sz w:val="18"/>
          <w:szCs w:val="18"/>
          <w:highlight w:val="yellow"/>
        </w:rPr>
        <w:t>do datové schránky: ……………………</w:t>
      </w:r>
      <w:r w:rsidRPr="00C673CA">
        <w:rPr>
          <w:sz w:val="18"/>
          <w:szCs w:val="18"/>
        </w:rPr>
        <w:t xml:space="preserve"> </w:t>
      </w:r>
      <w:r w:rsidRPr="00C673CA">
        <w:rPr>
          <w:i/>
          <w:iCs/>
          <w:sz w:val="18"/>
          <w:szCs w:val="18"/>
          <w:highlight w:val="yellow"/>
        </w:rPr>
        <w:t>(doplní účastník)</w:t>
      </w:r>
      <w:r w:rsidRPr="00C673CA">
        <w:rPr>
          <w:i/>
          <w:iCs/>
          <w:sz w:val="18"/>
          <w:szCs w:val="18"/>
        </w:rPr>
        <w:t>.</w:t>
      </w:r>
    </w:p>
    <w:p w:rsidR="00E26C1A" w:rsidRPr="00C673CA" w:rsidRDefault="00E26C1A" w:rsidP="00BD00A6">
      <w:pPr>
        <w:pStyle w:val="Default"/>
        <w:jc w:val="both"/>
        <w:rPr>
          <w:sz w:val="18"/>
          <w:szCs w:val="18"/>
        </w:rPr>
      </w:pPr>
    </w:p>
    <w:p w:rsidR="00E26C1A" w:rsidRPr="00C673CA" w:rsidRDefault="00E26C1A" w:rsidP="005B590C">
      <w:pPr>
        <w:pStyle w:val="Default"/>
        <w:ind w:left="284"/>
        <w:jc w:val="both"/>
        <w:rPr>
          <w:sz w:val="18"/>
          <w:szCs w:val="18"/>
        </w:rPr>
      </w:pPr>
      <w:r w:rsidRPr="00C673CA">
        <w:rPr>
          <w:sz w:val="18"/>
          <w:szCs w:val="18"/>
        </w:rPr>
        <w:t>Jakmile objednatel odešle toto oznámení, bude se mít za to, že požaduje bezplatné odstranění vady, neuvede-li v oznámení jinak. Objednatel má právo na odstranění vady opravou; je-li vadné plnění podstatným porušením smlouvy, má také právo od smlouvy odstoupit. Právo volby plnění má objednatel.</w:t>
      </w:r>
    </w:p>
    <w:p w:rsidR="00E26C1A" w:rsidRPr="00C673CA" w:rsidRDefault="00E26C1A" w:rsidP="00BD00A6">
      <w:pPr>
        <w:pStyle w:val="Default"/>
        <w:jc w:val="both"/>
        <w:rPr>
          <w:sz w:val="18"/>
          <w:szCs w:val="18"/>
        </w:rPr>
      </w:pPr>
    </w:p>
    <w:p w:rsidR="00E26C1A" w:rsidRPr="00C673CA" w:rsidRDefault="00E26C1A" w:rsidP="005B590C">
      <w:pPr>
        <w:pStyle w:val="Default"/>
        <w:tabs>
          <w:tab w:val="left" w:pos="284"/>
        </w:tabs>
        <w:ind w:left="284" w:hanging="284"/>
        <w:jc w:val="both"/>
        <w:rPr>
          <w:sz w:val="18"/>
          <w:szCs w:val="18"/>
        </w:rPr>
      </w:pPr>
      <w:r w:rsidRPr="00C673CA">
        <w:rPr>
          <w:sz w:val="18"/>
          <w:szCs w:val="18"/>
        </w:rPr>
        <w:t>6.  V případě vady nebránící provozu započne zhotovitel s jejím odstraněním nejpozději následný pracovní den ode dne doručení oznámení o vadě, pokud se smluvní strany nedohodnou písemně jinak. Vada bude odstraněna do 3 pracovních dnů.</w:t>
      </w:r>
    </w:p>
    <w:p w:rsidR="00E26C1A" w:rsidRPr="00C673CA" w:rsidRDefault="00E26C1A" w:rsidP="0094594A">
      <w:pPr>
        <w:pStyle w:val="Default"/>
        <w:tabs>
          <w:tab w:val="left" w:pos="284"/>
        </w:tabs>
        <w:ind w:left="284" w:hanging="284"/>
        <w:jc w:val="both"/>
        <w:rPr>
          <w:sz w:val="18"/>
          <w:szCs w:val="18"/>
        </w:rPr>
      </w:pPr>
      <w:r w:rsidRPr="00C673CA">
        <w:rPr>
          <w:sz w:val="18"/>
          <w:szCs w:val="18"/>
        </w:rPr>
        <w:t xml:space="preserve">7.  V případě vady bránící provozu započne s odstraněním vady neodkladně, nejpozději do 60 minut od doručení prokazatelného oznámení o vadě, pokud se smluvní strany nedohodnou písemně jinak. Nezapočne-li zhotovitel s odstraněním vady ve stanovené lhůtě, je objednatel oprávněn zajistit odstranění vady na náklady zhotovitele u jiné </w:t>
      </w:r>
      <w:r w:rsidRPr="00C673CA">
        <w:rPr>
          <w:sz w:val="18"/>
          <w:szCs w:val="18"/>
        </w:rPr>
        <w:lastRenderedPageBreak/>
        <w:t>odborné osoby. Vada bude odstraněna nejpozději do následného pracovního dne.   K dohodám dle předcházejících dvou odstavců je zmocněna oprávněná osoba objednatele, příp. jiný oprávněný zástupce objednatele.</w:t>
      </w:r>
    </w:p>
    <w:p w:rsidR="00E26C1A" w:rsidRPr="00C673CA" w:rsidRDefault="00E26C1A" w:rsidP="005B590C">
      <w:pPr>
        <w:pStyle w:val="Default"/>
        <w:tabs>
          <w:tab w:val="left" w:pos="284"/>
        </w:tabs>
        <w:spacing w:after="147"/>
        <w:ind w:left="284" w:hanging="284"/>
        <w:jc w:val="both"/>
        <w:rPr>
          <w:sz w:val="18"/>
          <w:szCs w:val="18"/>
        </w:rPr>
      </w:pPr>
      <w:r w:rsidRPr="00C673CA">
        <w:rPr>
          <w:sz w:val="18"/>
          <w:szCs w:val="18"/>
        </w:rPr>
        <w:t>8.</w:t>
      </w:r>
      <w:r w:rsidRPr="00C673CA">
        <w:rPr>
          <w:sz w:val="18"/>
          <w:szCs w:val="18"/>
        </w:rPr>
        <w:tab/>
        <w:t xml:space="preserve">V případě, že se ve výtahu nachází osoby, které jsou v něm uvězněny, zhotovitel se zavazuje provést jejich vyproštění nejpozději do </w:t>
      </w:r>
      <w:r w:rsidR="005413B0" w:rsidRPr="00C673CA">
        <w:rPr>
          <w:sz w:val="18"/>
          <w:szCs w:val="18"/>
          <w:highlight w:val="yellow"/>
        </w:rPr>
        <w:t>….</w:t>
      </w:r>
      <w:r w:rsidRPr="00C673CA">
        <w:rPr>
          <w:sz w:val="18"/>
          <w:szCs w:val="18"/>
        </w:rPr>
        <w:t xml:space="preserve"> minut (doplní zhotovitel, max. 60 minut) od doby prokazatelného nahlášení, a to po dobu 24 hodin denně v souladu s čl. 4.3.14 ČSN 17 4002. </w:t>
      </w:r>
    </w:p>
    <w:p w:rsidR="00E26C1A" w:rsidRPr="00C673CA" w:rsidRDefault="00E26C1A" w:rsidP="005B590C">
      <w:pPr>
        <w:pStyle w:val="Default"/>
        <w:tabs>
          <w:tab w:val="left" w:pos="284"/>
        </w:tabs>
        <w:ind w:left="284" w:hanging="284"/>
        <w:jc w:val="both"/>
        <w:rPr>
          <w:sz w:val="18"/>
          <w:szCs w:val="18"/>
        </w:rPr>
      </w:pPr>
      <w:r w:rsidRPr="00C673CA">
        <w:rPr>
          <w:sz w:val="18"/>
          <w:szCs w:val="18"/>
        </w:rPr>
        <w:t>9.</w:t>
      </w:r>
      <w:r w:rsidRPr="00C673CA">
        <w:rPr>
          <w:sz w:val="18"/>
          <w:szCs w:val="18"/>
        </w:rPr>
        <w:tab/>
        <w:t>Provedenou opravu vady zhotovitel objednateli předá písemně. Na provedenou opravu poskytne zhotovitel záruku za jakost v délce shodné s délkou sjednané záruky na dílo dle této smlouvy.</w:t>
      </w:r>
    </w:p>
    <w:p w:rsidR="00E26C1A" w:rsidRPr="00C673CA" w:rsidRDefault="00E26C1A" w:rsidP="001D4A8E">
      <w:pPr>
        <w:pStyle w:val="Default"/>
        <w:rPr>
          <w:sz w:val="18"/>
          <w:szCs w:val="18"/>
        </w:rPr>
      </w:pPr>
    </w:p>
    <w:p w:rsidR="00E26C1A" w:rsidRPr="00C673CA" w:rsidRDefault="00E26C1A" w:rsidP="001D4A8E">
      <w:pPr>
        <w:pStyle w:val="Default"/>
        <w:jc w:val="center"/>
        <w:rPr>
          <w:sz w:val="18"/>
          <w:szCs w:val="18"/>
        </w:rPr>
      </w:pPr>
      <w:r w:rsidRPr="00C673CA">
        <w:rPr>
          <w:b/>
          <w:bCs/>
          <w:sz w:val="18"/>
          <w:szCs w:val="18"/>
        </w:rPr>
        <w:t>XIV.</w:t>
      </w:r>
    </w:p>
    <w:p w:rsidR="00E26C1A" w:rsidRPr="00C673CA" w:rsidRDefault="00E26C1A" w:rsidP="001D4A8E">
      <w:pPr>
        <w:pStyle w:val="Default"/>
        <w:jc w:val="center"/>
        <w:rPr>
          <w:b/>
          <w:bCs/>
          <w:sz w:val="18"/>
          <w:szCs w:val="18"/>
        </w:rPr>
      </w:pPr>
      <w:r w:rsidRPr="00C673CA">
        <w:rPr>
          <w:b/>
          <w:bCs/>
          <w:sz w:val="18"/>
          <w:szCs w:val="18"/>
        </w:rPr>
        <w:t>Vlastnické právo, nebezpečí škody</w:t>
      </w:r>
    </w:p>
    <w:p w:rsidR="00E26C1A" w:rsidRPr="00C673CA" w:rsidRDefault="00E26C1A" w:rsidP="001D4A8E">
      <w:pPr>
        <w:pStyle w:val="Default"/>
        <w:jc w:val="center"/>
        <w:rPr>
          <w:sz w:val="18"/>
          <w:szCs w:val="18"/>
        </w:rPr>
      </w:pP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 xml:space="preserve">1. </w:t>
      </w:r>
      <w:r w:rsidRPr="00C673CA">
        <w:rPr>
          <w:sz w:val="18"/>
          <w:szCs w:val="18"/>
        </w:rPr>
        <w:tab/>
        <w:t xml:space="preserve">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 xml:space="preserve">2. </w:t>
      </w:r>
      <w:r w:rsidRPr="00C673CA">
        <w:rPr>
          <w:sz w:val="18"/>
          <w:szCs w:val="18"/>
        </w:rPr>
        <w:tab/>
        <w:t xml:space="preserve">Nebezpečí škody na zhotovovaném díle nese zhotovitel v plném rozsahu až do dne převzetí příslušného stavebního objektu bez vad a nedodělků objednatelem.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 xml:space="preserve">3. </w:t>
      </w:r>
      <w:r w:rsidRPr="00C673CA">
        <w:rPr>
          <w:sz w:val="18"/>
          <w:szCs w:val="18"/>
        </w:rPr>
        <w:tab/>
        <w:t xml:space="preserve">Zhotovitel nese odpovědnost původce odpadů, zavazuje se nezpůsobovat únik ropných, toxických či jiných škodlivých látek na stavbě. </w:t>
      </w:r>
    </w:p>
    <w:p w:rsidR="00E26C1A" w:rsidRPr="00C673CA" w:rsidRDefault="00E26C1A" w:rsidP="00787358">
      <w:pPr>
        <w:pStyle w:val="Default"/>
        <w:tabs>
          <w:tab w:val="left" w:pos="284"/>
        </w:tabs>
        <w:spacing w:after="120"/>
        <w:jc w:val="both"/>
        <w:rPr>
          <w:sz w:val="18"/>
          <w:szCs w:val="18"/>
        </w:rPr>
      </w:pPr>
      <w:r w:rsidRPr="00C673CA">
        <w:rPr>
          <w:sz w:val="18"/>
          <w:szCs w:val="18"/>
        </w:rPr>
        <w:t xml:space="preserve">4. </w:t>
      </w:r>
      <w:r w:rsidRPr="00C673CA">
        <w:rPr>
          <w:sz w:val="18"/>
          <w:szCs w:val="18"/>
        </w:rPr>
        <w:tab/>
        <w:t xml:space="preserve">Zhotovitel je povinen učinit veškerá opatření potřebná k odvrácení škody nebo k jejímu zmírnění.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 xml:space="preserve">5. </w:t>
      </w:r>
      <w:r w:rsidRPr="00C673CA">
        <w:rPr>
          <w:sz w:val="18"/>
          <w:szCs w:val="18"/>
        </w:rPr>
        <w:tab/>
        <w:t xml:space="preserve">Zhotovitel je povinen nahradit objednateli v plné výši škodu, která vznikla při realizaci a užívání díla v souvislosti nebo jako důsledek porušení povinností a závazků zhotovitele dle této smlouvy.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 xml:space="preserve">6. </w:t>
      </w:r>
      <w:r w:rsidRPr="00C673CA">
        <w:rPr>
          <w:sz w:val="18"/>
          <w:szCs w:val="18"/>
        </w:rPr>
        <w:tab/>
        <w:t xml:space="preserve">Zhotovitel se zavazuje, že po celou dobu plnění svého závazku z této smlouvy bude mít na vlastní náklady sjednáno pojištění odpovědnosti za škodu způsobenou třetím osobám vyplývající z dodávaného předmětu plnění s limitem min. 10 mil. Kč, s maximální spoluúčastí 20.000,- Kč. Pojištění musí obsahovat krytí škod způsobené na majetku, zdraví třetích osob včetně krytí odpovědnosti za finanční škody. </w:t>
      </w:r>
    </w:p>
    <w:p w:rsidR="00E26C1A" w:rsidRPr="00C673CA" w:rsidRDefault="00E26C1A" w:rsidP="00787358">
      <w:pPr>
        <w:pStyle w:val="Default"/>
        <w:tabs>
          <w:tab w:val="left" w:pos="284"/>
        </w:tabs>
        <w:ind w:left="284" w:hanging="284"/>
        <w:jc w:val="both"/>
        <w:rPr>
          <w:sz w:val="18"/>
          <w:szCs w:val="18"/>
        </w:rPr>
      </w:pPr>
      <w:r w:rsidRPr="00C673CA">
        <w:rPr>
          <w:sz w:val="18"/>
          <w:szCs w:val="18"/>
        </w:rPr>
        <w:t>7.</w:t>
      </w:r>
      <w:r w:rsidRPr="00C673CA">
        <w:rPr>
          <w:sz w:val="18"/>
          <w:szCs w:val="18"/>
        </w:rPr>
        <w:tab/>
        <w:t xml:space="preserve">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sublimity plnění a výši spoluúčasti). Certifikát dle předchozí věty nesmí být starší jednoho měsíce.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XV.</w:t>
      </w:r>
    </w:p>
    <w:p w:rsidR="00E26C1A" w:rsidRPr="00C673CA" w:rsidRDefault="00E26C1A" w:rsidP="001D4A8E">
      <w:pPr>
        <w:pStyle w:val="Default"/>
        <w:jc w:val="center"/>
        <w:rPr>
          <w:b/>
          <w:bCs/>
          <w:sz w:val="18"/>
          <w:szCs w:val="18"/>
        </w:rPr>
      </w:pPr>
      <w:r w:rsidRPr="00C673CA">
        <w:rPr>
          <w:b/>
          <w:bCs/>
          <w:sz w:val="18"/>
          <w:szCs w:val="18"/>
        </w:rPr>
        <w:t>Sankční ujednání</w:t>
      </w:r>
    </w:p>
    <w:p w:rsidR="00E26C1A" w:rsidRPr="00C673CA" w:rsidRDefault="00E26C1A" w:rsidP="001D4A8E">
      <w:pPr>
        <w:pStyle w:val="Default"/>
        <w:jc w:val="center"/>
        <w:rPr>
          <w:sz w:val="18"/>
          <w:szCs w:val="18"/>
        </w:rPr>
      </w:pPr>
    </w:p>
    <w:p w:rsidR="00E26C1A" w:rsidRPr="00C673CA" w:rsidRDefault="00E26C1A" w:rsidP="00AC64EC">
      <w:pPr>
        <w:pStyle w:val="Default"/>
        <w:tabs>
          <w:tab w:val="left" w:pos="284"/>
        </w:tabs>
        <w:spacing w:after="120"/>
        <w:ind w:left="284" w:hanging="284"/>
        <w:jc w:val="both"/>
        <w:rPr>
          <w:sz w:val="18"/>
          <w:szCs w:val="18"/>
        </w:rPr>
      </w:pPr>
      <w:r w:rsidRPr="00C673CA">
        <w:rPr>
          <w:sz w:val="18"/>
          <w:szCs w:val="18"/>
        </w:rPr>
        <w:t xml:space="preserve">1. </w:t>
      </w:r>
      <w:r w:rsidRPr="00C673CA">
        <w:rPr>
          <w:sz w:val="18"/>
          <w:szCs w:val="18"/>
        </w:rPr>
        <w:tab/>
        <w:t>Pro případ prodlení se zaplacením ceny za dílo sjednávají smluvní strany úrok z prodlení ve výši stanovené občanskoprávními předpisy.</w:t>
      </w:r>
    </w:p>
    <w:p w:rsidR="00E26C1A" w:rsidRPr="00C673CA" w:rsidRDefault="00E26C1A" w:rsidP="00D9145E">
      <w:pPr>
        <w:pStyle w:val="Default"/>
        <w:tabs>
          <w:tab w:val="left" w:pos="284"/>
        </w:tabs>
        <w:spacing w:after="120"/>
        <w:ind w:left="284" w:hanging="284"/>
        <w:jc w:val="both"/>
        <w:rPr>
          <w:sz w:val="18"/>
          <w:szCs w:val="18"/>
        </w:rPr>
      </w:pPr>
      <w:r w:rsidRPr="00C673CA">
        <w:rPr>
          <w:sz w:val="18"/>
          <w:szCs w:val="18"/>
        </w:rPr>
        <w:t xml:space="preserve">2.  V případě porušení povinnosti dle čl. III odst. 2 písm. c) této smlouvy se zhotovitel zavazuje uhradit smluvní pokutu ve výši 1.000 Kč za každý zjištěný případ. </w:t>
      </w:r>
    </w:p>
    <w:p w:rsidR="00E26C1A" w:rsidRPr="00C673CA" w:rsidRDefault="00E26C1A" w:rsidP="00D9145E">
      <w:pPr>
        <w:pStyle w:val="Default"/>
        <w:tabs>
          <w:tab w:val="left" w:pos="284"/>
        </w:tabs>
        <w:spacing w:after="120"/>
        <w:ind w:left="284" w:hanging="284"/>
        <w:jc w:val="both"/>
        <w:rPr>
          <w:sz w:val="18"/>
          <w:szCs w:val="18"/>
        </w:rPr>
      </w:pPr>
      <w:r w:rsidRPr="00C673CA">
        <w:rPr>
          <w:sz w:val="18"/>
          <w:szCs w:val="18"/>
        </w:rPr>
        <w:t xml:space="preserve">3.  V případě porušení povinnosti dle čl. III odst. 2 písm. j) této smlouvy se zhotovitel zavazuje uhradit smluvní pokutu ve výši 1.000 Kč za každý zjištěný případ. </w:t>
      </w:r>
    </w:p>
    <w:p w:rsidR="00E26C1A" w:rsidRPr="00C673CA" w:rsidRDefault="00E26C1A" w:rsidP="00AC64EC">
      <w:pPr>
        <w:pStyle w:val="Default"/>
        <w:tabs>
          <w:tab w:val="left" w:pos="284"/>
        </w:tabs>
        <w:spacing w:after="148"/>
        <w:ind w:left="284" w:hanging="284"/>
        <w:jc w:val="both"/>
        <w:rPr>
          <w:sz w:val="18"/>
          <w:szCs w:val="18"/>
        </w:rPr>
      </w:pPr>
      <w:r w:rsidRPr="00C673CA">
        <w:rPr>
          <w:sz w:val="18"/>
          <w:szCs w:val="18"/>
        </w:rPr>
        <w:t xml:space="preserve">4.. Zhotovitel je povinen zaplatit objednateli smluvní pokutu ve výši 5.000 Kč za každý i započatý kalendářní den prodlení s předáním příslušného stavebního objektu (dle čl. IV, odst. 3 této smlouvy). </w:t>
      </w:r>
    </w:p>
    <w:p w:rsidR="00E26C1A" w:rsidRPr="00C673CA" w:rsidRDefault="00E26C1A" w:rsidP="002458DB">
      <w:pPr>
        <w:pStyle w:val="Default"/>
        <w:tabs>
          <w:tab w:val="left" w:pos="284"/>
        </w:tabs>
        <w:spacing w:after="148"/>
        <w:ind w:left="284" w:hanging="284"/>
        <w:jc w:val="both"/>
        <w:rPr>
          <w:sz w:val="18"/>
          <w:szCs w:val="18"/>
        </w:rPr>
      </w:pPr>
      <w:r w:rsidRPr="00C673CA">
        <w:rPr>
          <w:sz w:val="18"/>
          <w:szCs w:val="18"/>
        </w:rPr>
        <w:t xml:space="preserve">5. Zhotovitel je povinen zaplatit objednateli smluvní pokutu ve výši 3.000 Kč za každý i započatý kalendářní den prodlení s předáním celého díla bez vad a nedodělků.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 xml:space="preserve">6. </w:t>
      </w:r>
      <w:r w:rsidRPr="00C673CA">
        <w:rPr>
          <w:sz w:val="18"/>
          <w:szCs w:val="18"/>
        </w:rPr>
        <w:tab/>
        <w:t xml:space="preserve">V případě porušení povinnosti dle čl. III. odst. 3 písm. a) této smlouvy se zhotovitel zavazuje uhradit objednateli smluvní pokutu ve výši 3.000 Kč za každý zjištěný případ.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7.</w:t>
      </w:r>
      <w:r w:rsidRPr="00C673CA">
        <w:rPr>
          <w:sz w:val="18"/>
          <w:szCs w:val="18"/>
        </w:rPr>
        <w:tab/>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objednateli smluvní pokutu ve výši 3.000,- Kč za každý prokazatelně zjištěný případ.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8.</w:t>
      </w:r>
      <w:r w:rsidRPr="00C673CA">
        <w:rPr>
          <w:sz w:val="18"/>
          <w:szCs w:val="18"/>
        </w:rPr>
        <w:tab/>
        <w:t xml:space="preserve">V případě nedodržení stanovených termínů uvedených v čl. XIII. v odst. 6 je zhotovitel povinen zaplatit objednateli smluvní pokutu ve výši 1.000 Kč za každý zjištěný případ. </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9. V případě nedodržení stanovených termínů uvedených v čl. XIII. v odst. 7 je zhotovitel povinen zaplatit objednateli smluvní pokutu ve výši 3.000 Kč za každý zjištěný případ.</w:t>
      </w:r>
    </w:p>
    <w:p w:rsidR="00E26C1A" w:rsidRPr="00C673CA" w:rsidRDefault="00E26C1A" w:rsidP="00787358">
      <w:pPr>
        <w:pStyle w:val="Default"/>
        <w:tabs>
          <w:tab w:val="left" w:pos="284"/>
        </w:tabs>
        <w:spacing w:after="120"/>
        <w:ind w:left="284" w:hanging="284"/>
        <w:jc w:val="both"/>
        <w:rPr>
          <w:sz w:val="18"/>
          <w:szCs w:val="18"/>
        </w:rPr>
      </w:pPr>
      <w:r w:rsidRPr="00C673CA">
        <w:rPr>
          <w:sz w:val="18"/>
          <w:szCs w:val="18"/>
        </w:rPr>
        <w:t>10. V případě nedodržení stanoveného termínu uvedeného v čl. XIII. v odst. 8 je zhotovitel povinen zaplatit objednateli smluvní pokutu ve výši 10.000 Kč za každý zjištěný případ.</w:t>
      </w:r>
    </w:p>
    <w:p w:rsidR="00E26C1A" w:rsidRPr="00C673CA" w:rsidRDefault="00E26C1A" w:rsidP="00DC3488">
      <w:pPr>
        <w:pStyle w:val="Default"/>
        <w:tabs>
          <w:tab w:val="left" w:pos="284"/>
        </w:tabs>
        <w:spacing w:after="120"/>
        <w:ind w:left="284" w:hanging="284"/>
        <w:jc w:val="both"/>
        <w:rPr>
          <w:sz w:val="18"/>
          <w:szCs w:val="18"/>
        </w:rPr>
      </w:pPr>
      <w:r w:rsidRPr="00C673CA">
        <w:rPr>
          <w:sz w:val="18"/>
          <w:szCs w:val="18"/>
        </w:rPr>
        <w:lastRenderedPageBreak/>
        <w:t xml:space="preserve">11. V případě, že závazek provést dílo zanikne před řádným ukončením díla, nezaniká nárok na smluvní pokutu, pokud vznikl dřívějším porušením povinnosti. Zánik závazku pozdním splněním neznamená zánik nároku na smluvní pokutu za prodlení s plněním. </w:t>
      </w:r>
    </w:p>
    <w:p w:rsidR="00E26C1A" w:rsidRPr="00C673CA" w:rsidRDefault="00E26C1A" w:rsidP="00787358">
      <w:pPr>
        <w:pStyle w:val="Default"/>
        <w:spacing w:after="120"/>
        <w:ind w:left="284" w:hanging="284"/>
        <w:jc w:val="both"/>
        <w:rPr>
          <w:sz w:val="18"/>
          <w:szCs w:val="18"/>
        </w:rPr>
      </w:pPr>
      <w:r w:rsidRPr="00C673CA">
        <w:rPr>
          <w:sz w:val="18"/>
          <w:szCs w:val="18"/>
        </w:rPr>
        <w:t xml:space="preserve">12. Sjednané smluvní pokuty zaplatí povinná strana nezávisle na zavinění a na tom, zda a v jaké výši vznikne druhé straně škoda. </w:t>
      </w:r>
    </w:p>
    <w:p w:rsidR="00E26C1A" w:rsidRPr="00C673CA" w:rsidRDefault="00E26C1A" w:rsidP="00787358">
      <w:pPr>
        <w:pStyle w:val="Default"/>
        <w:spacing w:after="120"/>
        <w:ind w:left="284" w:hanging="284"/>
        <w:jc w:val="both"/>
        <w:rPr>
          <w:sz w:val="18"/>
          <w:szCs w:val="18"/>
        </w:rPr>
      </w:pPr>
      <w:r w:rsidRPr="00C673CA">
        <w:rPr>
          <w:sz w:val="18"/>
          <w:szCs w:val="18"/>
        </w:rPr>
        <w:t xml:space="preserve">13. Smluvní pokuty budou hrazeny na základě vystavených faktur se lhůtou splatnosti 30 kalendářních dnů ode dne jejich doručení. </w:t>
      </w:r>
    </w:p>
    <w:p w:rsidR="00E26C1A" w:rsidRPr="00C673CA" w:rsidRDefault="00E26C1A" w:rsidP="00787358">
      <w:pPr>
        <w:pStyle w:val="Default"/>
        <w:ind w:left="284" w:hanging="284"/>
        <w:jc w:val="both"/>
        <w:rPr>
          <w:sz w:val="18"/>
          <w:szCs w:val="18"/>
        </w:rPr>
      </w:pPr>
      <w:r w:rsidRPr="00C673CA">
        <w:rPr>
          <w:sz w:val="18"/>
          <w:szCs w:val="18"/>
        </w:rPr>
        <w:t xml:space="preserve">14. Smluvní pokuty se nezapočítávají na náhradu případně vzniklé škody. Náhradu škody lze vymáhat samostatně vedle smluvní pokuty v plné výši.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XVI.</w:t>
      </w:r>
    </w:p>
    <w:p w:rsidR="00E26C1A" w:rsidRPr="00C673CA" w:rsidRDefault="00E26C1A" w:rsidP="001D4A8E">
      <w:pPr>
        <w:pStyle w:val="Default"/>
        <w:jc w:val="center"/>
        <w:rPr>
          <w:b/>
          <w:bCs/>
          <w:sz w:val="18"/>
          <w:szCs w:val="18"/>
        </w:rPr>
      </w:pPr>
      <w:r w:rsidRPr="00C673CA">
        <w:rPr>
          <w:b/>
          <w:bCs/>
          <w:sz w:val="18"/>
          <w:szCs w:val="18"/>
        </w:rPr>
        <w:t>Zánik smlouvy</w:t>
      </w:r>
    </w:p>
    <w:p w:rsidR="00E26C1A" w:rsidRPr="00C673CA" w:rsidRDefault="00E26C1A" w:rsidP="001D4A8E">
      <w:pPr>
        <w:pStyle w:val="Default"/>
        <w:jc w:val="center"/>
        <w:rPr>
          <w:sz w:val="18"/>
          <w:szCs w:val="18"/>
        </w:rPr>
      </w:pPr>
    </w:p>
    <w:p w:rsidR="00E26C1A" w:rsidRPr="00C673CA" w:rsidRDefault="00E26C1A" w:rsidP="00196FD0">
      <w:pPr>
        <w:pStyle w:val="Default"/>
        <w:tabs>
          <w:tab w:val="left" w:pos="284"/>
        </w:tabs>
        <w:spacing w:after="120"/>
        <w:jc w:val="both"/>
        <w:rPr>
          <w:sz w:val="18"/>
          <w:szCs w:val="18"/>
        </w:rPr>
      </w:pPr>
      <w:r w:rsidRPr="00C673CA">
        <w:rPr>
          <w:sz w:val="18"/>
          <w:szCs w:val="18"/>
        </w:rPr>
        <w:t xml:space="preserve">1. </w:t>
      </w:r>
      <w:r w:rsidRPr="00C673CA">
        <w:rPr>
          <w:sz w:val="18"/>
          <w:szCs w:val="18"/>
        </w:rPr>
        <w:tab/>
        <w:t xml:space="preserve">Smluvní strany mohou ukončit smluvní vztah písemnou dohodou. </w:t>
      </w:r>
    </w:p>
    <w:p w:rsidR="00E26C1A" w:rsidRPr="00C673CA" w:rsidRDefault="00E26C1A" w:rsidP="00196FD0">
      <w:pPr>
        <w:pStyle w:val="Default"/>
        <w:tabs>
          <w:tab w:val="left" w:pos="284"/>
        </w:tabs>
        <w:spacing w:after="120"/>
        <w:ind w:left="284" w:hanging="284"/>
        <w:jc w:val="both"/>
        <w:rPr>
          <w:sz w:val="18"/>
          <w:szCs w:val="18"/>
        </w:rPr>
      </w:pPr>
      <w:r w:rsidRPr="00C673CA">
        <w:rPr>
          <w:sz w:val="18"/>
          <w:szCs w:val="18"/>
        </w:rPr>
        <w:t xml:space="preserve">2. </w:t>
      </w:r>
      <w:r w:rsidRPr="00C673CA">
        <w:rPr>
          <w:sz w:val="18"/>
          <w:szCs w:val="18"/>
        </w:rPr>
        <w:tab/>
        <w:t xml:space="preserve">Smluvní strany jsou oprávněny odstoupit od smlouvy v případě jejího podstatného porušení druhou smluvní stranou, přičemž podstatným porušením smlouvy se rozumí zejména: </w:t>
      </w:r>
    </w:p>
    <w:p w:rsidR="00E26C1A" w:rsidRPr="00C673CA" w:rsidRDefault="00E26C1A" w:rsidP="00196FD0">
      <w:pPr>
        <w:pStyle w:val="Default"/>
        <w:tabs>
          <w:tab w:val="left" w:pos="284"/>
          <w:tab w:val="left" w:pos="567"/>
        </w:tabs>
        <w:spacing w:after="60"/>
        <w:jc w:val="both"/>
        <w:rPr>
          <w:sz w:val="18"/>
          <w:szCs w:val="18"/>
        </w:rPr>
      </w:pPr>
      <w:r w:rsidRPr="00C673CA">
        <w:rPr>
          <w:sz w:val="18"/>
          <w:szCs w:val="18"/>
        </w:rPr>
        <w:tab/>
        <w:t xml:space="preserve">a) </w:t>
      </w:r>
      <w:r w:rsidRPr="00C673CA">
        <w:rPr>
          <w:sz w:val="18"/>
          <w:szCs w:val="18"/>
        </w:rPr>
        <w:tab/>
        <w:t xml:space="preserve">neprovedení díla v době plnění dle čl. IV. odst. 1 a odst. 3 této smlouvy, </w:t>
      </w:r>
    </w:p>
    <w:p w:rsidR="00E26C1A" w:rsidRPr="00C673CA" w:rsidRDefault="00E26C1A" w:rsidP="00196FD0">
      <w:pPr>
        <w:pStyle w:val="Default"/>
        <w:tabs>
          <w:tab w:val="left" w:pos="567"/>
        </w:tabs>
        <w:spacing w:after="60"/>
        <w:ind w:left="567" w:hanging="283"/>
        <w:jc w:val="both"/>
        <w:rPr>
          <w:sz w:val="18"/>
          <w:szCs w:val="18"/>
        </w:rPr>
      </w:pPr>
      <w:r w:rsidRPr="00C673CA">
        <w:rPr>
          <w:sz w:val="18"/>
          <w:szCs w:val="18"/>
        </w:rPr>
        <w:t xml:space="preserve">b) </w:t>
      </w:r>
      <w:r w:rsidRPr="00C673CA">
        <w:rPr>
          <w:sz w:val="18"/>
          <w:szCs w:val="18"/>
        </w:rPr>
        <w:tab/>
        <w:t xml:space="preserve">nepředání kopie pojistné smlouvy na požadované pojištění dle čl. XIV odst. 7 do 5 dnů  od nabytí účinnosti smlouvy objednateli, </w:t>
      </w:r>
    </w:p>
    <w:p w:rsidR="00E26C1A" w:rsidRPr="00C673CA" w:rsidRDefault="00E26C1A" w:rsidP="00196FD0">
      <w:pPr>
        <w:pStyle w:val="Default"/>
        <w:tabs>
          <w:tab w:val="left" w:pos="567"/>
        </w:tabs>
        <w:spacing w:after="60"/>
        <w:ind w:left="560" w:hanging="276"/>
        <w:jc w:val="both"/>
        <w:rPr>
          <w:sz w:val="18"/>
          <w:szCs w:val="18"/>
        </w:rPr>
      </w:pPr>
      <w:r w:rsidRPr="00C673CA">
        <w:rPr>
          <w:sz w:val="18"/>
          <w:szCs w:val="18"/>
        </w:rPr>
        <w:t>c)</w:t>
      </w:r>
      <w:r w:rsidRPr="00C673CA">
        <w:rPr>
          <w:sz w:val="18"/>
          <w:szCs w:val="18"/>
        </w:rPr>
        <w:tab/>
        <w:t xml:space="preserve">nepřevzetí staveniště zhotovitelem na výzvu objednatele (s výjimkou případů, kdy převzetí brání důvody na straně objednatele), </w:t>
      </w:r>
    </w:p>
    <w:p w:rsidR="00E26C1A" w:rsidRPr="00C673CA" w:rsidRDefault="00E26C1A" w:rsidP="00196FD0">
      <w:pPr>
        <w:pStyle w:val="Default"/>
        <w:tabs>
          <w:tab w:val="left" w:pos="284"/>
          <w:tab w:val="left" w:pos="567"/>
        </w:tabs>
        <w:spacing w:after="60"/>
        <w:jc w:val="both"/>
        <w:rPr>
          <w:sz w:val="18"/>
          <w:szCs w:val="18"/>
        </w:rPr>
      </w:pPr>
      <w:r w:rsidRPr="00C673CA">
        <w:rPr>
          <w:sz w:val="18"/>
          <w:szCs w:val="18"/>
        </w:rPr>
        <w:tab/>
        <w:t xml:space="preserve">d) </w:t>
      </w:r>
      <w:r w:rsidRPr="00C673CA">
        <w:rPr>
          <w:sz w:val="18"/>
          <w:szCs w:val="18"/>
        </w:rPr>
        <w:tab/>
        <w:t xml:space="preserve">nedodržení pokynů objednatele, právních předpisů nebo technických norem týkajících se provádění díla, </w:t>
      </w:r>
    </w:p>
    <w:p w:rsidR="00E26C1A" w:rsidRPr="00C673CA" w:rsidRDefault="00E26C1A" w:rsidP="00196FD0">
      <w:pPr>
        <w:pStyle w:val="Default"/>
        <w:tabs>
          <w:tab w:val="left" w:pos="284"/>
          <w:tab w:val="left" w:pos="567"/>
        </w:tabs>
        <w:spacing w:after="60"/>
        <w:jc w:val="both"/>
        <w:rPr>
          <w:sz w:val="18"/>
          <w:szCs w:val="18"/>
        </w:rPr>
      </w:pPr>
      <w:r w:rsidRPr="00C673CA">
        <w:rPr>
          <w:sz w:val="18"/>
          <w:szCs w:val="18"/>
        </w:rPr>
        <w:tab/>
        <w:t xml:space="preserve">e) </w:t>
      </w:r>
      <w:r w:rsidRPr="00C673CA">
        <w:rPr>
          <w:sz w:val="18"/>
          <w:szCs w:val="18"/>
        </w:rPr>
        <w:tab/>
        <w:t xml:space="preserve">nedodržení smluvních ujednání o záruce za jakost, </w:t>
      </w:r>
    </w:p>
    <w:p w:rsidR="00E26C1A" w:rsidRPr="00C673CA" w:rsidRDefault="00E26C1A" w:rsidP="00196FD0">
      <w:pPr>
        <w:pStyle w:val="Default"/>
        <w:tabs>
          <w:tab w:val="left" w:pos="284"/>
          <w:tab w:val="left" w:pos="567"/>
        </w:tabs>
        <w:spacing w:after="60"/>
        <w:ind w:left="564" w:hanging="564"/>
        <w:jc w:val="both"/>
        <w:rPr>
          <w:sz w:val="18"/>
          <w:szCs w:val="18"/>
        </w:rPr>
      </w:pPr>
      <w:r w:rsidRPr="00C673CA">
        <w:rPr>
          <w:sz w:val="18"/>
          <w:szCs w:val="18"/>
        </w:rPr>
        <w:tab/>
        <w:t xml:space="preserve">f) </w:t>
      </w:r>
      <w:r w:rsidRPr="00C673CA">
        <w:rPr>
          <w:sz w:val="18"/>
          <w:szCs w:val="18"/>
        </w:rPr>
        <w:tab/>
        <w:t xml:space="preserve">neuhrazení ceny za dílo objednatelem po druhé výzvě zhotovitele k uhrazení dlužné částky, přičemž druhá výzva nesmí následovat dříve než 30 dnů po doručení první výzvy. </w:t>
      </w:r>
    </w:p>
    <w:p w:rsidR="00E26C1A" w:rsidRPr="00C673CA" w:rsidRDefault="00E26C1A" w:rsidP="00196FD0">
      <w:pPr>
        <w:pStyle w:val="Default"/>
        <w:tabs>
          <w:tab w:val="left" w:pos="284"/>
        </w:tabs>
        <w:spacing w:before="120" w:after="60"/>
        <w:jc w:val="both"/>
        <w:rPr>
          <w:sz w:val="18"/>
          <w:szCs w:val="18"/>
        </w:rPr>
      </w:pPr>
      <w:r w:rsidRPr="00C673CA">
        <w:rPr>
          <w:sz w:val="18"/>
          <w:szCs w:val="18"/>
        </w:rPr>
        <w:t>3.</w:t>
      </w:r>
      <w:r w:rsidRPr="00C673CA">
        <w:rPr>
          <w:sz w:val="18"/>
          <w:szCs w:val="18"/>
        </w:rPr>
        <w:tab/>
        <w:t xml:space="preserve">Objednatel je dále oprávněn od této smlouvy odstoupit v těchto případech: </w:t>
      </w:r>
    </w:p>
    <w:p w:rsidR="00E26C1A" w:rsidRPr="00C673CA" w:rsidRDefault="00E26C1A" w:rsidP="00196FD0">
      <w:pPr>
        <w:pStyle w:val="Default"/>
        <w:tabs>
          <w:tab w:val="left" w:pos="567"/>
        </w:tabs>
        <w:spacing w:after="60"/>
        <w:ind w:left="560" w:hanging="276"/>
        <w:jc w:val="both"/>
        <w:rPr>
          <w:sz w:val="18"/>
          <w:szCs w:val="18"/>
        </w:rPr>
      </w:pPr>
      <w:r w:rsidRPr="00C673CA">
        <w:rPr>
          <w:sz w:val="18"/>
          <w:szCs w:val="18"/>
        </w:rPr>
        <w:t xml:space="preserve">a) </w:t>
      </w:r>
      <w:r w:rsidRPr="00C673CA">
        <w:rPr>
          <w:sz w:val="18"/>
          <w:szCs w:val="18"/>
        </w:rPr>
        <w:tab/>
        <w:t xml:space="preserve">dojde – li k neoprávněnému zastavení prací z rozhodnutí zhotovitele nebo zhotovitel postupuje při provádění díla způsobem, který zjevně neodpovídá dohodnutému rozsahu díla a sjednanému termínu předání díla, či jeho části objednateli; </w:t>
      </w:r>
    </w:p>
    <w:p w:rsidR="00E26C1A" w:rsidRPr="00C673CA" w:rsidRDefault="00E26C1A" w:rsidP="00196FD0">
      <w:pPr>
        <w:pStyle w:val="Default"/>
        <w:tabs>
          <w:tab w:val="left" w:pos="567"/>
        </w:tabs>
        <w:spacing w:after="60"/>
        <w:ind w:left="560" w:hanging="276"/>
        <w:jc w:val="both"/>
        <w:rPr>
          <w:sz w:val="18"/>
          <w:szCs w:val="18"/>
        </w:rPr>
      </w:pPr>
      <w:r w:rsidRPr="00C673CA">
        <w:rPr>
          <w:sz w:val="18"/>
          <w:szCs w:val="18"/>
        </w:rPr>
        <w:t xml:space="preserve">b) </w:t>
      </w:r>
      <w:r w:rsidRPr="00C673CA">
        <w:rPr>
          <w:sz w:val="18"/>
          <w:szCs w:val="18"/>
        </w:rPr>
        <w:tab/>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E26C1A" w:rsidRPr="00C673CA" w:rsidRDefault="00E26C1A" w:rsidP="00196FD0">
      <w:pPr>
        <w:pStyle w:val="Default"/>
        <w:tabs>
          <w:tab w:val="left" w:pos="567"/>
        </w:tabs>
        <w:spacing w:after="147"/>
        <w:ind w:firstLine="284"/>
        <w:jc w:val="both"/>
        <w:rPr>
          <w:sz w:val="18"/>
          <w:szCs w:val="18"/>
        </w:rPr>
      </w:pPr>
      <w:r w:rsidRPr="00C673CA">
        <w:rPr>
          <w:sz w:val="18"/>
          <w:szCs w:val="18"/>
        </w:rPr>
        <w:t xml:space="preserve">c) </w:t>
      </w:r>
      <w:r w:rsidRPr="00C673CA">
        <w:rPr>
          <w:sz w:val="18"/>
          <w:szCs w:val="18"/>
        </w:rPr>
        <w:tab/>
        <w:t xml:space="preserve">podá-li zhotovitel sám na sebe insolvenční návrh. </w:t>
      </w:r>
    </w:p>
    <w:p w:rsidR="00E26C1A" w:rsidRPr="00C673CA" w:rsidRDefault="00E26C1A" w:rsidP="00196FD0">
      <w:pPr>
        <w:pStyle w:val="Default"/>
        <w:tabs>
          <w:tab w:val="left" w:pos="284"/>
        </w:tabs>
        <w:spacing w:after="147"/>
        <w:ind w:left="284" w:hanging="284"/>
        <w:jc w:val="both"/>
        <w:rPr>
          <w:sz w:val="18"/>
          <w:szCs w:val="18"/>
        </w:rPr>
      </w:pPr>
      <w:r w:rsidRPr="00C673CA">
        <w:rPr>
          <w:sz w:val="18"/>
          <w:szCs w:val="18"/>
        </w:rPr>
        <w:t xml:space="preserve">4. </w:t>
      </w:r>
      <w:r w:rsidRPr="00C673CA">
        <w:rPr>
          <w:sz w:val="18"/>
          <w:szCs w:val="18"/>
        </w:rPr>
        <w:tab/>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 </w:t>
      </w:r>
    </w:p>
    <w:p w:rsidR="00E26C1A" w:rsidRPr="00C673CA" w:rsidRDefault="00E26C1A" w:rsidP="00196FD0">
      <w:pPr>
        <w:pStyle w:val="Default"/>
        <w:tabs>
          <w:tab w:val="left" w:pos="284"/>
        </w:tabs>
        <w:jc w:val="both"/>
        <w:rPr>
          <w:sz w:val="18"/>
          <w:szCs w:val="18"/>
        </w:rPr>
      </w:pPr>
      <w:r w:rsidRPr="00C673CA">
        <w:rPr>
          <w:sz w:val="18"/>
          <w:szCs w:val="18"/>
        </w:rPr>
        <w:t xml:space="preserve">5. </w:t>
      </w:r>
      <w:r w:rsidRPr="00C673CA">
        <w:rPr>
          <w:sz w:val="18"/>
          <w:szCs w:val="18"/>
        </w:rPr>
        <w:tab/>
        <w:t xml:space="preserve">Pro účely této smlouvy se pod pojmem „bez zbytečného odkladu“ se rozumí „nejpozději do 14-ti dnů“. </w:t>
      </w:r>
    </w:p>
    <w:p w:rsidR="00E26C1A" w:rsidRPr="00C673CA" w:rsidRDefault="00E26C1A" w:rsidP="001D4A8E">
      <w:pPr>
        <w:pStyle w:val="Default"/>
        <w:jc w:val="center"/>
        <w:rPr>
          <w:b/>
          <w:bCs/>
          <w:sz w:val="18"/>
          <w:szCs w:val="18"/>
        </w:rPr>
      </w:pPr>
    </w:p>
    <w:p w:rsidR="00E26C1A" w:rsidRPr="00C673CA" w:rsidRDefault="00E26C1A" w:rsidP="001D4A8E">
      <w:pPr>
        <w:pStyle w:val="Default"/>
        <w:jc w:val="center"/>
        <w:rPr>
          <w:sz w:val="18"/>
          <w:szCs w:val="18"/>
        </w:rPr>
      </w:pPr>
      <w:r w:rsidRPr="00C673CA">
        <w:rPr>
          <w:b/>
          <w:bCs/>
          <w:sz w:val="18"/>
          <w:szCs w:val="18"/>
        </w:rPr>
        <w:t>XVII.</w:t>
      </w:r>
    </w:p>
    <w:p w:rsidR="00E26C1A" w:rsidRPr="00C673CA" w:rsidRDefault="00E26C1A" w:rsidP="001D4A8E">
      <w:pPr>
        <w:pStyle w:val="Default"/>
        <w:jc w:val="center"/>
        <w:rPr>
          <w:b/>
          <w:bCs/>
          <w:sz w:val="18"/>
          <w:szCs w:val="18"/>
        </w:rPr>
      </w:pPr>
      <w:r w:rsidRPr="00C673CA">
        <w:rPr>
          <w:b/>
          <w:bCs/>
          <w:sz w:val="18"/>
          <w:szCs w:val="18"/>
        </w:rPr>
        <w:t>Závěrečná ujednání</w:t>
      </w:r>
    </w:p>
    <w:p w:rsidR="00E26C1A" w:rsidRPr="00C673CA" w:rsidRDefault="00E26C1A" w:rsidP="001D4A8E">
      <w:pPr>
        <w:pStyle w:val="Default"/>
        <w:jc w:val="center"/>
        <w:rPr>
          <w:sz w:val="18"/>
          <w:szCs w:val="18"/>
        </w:rPr>
      </w:pPr>
    </w:p>
    <w:p w:rsidR="00E26C1A" w:rsidRPr="00C673CA" w:rsidRDefault="00E26C1A" w:rsidP="00ED04FD">
      <w:pPr>
        <w:pStyle w:val="Default"/>
        <w:tabs>
          <w:tab w:val="left" w:pos="284"/>
        </w:tabs>
        <w:spacing w:after="147"/>
        <w:ind w:left="284" w:hanging="284"/>
        <w:jc w:val="both"/>
        <w:rPr>
          <w:sz w:val="18"/>
          <w:szCs w:val="18"/>
        </w:rPr>
      </w:pPr>
      <w:r w:rsidRPr="00C673CA">
        <w:rPr>
          <w:sz w:val="18"/>
          <w:szCs w:val="18"/>
        </w:rPr>
        <w:t xml:space="preserve">1. </w:t>
      </w:r>
      <w:r w:rsidRPr="00C673CA">
        <w:rPr>
          <w:sz w:val="18"/>
          <w:szCs w:val="18"/>
        </w:rPr>
        <w:tab/>
        <w:t xml:space="preserve">Právní vztahy touto smlouvou neupravené se řídí zákonem č. 89/2012 Sb., občanským zákoníkem, ve znění pozdějších předpisů. </w:t>
      </w:r>
    </w:p>
    <w:p w:rsidR="00E26C1A" w:rsidRPr="00C673CA" w:rsidRDefault="00E26C1A" w:rsidP="00ED04FD">
      <w:pPr>
        <w:pStyle w:val="Default"/>
        <w:tabs>
          <w:tab w:val="left" w:pos="284"/>
        </w:tabs>
        <w:spacing w:after="147"/>
        <w:ind w:left="284" w:hanging="284"/>
        <w:jc w:val="both"/>
        <w:rPr>
          <w:color w:val="FF0000"/>
          <w:sz w:val="18"/>
          <w:szCs w:val="18"/>
        </w:rPr>
      </w:pPr>
      <w:r w:rsidRPr="00CD01A4">
        <w:rPr>
          <w:sz w:val="18"/>
          <w:szCs w:val="18"/>
        </w:rPr>
        <w:t>2.</w:t>
      </w:r>
      <w:r w:rsidRPr="00C673CA">
        <w:rPr>
          <w:color w:val="FF0000"/>
          <w:sz w:val="18"/>
          <w:szCs w:val="18"/>
        </w:rPr>
        <w:t xml:space="preserve"> </w:t>
      </w:r>
      <w:r w:rsidRPr="00C673CA">
        <w:rPr>
          <w:sz w:val="18"/>
          <w:szCs w:val="18"/>
        </w:rPr>
        <w:tab/>
        <w:t>Změnit nebo doplnit smlouvu mohou smluvní strany pouze formou písemných dodatků, které budou vzestupně číslovány, výslovně prohlášeny za dodatek této smlouvy a podepsány oprávněnými zástupci smluvních stran.</w:t>
      </w:r>
      <w:r w:rsidRPr="00C673CA">
        <w:rPr>
          <w:color w:val="FF0000"/>
          <w:sz w:val="18"/>
          <w:szCs w:val="18"/>
        </w:rPr>
        <w:t xml:space="preserve"> </w:t>
      </w:r>
    </w:p>
    <w:p w:rsidR="00E26C1A" w:rsidRPr="00C673CA" w:rsidRDefault="00E26C1A" w:rsidP="00ED04FD">
      <w:pPr>
        <w:widowControl w:val="0"/>
        <w:tabs>
          <w:tab w:val="left" w:pos="284"/>
        </w:tabs>
        <w:suppressAutoHyphens/>
        <w:spacing w:after="120" w:line="200" w:lineRule="atLeast"/>
        <w:ind w:left="284" w:hanging="284"/>
        <w:jc w:val="both"/>
        <w:rPr>
          <w:rFonts w:ascii="Times New Roman" w:hAnsi="Times New Roman"/>
          <w:sz w:val="20"/>
          <w:szCs w:val="20"/>
        </w:rPr>
      </w:pPr>
      <w:r w:rsidRPr="00C673CA">
        <w:rPr>
          <w:rFonts w:ascii="Times New Roman" w:hAnsi="Times New Roman"/>
          <w:sz w:val="18"/>
          <w:szCs w:val="18"/>
        </w:rPr>
        <w:t xml:space="preserve">3. </w:t>
      </w:r>
      <w:r w:rsidRPr="00C673CA">
        <w:rPr>
          <w:rFonts w:ascii="Times New Roman" w:hAnsi="Times New Roman"/>
          <w:sz w:val="18"/>
          <w:szCs w:val="18"/>
        </w:rPr>
        <w:tab/>
        <w:t xml:space="preserve">Smlouva nabývá platnosti podpisem obou smluvních stran </w:t>
      </w:r>
      <w:r w:rsidRPr="00C673CA">
        <w:rPr>
          <w:rFonts w:ascii="Times New Roman" w:hAnsi="Times New Roman"/>
          <w:sz w:val="18"/>
          <w:szCs w:val="20"/>
        </w:rPr>
        <w:t>a účinnosti v souladu s příslušnými ustanoveními zákona č. 340/2015 Sb., o registru smluv, ve znění pozdějších předpisů (dále jen „zákon o registru smluv“).</w:t>
      </w:r>
    </w:p>
    <w:p w:rsidR="00E26C1A" w:rsidRPr="00C673CA" w:rsidRDefault="00E26C1A" w:rsidP="00ED04FD">
      <w:pPr>
        <w:pStyle w:val="Odstavecseseznamem"/>
        <w:widowControl w:val="0"/>
        <w:numPr>
          <w:ilvl w:val="0"/>
          <w:numId w:val="4"/>
        </w:numPr>
        <w:tabs>
          <w:tab w:val="left" w:pos="284"/>
        </w:tabs>
        <w:suppressAutoHyphens/>
        <w:spacing w:after="120" w:line="200" w:lineRule="atLeast"/>
        <w:ind w:left="284" w:hanging="284"/>
        <w:jc w:val="both"/>
        <w:rPr>
          <w:rFonts w:ascii="Times New Roman" w:hAnsi="Times New Roman"/>
          <w:sz w:val="18"/>
          <w:szCs w:val="20"/>
        </w:rPr>
      </w:pPr>
      <w:r w:rsidRPr="00C673CA">
        <w:rPr>
          <w:rFonts w:ascii="Times New Roman" w:hAnsi="Times New Roman"/>
          <w:sz w:val="18"/>
          <w:szCs w:val="20"/>
        </w:rPr>
        <w:t>Zhotovitel není oprávněn postoupit anebo převést jakákoliv svá práva anebo pohledávky vyplývající z této smlouvy anebo se smlouvou související na třetí osobu bez předchozího písemného souhlasu objednatele, a to ani částečně.</w:t>
      </w:r>
    </w:p>
    <w:p w:rsidR="00E26C1A" w:rsidRPr="00C673CA" w:rsidRDefault="00E26C1A" w:rsidP="00ED04FD">
      <w:pPr>
        <w:pStyle w:val="Default"/>
        <w:tabs>
          <w:tab w:val="left" w:pos="284"/>
        </w:tabs>
        <w:spacing w:after="147"/>
        <w:ind w:left="284" w:hanging="284"/>
        <w:jc w:val="both"/>
        <w:rPr>
          <w:sz w:val="18"/>
          <w:szCs w:val="18"/>
        </w:rPr>
      </w:pPr>
      <w:r w:rsidRPr="00C673CA">
        <w:rPr>
          <w:sz w:val="18"/>
          <w:szCs w:val="18"/>
        </w:rPr>
        <w:t xml:space="preserve">4. </w:t>
      </w:r>
      <w:r w:rsidRPr="00C673CA">
        <w:rPr>
          <w:sz w:val="18"/>
          <w:szCs w:val="18"/>
        </w:rPr>
        <w:tab/>
        <w:t xml:space="preserve">Smlouva je vyhotovena ve třech stejnopisech s platností originálu podepsaných oprávněnými zástupci smluvních stran, přičemž objednatel obdrží dvě a zhotovitel jedno vyhotovení. </w:t>
      </w:r>
    </w:p>
    <w:p w:rsidR="00E26C1A" w:rsidRPr="00C673CA" w:rsidRDefault="00E26C1A" w:rsidP="00ED04FD">
      <w:pPr>
        <w:pStyle w:val="Default"/>
        <w:tabs>
          <w:tab w:val="left" w:pos="284"/>
        </w:tabs>
        <w:spacing w:after="147"/>
        <w:ind w:left="284" w:hanging="284"/>
        <w:jc w:val="both"/>
        <w:rPr>
          <w:sz w:val="18"/>
          <w:szCs w:val="18"/>
        </w:rPr>
      </w:pPr>
      <w:r w:rsidRPr="00C673CA">
        <w:rPr>
          <w:sz w:val="18"/>
          <w:szCs w:val="18"/>
        </w:rPr>
        <w:t xml:space="preserve">6. </w:t>
      </w:r>
      <w:r w:rsidRPr="00C673CA">
        <w:rPr>
          <w:sz w:val="18"/>
          <w:szCs w:val="18"/>
        </w:rPr>
        <w:tab/>
        <w:t xml:space="preserve">Je-li nebo stane-li se některé ustanovení této smlouvy neplatné či neúčinné,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 </w:t>
      </w:r>
    </w:p>
    <w:p w:rsidR="00E26C1A" w:rsidRPr="00C673CA" w:rsidRDefault="00E26C1A" w:rsidP="00ED04FD">
      <w:pPr>
        <w:pStyle w:val="Default"/>
        <w:tabs>
          <w:tab w:val="left" w:pos="284"/>
        </w:tabs>
        <w:spacing w:after="147"/>
        <w:ind w:left="284" w:hanging="284"/>
        <w:jc w:val="both"/>
        <w:rPr>
          <w:sz w:val="18"/>
          <w:szCs w:val="18"/>
        </w:rPr>
      </w:pPr>
      <w:r w:rsidRPr="00C673CA">
        <w:rPr>
          <w:sz w:val="18"/>
          <w:szCs w:val="18"/>
        </w:rPr>
        <w:lastRenderedPageBreak/>
        <w:t xml:space="preserve">7. </w:t>
      </w:r>
      <w:r w:rsidRPr="00C673CA">
        <w:rPr>
          <w:sz w:val="18"/>
          <w:szCs w:val="18"/>
        </w:rPr>
        <w:tab/>
        <w:t xml:space="preserve">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 </w:t>
      </w:r>
    </w:p>
    <w:p w:rsidR="00E26C1A" w:rsidRPr="00C673CA" w:rsidRDefault="00E26C1A" w:rsidP="00ED04FD">
      <w:pPr>
        <w:pStyle w:val="Default"/>
        <w:tabs>
          <w:tab w:val="left" w:pos="284"/>
        </w:tabs>
        <w:spacing w:after="147"/>
        <w:ind w:left="284" w:hanging="284"/>
        <w:jc w:val="both"/>
        <w:rPr>
          <w:sz w:val="18"/>
          <w:szCs w:val="18"/>
        </w:rPr>
      </w:pPr>
      <w:r w:rsidRPr="00C673CA">
        <w:rPr>
          <w:sz w:val="18"/>
          <w:szCs w:val="18"/>
        </w:rPr>
        <w:t xml:space="preserve">8. </w:t>
      </w:r>
      <w:r w:rsidRPr="00C673CA">
        <w:rPr>
          <w:sz w:val="18"/>
          <w:szCs w:val="18"/>
        </w:rPr>
        <w:tab/>
        <w:t xml:space="preserve">Smluvní strany se v souladu s ust. § 89a zákona č. 99/1963 Sb., občanského soudního řádu, ve znění pozdějších předpisů dohodly tak, že veškeré spory mezi nimi vzniklé z této smlouvy nebo v souvislosti s ní budou řešeny místně příslušným soudem objednatele. </w:t>
      </w:r>
    </w:p>
    <w:p w:rsidR="00E26C1A" w:rsidRPr="00C673CA" w:rsidRDefault="00E26C1A" w:rsidP="00ED04FD">
      <w:pPr>
        <w:pStyle w:val="Default"/>
        <w:tabs>
          <w:tab w:val="left" w:pos="284"/>
        </w:tabs>
        <w:spacing w:after="147"/>
        <w:ind w:left="284" w:hanging="284"/>
        <w:jc w:val="both"/>
        <w:rPr>
          <w:sz w:val="18"/>
          <w:szCs w:val="18"/>
        </w:rPr>
      </w:pPr>
      <w:r w:rsidRPr="00C673CA">
        <w:rPr>
          <w:sz w:val="18"/>
          <w:szCs w:val="18"/>
        </w:rPr>
        <w:t xml:space="preserve">9. </w:t>
      </w:r>
      <w:r w:rsidRPr="00C673CA">
        <w:rPr>
          <w:sz w:val="18"/>
          <w:szCs w:val="18"/>
        </w:rPr>
        <w:tab/>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rsidR="00E26C1A" w:rsidRPr="00C673CA" w:rsidRDefault="00E26C1A" w:rsidP="00ED04FD">
      <w:pPr>
        <w:pStyle w:val="Odstavecseseznamem"/>
        <w:numPr>
          <w:ilvl w:val="0"/>
          <w:numId w:val="12"/>
        </w:numPr>
        <w:suppressAutoHyphens/>
        <w:spacing w:after="120"/>
        <w:ind w:left="284" w:hanging="284"/>
        <w:jc w:val="both"/>
        <w:rPr>
          <w:rFonts w:ascii="Times New Roman" w:hAnsi="Times New Roman"/>
          <w:sz w:val="18"/>
          <w:szCs w:val="20"/>
        </w:rPr>
      </w:pPr>
      <w:r w:rsidRPr="00C673CA">
        <w:rPr>
          <w:rFonts w:ascii="Times New Roman" w:hAnsi="Times New Roman"/>
          <w:sz w:val="18"/>
          <w:szCs w:val="20"/>
        </w:rPr>
        <w:t xml:space="preserve">Osobní údaje obsažené v této smlouvě budou Nemocnicí s poliklinikou Karviná-Ráj, příspěvková organizace, se sídlem Vydmuchov 399/5, Ráj, 734 01 Karviná,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www.nspka.cz. </w:t>
      </w:r>
    </w:p>
    <w:p w:rsidR="00E26C1A" w:rsidRPr="00C673CA" w:rsidRDefault="00E26C1A" w:rsidP="00ED04FD">
      <w:pPr>
        <w:pStyle w:val="Default"/>
        <w:spacing w:after="120"/>
        <w:rPr>
          <w:sz w:val="18"/>
          <w:szCs w:val="18"/>
        </w:rPr>
      </w:pPr>
      <w:r w:rsidRPr="00C673CA">
        <w:rPr>
          <w:sz w:val="18"/>
          <w:szCs w:val="18"/>
        </w:rPr>
        <w:t xml:space="preserve">10. Nedílnou součástí smlouvy jsou tyto přílohy: </w:t>
      </w:r>
    </w:p>
    <w:p w:rsidR="00E26C1A" w:rsidRPr="00C673CA" w:rsidRDefault="00E26C1A" w:rsidP="00ED04FD">
      <w:pPr>
        <w:pStyle w:val="Default"/>
        <w:tabs>
          <w:tab w:val="left" w:pos="284"/>
        </w:tabs>
        <w:rPr>
          <w:sz w:val="18"/>
          <w:szCs w:val="18"/>
        </w:rPr>
      </w:pPr>
      <w:r w:rsidRPr="00C673CA">
        <w:rPr>
          <w:sz w:val="18"/>
          <w:szCs w:val="18"/>
        </w:rPr>
        <w:tab/>
        <w:t xml:space="preserve">Příloha č. 1: Souhrnný rozpočet stavby </w:t>
      </w:r>
    </w:p>
    <w:p w:rsidR="00E26C1A" w:rsidRPr="00C673CA" w:rsidRDefault="00E26C1A" w:rsidP="00ED04FD">
      <w:pPr>
        <w:pStyle w:val="Default"/>
        <w:tabs>
          <w:tab w:val="left" w:pos="1276"/>
        </w:tabs>
        <w:ind w:left="1276" w:hanging="992"/>
        <w:rPr>
          <w:sz w:val="18"/>
          <w:szCs w:val="18"/>
        </w:rPr>
      </w:pPr>
      <w:r w:rsidRPr="00C673CA">
        <w:rPr>
          <w:sz w:val="18"/>
          <w:szCs w:val="18"/>
        </w:rPr>
        <w:t xml:space="preserve">Příloha č. 2: Vzor prohlášení subdodavatelů o součinnosti s koordinátorem bezpečnosti a ochrany zdraví při práci na staveništi </w:t>
      </w:r>
    </w:p>
    <w:p w:rsidR="00E26C1A" w:rsidRPr="00C673CA" w:rsidRDefault="00E26C1A" w:rsidP="00ED04FD">
      <w:pPr>
        <w:tabs>
          <w:tab w:val="left" w:pos="284"/>
        </w:tabs>
        <w:rPr>
          <w:rFonts w:ascii="Times New Roman" w:hAnsi="Times New Roman"/>
          <w:sz w:val="18"/>
          <w:szCs w:val="18"/>
        </w:rPr>
      </w:pPr>
      <w:r w:rsidRPr="00C673CA">
        <w:rPr>
          <w:rFonts w:ascii="Times New Roman" w:hAnsi="Times New Roman"/>
          <w:sz w:val="18"/>
          <w:szCs w:val="18"/>
        </w:rPr>
        <w:tab/>
        <w:t>Příloha č. 3: Harmonogram prací</w:t>
      </w:r>
    </w:p>
    <w:p w:rsidR="00E26C1A" w:rsidRPr="00C673CA" w:rsidRDefault="00E26C1A" w:rsidP="00ED04FD">
      <w:pPr>
        <w:tabs>
          <w:tab w:val="left" w:pos="284"/>
        </w:tabs>
        <w:rPr>
          <w:rFonts w:ascii="Times New Roman" w:hAnsi="Times New Roman"/>
          <w:sz w:val="18"/>
          <w:szCs w:val="18"/>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E26C1A" w:rsidRPr="00C673CA" w:rsidTr="0095616A">
        <w:tc>
          <w:tcPr>
            <w:tcW w:w="3544" w:type="dxa"/>
          </w:tcPr>
          <w:p w:rsidR="00E26C1A" w:rsidRPr="00C673CA" w:rsidRDefault="00E26C1A" w:rsidP="0095616A">
            <w:pPr>
              <w:rPr>
                <w:rFonts w:ascii="Times New Roman" w:hAnsi="Times New Roman"/>
                <w:sz w:val="18"/>
              </w:rPr>
            </w:pPr>
            <w:r w:rsidRPr="00C673CA">
              <w:rPr>
                <w:rFonts w:ascii="Times New Roman" w:hAnsi="Times New Roman"/>
                <w:sz w:val="18"/>
              </w:rPr>
              <w:t xml:space="preserve">V Karviné dne </w:t>
            </w:r>
          </w:p>
          <w:p w:rsidR="00E26C1A" w:rsidRPr="00C673CA" w:rsidRDefault="00E26C1A" w:rsidP="0095616A">
            <w:pPr>
              <w:rPr>
                <w:rFonts w:ascii="Times New Roman" w:hAnsi="Times New Roman"/>
                <w:sz w:val="18"/>
              </w:rPr>
            </w:pPr>
          </w:p>
          <w:p w:rsidR="00E26C1A" w:rsidRPr="00C673CA" w:rsidRDefault="00E26C1A" w:rsidP="0095616A">
            <w:pPr>
              <w:rPr>
                <w:rFonts w:ascii="Times New Roman" w:hAnsi="Times New Roman"/>
                <w:sz w:val="18"/>
              </w:rPr>
            </w:pPr>
          </w:p>
          <w:p w:rsidR="00E26C1A" w:rsidRPr="00C673CA" w:rsidRDefault="00E26C1A" w:rsidP="0095616A">
            <w:pPr>
              <w:rPr>
                <w:rFonts w:ascii="Times New Roman" w:hAnsi="Times New Roman"/>
                <w:sz w:val="18"/>
              </w:rPr>
            </w:pPr>
          </w:p>
          <w:p w:rsidR="00E26C1A" w:rsidRPr="00C673CA" w:rsidRDefault="00E26C1A" w:rsidP="0095616A">
            <w:pPr>
              <w:rPr>
                <w:rFonts w:ascii="Times New Roman" w:hAnsi="Times New Roman"/>
                <w:sz w:val="18"/>
              </w:rPr>
            </w:pPr>
            <w:r w:rsidRPr="00C673CA">
              <w:rPr>
                <w:rFonts w:ascii="Times New Roman" w:hAnsi="Times New Roman"/>
                <w:sz w:val="18"/>
              </w:rPr>
              <w:t>…………………………………….</w:t>
            </w:r>
          </w:p>
          <w:p w:rsidR="00E26C1A" w:rsidRPr="00C673CA" w:rsidRDefault="00E26C1A" w:rsidP="0095616A">
            <w:pPr>
              <w:rPr>
                <w:rFonts w:ascii="Times New Roman" w:hAnsi="Times New Roman"/>
                <w:sz w:val="18"/>
              </w:rPr>
            </w:pPr>
            <w:r w:rsidRPr="00C673CA">
              <w:rPr>
                <w:rFonts w:ascii="Times New Roman" w:hAnsi="Times New Roman"/>
                <w:sz w:val="18"/>
              </w:rPr>
              <w:t>za objednatele</w:t>
            </w:r>
          </w:p>
          <w:p w:rsidR="00E26C1A" w:rsidRPr="00C673CA" w:rsidRDefault="00E26C1A" w:rsidP="0095616A">
            <w:pPr>
              <w:rPr>
                <w:rFonts w:ascii="Times New Roman" w:hAnsi="Times New Roman"/>
                <w:sz w:val="18"/>
              </w:rPr>
            </w:pPr>
            <w:r w:rsidRPr="00C673CA">
              <w:rPr>
                <w:rFonts w:ascii="Times New Roman" w:hAnsi="Times New Roman"/>
                <w:sz w:val="18"/>
              </w:rPr>
              <w:t>Ing. Ivo Žolnerčík, ředitel</w:t>
            </w:r>
          </w:p>
        </w:tc>
        <w:tc>
          <w:tcPr>
            <w:tcW w:w="1316" w:type="dxa"/>
          </w:tcPr>
          <w:p w:rsidR="00E26C1A" w:rsidRPr="00C673CA" w:rsidRDefault="00E26C1A" w:rsidP="0095616A">
            <w:pPr>
              <w:rPr>
                <w:rFonts w:ascii="Times New Roman" w:hAnsi="Times New Roman"/>
                <w:sz w:val="18"/>
              </w:rPr>
            </w:pPr>
          </w:p>
        </w:tc>
        <w:tc>
          <w:tcPr>
            <w:tcW w:w="4212" w:type="dxa"/>
          </w:tcPr>
          <w:p w:rsidR="00E26C1A" w:rsidRPr="00C673CA" w:rsidRDefault="00E26C1A" w:rsidP="0095616A">
            <w:pPr>
              <w:rPr>
                <w:rFonts w:ascii="Times New Roman" w:hAnsi="Times New Roman"/>
                <w:sz w:val="18"/>
                <w:highlight w:val="yellow"/>
              </w:rPr>
            </w:pPr>
            <w:r w:rsidRPr="00C673CA">
              <w:rPr>
                <w:rFonts w:ascii="Times New Roman" w:hAnsi="Times New Roman"/>
                <w:sz w:val="18"/>
                <w:highlight w:val="yellow"/>
              </w:rPr>
              <w:t xml:space="preserve">V ……………… dne </w:t>
            </w:r>
          </w:p>
          <w:p w:rsidR="00E26C1A" w:rsidRPr="00C673CA" w:rsidRDefault="00E26C1A" w:rsidP="0095616A">
            <w:pPr>
              <w:rPr>
                <w:rFonts w:ascii="Times New Roman" w:hAnsi="Times New Roman"/>
                <w:sz w:val="18"/>
                <w:highlight w:val="yellow"/>
              </w:rPr>
            </w:pPr>
          </w:p>
          <w:p w:rsidR="00E26C1A" w:rsidRPr="00C673CA" w:rsidRDefault="00E26C1A" w:rsidP="0095616A">
            <w:pPr>
              <w:rPr>
                <w:rFonts w:ascii="Times New Roman" w:hAnsi="Times New Roman"/>
                <w:sz w:val="18"/>
                <w:highlight w:val="yellow"/>
              </w:rPr>
            </w:pPr>
          </w:p>
          <w:p w:rsidR="00E26C1A" w:rsidRPr="00C673CA" w:rsidRDefault="00E26C1A" w:rsidP="0095616A">
            <w:pPr>
              <w:rPr>
                <w:rFonts w:ascii="Times New Roman" w:hAnsi="Times New Roman"/>
                <w:sz w:val="18"/>
                <w:highlight w:val="yellow"/>
              </w:rPr>
            </w:pPr>
          </w:p>
          <w:p w:rsidR="00E26C1A" w:rsidRPr="00C673CA" w:rsidRDefault="00E26C1A" w:rsidP="0095616A">
            <w:pPr>
              <w:rPr>
                <w:rFonts w:ascii="Times New Roman" w:hAnsi="Times New Roman"/>
                <w:sz w:val="18"/>
                <w:highlight w:val="yellow"/>
              </w:rPr>
            </w:pPr>
            <w:r w:rsidRPr="00C673CA">
              <w:rPr>
                <w:rFonts w:ascii="Times New Roman" w:hAnsi="Times New Roman"/>
                <w:sz w:val="18"/>
                <w:highlight w:val="yellow"/>
              </w:rPr>
              <w:t>……………………………..</w:t>
            </w:r>
          </w:p>
          <w:p w:rsidR="00E26C1A" w:rsidRPr="00C673CA" w:rsidRDefault="00E26C1A" w:rsidP="0095616A">
            <w:pPr>
              <w:rPr>
                <w:rFonts w:ascii="Times New Roman" w:hAnsi="Times New Roman"/>
                <w:sz w:val="18"/>
                <w:highlight w:val="yellow"/>
              </w:rPr>
            </w:pPr>
            <w:r w:rsidRPr="00C673CA">
              <w:rPr>
                <w:rFonts w:ascii="Times New Roman" w:hAnsi="Times New Roman"/>
                <w:sz w:val="18"/>
                <w:highlight w:val="yellow"/>
              </w:rPr>
              <w:t>za zhotovitele</w:t>
            </w:r>
          </w:p>
          <w:p w:rsidR="00E26C1A" w:rsidRPr="00C673CA" w:rsidRDefault="00E26C1A" w:rsidP="0095616A">
            <w:pPr>
              <w:rPr>
                <w:rFonts w:ascii="Times New Roman" w:hAnsi="Times New Roman"/>
                <w:i/>
                <w:color w:val="FF0000"/>
                <w:sz w:val="18"/>
                <w:highlight w:val="yellow"/>
              </w:rPr>
            </w:pPr>
            <w:r w:rsidRPr="00C673CA">
              <w:rPr>
                <w:rFonts w:ascii="Times New Roman" w:hAnsi="Times New Roman"/>
                <w:i/>
                <w:color w:val="FF0000"/>
                <w:sz w:val="18"/>
                <w:highlight w:val="yellow"/>
              </w:rPr>
              <w:t>jméno, příjmení, funkce</w:t>
            </w:r>
          </w:p>
          <w:p w:rsidR="00E26C1A" w:rsidRPr="00C673CA" w:rsidRDefault="00E26C1A" w:rsidP="0095616A">
            <w:pPr>
              <w:rPr>
                <w:rFonts w:ascii="Times New Roman" w:hAnsi="Times New Roman"/>
                <w:sz w:val="18"/>
                <w:highlight w:val="yellow"/>
              </w:rPr>
            </w:pPr>
          </w:p>
        </w:tc>
      </w:tr>
    </w:tbl>
    <w:p w:rsidR="00E26C1A" w:rsidRPr="00C673CA" w:rsidRDefault="00E26C1A" w:rsidP="00ED04FD">
      <w:pPr>
        <w:pStyle w:val="Smlouva-slo"/>
        <w:pageBreakBefore/>
        <w:spacing w:before="0" w:line="240" w:lineRule="auto"/>
        <w:rPr>
          <w:color w:val="FF00FF"/>
          <w:sz w:val="18"/>
          <w:szCs w:val="18"/>
        </w:rPr>
      </w:pPr>
      <w:r w:rsidRPr="00C673CA">
        <w:rPr>
          <w:color w:val="FF00FF"/>
          <w:sz w:val="18"/>
          <w:szCs w:val="18"/>
        </w:rPr>
        <w:lastRenderedPageBreak/>
        <w:t>Příloha č. 2 -</w:t>
      </w:r>
      <w:r w:rsidRPr="00C673CA">
        <w:rPr>
          <w:color w:val="FF00FF"/>
          <w:sz w:val="18"/>
          <w:szCs w:val="18"/>
        </w:rPr>
        <w:tab/>
        <w:t>Vzor prohlášení poddodavatelů o součinnosti s koordinátorem bezpečnosti a ochrany zdraví při práci na staveništi</w:t>
      </w:r>
    </w:p>
    <w:p w:rsidR="00E26C1A" w:rsidRPr="00C673CA" w:rsidRDefault="00E26C1A" w:rsidP="00ED04FD">
      <w:pPr>
        <w:pStyle w:val="Smlouva-slo"/>
        <w:spacing w:before="360" w:line="240" w:lineRule="auto"/>
        <w:jc w:val="center"/>
        <w:rPr>
          <w:color w:val="FF00FF"/>
          <w:sz w:val="18"/>
          <w:szCs w:val="18"/>
        </w:rPr>
      </w:pPr>
      <w:r w:rsidRPr="00C673CA">
        <w:rPr>
          <w:color w:val="FF00FF"/>
          <w:sz w:val="18"/>
          <w:szCs w:val="18"/>
        </w:rPr>
        <w:t>Prohlášení zhotovitele o součinnosti s koordinátorem bezpečnosti a ochrany zdraví při práci na staveništi</w:t>
      </w:r>
    </w:p>
    <w:p w:rsidR="00E26C1A" w:rsidRPr="00C673CA" w:rsidRDefault="00E26C1A" w:rsidP="00ED04FD">
      <w:pPr>
        <w:pStyle w:val="Smlouva-slo"/>
        <w:spacing w:before="240" w:line="240" w:lineRule="auto"/>
        <w:rPr>
          <w:color w:val="FF00FF"/>
          <w:sz w:val="18"/>
          <w:szCs w:val="18"/>
        </w:rPr>
      </w:pPr>
      <w:r w:rsidRPr="00C673CA">
        <w:rPr>
          <w:color w:val="FF00FF"/>
          <w:sz w:val="18"/>
          <w:szCs w:val="18"/>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sidRPr="00C673CA">
        <w:rPr>
          <w:i/>
          <w:color w:val="FF00FF"/>
          <w:sz w:val="18"/>
          <w:szCs w:val="18"/>
        </w:rPr>
        <w:t>(název, sídlo, IČO)</w:t>
      </w:r>
      <w:r w:rsidRPr="00C673CA">
        <w:rPr>
          <w:color w:val="FF00FF"/>
          <w:sz w:val="18"/>
          <w:szCs w:val="18"/>
        </w:rPr>
        <w:t xml:space="preserve"> zavazuje k součinnosti s koordinátorem bezpečnosti a ochrany zdraví při práci na staveništi (dále jen „koordinátor BOZP“) při realizaci stavby „</w:t>
      </w:r>
      <w:r w:rsidRPr="00C673CA">
        <w:rPr>
          <w:i/>
          <w:color w:val="FF00FF"/>
          <w:sz w:val="18"/>
          <w:szCs w:val="18"/>
        </w:rPr>
        <w:t>přesný název stavby dle SoD</w:t>
      </w:r>
      <w:r w:rsidRPr="00C673CA">
        <w:rPr>
          <w:color w:val="FF00FF"/>
          <w:sz w:val="18"/>
          <w:szCs w:val="18"/>
        </w:rPr>
        <w:t>“, jejímž objednatelem je příspěvková organizace………………………………………………………………</w:t>
      </w:r>
    </w:p>
    <w:p w:rsidR="00E26C1A" w:rsidRPr="00C673CA" w:rsidRDefault="00E26C1A" w:rsidP="00ED04FD">
      <w:pPr>
        <w:pStyle w:val="Smlouva-slo"/>
        <w:spacing w:before="240" w:line="240" w:lineRule="auto"/>
        <w:rPr>
          <w:color w:val="FF00FF"/>
          <w:sz w:val="18"/>
          <w:szCs w:val="18"/>
        </w:rPr>
      </w:pPr>
      <w:r w:rsidRPr="00C673CA">
        <w:rPr>
          <w:color w:val="FF00FF"/>
          <w:sz w:val="18"/>
          <w:szCs w:val="18"/>
        </w:rPr>
        <w:t>Zhotovitel rovněž prohlašuje, že písemně zaváže k součinnosti s koordinátorem BOZP všechny své poddodavatele a osoby, které budou provádět činnosti na staveništi.</w:t>
      </w:r>
    </w:p>
    <w:p w:rsidR="00E26C1A" w:rsidRPr="00C673CA" w:rsidRDefault="00E26C1A" w:rsidP="00ED04FD">
      <w:pPr>
        <w:pStyle w:val="Smlouva-slo"/>
        <w:spacing w:before="240" w:line="240" w:lineRule="auto"/>
        <w:rPr>
          <w:color w:val="FF00FF"/>
          <w:sz w:val="18"/>
          <w:szCs w:val="18"/>
        </w:rPr>
      </w:pPr>
      <w:r w:rsidRPr="00C673CA">
        <w:rPr>
          <w:color w:val="FF00FF"/>
          <w:sz w:val="18"/>
          <w:szCs w:val="18"/>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E26C1A" w:rsidRPr="00C673CA" w:rsidRDefault="00E26C1A" w:rsidP="00ED04FD">
      <w:pPr>
        <w:pStyle w:val="Smlouva-slo"/>
        <w:spacing w:before="600" w:line="240" w:lineRule="auto"/>
        <w:rPr>
          <w:color w:val="FF00FF"/>
          <w:sz w:val="18"/>
          <w:szCs w:val="18"/>
        </w:rPr>
      </w:pPr>
      <w:r w:rsidRPr="00C673CA">
        <w:rPr>
          <w:color w:val="FF00FF"/>
          <w:sz w:val="18"/>
          <w:szCs w:val="18"/>
        </w:rPr>
        <w:t>V …………………… dne ………………</w:t>
      </w:r>
    </w:p>
    <w:p w:rsidR="00E26C1A" w:rsidRPr="00C673CA" w:rsidRDefault="00E26C1A" w:rsidP="00ED04FD">
      <w:pPr>
        <w:pStyle w:val="Smlouva-slo"/>
        <w:spacing w:before="600" w:line="240" w:lineRule="auto"/>
        <w:rPr>
          <w:color w:val="FF00FF"/>
          <w:sz w:val="18"/>
          <w:szCs w:val="18"/>
        </w:rPr>
      </w:pPr>
      <w:r w:rsidRPr="00C673CA">
        <w:rPr>
          <w:color w:val="FF00FF"/>
          <w:sz w:val="18"/>
          <w:szCs w:val="18"/>
        </w:rPr>
        <w:t>za zhotovitele:</w:t>
      </w:r>
    </w:p>
    <w:p w:rsidR="00E26C1A" w:rsidRPr="00C673CA" w:rsidRDefault="00E26C1A" w:rsidP="00ED04FD">
      <w:pPr>
        <w:rPr>
          <w:rFonts w:ascii="Times New Roman" w:hAnsi="Times New Roman"/>
          <w:i/>
          <w:color w:val="FF00FF"/>
          <w:sz w:val="18"/>
          <w:szCs w:val="18"/>
        </w:rPr>
      </w:pPr>
      <w:r w:rsidRPr="00C673CA">
        <w:rPr>
          <w:rFonts w:ascii="Times New Roman" w:hAnsi="Times New Roman"/>
          <w:i/>
          <w:color w:val="FF00FF"/>
          <w:sz w:val="18"/>
          <w:szCs w:val="18"/>
        </w:rPr>
        <w:t>jméno příjmení, funkce</w:t>
      </w:r>
    </w:p>
    <w:p w:rsidR="00E26C1A" w:rsidRPr="00C673CA" w:rsidRDefault="00E26C1A" w:rsidP="00ED04FD">
      <w:pPr>
        <w:pStyle w:val="Smlouva-slo"/>
        <w:spacing w:before="720" w:line="240" w:lineRule="auto"/>
        <w:rPr>
          <w:color w:val="FF00FF"/>
          <w:sz w:val="18"/>
          <w:szCs w:val="18"/>
        </w:rPr>
      </w:pPr>
      <w:r w:rsidRPr="00C673CA">
        <w:rPr>
          <w:color w:val="FF00FF"/>
          <w:sz w:val="18"/>
          <w:szCs w:val="18"/>
        </w:rPr>
        <w:t>…………………………………</w:t>
      </w:r>
    </w:p>
    <w:p w:rsidR="00E26C1A" w:rsidRPr="00C673CA" w:rsidRDefault="00E26C1A" w:rsidP="001D4A8E">
      <w:pPr>
        <w:rPr>
          <w:rFonts w:ascii="Times New Roman" w:hAnsi="Times New Roman"/>
          <w:sz w:val="18"/>
          <w:szCs w:val="18"/>
        </w:rPr>
      </w:pPr>
    </w:p>
    <w:sectPr w:rsidR="00E26C1A" w:rsidRPr="00C673CA" w:rsidSect="003933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1A4" w:rsidRDefault="00CD01A4" w:rsidP="00754E54">
      <w:pPr>
        <w:spacing w:after="0" w:line="240" w:lineRule="auto"/>
      </w:pPr>
      <w:r>
        <w:separator/>
      </w:r>
    </w:p>
  </w:endnote>
  <w:endnote w:type="continuationSeparator" w:id="0">
    <w:p w:rsidR="00CD01A4" w:rsidRDefault="00CD01A4" w:rsidP="0075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CA" w:rsidRDefault="00C673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C1A" w:rsidRPr="00C673CA" w:rsidRDefault="00E26C1A">
    <w:pPr>
      <w:pStyle w:val="Zpat"/>
      <w:rPr>
        <w:rFonts w:ascii="Times New Roman" w:hAnsi="Times New Roman"/>
      </w:rPr>
    </w:pPr>
    <w:r w:rsidRPr="00C673CA">
      <w:rPr>
        <w:rFonts w:ascii="Times New Roman" w:hAnsi="Times New Roman"/>
      </w:rPr>
      <w:t xml:space="preserve">Smlouva o dílo na stavbu </w:t>
    </w:r>
    <w:r w:rsidR="005413B0" w:rsidRPr="00C673CA">
      <w:rPr>
        <w:rFonts w:ascii="Times New Roman" w:hAnsi="Times New Roman"/>
      </w:rPr>
      <w:t>Rekonstrukce výtahů Orlová</w:t>
    </w:r>
  </w:p>
  <w:p w:rsidR="00E26C1A" w:rsidRDefault="00E26C1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CA" w:rsidRDefault="00C673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1A4" w:rsidRDefault="00CD01A4" w:rsidP="00754E54">
      <w:pPr>
        <w:spacing w:after="0" w:line="240" w:lineRule="auto"/>
      </w:pPr>
      <w:r>
        <w:separator/>
      </w:r>
    </w:p>
  </w:footnote>
  <w:footnote w:type="continuationSeparator" w:id="0">
    <w:p w:rsidR="00CD01A4" w:rsidRDefault="00CD01A4" w:rsidP="0075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CA" w:rsidRDefault="00C673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CA" w:rsidRDefault="00C673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CA" w:rsidRDefault="00C673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CA827078"/>
    <w:name w:val="WW8Num11"/>
    <w:lvl w:ilvl="0">
      <w:start w:val="1"/>
      <w:numFmt w:val="decimal"/>
      <w:lvlText w:val="%1."/>
      <w:lvlJc w:val="left"/>
      <w:pPr>
        <w:tabs>
          <w:tab w:val="num" w:pos="1440"/>
        </w:tabs>
        <w:ind w:left="1440" w:hanging="360"/>
      </w:pPr>
      <w:rPr>
        <w:rFonts w:ascii="Tahoma" w:hAnsi="Tahoma" w:cs="Tahoma" w:hint="default"/>
        <w:b w:val="0"/>
        <w:sz w:val="20"/>
        <w:szCs w:val="20"/>
      </w:rPr>
    </w:lvl>
  </w:abstractNum>
  <w:abstractNum w:abstractNumId="1" w15:restartNumberingAfterBreak="0">
    <w:nsid w:val="03615389"/>
    <w:multiLevelType w:val="hybridMultilevel"/>
    <w:tmpl w:val="16D0A7F2"/>
    <w:lvl w:ilvl="0" w:tplc="33DCDCE6">
      <w:start w:val="1"/>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07C00B33"/>
    <w:multiLevelType w:val="hybridMultilevel"/>
    <w:tmpl w:val="5C72F7D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5690033"/>
    <w:multiLevelType w:val="hybridMultilevel"/>
    <w:tmpl w:val="F71A5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7D5008F"/>
    <w:multiLevelType w:val="hybridMultilevel"/>
    <w:tmpl w:val="061A705C"/>
    <w:lvl w:ilvl="0" w:tplc="C8B67228">
      <w:start w:val="1"/>
      <w:numFmt w:val="decimal"/>
      <w:pStyle w:val="Nadpis1"/>
      <w:suff w:val="space"/>
      <w:lvlText w:val="Čl. %1.:"/>
      <w:lvlJc w:val="left"/>
      <w:pPr>
        <w:ind w:left="0" w:firstLine="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7E26D24"/>
    <w:multiLevelType w:val="hybridMultilevel"/>
    <w:tmpl w:val="8C38BB42"/>
    <w:lvl w:ilvl="0" w:tplc="448ADADE">
      <w:start w:val="5"/>
      <w:numFmt w:val="decimal"/>
      <w:lvlText w:val="%1."/>
      <w:lvlJc w:val="left"/>
      <w:pPr>
        <w:ind w:left="810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8" w15:restartNumberingAfterBreak="0">
    <w:nsid w:val="22EA1AED"/>
    <w:multiLevelType w:val="hybridMultilevel"/>
    <w:tmpl w:val="02EC85E6"/>
    <w:lvl w:ilvl="0" w:tplc="4E5CB1C4">
      <w:start w:val="4"/>
      <w:numFmt w:val="decimal"/>
      <w:lvlText w:val="%1."/>
      <w:lvlJc w:val="left"/>
      <w:pPr>
        <w:tabs>
          <w:tab w:val="num" w:pos="1114"/>
        </w:tabs>
        <w:ind w:left="1114" w:hanging="397"/>
      </w:pPr>
      <w:rPr>
        <w:rFonts w:ascii="Tahoma" w:hAnsi="Tahoma" w:cs="Tahoma" w:hint="default"/>
        <w:b w:val="0"/>
        <w:i w:val="0"/>
        <w:sz w:val="18"/>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4755781"/>
    <w:multiLevelType w:val="hybridMultilevel"/>
    <w:tmpl w:val="50845AD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A6F2B03"/>
    <w:multiLevelType w:val="hybridMultilevel"/>
    <w:tmpl w:val="76A2804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FB79DC"/>
    <w:multiLevelType w:val="hybridMultilevel"/>
    <w:tmpl w:val="F152663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3CB7C04"/>
    <w:multiLevelType w:val="hybridMultilevel"/>
    <w:tmpl w:val="493C08D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7A70A49"/>
    <w:multiLevelType w:val="hybridMultilevel"/>
    <w:tmpl w:val="C1264D00"/>
    <w:lvl w:ilvl="0" w:tplc="4D74E1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CF04D27"/>
    <w:multiLevelType w:val="hybridMultilevel"/>
    <w:tmpl w:val="658AC708"/>
    <w:lvl w:ilvl="0" w:tplc="3AECC440">
      <w:start w:val="1"/>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52751A97"/>
    <w:multiLevelType w:val="hybridMultilevel"/>
    <w:tmpl w:val="B29823E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3F22D17"/>
    <w:multiLevelType w:val="hybridMultilevel"/>
    <w:tmpl w:val="08F897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71C1090"/>
    <w:multiLevelType w:val="hybridMultilevel"/>
    <w:tmpl w:val="ADF2939A"/>
    <w:lvl w:ilvl="0" w:tplc="C602B1B2">
      <w:start w:val="1"/>
      <w:numFmt w:val="decimal"/>
      <w:lvlText w:val="%1."/>
      <w:lvlJc w:val="left"/>
      <w:pPr>
        <w:ind w:left="-6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8D35171"/>
    <w:multiLevelType w:val="hybridMultilevel"/>
    <w:tmpl w:val="6F6CDF6A"/>
    <w:lvl w:ilvl="0" w:tplc="0405000F">
      <w:start w:val="1"/>
      <w:numFmt w:val="decimal"/>
      <w:lvlText w:val="%1."/>
      <w:lvlJc w:val="left"/>
      <w:pPr>
        <w:ind w:left="810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FCF5289"/>
    <w:multiLevelType w:val="hybridMultilevel"/>
    <w:tmpl w:val="8C867FD6"/>
    <w:lvl w:ilvl="0" w:tplc="97F40AB0">
      <w:start w:val="1"/>
      <w:numFmt w:val="lowerLetter"/>
      <w:lvlText w:val="%1)"/>
      <w:lvlJc w:val="left"/>
      <w:pPr>
        <w:ind w:left="1077" w:hanging="360"/>
      </w:pPr>
      <w:rPr>
        <w:rFonts w:cs="Times New Roman" w:hint="default"/>
        <w:b w:val="0"/>
        <w:i w:val="0"/>
        <w:sz w:val="18"/>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2" w15:restartNumberingAfterBreak="0">
    <w:nsid w:val="6CAA7AC0"/>
    <w:multiLevelType w:val="hybridMultilevel"/>
    <w:tmpl w:val="5EC052E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78F0487"/>
    <w:multiLevelType w:val="hybridMultilevel"/>
    <w:tmpl w:val="006EC23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55577A"/>
    <w:multiLevelType w:val="hybridMultilevel"/>
    <w:tmpl w:val="7C507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EE86FC4"/>
    <w:multiLevelType w:val="hybridMultilevel"/>
    <w:tmpl w:val="2F64681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8"/>
  </w:num>
  <w:num w:numId="2">
    <w:abstractNumId w:val="19"/>
  </w:num>
  <w:num w:numId="3">
    <w:abstractNumId w:val="20"/>
  </w:num>
  <w:num w:numId="4">
    <w:abstractNumId w:val="23"/>
  </w:num>
  <w:num w:numId="5">
    <w:abstractNumId w:val="9"/>
  </w:num>
  <w:num w:numId="6">
    <w:abstractNumId w:val="24"/>
  </w:num>
  <w:num w:numId="7">
    <w:abstractNumId w:val="11"/>
  </w:num>
  <w:num w:numId="8">
    <w:abstractNumId w:val="3"/>
  </w:num>
  <w:num w:numId="9">
    <w:abstractNumId w:val="22"/>
  </w:num>
  <w:num w:numId="10">
    <w:abstractNumId w:val="15"/>
  </w:num>
  <w:num w:numId="11">
    <w:abstractNumId w:val="14"/>
  </w:num>
  <w:num w:numId="12">
    <w:abstractNumId w:val="25"/>
  </w:num>
  <w:num w:numId="13">
    <w:abstractNumId w:val="4"/>
  </w:num>
  <w:num w:numId="14">
    <w:abstractNumId w:val="13"/>
  </w:num>
  <w:num w:numId="15">
    <w:abstractNumId w:val="17"/>
  </w:num>
  <w:num w:numId="16">
    <w:abstractNumId w:val="12"/>
  </w:num>
  <w:num w:numId="17">
    <w:abstractNumId w:val="21"/>
  </w:num>
  <w:num w:numId="18">
    <w:abstractNumId w:val="7"/>
  </w:num>
  <w:num w:numId="19">
    <w:abstractNumId w:val="8"/>
  </w:num>
  <w:num w:numId="20">
    <w:abstractNumId w:val="2"/>
  </w:num>
  <w:num w:numId="21">
    <w:abstractNumId w:val="10"/>
  </w:num>
  <w:num w:numId="22">
    <w:abstractNumId w:val="16"/>
  </w:num>
  <w:num w:numId="23">
    <w:abstractNumId w:val="1"/>
  </w:num>
  <w:num w:numId="24">
    <w:abstractNumId w:val="0"/>
  </w:num>
  <w:num w:numId="25">
    <w:abstractNumId w:val="6"/>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7C8"/>
    <w:rsid w:val="000350C8"/>
    <w:rsid w:val="00050185"/>
    <w:rsid w:val="0006714B"/>
    <w:rsid w:val="000A227A"/>
    <w:rsid w:val="000D2A97"/>
    <w:rsid w:val="0013010A"/>
    <w:rsid w:val="00135C90"/>
    <w:rsid w:val="0015549E"/>
    <w:rsid w:val="00175485"/>
    <w:rsid w:val="00196FD0"/>
    <w:rsid w:val="001A7EE0"/>
    <w:rsid w:val="001B646C"/>
    <w:rsid w:val="001D4A8E"/>
    <w:rsid w:val="001F46F4"/>
    <w:rsid w:val="00207AC0"/>
    <w:rsid w:val="002458DB"/>
    <w:rsid w:val="00250AEA"/>
    <w:rsid w:val="002636F7"/>
    <w:rsid w:val="00272279"/>
    <w:rsid w:val="00297C64"/>
    <w:rsid w:val="002C6FE1"/>
    <w:rsid w:val="002D1C3F"/>
    <w:rsid w:val="00300E28"/>
    <w:rsid w:val="003140FA"/>
    <w:rsid w:val="0031631F"/>
    <w:rsid w:val="00327310"/>
    <w:rsid w:val="00334B1C"/>
    <w:rsid w:val="003436DA"/>
    <w:rsid w:val="00377097"/>
    <w:rsid w:val="003803F4"/>
    <w:rsid w:val="003857F9"/>
    <w:rsid w:val="003933B1"/>
    <w:rsid w:val="00396620"/>
    <w:rsid w:val="003A2543"/>
    <w:rsid w:val="003D5B67"/>
    <w:rsid w:val="004105C2"/>
    <w:rsid w:val="004206F5"/>
    <w:rsid w:val="004232D8"/>
    <w:rsid w:val="00423D06"/>
    <w:rsid w:val="00443A18"/>
    <w:rsid w:val="0048374D"/>
    <w:rsid w:val="004867C8"/>
    <w:rsid w:val="004C615D"/>
    <w:rsid w:val="004E4EBE"/>
    <w:rsid w:val="00514D26"/>
    <w:rsid w:val="005413B0"/>
    <w:rsid w:val="00557670"/>
    <w:rsid w:val="00567B33"/>
    <w:rsid w:val="00592E5D"/>
    <w:rsid w:val="005936FF"/>
    <w:rsid w:val="005B590C"/>
    <w:rsid w:val="005E4948"/>
    <w:rsid w:val="005E4F53"/>
    <w:rsid w:val="006245D6"/>
    <w:rsid w:val="00625352"/>
    <w:rsid w:val="006324E0"/>
    <w:rsid w:val="00656ABA"/>
    <w:rsid w:val="006804A6"/>
    <w:rsid w:val="006956FA"/>
    <w:rsid w:val="006A406D"/>
    <w:rsid w:val="006B2C07"/>
    <w:rsid w:val="006D72EF"/>
    <w:rsid w:val="006E5A49"/>
    <w:rsid w:val="006E6DB2"/>
    <w:rsid w:val="00722046"/>
    <w:rsid w:val="00733B56"/>
    <w:rsid w:val="00754E54"/>
    <w:rsid w:val="00756554"/>
    <w:rsid w:val="007635B0"/>
    <w:rsid w:val="00775F4E"/>
    <w:rsid w:val="00787358"/>
    <w:rsid w:val="007951DB"/>
    <w:rsid w:val="00821A12"/>
    <w:rsid w:val="00876284"/>
    <w:rsid w:val="008D037A"/>
    <w:rsid w:val="008E7448"/>
    <w:rsid w:val="008E74F6"/>
    <w:rsid w:val="00906AB2"/>
    <w:rsid w:val="00907B25"/>
    <w:rsid w:val="00932C70"/>
    <w:rsid w:val="00944D2E"/>
    <w:rsid w:val="0094594A"/>
    <w:rsid w:val="0095616A"/>
    <w:rsid w:val="0098641B"/>
    <w:rsid w:val="00A12657"/>
    <w:rsid w:val="00A44D57"/>
    <w:rsid w:val="00A45D3F"/>
    <w:rsid w:val="00A51CDA"/>
    <w:rsid w:val="00A5308F"/>
    <w:rsid w:val="00A53CC8"/>
    <w:rsid w:val="00A57157"/>
    <w:rsid w:val="00A75295"/>
    <w:rsid w:val="00A94277"/>
    <w:rsid w:val="00AA63E9"/>
    <w:rsid w:val="00AA68B8"/>
    <w:rsid w:val="00AC64EC"/>
    <w:rsid w:val="00AD6634"/>
    <w:rsid w:val="00AF41C0"/>
    <w:rsid w:val="00B034EF"/>
    <w:rsid w:val="00B10D16"/>
    <w:rsid w:val="00B35098"/>
    <w:rsid w:val="00B77A92"/>
    <w:rsid w:val="00B87B07"/>
    <w:rsid w:val="00BC396F"/>
    <w:rsid w:val="00BD00A6"/>
    <w:rsid w:val="00C00D74"/>
    <w:rsid w:val="00C0396F"/>
    <w:rsid w:val="00C318D2"/>
    <w:rsid w:val="00C344F6"/>
    <w:rsid w:val="00C35AD7"/>
    <w:rsid w:val="00C501D8"/>
    <w:rsid w:val="00C6029A"/>
    <w:rsid w:val="00C673CA"/>
    <w:rsid w:val="00C8257B"/>
    <w:rsid w:val="00CD01A4"/>
    <w:rsid w:val="00CD0DEF"/>
    <w:rsid w:val="00CD6D73"/>
    <w:rsid w:val="00CD707D"/>
    <w:rsid w:val="00CE1B64"/>
    <w:rsid w:val="00CF4139"/>
    <w:rsid w:val="00CF42A9"/>
    <w:rsid w:val="00D13596"/>
    <w:rsid w:val="00D210DA"/>
    <w:rsid w:val="00D25811"/>
    <w:rsid w:val="00D90C58"/>
    <w:rsid w:val="00D9145E"/>
    <w:rsid w:val="00DC3488"/>
    <w:rsid w:val="00DD7887"/>
    <w:rsid w:val="00E00160"/>
    <w:rsid w:val="00E26C1A"/>
    <w:rsid w:val="00E30D8A"/>
    <w:rsid w:val="00E573B1"/>
    <w:rsid w:val="00E63810"/>
    <w:rsid w:val="00E677A5"/>
    <w:rsid w:val="00E9089A"/>
    <w:rsid w:val="00EA5189"/>
    <w:rsid w:val="00EA5884"/>
    <w:rsid w:val="00ED04FD"/>
    <w:rsid w:val="00EE3349"/>
    <w:rsid w:val="00EF7ABD"/>
    <w:rsid w:val="00F417C8"/>
    <w:rsid w:val="00F6068D"/>
    <w:rsid w:val="00F7039B"/>
    <w:rsid w:val="00F800F8"/>
    <w:rsid w:val="00F9011C"/>
    <w:rsid w:val="00F90FB5"/>
    <w:rsid w:val="00F97E6A"/>
    <w:rsid w:val="00FA1D53"/>
    <w:rsid w:val="00FB3BF1"/>
    <w:rsid w:val="00FE6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FFDE883"/>
  <w15:docId w15:val="{41B13215-D5D7-48A1-898C-ABC8609F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33B1"/>
    <w:pPr>
      <w:spacing w:after="200" w:line="276" w:lineRule="auto"/>
    </w:pPr>
    <w:rPr>
      <w:sz w:val="22"/>
      <w:szCs w:val="22"/>
      <w:lang w:eastAsia="en-US"/>
    </w:rPr>
  </w:style>
  <w:style w:type="paragraph" w:styleId="Nadpis1">
    <w:name w:val="heading 1"/>
    <w:basedOn w:val="Normln"/>
    <w:next w:val="Normln"/>
    <w:link w:val="Nadpis1Char"/>
    <w:qFormat/>
    <w:locked/>
    <w:rsid w:val="00514D26"/>
    <w:pPr>
      <w:keepNext/>
      <w:widowControl w:val="0"/>
      <w:numPr>
        <w:numId w:val="26"/>
      </w:numPr>
      <w:tabs>
        <w:tab w:val="num" w:pos="0"/>
      </w:tabs>
      <w:suppressAutoHyphens/>
      <w:spacing w:after="0" w:line="240" w:lineRule="auto"/>
      <w:outlineLvl w:val="0"/>
    </w:pPr>
    <w:rPr>
      <w:rFonts w:ascii="Times New Roman" w:eastAsia="Arial Unicode MS" w:hAnsi="Times New Roman"/>
      <w:b/>
      <w:kern w:val="2"/>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4867C8"/>
    <w:pPr>
      <w:autoSpaceDE w:val="0"/>
      <w:autoSpaceDN w:val="0"/>
      <w:adjustRightInd w:val="0"/>
    </w:pPr>
    <w:rPr>
      <w:rFonts w:ascii="Times New Roman" w:hAnsi="Times New Roman"/>
      <w:color w:val="000000"/>
      <w:sz w:val="24"/>
      <w:szCs w:val="24"/>
      <w:lang w:eastAsia="en-US"/>
    </w:rPr>
  </w:style>
  <w:style w:type="table" w:styleId="Mkatabulky">
    <w:name w:val="Table Grid"/>
    <w:basedOn w:val="Normlntabulka"/>
    <w:uiPriority w:val="99"/>
    <w:rsid w:val="001D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5E4F53"/>
    <w:pPr>
      <w:ind w:left="720"/>
      <w:contextualSpacing/>
    </w:pPr>
  </w:style>
  <w:style w:type="paragraph" w:customStyle="1" w:styleId="Smlouva-slo">
    <w:name w:val="Smlouva-číslo"/>
    <w:basedOn w:val="Normln"/>
    <w:uiPriority w:val="99"/>
    <w:rsid w:val="004206F5"/>
    <w:pPr>
      <w:widowControl w:val="0"/>
      <w:spacing w:before="120" w:after="0" w:line="240" w:lineRule="atLeast"/>
      <w:jc w:val="both"/>
    </w:pPr>
    <w:rPr>
      <w:rFonts w:ascii="Times New Roman" w:eastAsia="Times New Roman" w:hAnsi="Times New Roman"/>
      <w:sz w:val="24"/>
      <w:szCs w:val="20"/>
      <w:lang w:eastAsia="cs-CZ"/>
    </w:rPr>
  </w:style>
  <w:style w:type="paragraph" w:styleId="Zhlav">
    <w:name w:val="header"/>
    <w:basedOn w:val="Normln"/>
    <w:link w:val="ZhlavChar"/>
    <w:uiPriority w:val="99"/>
    <w:semiHidden/>
    <w:rsid w:val="00754E54"/>
    <w:pPr>
      <w:tabs>
        <w:tab w:val="center" w:pos="4536"/>
        <w:tab w:val="right" w:pos="9072"/>
      </w:tabs>
      <w:spacing w:after="0" w:line="240" w:lineRule="auto"/>
    </w:pPr>
  </w:style>
  <w:style w:type="character" w:customStyle="1" w:styleId="ZhlavChar">
    <w:name w:val="Záhlaví Char"/>
    <w:link w:val="Zhlav"/>
    <w:uiPriority w:val="99"/>
    <w:semiHidden/>
    <w:locked/>
    <w:rsid w:val="00754E54"/>
    <w:rPr>
      <w:rFonts w:cs="Times New Roman"/>
    </w:rPr>
  </w:style>
  <w:style w:type="paragraph" w:styleId="Zpat">
    <w:name w:val="footer"/>
    <w:basedOn w:val="Normln"/>
    <w:link w:val="ZpatChar"/>
    <w:uiPriority w:val="99"/>
    <w:rsid w:val="00754E54"/>
    <w:pPr>
      <w:tabs>
        <w:tab w:val="center" w:pos="4536"/>
        <w:tab w:val="right" w:pos="9072"/>
      </w:tabs>
      <w:spacing w:after="0" w:line="240" w:lineRule="auto"/>
    </w:pPr>
  </w:style>
  <w:style w:type="character" w:customStyle="1" w:styleId="ZpatChar">
    <w:name w:val="Zápatí Char"/>
    <w:link w:val="Zpat"/>
    <w:uiPriority w:val="99"/>
    <w:locked/>
    <w:rsid w:val="00754E54"/>
    <w:rPr>
      <w:rFonts w:cs="Times New Roman"/>
    </w:rPr>
  </w:style>
  <w:style w:type="paragraph" w:styleId="Textbubliny">
    <w:name w:val="Balloon Text"/>
    <w:basedOn w:val="Normln"/>
    <w:link w:val="TextbublinyChar"/>
    <w:uiPriority w:val="99"/>
    <w:semiHidden/>
    <w:rsid w:val="00754E54"/>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54E54"/>
    <w:rPr>
      <w:rFonts w:ascii="Tahoma" w:hAnsi="Tahoma" w:cs="Tahoma"/>
      <w:sz w:val="16"/>
      <w:szCs w:val="16"/>
    </w:rPr>
  </w:style>
  <w:style w:type="character" w:customStyle="1" w:styleId="Nadpis1Char">
    <w:name w:val="Nadpis 1 Char"/>
    <w:link w:val="Nadpis1"/>
    <w:rsid w:val="00514D26"/>
    <w:rPr>
      <w:rFonts w:ascii="Times New Roman" w:eastAsia="Arial Unicode MS" w:hAnsi="Times New Roman"/>
      <w:b/>
      <w:kern w:val="2"/>
      <w:sz w:val="24"/>
      <w:szCs w:val="24"/>
      <w:lang w:eastAsia="zh-CN"/>
    </w:rPr>
  </w:style>
  <w:style w:type="paragraph" w:customStyle="1" w:styleId="Zkladntext22">
    <w:name w:val="Základní text 22"/>
    <w:basedOn w:val="Normln"/>
    <w:rsid w:val="00514D26"/>
    <w:pPr>
      <w:widowControl w:val="0"/>
      <w:suppressAutoHyphens/>
      <w:spacing w:after="0" w:line="240" w:lineRule="auto"/>
      <w:jc w:val="both"/>
    </w:pPr>
    <w:rPr>
      <w:rFonts w:ascii="Times New Roman" w:eastAsia="Arial Unicode MS" w:hAnsi="Times New Roman"/>
      <w:bCs/>
      <w:kern w:val="2"/>
      <w:sz w:val="24"/>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8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6394</Words>
  <Characters>37729</Characters>
  <Application>Microsoft Office Word</Application>
  <DocSecurity>0</DocSecurity>
  <Lines>314</Lines>
  <Paragraphs>88</Paragraphs>
  <ScaleCrop>false</ScaleCrop>
  <Company/>
  <LinksUpToDate>false</LinksUpToDate>
  <CharactersWithSpaces>44035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Klímová Alexandra</dc:creator>
  <cp:keywords/>
  <dc:description/>
  <cp:lastModifiedBy>JUDr. Rita Kubicová</cp:lastModifiedBy>
  <cp:revision>7</cp:revision>
  <dcterms:created xsi:type="dcterms:W3CDTF">2020-04-11T10:53:00Z</dcterms:created>
  <dcterms:modified xsi:type="dcterms:W3CDTF">2020-04-14T09:38:00Z</dcterms:modified>
</cp:coreProperties>
</file>