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73C151" w14:textId="77777777" w:rsidR="00603993" w:rsidRDefault="00603993">
      <w:pPr>
        <w:ind w:left="180"/>
        <w:jc w:val="center"/>
        <w:rPr>
          <w:rFonts w:ascii="Calibri" w:eastAsia="Calibri" w:hAnsi="Calibri" w:cs="Calibri"/>
          <w:b/>
          <w:color w:val="000000"/>
          <w:sz w:val="40"/>
          <w:szCs w:val="40"/>
        </w:rPr>
      </w:pPr>
    </w:p>
    <w:p w14:paraId="42DDE775" w14:textId="558C465A" w:rsidR="00D04DE8" w:rsidRPr="00044C89" w:rsidRDefault="005676B7">
      <w:pPr>
        <w:ind w:left="180"/>
        <w:jc w:val="center"/>
        <w:rPr>
          <w:color w:val="000000"/>
          <w:sz w:val="24"/>
          <w:szCs w:val="24"/>
        </w:rPr>
      </w:pPr>
      <w:r w:rsidRPr="00044C89">
        <w:rPr>
          <w:rFonts w:ascii="Calibri" w:eastAsia="Calibri" w:hAnsi="Calibri" w:cs="Calibri"/>
          <w:b/>
          <w:color w:val="000000"/>
          <w:sz w:val="40"/>
          <w:szCs w:val="40"/>
        </w:rPr>
        <w:t xml:space="preserve">ZADÁVACÍ DOKUMENTACE </w:t>
      </w:r>
    </w:p>
    <w:p w14:paraId="56055D9A" w14:textId="77777777" w:rsidR="00D04DE8" w:rsidRPr="00044C89" w:rsidRDefault="00D04DE8">
      <w:pPr>
        <w:ind w:left="180"/>
        <w:jc w:val="center"/>
        <w:rPr>
          <w:rFonts w:ascii="Calibri" w:eastAsia="Calibri" w:hAnsi="Calibri" w:cs="Calibri"/>
          <w:color w:val="000000"/>
          <w:sz w:val="22"/>
          <w:szCs w:val="22"/>
        </w:rPr>
      </w:pPr>
    </w:p>
    <w:p w14:paraId="26E4BE94" w14:textId="77777777" w:rsidR="00D04DE8" w:rsidRPr="00044C89" w:rsidRDefault="00D04DE8">
      <w:pPr>
        <w:rPr>
          <w:rFonts w:ascii="Calibri" w:eastAsia="Calibri" w:hAnsi="Calibri" w:cs="Calibri"/>
          <w:color w:val="000000"/>
          <w:sz w:val="22"/>
          <w:szCs w:val="22"/>
        </w:rPr>
      </w:pPr>
    </w:p>
    <w:p w14:paraId="3070013E" w14:textId="77777777" w:rsidR="00D04DE8" w:rsidRPr="00044C89" w:rsidRDefault="00D04DE8">
      <w:pPr>
        <w:rPr>
          <w:rFonts w:ascii="Calibri" w:eastAsia="Calibri" w:hAnsi="Calibri" w:cs="Calibri"/>
          <w:color w:val="000000"/>
          <w:sz w:val="22"/>
          <w:szCs w:val="22"/>
        </w:rPr>
      </w:pPr>
    </w:p>
    <w:p w14:paraId="53EC7A51" w14:textId="77777777" w:rsidR="00D04DE8" w:rsidRPr="00044C89" w:rsidRDefault="00D04DE8">
      <w:pPr>
        <w:rPr>
          <w:rFonts w:ascii="Calibri" w:eastAsia="Calibri" w:hAnsi="Calibri" w:cs="Calibri"/>
          <w:color w:val="000000"/>
          <w:sz w:val="22"/>
          <w:szCs w:val="22"/>
        </w:rPr>
      </w:pPr>
    </w:p>
    <w:p w14:paraId="321D6A9D" w14:textId="77777777" w:rsidR="00D04DE8" w:rsidRPr="00044C89" w:rsidRDefault="00D04DE8">
      <w:pPr>
        <w:ind w:left="180"/>
        <w:jc w:val="center"/>
        <w:rPr>
          <w:rFonts w:ascii="Calibri" w:eastAsia="Calibri" w:hAnsi="Calibri" w:cs="Calibri"/>
          <w:color w:val="000000"/>
          <w:sz w:val="22"/>
          <w:szCs w:val="22"/>
        </w:rPr>
      </w:pPr>
    </w:p>
    <w:p w14:paraId="2D8FE62C" w14:textId="2B87FF4A" w:rsidR="00D04DE8" w:rsidRPr="00044C89" w:rsidRDefault="005676B7" w:rsidP="7C37629A">
      <w:pPr>
        <w:ind w:left="180"/>
        <w:jc w:val="center"/>
        <w:rPr>
          <w:rFonts w:ascii="Calibri" w:eastAsia="Calibri" w:hAnsi="Calibri" w:cs="Calibri"/>
          <w:color w:val="000000"/>
          <w:sz w:val="22"/>
          <w:szCs w:val="22"/>
        </w:rPr>
      </w:pPr>
      <w:r w:rsidRPr="7C37629A">
        <w:rPr>
          <w:rFonts w:ascii="Calibri" w:eastAsia="Calibri" w:hAnsi="Calibri" w:cs="Calibri"/>
          <w:color w:val="000000" w:themeColor="text1"/>
          <w:sz w:val="22"/>
          <w:szCs w:val="22"/>
        </w:rPr>
        <w:t>k veřejné zakázce na služby</w:t>
      </w:r>
    </w:p>
    <w:p w14:paraId="047DF75C" w14:textId="77777777" w:rsidR="00D04DE8" w:rsidRPr="00044C89" w:rsidRDefault="005676B7">
      <w:pPr>
        <w:ind w:left="180"/>
        <w:jc w:val="center"/>
        <w:rPr>
          <w:color w:val="000000"/>
          <w:sz w:val="24"/>
          <w:szCs w:val="24"/>
        </w:rPr>
      </w:pPr>
      <w:r w:rsidRPr="00044C89">
        <w:rPr>
          <w:rFonts w:ascii="Calibri" w:eastAsia="Calibri" w:hAnsi="Calibri" w:cs="Calibri"/>
          <w:color w:val="000000"/>
          <w:sz w:val="22"/>
          <w:szCs w:val="22"/>
        </w:rPr>
        <w:t xml:space="preserve">zadávané ve zjednodušeném podlimitním řízení § 53 zákona č. 134/2016 Sb., </w:t>
      </w:r>
    </w:p>
    <w:p w14:paraId="6F8741EF" w14:textId="77777777" w:rsidR="00D04DE8" w:rsidRPr="00044C89" w:rsidRDefault="005676B7">
      <w:pPr>
        <w:ind w:left="180"/>
        <w:jc w:val="center"/>
        <w:rPr>
          <w:color w:val="000000"/>
          <w:sz w:val="24"/>
          <w:szCs w:val="24"/>
        </w:rPr>
      </w:pPr>
      <w:r w:rsidRPr="00044C89">
        <w:rPr>
          <w:rFonts w:ascii="Calibri" w:eastAsia="Calibri" w:hAnsi="Calibri" w:cs="Calibri"/>
          <w:color w:val="000000"/>
          <w:sz w:val="22"/>
          <w:szCs w:val="22"/>
        </w:rPr>
        <w:t>o zadávání veřejných zakázek, ve znění pozdějších předpisů (dále jen „</w:t>
      </w:r>
      <w:r w:rsidRPr="00044C89">
        <w:rPr>
          <w:rFonts w:ascii="Calibri" w:eastAsia="Calibri" w:hAnsi="Calibri" w:cs="Calibri"/>
          <w:b/>
          <w:color w:val="000000"/>
          <w:sz w:val="22"/>
          <w:szCs w:val="22"/>
        </w:rPr>
        <w:t>ZZVZ</w:t>
      </w:r>
      <w:r w:rsidRPr="00044C89">
        <w:rPr>
          <w:rFonts w:ascii="Calibri" w:eastAsia="Calibri" w:hAnsi="Calibri" w:cs="Calibri"/>
          <w:color w:val="000000"/>
          <w:sz w:val="22"/>
          <w:szCs w:val="22"/>
        </w:rPr>
        <w:t>“)</w:t>
      </w:r>
    </w:p>
    <w:p w14:paraId="32F972E6" w14:textId="77777777" w:rsidR="00D04DE8" w:rsidRPr="00044C89" w:rsidRDefault="00D04DE8">
      <w:pPr>
        <w:ind w:left="180"/>
        <w:jc w:val="center"/>
        <w:rPr>
          <w:rFonts w:ascii="Calibri" w:eastAsia="Calibri" w:hAnsi="Calibri" w:cs="Calibri"/>
          <w:color w:val="000000"/>
          <w:sz w:val="22"/>
          <w:szCs w:val="22"/>
        </w:rPr>
      </w:pPr>
    </w:p>
    <w:p w14:paraId="26B9ABCF" w14:textId="77777777" w:rsidR="00D04DE8" w:rsidRPr="00044C89" w:rsidRDefault="00D04DE8">
      <w:pPr>
        <w:ind w:left="180"/>
        <w:jc w:val="center"/>
        <w:rPr>
          <w:rFonts w:ascii="Calibri" w:eastAsia="Calibri" w:hAnsi="Calibri" w:cs="Calibri"/>
          <w:color w:val="000000"/>
          <w:sz w:val="22"/>
          <w:szCs w:val="22"/>
        </w:rPr>
      </w:pPr>
    </w:p>
    <w:p w14:paraId="3C00FE43" w14:textId="77777777" w:rsidR="00D04DE8" w:rsidRPr="00044C89" w:rsidRDefault="00D04DE8">
      <w:pPr>
        <w:ind w:left="180"/>
        <w:jc w:val="center"/>
        <w:rPr>
          <w:rFonts w:ascii="Calibri" w:eastAsia="Calibri" w:hAnsi="Calibri" w:cs="Calibri"/>
          <w:color w:val="000000"/>
          <w:sz w:val="22"/>
          <w:szCs w:val="22"/>
        </w:rPr>
      </w:pPr>
    </w:p>
    <w:p w14:paraId="0D2736EC" w14:textId="77777777" w:rsidR="00D04DE8" w:rsidRPr="00044C89" w:rsidRDefault="00D04DE8">
      <w:pPr>
        <w:ind w:left="180"/>
        <w:jc w:val="center"/>
        <w:rPr>
          <w:rFonts w:ascii="Calibri" w:eastAsia="Calibri" w:hAnsi="Calibri" w:cs="Calibri"/>
          <w:color w:val="000000"/>
          <w:sz w:val="22"/>
          <w:szCs w:val="22"/>
        </w:rPr>
      </w:pPr>
    </w:p>
    <w:p w14:paraId="3472A266" w14:textId="77777777" w:rsidR="00D04DE8" w:rsidRPr="00044C89" w:rsidRDefault="00D04DE8">
      <w:pPr>
        <w:ind w:left="180"/>
        <w:jc w:val="center"/>
        <w:rPr>
          <w:rFonts w:ascii="Calibri" w:eastAsia="Calibri" w:hAnsi="Calibri" w:cs="Calibri"/>
          <w:color w:val="000000"/>
          <w:sz w:val="22"/>
          <w:szCs w:val="22"/>
        </w:rPr>
      </w:pPr>
    </w:p>
    <w:p w14:paraId="2CCCF268" w14:textId="77777777" w:rsidR="00D04DE8" w:rsidRPr="00044C89" w:rsidRDefault="005676B7">
      <w:pPr>
        <w:ind w:left="180"/>
        <w:jc w:val="center"/>
        <w:rPr>
          <w:color w:val="000000"/>
          <w:sz w:val="24"/>
          <w:szCs w:val="24"/>
        </w:rPr>
      </w:pPr>
      <w:r w:rsidRPr="00044C89">
        <w:rPr>
          <w:rFonts w:ascii="Calibri" w:eastAsia="Calibri" w:hAnsi="Calibri" w:cs="Calibri"/>
          <w:color w:val="000000"/>
          <w:sz w:val="22"/>
          <w:szCs w:val="22"/>
        </w:rPr>
        <w:t>s názvem</w:t>
      </w:r>
    </w:p>
    <w:p w14:paraId="4D7C40F8" w14:textId="77777777" w:rsidR="00D04DE8" w:rsidRPr="00044C89" w:rsidRDefault="00D04DE8">
      <w:pPr>
        <w:ind w:left="180"/>
        <w:jc w:val="center"/>
        <w:rPr>
          <w:rFonts w:ascii="Calibri" w:eastAsia="Calibri" w:hAnsi="Calibri" w:cs="Calibri"/>
          <w:color w:val="000000"/>
          <w:sz w:val="22"/>
          <w:szCs w:val="22"/>
        </w:rPr>
      </w:pPr>
    </w:p>
    <w:p w14:paraId="32D544FC" w14:textId="77777777" w:rsidR="00D04DE8" w:rsidRPr="00044C89" w:rsidRDefault="00D04DE8">
      <w:pPr>
        <w:ind w:left="180"/>
        <w:rPr>
          <w:rFonts w:ascii="Calibri" w:eastAsia="Calibri" w:hAnsi="Calibri" w:cs="Calibri"/>
          <w:color w:val="000000"/>
          <w:sz w:val="22"/>
          <w:szCs w:val="22"/>
        </w:rPr>
      </w:pPr>
    </w:p>
    <w:p w14:paraId="3AC437B0" w14:textId="77777777" w:rsidR="00D04DE8" w:rsidRPr="00044C89" w:rsidRDefault="00D04DE8">
      <w:pPr>
        <w:ind w:left="180"/>
        <w:jc w:val="center"/>
        <w:rPr>
          <w:rFonts w:ascii="Calibri" w:eastAsia="Calibri" w:hAnsi="Calibri" w:cs="Calibri"/>
          <w:color w:val="000000"/>
          <w:sz w:val="22"/>
          <w:szCs w:val="22"/>
        </w:rPr>
      </w:pPr>
      <w:bookmarkStart w:id="0" w:name="_heading=h.30j0zll" w:colFirst="0" w:colLast="0"/>
      <w:bookmarkEnd w:id="0"/>
    </w:p>
    <w:p w14:paraId="14992100" w14:textId="77777777" w:rsidR="00D04DE8" w:rsidRPr="00044C89" w:rsidRDefault="005676B7">
      <w:pPr>
        <w:keepNext/>
        <w:keepLines/>
        <w:spacing w:before="160"/>
        <w:jc w:val="center"/>
        <w:rPr>
          <w:rFonts w:ascii="Calibri" w:eastAsia="Calibri" w:hAnsi="Calibri" w:cs="Calibri"/>
          <w:b/>
          <w:color w:val="000000"/>
          <w:sz w:val="40"/>
          <w:szCs w:val="40"/>
        </w:rPr>
      </w:pPr>
      <w:bookmarkStart w:id="1" w:name="_heading=h.1fob9te" w:colFirst="0" w:colLast="0"/>
      <w:bookmarkEnd w:id="1"/>
      <w:r w:rsidRPr="00044C89">
        <w:rPr>
          <w:rFonts w:ascii="Calibri" w:eastAsia="Calibri" w:hAnsi="Calibri" w:cs="Calibri"/>
          <w:b/>
          <w:color w:val="000000"/>
          <w:sz w:val="40"/>
          <w:szCs w:val="40"/>
        </w:rPr>
        <w:t xml:space="preserve">„Portál EDP – webový a komunikační portál, datový sklad a vizualizace“ </w:t>
      </w:r>
    </w:p>
    <w:p w14:paraId="5193AA1B" w14:textId="77777777" w:rsidR="00D04DE8" w:rsidRPr="00044C89" w:rsidRDefault="00D04DE8">
      <w:pPr>
        <w:rPr>
          <w:rFonts w:ascii="Calibri" w:eastAsia="Calibri" w:hAnsi="Calibri" w:cs="Calibri"/>
          <w:color w:val="000000"/>
          <w:sz w:val="40"/>
          <w:szCs w:val="40"/>
        </w:rPr>
      </w:pPr>
    </w:p>
    <w:p w14:paraId="28F1B4FD" w14:textId="77777777" w:rsidR="00D04DE8" w:rsidRPr="00044C89" w:rsidRDefault="00D04DE8">
      <w:pPr>
        <w:ind w:left="180"/>
        <w:jc w:val="center"/>
        <w:rPr>
          <w:rFonts w:ascii="Calibri" w:eastAsia="Calibri" w:hAnsi="Calibri" w:cs="Calibri"/>
          <w:color w:val="000000"/>
          <w:sz w:val="40"/>
          <w:szCs w:val="40"/>
        </w:rPr>
      </w:pPr>
    </w:p>
    <w:p w14:paraId="5BB905F5" w14:textId="77777777" w:rsidR="00D04DE8" w:rsidRPr="00044C89" w:rsidRDefault="00D04DE8">
      <w:pPr>
        <w:ind w:left="180"/>
        <w:jc w:val="center"/>
        <w:rPr>
          <w:rFonts w:ascii="Calibri" w:eastAsia="Calibri" w:hAnsi="Calibri" w:cs="Calibri"/>
          <w:color w:val="000000"/>
          <w:sz w:val="22"/>
          <w:szCs w:val="22"/>
        </w:rPr>
      </w:pPr>
    </w:p>
    <w:p w14:paraId="64265CBF" w14:textId="77777777" w:rsidR="00D04DE8" w:rsidRPr="00044C89" w:rsidRDefault="005676B7">
      <w:pPr>
        <w:ind w:left="180"/>
        <w:jc w:val="center"/>
        <w:rPr>
          <w:rFonts w:ascii="Calibri" w:eastAsia="Calibri" w:hAnsi="Calibri" w:cs="Calibri"/>
          <w:color w:val="000000"/>
          <w:sz w:val="22"/>
          <w:szCs w:val="22"/>
        </w:rPr>
      </w:pPr>
      <w:r w:rsidRPr="00044C89">
        <w:br w:type="page"/>
      </w:r>
    </w:p>
    <w:p w14:paraId="2EC0F5F0" w14:textId="77777777" w:rsidR="00D04DE8" w:rsidRPr="00044C89" w:rsidRDefault="005676B7">
      <w:pPr>
        <w:ind w:left="180"/>
        <w:jc w:val="center"/>
        <w:rPr>
          <w:color w:val="000000"/>
          <w:sz w:val="24"/>
          <w:szCs w:val="24"/>
        </w:rPr>
      </w:pPr>
      <w:r w:rsidRPr="00044C89">
        <w:rPr>
          <w:rFonts w:ascii="Calibri" w:eastAsia="Calibri" w:hAnsi="Calibri" w:cs="Calibri"/>
          <w:b/>
          <w:color w:val="000000"/>
          <w:sz w:val="22"/>
          <w:szCs w:val="22"/>
          <w:u w:val="single"/>
        </w:rPr>
        <w:lastRenderedPageBreak/>
        <w:t>OBSAH</w:t>
      </w:r>
    </w:p>
    <w:p w14:paraId="2FB9422C" w14:textId="77777777" w:rsidR="00DD647D" w:rsidRDefault="00647332">
      <w:pPr>
        <w:pStyle w:val="Obsah1"/>
        <w:tabs>
          <w:tab w:val="left" w:pos="440"/>
          <w:tab w:val="right" w:leader="dot" w:pos="9628"/>
        </w:tabs>
        <w:rPr>
          <w:rFonts w:asciiTheme="minorHAnsi" w:eastAsiaTheme="minorEastAsia" w:hAnsiTheme="minorHAnsi" w:cstheme="minorBidi"/>
          <w:noProof/>
          <w:sz w:val="22"/>
          <w:szCs w:val="22"/>
        </w:rPr>
      </w:pPr>
      <w:r w:rsidRPr="00044C89">
        <w:fldChar w:fldCharType="begin"/>
      </w:r>
      <w:r w:rsidRPr="00044C89">
        <w:instrText xml:space="preserve"> TOC \o "1-1" \h \z \u </w:instrText>
      </w:r>
      <w:r w:rsidRPr="00044C89">
        <w:fldChar w:fldCharType="separate"/>
      </w:r>
      <w:hyperlink w:anchor="_Toc67988049" w:history="1">
        <w:r w:rsidR="00DD647D" w:rsidRPr="008B6907">
          <w:rPr>
            <w:rStyle w:val="Hypertextovodkaz"/>
            <w:noProof/>
          </w:rPr>
          <w:t>1</w:t>
        </w:r>
        <w:r w:rsidR="00DD647D">
          <w:rPr>
            <w:rFonts w:asciiTheme="minorHAnsi" w:eastAsiaTheme="minorEastAsia" w:hAnsiTheme="minorHAnsi" w:cstheme="minorBidi"/>
            <w:noProof/>
            <w:sz w:val="22"/>
            <w:szCs w:val="22"/>
          </w:rPr>
          <w:tab/>
        </w:r>
        <w:r w:rsidR="00DD647D" w:rsidRPr="008B6907">
          <w:rPr>
            <w:rStyle w:val="Hypertextovodkaz"/>
            <w:noProof/>
          </w:rPr>
          <w:t>IDENTIFIKAČNÍ ÚDAJE ZADAVATELE</w:t>
        </w:r>
        <w:r w:rsidR="00DD647D">
          <w:rPr>
            <w:noProof/>
            <w:webHidden/>
          </w:rPr>
          <w:tab/>
        </w:r>
        <w:r w:rsidR="00DD647D">
          <w:rPr>
            <w:noProof/>
            <w:webHidden/>
          </w:rPr>
          <w:fldChar w:fldCharType="begin"/>
        </w:r>
        <w:r w:rsidR="00DD647D">
          <w:rPr>
            <w:noProof/>
            <w:webHidden/>
          </w:rPr>
          <w:instrText xml:space="preserve"> PAGEREF _Toc67988049 \h </w:instrText>
        </w:r>
        <w:r w:rsidR="00DD647D">
          <w:rPr>
            <w:noProof/>
            <w:webHidden/>
          </w:rPr>
        </w:r>
        <w:r w:rsidR="00DD647D">
          <w:rPr>
            <w:noProof/>
            <w:webHidden/>
          </w:rPr>
          <w:fldChar w:fldCharType="separate"/>
        </w:r>
        <w:r w:rsidR="00DD647D">
          <w:rPr>
            <w:noProof/>
            <w:webHidden/>
          </w:rPr>
          <w:t>3</w:t>
        </w:r>
        <w:r w:rsidR="00DD647D">
          <w:rPr>
            <w:noProof/>
            <w:webHidden/>
          </w:rPr>
          <w:fldChar w:fldCharType="end"/>
        </w:r>
      </w:hyperlink>
    </w:p>
    <w:p w14:paraId="712C4FB9" w14:textId="77777777" w:rsidR="00DD647D" w:rsidRDefault="006C46E8">
      <w:pPr>
        <w:pStyle w:val="Obsah1"/>
        <w:tabs>
          <w:tab w:val="left" w:pos="440"/>
          <w:tab w:val="right" w:leader="dot" w:pos="9628"/>
        </w:tabs>
        <w:rPr>
          <w:rFonts w:asciiTheme="minorHAnsi" w:eastAsiaTheme="minorEastAsia" w:hAnsiTheme="minorHAnsi" w:cstheme="minorBidi"/>
          <w:noProof/>
          <w:sz w:val="22"/>
          <w:szCs w:val="22"/>
        </w:rPr>
      </w:pPr>
      <w:hyperlink w:anchor="_Toc67988050" w:history="1">
        <w:r w:rsidR="00DD647D" w:rsidRPr="008B6907">
          <w:rPr>
            <w:rStyle w:val="Hypertextovodkaz"/>
            <w:rFonts w:eastAsia="Calibri"/>
            <w:noProof/>
          </w:rPr>
          <w:t>2</w:t>
        </w:r>
        <w:r w:rsidR="00DD647D">
          <w:rPr>
            <w:rFonts w:asciiTheme="minorHAnsi" w:eastAsiaTheme="minorEastAsia" w:hAnsiTheme="minorHAnsi" w:cstheme="minorBidi"/>
            <w:noProof/>
            <w:sz w:val="22"/>
            <w:szCs w:val="22"/>
          </w:rPr>
          <w:tab/>
        </w:r>
        <w:r w:rsidR="00DD647D" w:rsidRPr="008B6907">
          <w:rPr>
            <w:rStyle w:val="Hypertextovodkaz"/>
            <w:rFonts w:eastAsia="Calibri"/>
            <w:noProof/>
          </w:rPr>
          <w:t>PŘÍSTUP K ZADÁVACÍ DOKUMENTACI</w:t>
        </w:r>
        <w:r w:rsidR="00DD647D">
          <w:rPr>
            <w:noProof/>
            <w:webHidden/>
          </w:rPr>
          <w:tab/>
        </w:r>
        <w:r w:rsidR="00DD647D">
          <w:rPr>
            <w:noProof/>
            <w:webHidden/>
          </w:rPr>
          <w:fldChar w:fldCharType="begin"/>
        </w:r>
        <w:r w:rsidR="00DD647D">
          <w:rPr>
            <w:noProof/>
            <w:webHidden/>
          </w:rPr>
          <w:instrText xml:space="preserve"> PAGEREF _Toc67988050 \h </w:instrText>
        </w:r>
        <w:r w:rsidR="00DD647D">
          <w:rPr>
            <w:noProof/>
            <w:webHidden/>
          </w:rPr>
        </w:r>
        <w:r w:rsidR="00DD647D">
          <w:rPr>
            <w:noProof/>
            <w:webHidden/>
          </w:rPr>
          <w:fldChar w:fldCharType="separate"/>
        </w:r>
        <w:r w:rsidR="00DD647D">
          <w:rPr>
            <w:noProof/>
            <w:webHidden/>
          </w:rPr>
          <w:t>3</w:t>
        </w:r>
        <w:r w:rsidR="00DD647D">
          <w:rPr>
            <w:noProof/>
            <w:webHidden/>
          </w:rPr>
          <w:fldChar w:fldCharType="end"/>
        </w:r>
      </w:hyperlink>
    </w:p>
    <w:p w14:paraId="4BFB5FD2" w14:textId="77777777" w:rsidR="00DD647D" w:rsidRDefault="006C46E8">
      <w:pPr>
        <w:pStyle w:val="Obsah1"/>
        <w:tabs>
          <w:tab w:val="left" w:pos="440"/>
          <w:tab w:val="right" w:leader="dot" w:pos="9628"/>
        </w:tabs>
        <w:rPr>
          <w:rFonts w:asciiTheme="minorHAnsi" w:eastAsiaTheme="minorEastAsia" w:hAnsiTheme="minorHAnsi" w:cstheme="minorBidi"/>
          <w:noProof/>
          <w:sz w:val="22"/>
          <w:szCs w:val="22"/>
        </w:rPr>
      </w:pPr>
      <w:hyperlink w:anchor="_Toc67988051" w:history="1">
        <w:r w:rsidR="00DD647D" w:rsidRPr="008B6907">
          <w:rPr>
            <w:rStyle w:val="Hypertextovodkaz"/>
            <w:rFonts w:eastAsia="Calibri"/>
            <w:noProof/>
          </w:rPr>
          <w:t>3</w:t>
        </w:r>
        <w:r w:rsidR="00DD647D">
          <w:rPr>
            <w:rFonts w:asciiTheme="minorHAnsi" w:eastAsiaTheme="minorEastAsia" w:hAnsiTheme="minorHAnsi" w:cstheme="minorBidi"/>
            <w:noProof/>
            <w:sz w:val="22"/>
            <w:szCs w:val="22"/>
          </w:rPr>
          <w:tab/>
        </w:r>
        <w:r w:rsidR="00DD647D" w:rsidRPr="008B6907">
          <w:rPr>
            <w:rStyle w:val="Hypertextovodkaz"/>
            <w:rFonts w:eastAsia="Calibri"/>
            <w:noProof/>
          </w:rPr>
          <w:t>PŘEDMĚT PLNĚNÍ VEŘEJNÉ ZAKÁZKY</w:t>
        </w:r>
        <w:r w:rsidR="00DD647D">
          <w:rPr>
            <w:noProof/>
            <w:webHidden/>
          </w:rPr>
          <w:tab/>
        </w:r>
        <w:r w:rsidR="00DD647D">
          <w:rPr>
            <w:noProof/>
            <w:webHidden/>
          </w:rPr>
          <w:fldChar w:fldCharType="begin"/>
        </w:r>
        <w:r w:rsidR="00DD647D">
          <w:rPr>
            <w:noProof/>
            <w:webHidden/>
          </w:rPr>
          <w:instrText xml:space="preserve"> PAGEREF _Toc67988051 \h </w:instrText>
        </w:r>
        <w:r w:rsidR="00DD647D">
          <w:rPr>
            <w:noProof/>
            <w:webHidden/>
          </w:rPr>
        </w:r>
        <w:r w:rsidR="00DD647D">
          <w:rPr>
            <w:noProof/>
            <w:webHidden/>
          </w:rPr>
          <w:fldChar w:fldCharType="separate"/>
        </w:r>
        <w:r w:rsidR="00DD647D">
          <w:rPr>
            <w:noProof/>
            <w:webHidden/>
          </w:rPr>
          <w:t>4</w:t>
        </w:r>
        <w:r w:rsidR="00DD647D">
          <w:rPr>
            <w:noProof/>
            <w:webHidden/>
          </w:rPr>
          <w:fldChar w:fldCharType="end"/>
        </w:r>
      </w:hyperlink>
    </w:p>
    <w:p w14:paraId="0597DF9F" w14:textId="77777777" w:rsidR="00DD647D" w:rsidRDefault="006C46E8">
      <w:pPr>
        <w:pStyle w:val="Obsah1"/>
        <w:tabs>
          <w:tab w:val="left" w:pos="440"/>
          <w:tab w:val="right" w:leader="dot" w:pos="9628"/>
        </w:tabs>
        <w:rPr>
          <w:rFonts w:asciiTheme="minorHAnsi" w:eastAsiaTheme="minorEastAsia" w:hAnsiTheme="minorHAnsi" w:cstheme="minorBidi"/>
          <w:noProof/>
          <w:sz w:val="22"/>
          <w:szCs w:val="22"/>
        </w:rPr>
      </w:pPr>
      <w:hyperlink w:anchor="_Toc67988052" w:history="1">
        <w:r w:rsidR="00DD647D" w:rsidRPr="008B6907">
          <w:rPr>
            <w:rStyle w:val="Hypertextovodkaz"/>
            <w:rFonts w:eastAsia="Calibri"/>
            <w:noProof/>
          </w:rPr>
          <w:t>4</w:t>
        </w:r>
        <w:r w:rsidR="00DD647D">
          <w:rPr>
            <w:rFonts w:asciiTheme="minorHAnsi" w:eastAsiaTheme="minorEastAsia" w:hAnsiTheme="minorHAnsi" w:cstheme="minorBidi"/>
            <w:noProof/>
            <w:sz w:val="22"/>
            <w:szCs w:val="22"/>
          </w:rPr>
          <w:tab/>
        </w:r>
        <w:r w:rsidR="00DD647D" w:rsidRPr="008B6907">
          <w:rPr>
            <w:rStyle w:val="Hypertextovodkaz"/>
            <w:rFonts w:eastAsia="Calibri"/>
            <w:noProof/>
          </w:rPr>
          <w:t>EXTERNÍ OSOBY PODÍLEJÍCÍ SE NA ZPRACOVÁNÍ ZADÁVACÍ DOKUMENTACE</w:t>
        </w:r>
        <w:r w:rsidR="00DD647D">
          <w:rPr>
            <w:noProof/>
            <w:webHidden/>
          </w:rPr>
          <w:tab/>
        </w:r>
        <w:r w:rsidR="00DD647D">
          <w:rPr>
            <w:noProof/>
            <w:webHidden/>
          </w:rPr>
          <w:fldChar w:fldCharType="begin"/>
        </w:r>
        <w:r w:rsidR="00DD647D">
          <w:rPr>
            <w:noProof/>
            <w:webHidden/>
          </w:rPr>
          <w:instrText xml:space="preserve"> PAGEREF _Toc67988052 \h </w:instrText>
        </w:r>
        <w:r w:rsidR="00DD647D">
          <w:rPr>
            <w:noProof/>
            <w:webHidden/>
          </w:rPr>
        </w:r>
        <w:r w:rsidR="00DD647D">
          <w:rPr>
            <w:noProof/>
            <w:webHidden/>
          </w:rPr>
          <w:fldChar w:fldCharType="separate"/>
        </w:r>
        <w:r w:rsidR="00DD647D">
          <w:rPr>
            <w:noProof/>
            <w:webHidden/>
          </w:rPr>
          <w:t>5</w:t>
        </w:r>
        <w:r w:rsidR="00DD647D">
          <w:rPr>
            <w:noProof/>
            <w:webHidden/>
          </w:rPr>
          <w:fldChar w:fldCharType="end"/>
        </w:r>
      </w:hyperlink>
    </w:p>
    <w:p w14:paraId="2E6A928E" w14:textId="77777777" w:rsidR="00DD647D" w:rsidRDefault="006C46E8">
      <w:pPr>
        <w:pStyle w:val="Obsah1"/>
        <w:tabs>
          <w:tab w:val="left" w:pos="440"/>
          <w:tab w:val="right" w:leader="dot" w:pos="9628"/>
        </w:tabs>
        <w:rPr>
          <w:rFonts w:asciiTheme="minorHAnsi" w:eastAsiaTheme="minorEastAsia" w:hAnsiTheme="minorHAnsi" w:cstheme="minorBidi"/>
          <w:noProof/>
          <w:sz w:val="22"/>
          <w:szCs w:val="22"/>
        </w:rPr>
      </w:pPr>
      <w:hyperlink w:anchor="_Toc67988053" w:history="1">
        <w:r w:rsidR="00DD647D" w:rsidRPr="008B6907">
          <w:rPr>
            <w:rStyle w:val="Hypertextovodkaz"/>
            <w:rFonts w:eastAsia="Calibri"/>
            <w:noProof/>
          </w:rPr>
          <w:t>5</w:t>
        </w:r>
        <w:r w:rsidR="00DD647D">
          <w:rPr>
            <w:rFonts w:asciiTheme="minorHAnsi" w:eastAsiaTheme="minorEastAsia" w:hAnsiTheme="minorHAnsi" w:cstheme="minorBidi"/>
            <w:noProof/>
            <w:sz w:val="22"/>
            <w:szCs w:val="22"/>
          </w:rPr>
          <w:tab/>
        </w:r>
        <w:r w:rsidR="00DD647D" w:rsidRPr="008B6907">
          <w:rPr>
            <w:rStyle w:val="Hypertextovodkaz"/>
            <w:rFonts w:eastAsia="Calibri"/>
            <w:noProof/>
          </w:rPr>
          <w:t>PŘEDPOKLÁDANÁ HODNOTA VEŘEJNÉ ZAKÁZKY</w:t>
        </w:r>
        <w:r w:rsidR="00DD647D">
          <w:rPr>
            <w:noProof/>
            <w:webHidden/>
          </w:rPr>
          <w:tab/>
        </w:r>
        <w:r w:rsidR="00DD647D">
          <w:rPr>
            <w:noProof/>
            <w:webHidden/>
          </w:rPr>
          <w:fldChar w:fldCharType="begin"/>
        </w:r>
        <w:r w:rsidR="00DD647D">
          <w:rPr>
            <w:noProof/>
            <w:webHidden/>
          </w:rPr>
          <w:instrText xml:space="preserve"> PAGEREF _Toc67988053 \h </w:instrText>
        </w:r>
        <w:r w:rsidR="00DD647D">
          <w:rPr>
            <w:noProof/>
            <w:webHidden/>
          </w:rPr>
        </w:r>
        <w:r w:rsidR="00DD647D">
          <w:rPr>
            <w:noProof/>
            <w:webHidden/>
          </w:rPr>
          <w:fldChar w:fldCharType="separate"/>
        </w:r>
        <w:r w:rsidR="00DD647D">
          <w:rPr>
            <w:noProof/>
            <w:webHidden/>
          </w:rPr>
          <w:t>5</w:t>
        </w:r>
        <w:r w:rsidR="00DD647D">
          <w:rPr>
            <w:noProof/>
            <w:webHidden/>
          </w:rPr>
          <w:fldChar w:fldCharType="end"/>
        </w:r>
      </w:hyperlink>
    </w:p>
    <w:p w14:paraId="4985297A" w14:textId="77777777" w:rsidR="00DD647D" w:rsidRDefault="006C46E8">
      <w:pPr>
        <w:pStyle w:val="Obsah1"/>
        <w:tabs>
          <w:tab w:val="left" w:pos="440"/>
          <w:tab w:val="right" w:leader="dot" w:pos="9628"/>
        </w:tabs>
        <w:rPr>
          <w:rFonts w:asciiTheme="minorHAnsi" w:eastAsiaTheme="minorEastAsia" w:hAnsiTheme="minorHAnsi" w:cstheme="minorBidi"/>
          <w:noProof/>
          <w:sz w:val="22"/>
          <w:szCs w:val="22"/>
        </w:rPr>
      </w:pPr>
      <w:hyperlink w:anchor="_Toc67988054" w:history="1">
        <w:r w:rsidR="00DD647D" w:rsidRPr="008B6907">
          <w:rPr>
            <w:rStyle w:val="Hypertextovodkaz"/>
            <w:rFonts w:eastAsia="Calibri"/>
            <w:noProof/>
          </w:rPr>
          <w:t>6</w:t>
        </w:r>
        <w:r w:rsidR="00DD647D">
          <w:rPr>
            <w:rFonts w:asciiTheme="minorHAnsi" w:eastAsiaTheme="minorEastAsia" w:hAnsiTheme="minorHAnsi" w:cstheme="minorBidi"/>
            <w:noProof/>
            <w:sz w:val="22"/>
            <w:szCs w:val="22"/>
          </w:rPr>
          <w:tab/>
        </w:r>
        <w:r w:rsidR="00DD647D" w:rsidRPr="008B6907">
          <w:rPr>
            <w:rStyle w:val="Hypertextovodkaz"/>
            <w:rFonts w:eastAsia="Calibri"/>
            <w:noProof/>
          </w:rPr>
          <w:t>DOBA A MÍSTO PLNĚNÍ VEŘEJNÉ ZAKÁZKY</w:t>
        </w:r>
        <w:r w:rsidR="00DD647D">
          <w:rPr>
            <w:noProof/>
            <w:webHidden/>
          </w:rPr>
          <w:tab/>
        </w:r>
        <w:r w:rsidR="00DD647D">
          <w:rPr>
            <w:noProof/>
            <w:webHidden/>
          </w:rPr>
          <w:fldChar w:fldCharType="begin"/>
        </w:r>
        <w:r w:rsidR="00DD647D">
          <w:rPr>
            <w:noProof/>
            <w:webHidden/>
          </w:rPr>
          <w:instrText xml:space="preserve"> PAGEREF _Toc67988054 \h </w:instrText>
        </w:r>
        <w:r w:rsidR="00DD647D">
          <w:rPr>
            <w:noProof/>
            <w:webHidden/>
          </w:rPr>
        </w:r>
        <w:r w:rsidR="00DD647D">
          <w:rPr>
            <w:noProof/>
            <w:webHidden/>
          </w:rPr>
          <w:fldChar w:fldCharType="separate"/>
        </w:r>
        <w:r w:rsidR="00DD647D">
          <w:rPr>
            <w:noProof/>
            <w:webHidden/>
          </w:rPr>
          <w:t>6</w:t>
        </w:r>
        <w:r w:rsidR="00DD647D">
          <w:rPr>
            <w:noProof/>
            <w:webHidden/>
          </w:rPr>
          <w:fldChar w:fldCharType="end"/>
        </w:r>
      </w:hyperlink>
    </w:p>
    <w:p w14:paraId="149509A3" w14:textId="77777777" w:rsidR="00DD647D" w:rsidRDefault="006C46E8">
      <w:pPr>
        <w:pStyle w:val="Obsah1"/>
        <w:tabs>
          <w:tab w:val="left" w:pos="440"/>
          <w:tab w:val="right" w:leader="dot" w:pos="9628"/>
        </w:tabs>
        <w:rPr>
          <w:rFonts w:asciiTheme="minorHAnsi" w:eastAsiaTheme="minorEastAsia" w:hAnsiTheme="minorHAnsi" w:cstheme="minorBidi"/>
          <w:noProof/>
          <w:sz w:val="22"/>
          <w:szCs w:val="22"/>
        </w:rPr>
      </w:pPr>
      <w:hyperlink w:anchor="_Toc67988055" w:history="1">
        <w:r w:rsidR="00DD647D" w:rsidRPr="008B6907">
          <w:rPr>
            <w:rStyle w:val="Hypertextovodkaz"/>
            <w:rFonts w:eastAsia="Calibri"/>
            <w:noProof/>
          </w:rPr>
          <w:t>7</w:t>
        </w:r>
        <w:r w:rsidR="00DD647D">
          <w:rPr>
            <w:rFonts w:asciiTheme="minorHAnsi" w:eastAsiaTheme="minorEastAsia" w:hAnsiTheme="minorHAnsi" w:cstheme="minorBidi"/>
            <w:noProof/>
            <w:sz w:val="22"/>
            <w:szCs w:val="22"/>
          </w:rPr>
          <w:tab/>
        </w:r>
        <w:r w:rsidR="00DD647D" w:rsidRPr="008B6907">
          <w:rPr>
            <w:rStyle w:val="Hypertextovodkaz"/>
            <w:rFonts w:eastAsia="Calibri"/>
            <w:noProof/>
          </w:rPr>
          <w:t>KVALIFIKACE DODAVATELŮ</w:t>
        </w:r>
        <w:r w:rsidR="00DD647D">
          <w:rPr>
            <w:noProof/>
            <w:webHidden/>
          </w:rPr>
          <w:tab/>
        </w:r>
        <w:r w:rsidR="00DD647D">
          <w:rPr>
            <w:noProof/>
            <w:webHidden/>
          </w:rPr>
          <w:fldChar w:fldCharType="begin"/>
        </w:r>
        <w:r w:rsidR="00DD647D">
          <w:rPr>
            <w:noProof/>
            <w:webHidden/>
          </w:rPr>
          <w:instrText xml:space="preserve"> PAGEREF _Toc67988055 \h </w:instrText>
        </w:r>
        <w:r w:rsidR="00DD647D">
          <w:rPr>
            <w:noProof/>
            <w:webHidden/>
          </w:rPr>
        </w:r>
        <w:r w:rsidR="00DD647D">
          <w:rPr>
            <w:noProof/>
            <w:webHidden/>
          </w:rPr>
          <w:fldChar w:fldCharType="separate"/>
        </w:r>
        <w:r w:rsidR="00DD647D">
          <w:rPr>
            <w:noProof/>
            <w:webHidden/>
          </w:rPr>
          <w:t>6</w:t>
        </w:r>
        <w:r w:rsidR="00DD647D">
          <w:rPr>
            <w:noProof/>
            <w:webHidden/>
          </w:rPr>
          <w:fldChar w:fldCharType="end"/>
        </w:r>
      </w:hyperlink>
    </w:p>
    <w:p w14:paraId="349F5D4D" w14:textId="77777777" w:rsidR="00DD647D" w:rsidRDefault="006C46E8">
      <w:pPr>
        <w:pStyle w:val="Obsah1"/>
        <w:tabs>
          <w:tab w:val="left" w:pos="440"/>
          <w:tab w:val="right" w:leader="dot" w:pos="9628"/>
        </w:tabs>
        <w:rPr>
          <w:rFonts w:asciiTheme="minorHAnsi" w:eastAsiaTheme="minorEastAsia" w:hAnsiTheme="minorHAnsi" w:cstheme="minorBidi"/>
          <w:noProof/>
          <w:sz w:val="22"/>
          <w:szCs w:val="22"/>
        </w:rPr>
      </w:pPr>
      <w:hyperlink w:anchor="_Toc67988056" w:history="1">
        <w:r w:rsidR="00DD647D" w:rsidRPr="008B6907">
          <w:rPr>
            <w:rStyle w:val="Hypertextovodkaz"/>
            <w:rFonts w:eastAsia="Calibri"/>
            <w:noProof/>
          </w:rPr>
          <w:t>8</w:t>
        </w:r>
        <w:r w:rsidR="00DD647D">
          <w:rPr>
            <w:rFonts w:asciiTheme="minorHAnsi" w:eastAsiaTheme="minorEastAsia" w:hAnsiTheme="minorHAnsi" w:cstheme="minorBidi"/>
            <w:noProof/>
            <w:sz w:val="22"/>
            <w:szCs w:val="22"/>
          </w:rPr>
          <w:tab/>
        </w:r>
        <w:r w:rsidR="00DD647D" w:rsidRPr="008B6907">
          <w:rPr>
            <w:rStyle w:val="Hypertextovodkaz"/>
            <w:rFonts w:eastAsia="Calibri"/>
            <w:noProof/>
          </w:rPr>
          <w:t>HODNOCENÍ NABÍDEK</w:t>
        </w:r>
        <w:r w:rsidR="00DD647D">
          <w:rPr>
            <w:noProof/>
            <w:webHidden/>
          </w:rPr>
          <w:tab/>
        </w:r>
        <w:r w:rsidR="00DD647D">
          <w:rPr>
            <w:noProof/>
            <w:webHidden/>
          </w:rPr>
          <w:fldChar w:fldCharType="begin"/>
        </w:r>
        <w:r w:rsidR="00DD647D">
          <w:rPr>
            <w:noProof/>
            <w:webHidden/>
          </w:rPr>
          <w:instrText xml:space="preserve"> PAGEREF _Toc67988056 \h </w:instrText>
        </w:r>
        <w:r w:rsidR="00DD647D">
          <w:rPr>
            <w:noProof/>
            <w:webHidden/>
          </w:rPr>
        </w:r>
        <w:r w:rsidR="00DD647D">
          <w:rPr>
            <w:noProof/>
            <w:webHidden/>
          </w:rPr>
          <w:fldChar w:fldCharType="separate"/>
        </w:r>
        <w:r w:rsidR="00DD647D">
          <w:rPr>
            <w:noProof/>
            <w:webHidden/>
          </w:rPr>
          <w:t>9</w:t>
        </w:r>
        <w:r w:rsidR="00DD647D">
          <w:rPr>
            <w:noProof/>
            <w:webHidden/>
          </w:rPr>
          <w:fldChar w:fldCharType="end"/>
        </w:r>
      </w:hyperlink>
    </w:p>
    <w:p w14:paraId="60CB1775" w14:textId="77777777" w:rsidR="00DD647D" w:rsidRDefault="006C46E8">
      <w:pPr>
        <w:pStyle w:val="Obsah1"/>
        <w:tabs>
          <w:tab w:val="left" w:pos="440"/>
          <w:tab w:val="right" w:leader="dot" w:pos="9628"/>
        </w:tabs>
        <w:rPr>
          <w:rFonts w:asciiTheme="minorHAnsi" w:eastAsiaTheme="minorEastAsia" w:hAnsiTheme="minorHAnsi" w:cstheme="minorBidi"/>
          <w:noProof/>
          <w:sz w:val="22"/>
          <w:szCs w:val="22"/>
        </w:rPr>
      </w:pPr>
      <w:hyperlink w:anchor="_Toc67988057" w:history="1">
        <w:r w:rsidR="00DD647D" w:rsidRPr="008B6907">
          <w:rPr>
            <w:rStyle w:val="Hypertextovodkaz"/>
            <w:rFonts w:eastAsia="Calibri"/>
            <w:noProof/>
          </w:rPr>
          <w:t>9</w:t>
        </w:r>
        <w:r w:rsidR="00DD647D">
          <w:rPr>
            <w:rFonts w:asciiTheme="minorHAnsi" w:eastAsiaTheme="minorEastAsia" w:hAnsiTheme="minorHAnsi" w:cstheme="minorBidi"/>
            <w:noProof/>
            <w:sz w:val="22"/>
            <w:szCs w:val="22"/>
          </w:rPr>
          <w:tab/>
        </w:r>
        <w:r w:rsidR="00DD647D" w:rsidRPr="008B6907">
          <w:rPr>
            <w:rStyle w:val="Hypertextovodkaz"/>
            <w:rFonts w:eastAsia="Calibri"/>
            <w:noProof/>
          </w:rPr>
          <w:t>OBCHODNÍ A PLATEBNÍ PODMÍNKY</w:t>
        </w:r>
        <w:r w:rsidR="00DD647D">
          <w:rPr>
            <w:noProof/>
            <w:webHidden/>
          </w:rPr>
          <w:tab/>
        </w:r>
        <w:r w:rsidR="00DD647D">
          <w:rPr>
            <w:noProof/>
            <w:webHidden/>
          </w:rPr>
          <w:fldChar w:fldCharType="begin"/>
        </w:r>
        <w:r w:rsidR="00DD647D">
          <w:rPr>
            <w:noProof/>
            <w:webHidden/>
          </w:rPr>
          <w:instrText xml:space="preserve"> PAGEREF _Toc67988057 \h </w:instrText>
        </w:r>
        <w:r w:rsidR="00DD647D">
          <w:rPr>
            <w:noProof/>
            <w:webHidden/>
          </w:rPr>
        </w:r>
        <w:r w:rsidR="00DD647D">
          <w:rPr>
            <w:noProof/>
            <w:webHidden/>
          </w:rPr>
          <w:fldChar w:fldCharType="separate"/>
        </w:r>
        <w:r w:rsidR="00DD647D">
          <w:rPr>
            <w:noProof/>
            <w:webHidden/>
          </w:rPr>
          <w:t>16</w:t>
        </w:r>
        <w:r w:rsidR="00DD647D">
          <w:rPr>
            <w:noProof/>
            <w:webHidden/>
          </w:rPr>
          <w:fldChar w:fldCharType="end"/>
        </w:r>
      </w:hyperlink>
    </w:p>
    <w:p w14:paraId="6A4FBE17" w14:textId="77777777" w:rsidR="00DD647D" w:rsidRDefault="006C46E8">
      <w:pPr>
        <w:pStyle w:val="Obsah1"/>
        <w:tabs>
          <w:tab w:val="left" w:pos="440"/>
          <w:tab w:val="right" w:leader="dot" w:pos="9628"/>
        </w:tabs>
        <w:rPr>
          <w:rFonts w:asciiTheme="minorHAnsi" w:eastAsiaTheme="minorEastAsia" w:hAnsiTheme="minorHAnsi" w:cstheme="minorBidi"/>
          <w:noProof/>
          <w:sz w:val="22"/>
          <w:szCs w:val="22"/>
        </w:rPr>
      </w:pPr>
      <w:hyperlink w:anchor="_Toc67988058" w:history="1">
        <w:r w:rsidR="00DD647D" w:rsidRPr="008B6907">
          <w:rPr>
            <w:rStyle w:val="Hypertextovodkaz"/>
            <w:rFonts w:eastAsia="Calibri"/>
            <w:noProof/>
          </w:rPr>
          <w:t>10</w:t>
        </w:r>
        <w:r w:rsidR="00DD647D">
          <w:rPr>
            <w:rFonts w:asciiTheme="minorHAnsi" w:eastAsiaTheme="minorEastAsia" w:hAnsiTheme="minorHAnsi" w:cstheme="minorBidi"/>
            <w:noProof/>
            <w:sz w:val="22"/>
            <w:szCs w:val="22"/>
          </w:rPr>
          <w:tab/>
        </w:r>
        <w:r w:rsidR="00DD647D" w:rsidRPr="008B6907">
          <w:rPr>
            <w:rStyle w:val="Hypertextovodkaz"/>
            <w:rFonts w:eastAsia="Calibri"/>
            <w:noProof/>
          </w:rPr>
          <w:t>POŽADAVKY NA ZPŮSOB ZPRACOVÁNÍ NABÍDKOVÉ CENY</w:t>
        </w:r>
        <w:r w:rsidR="00DD647D">
          <w:rPr>
            <w:noProof/>
            <w:webHidden/>
          </w:rPr>
          <w:tab/>
        </w:r>
        <w:r w:rsidR="00DD647D">
          <w:rPr>
            <w:noProof/>
            <w:webHidden/>
          </w:rPr>
          <w:fldChar w:fldCharType="begin"/>
        </w:r>
        <w:r w:rsidR="00DD647D">
          <w:rPr>
            <w:noProof/>
            <w:webHidden/>
          </w:rPr>
          <w:instrText xml:space="preserve"> PAGEREF _Toc67988058 \h </w:instrText>
        </w:r>
        <w:r w:rsidR="00DD647D">
          <w:rPr>
            <w:noProof/>
            <w:webHidden/>
          </w:rPr>
        </w:r>
        <w:r w:rsidR="00DD647D">
          <w:rPr>
            <w:noProof/>
            <w:webHidden/>
          </w:rPr>
          <w:fldChar w:fldCharType="separate"/>
        </w:r>
        <w:r w:rsidR="00DD647D">
          <w:rPr>
            <w:noProof/>
            <w:webHidden/>
          </w:rPr>
          <w:t>16</w:t>
        </w:r>
        <w:r w:rsidR="00DD647D">
          <w:rPr>
            <w:noProof/>
            <w:webHidden/>
          </w:rPr>
          <w:fldChar w:fldCharType="end"/>
        </w:r>
      </w:hyperlink>
    </w:p>
    <w:p w14:paraId="103C695A" w14:textId="77777777" w:rsidR="00DD647D" w:rsidRDefault="006C46E8">
      <w:pPr>
        <w:pStyle w:val="Obsah1"/>
        <w:tabs>
          <w:tab w:val="left" w:pos="440"/>
          <w:tab w:val="right" w:leader="dot" w:pos="9628"/>
        </w:tabs>
        <w:rPr>
          <w:rFonts w:asciiTheme="minorHAnsi" w:eastAsiaTheme="minorEastAsia" w:hAnsiTheme="minorHAnsi" w:cstheme="minorBidi"/>
          <w:noProof/>
          <w:sz w:val="22"/>
          <w:szCs w:val="22"/>
        </w:rPr>
      </w:pPr>
      <w:hyperlink w:anchor="_Toc67988059" w:history="1">
        <w:r w:rsidR="00DD647D" w:rsidRPr="008B6907">
          <w:rPr>
            <w:rStyle w:val="Hypertextovodkaz"/>
            <w:rFonts w:eastAsia="Calibri"/>
            <w:noProof/>
          </w:rPr>
          <w:t>11</w:t>
        </w:r>
        <w:r w:rsidR="00DD647D">
          <w:rPr>
            <w:rFonts w:asciiTheme="minorHAnsi" w:eastAsiaTheme="minorEastAsia" w:hAnsiTheme="minorHAnsi" w:cstheme="minorBidi"/>
            <w:noProof/>
            <w:sz w:val="22"/>
            <w:szCs w:val="22"/>
          </w:rPr>
          <w:tab/>
        </w:r>
        <w:r w:rsidR="00DD647D" w:rsidRPr="008B6907">
          <w:rPr>
            <w:rStyle w:val="Hypertextovodkaz"/>
            <w:rFonts w:eastAsia="Calibri"/>
            <w:noProof/>
          </w:rPr>
          <w:t>VYUŽITÍ PODDODAVATELŮ</w:t>
        </w:r>
        <w:r w:rsidR="00DD647D">
          <w:rPr>
            <w:noProof/>
            <w:webHidden/>
          </w:rPr>
          <w:tab/>
        </w:r>
        <w:r w:rsidR="00DD647D">
          <w:rPr>
            <w:noProof/>
            <w:webHidden/>
          </w:rPr>
          <w:fldChar w:fldCharType="begin"/>
        </w:r>
        <w:r w:rsidR="00DD647D">
          <w:rPr>
            <w:noProof/>
            <w:webHidden/>
          </w:rPr>
          <w:instrText xml:space="preserve"> PAGEREF _Toc67988059 \h </w:instrText>
        </w:r>
        <w:r w:rsidR="00DD647D">
          <w:rPr>
            <w:noProof/>
            <w:webHidden/>
          </w:rPr>
        </w:r>
        <w:r w:rsidR="00DD647D">
          <w:rPr>
            <w:noProof/>
            <w:webHidden/>
          </w:rPr>
          <w:fldChar w:fldCharType="separate"/>
        </w:r>
        <w:r w:rsidR="00DD647D">
          <w:rPr>
            <w:noProof/>
            <w:webHidden/>
          </w:rPr>
          <w:t>17</w:t>
        </w:r>
        <w:r w:rsidR="00DD647D">
          <w:rPr>
            <w:noProof/>
            <w:webHidden/>
          </w:rPr>
          <w:fldChar w:fldCharType="end"/>
        </w:r>
      </w:hyperlink>
    </w:p>
    <w:p w14:paraId="78A251DF" w14:textId="77777777" w:rsidR="00DD647D" w:rsidRDefault="006C46E8">
      <w:pPr>
        <w:pStyle w:val="Obsah1"/>
        <w:tabs>
          <w:tab w:val="left" w:pos="440"/>
          <w:tab w:val="right" w:leader="dot" w:pos="9628"/>
        </w:tabs>
        <w:rPr>
          <w:rFonts w:asciiTheme="minorHAnsi" w:eastAsiaTheme="minorEastAsia" w:hAnsiTheme="minorHAnsi" w:cstheme="minorBidi"/>
          <w:noProof/>
          <w:sz w:val="22"/>
          <w:szCs w:val="22"/>
        </w:rPr>
      </w:pPr>
      <w:hyperlink w:anchor="_Toc67988060" w:history="1">
        <w:r w:rsidR="00DD647D" w:rsidRPr="008B6907">
          <w:rPr>
            <w:rStyle w:val="Hypertextovodkaz"/>
            <w:rFonts w:eastAsia="Calibri"/>
            <w:noProof/>
          </w:rPr>
          <w:t>12</w:t>
        </w:r>
        <w:r w:rsidR="00DD647D">
          <w:rPr>
            <w:rFonts w:asciiTheme="minorHAnsi" w:eastAsiaTheme="minorEastAsia" w:hAnsiTheme="minorHAnsi" w:cstheme="minorBidi"/>
            <w:noProof/>
            <w:sz w:val="22"/>
            <w:szCs w:val="22"/>
          </w:rPr>
          <w:tab/>
        </w:r>
        <w:r w:rsidR="00DD647D" w:rsidRPr="008B6907">
          <w:rPr>
            <w:rStyle w:val="Hypertextovodkaz"/>
            <w:rFonts w:eastAsia="Calibri"/>
            <w:noProof/>
          </w:rPr>
          <w:t>POKYNY PRO ZPRACOVÁNÍ NABÍDKY</w:t>
        </w:r>
        <w:r w:rsidR="00DD647D">
          <w:rPr>
            <w:noProof/>
            <w:webHidden/>
          </w:rPr>
          <w:tab/>
        </w:r>
        <w:r w:rsidR="00DD647D">
          <w:rPr>
            <w:noProof/>
            <w:webHidden/>
          </w:rPr>
          <w:fldChar w:fldCharType="begin"/>
        </w:r>
        <w:r w:rsidR="00DD647D">
          <w:rPr>
            <w:noProof/>
            <w:webHidden/>
          </w:rPr>
          <w:instrText xml:space="preserve"> PAGEREF _Toc67988060 \h </w:instrText>
        </w:r>
        <w:r w:rsidR="00DD647D">
          <w:rPr>
            <w:noProof/>
            <w:webHidden/>
          </w:rPr>
        </w:r>
        <w:r w:rsidR="00DD647D">
          <w:rPr>
            <w:noProof/>
            <w:webHidden/>
          </w:rPr>
          <w:fldChar w:fldCharType="separate"/>
        </w:r>
        <w:r w:rsidR="00DD647D">
          <w:rPr>
            <w:noProof/>
            <w:webHidden/>
          </w:rPr>
          <w:t>17</w:t>
        </w:r>
        <w:r w:rsidR="00DD647D">
          <w:rPr>
            <w:noProof/>
            <w:webHidden/>
          </w:rPr>
          <w:fldChar w:fldCharType="end"/>
        </w:r>
      </w:hyperlink>
    </w:p>
    <w:p w14:paraId="062BD05A" w14:textId="77777777" w:rsidR="00DD647D" w:rsidRDefault="006C46E8">
      <w:pPr>
        <w:pStyle w:val="Obsah1"/>
        <w:tabs>
          <w:tab w:val="left" w:pos="440"/>
          <w:tab w:val="right" w:leader="dot" w:pos="9628"/>
        </w:tabs>
        <w:rPr>
          <w:rFonts w:asciiTheme="minorHAnsi" w:eastAsiaTheme="minorEastAsia" w:hAnsiTheme="minorHAnsi" w:cstheme="minorBidi"/>
          <w:noProof/>
          <w:sz w:val="22"/>
          <w:szCs w:val="22"/>
        </w:rPr>
      </w:pPr>
      <w:hyperlink w:anchor="_Toc67988061" w:history="1">
        <w:r w:rsidR="00DD647D" w:rsidRPr="008B6907">
          <w:rPr>
            <w:rStyle w:val="Hypertextovodkaz"/>
            <w:rFonts w:eastAsia="Calibri"/>
            <w:noProof/>
          </w:rPr>
          <w:t>13</w:t>
        </w:r>
        <w:r w:rsidR="00DD647D">
          <w:rPr>
            <w:rFonts w:asciiTheme="minorHAnsi" w:eastAsiaTheme="minorEastAsia" w:hAnsiTheme="minorHAnsi" w:cstheme="minorBidi"/>
            <w:noProof/>
            <w:sz w:val="22"/>
            <w:szCs w:val="22"/>
          </w:rPr>
          <w:tab/>
        </w:r>
        <w:r w:rsidR="00DD647D" w:rsidRPr="008B6907">
          <w:rPr>
            <w:rStyle w:val="Hypertextovodkaz"/>
            <w:rFonts w:eastAsia="Calibri"/>
            <w:noProof/>
          </w:rPr>
          <w:t>VYSVĚTLENÍ ZADÁVACÍ DOKUMENTACE</w:t>
        </w:r>
        <w:r w:rsidR="00DD647D">
          <w:rPr>
            <w:noProof/>
            <w:webHidden/>
          </w:rPr>
          <w:tab/>
        </w:r>
        <w:r w:rsidR="00DD647D">
          <w:rPr>
            <w:noProof/>
            <w:webHidden/>
          </w:rPr>
          <w:fldChar w:fldCharType="begin"/>
        </w:r>
        <w:r w:rsidR="00DD647D">
          <w:rPr>
            <w:noProof/>
            <w:webHidden/>
          </w:rPr>
          <w:instrText xml:space="preserve"> PAGEREF _Toc67988061 \h </w:instrText>
        </w:r>
        <w:r w:rsidR="00DD647D">
          <w:rPr>
            <w:noProof/>
            <w:webHidden/>
          </w:rPr>
        </w:r>
        <w:r w:rsidR="00DD647D">
          <w:rPr>
            <w:noProof/>
            <w:webHidden/>
          </w:rPr>
          <w:fldChar w:fldCharType="separate"/>
        </w:r>
        <w:r w:rsidR="00DD647D">
          <w:rPr>
            <w:noProof/>
            <w:webHidden/>
          </w:rPr>
          <w:t>18</w:t>
        </w:r>
        <w:r w:rsidR="00DD647D">
          <w:rPr>
            <w:noProof/>
            <w:webHidden/>
          </w:rPr>
          <w:fldChar w:fldCharType="end"/>
        </w:r>
      </w:hyperlink>
    </w:p>
    <w:p w14:paraId="59E4B561" w14:textId="77777777" w:rsidR="00DD647D" w:rsidRDefault="006C46E8">
      <w:pPr>
        <w:pStyle w:val="Obsah1"/>
        <w:tabs>
          <w:tab w:val="left" w:pos="440"/>
          <w:tab w:val="right" w:leader="dot" w:pos="9628"/>
        </w:tabs>
        <w:rPr>
          <w:rFonts w:asciiTheme="minorHAnsi" w:eastAsiaTheme="minorEastAsia" w:hAnsiTheme="minorHAnsi" w:cstheme="minorBidi"/>
          <w:noProof/>
          <w:sz w:val="22"/>
          <w:szCs w:val="22"/>
        </w:rPr>
      </w:pPr>
      <w:hyperlink w:anchor="_Toc67988062" w:history="1">
        <w:r w:rsidR="00DD647D" w:rsidRPr="008B6907">
          <w:rPr>
            <w:rStyle w:val="Hypertextovodkaz"/>
            <w:rFonts w:eastAsia="Calibri"/>
            <w:noProof/>
          </w:rPr>
          <w:t>14</w:t>
        </w:r>
        <w:r w:rsidR="00DD647D">
          <w:rPr>
            <w:rFonts w:asciiTheme="minorHAnsi" w:eastAsiaTheme="minorEastAsia" w:hAnsiTheme="minorHAnsi" w:cstheme="minorBidi"/>
            <w:noProof/>
            <w:sz w:val="22"/>
            <w:szCs w:val="22"/>
          </w:rPr>
          <w:tab/>
        </w:r>
        <w:r w:rsidR="00DD647D" w:rsidRPr="008B6907">
          <w:rPr>
            <w:rStyle w:val="Hypertextovodkaz"/>
            <w:rFonts w:eastAsia="Calibri"/>
            <w:noProof/>
          </w:rPr>
          <w:t>LHŮTA A MÍSTO PRO PODÁNÍ NABÍDEK, OTEVÍRÁNÍ OBÁLEK</w:t>
        </w:r>
        <w:r w:rsidR="00DD647D">
          <w:rPr>
            <w:noProof/>
            <w:webHidden/>
          </w:rPr>
          <w:tab/>
        </w:r>
        <w:r w:rsidR="00DD647D">
          <w:rPr>
            <w:noProof/>
            <w:webHidden/>
          </w:rPr>
          <w:fldChar w:fldCharType="begin"/>
        </w:r>
        <w:r w:rsidR="00DD647D">
          <w:rPr>
            <w:noProof/>
            <w:webHidden/>
          </w:rPr>
          <w:instrText xml:space="preserve"> PAGEREF _Toc67988062 \h </w:instrText>
        </w:r>
        <w:r w:rsidR="00DD647D">
          <w:rPr>
            <w:noProof/>
            <w:webHidden/>
          </w:rPr>
        </w:r>
        <w:r w:rsidR="00DD647D">
          <w:rPr>
            <w:noProof/>
            <w:webHidden/>
          </w:rPr>
          <w:fldChar w:fldCharType="separate"/>
        </w:r>
        <w:r w:rsidR="00DD647D">
          <w:rPr>
            <w:noProof/>
            <w:webHidden/>
          </w:rPr>
          <w:t>18</w:t>
        </w:r>
        <w:r w:rsidR="00DD647D">
          <w:rPr>
            <w:noProof/>
            <w:webHidden/>
          </w:rPr>
          <w:fldChar w:fldCharType="end"/>
        </w:r>
      </w:hyperlink>
    </w:p>
    <w:p w14:paraId="360F3C48" w14:textId="77777777" w:rsidR="00DD647D" w:rsidRDefault="006C46E8">
      <w:pPr>
        <w:pStyle w:val="Obsah1"/>
        <w:tabs>
          <w:tab w:val="left" w:pos="440"/>
          <w:tab w:val="right" w:leader="dot" w:pos="9628"/>
        </w:tabs>
        <w:rPr>
          <w:rFonts w:asciiTheme="minorHAnsi" w:eastAsiaTheme="minorEastAsia" w:hAnsiTheme="minorHAnsi" w:cstheme="minorBidi"/>
          <w:noProof/>
          <w:sz w:val="22"/>
          <w:szCs w:val="22"/>
        </w:rPr>
      </w:pPr>
      <w:hyperlink w:anchor="_Toc67988063" w:history="1">
        <w:r w:rsidR="00DD647D" w:rsidRPr="008B6907">
          <w:rPr>
            <w:rStyle w:val="Hypertextovodkaz"/>
            <w:rFonts w:eastAsia="Calibri"/>
            <w:noProof/>
          </w:rPr>
          <w:t>15</w:t>
        </w:r>
        <w:r w:rsidR="00DD647D">
          <w:rPr>
            <w:rFonts w:asciiTheme="minorHAnsi" w:eastAsiaTheme="minorEastAsia" w:hAnsiTheme="minorHAnsi" w:cstheme="minorBidi"/>
            <w:noProof/>
            <w:sz w:val="22"/>
            <w:szCs w:val="22"/>
          </w:rPr>
          <w:tab/>
        </w:r>
        <w:r w:rsidR="00DD647D" w:rsidRPr="008B6907">
          <w:rPr>
            <w:rStyle w:val="Hypertextovodkaz"/>
            <w:rFonts w:eastAsia="Calibri"/>
            <w:noProof/>
          </w:rPr>
          <w:t>ZADÁVACÍ LHŮTA</w:t>
        </w:r>
        <w:r w:rsidR="00DD647D">
          <w:rPr>
            <w:noProof/>
            <w:webHidden/>
          </w:rPr>
          <w:tab/>
        </w:r>
        <w:r w:rsidR="00DD647D">
          <w:rPr>
            <w:noProof/>
            <w:webHidden/>
          </w:rPr>
          <w:fldChar w:fldCharType="begin"/>
        </w:r>
        <w:r w:rsidR="00DD647D">
          <w:rPr>
            <w:noProof/>
            <w:webHidden/>
          </w:rPr>
          <w:instrText xml:space="preserve"> PAGEREF _Toc67988063 \h </w:instrText>
        </w:r>
        <w:r w:rsidR="00DD647D">
          <w:rPr>
            <w:noProof/>
            <w:webHidden/>
          </w:rPr>
        </w:r>
        <w:r w:rsidR="00DD647D">
          <w:rPr>
            <w:noProof/>
            <w:webHidden/>
          </w:rPr>
          <w:fldChar w:fldCharType="separate"/>
        </w:r>
        <w:r w:rsidR="00DD647D">
          <w:rPr>
            <w:noProof/>
            <w:webHidden/>
          </w:rPr>
          <w:t>18</w:t>
        </w:r>
        <w:r w:rsidR="00DD647D">
          <w:rPr>
            <w:noProof/>
            <w:webHidden/>
          </w:rPr>
          <w:fldChar w:fldCharType="end"/>
        </w:r>
      </w:hyperlink>
    </w:p>
    <w:p w14:paraId="01885B2B" w14:textId="77777777" w:rsidR="00DD647D" w:rsidRDefault="006C46E8">
      <w:pPr>
        <w:pStyle w:val="Obsah1"/>
        <w:tabs>
          <w:tab w:val="left" w:pos="440"/>
          <w:tab w:val="right" w:leader="dot" w:pos="9628"/>
        </w:tabs>
        <w:rPr>
          <w:rFonts w:asciiTheme="minorHAnsi" w:eastAsiaTheme="minorEastAsia" w:hAnsiTheme="minorHAnsi" w:cstheme="minorBidi"/>
          <w:noProof/>
          <w:sz w:val="22"/>
          <w:szCs w:val="22"/>
        </w:rPr>
      </w:pPr>
      <w:hyperlink w:anchor="_Toc67988064" w:history="1">
        <w:r w:rsidR="00DD647D" w:rsidRPr="008B6907">
          <w:rPr>
            <w:rStyle w:val="Hypertextovodkaz"/>
            <w:rFonts w:eastAsia="Calibri"/>
            <w:noProof/>
          </w:rPr>
          <w:t>16</w:t>
        </w:r>
        <w:r w:rsidR="00DD647D">
          <w:rPr>
            <w:rFonts w:asciiTheme="minorHAnsi" w:eastAsiaTheme="minorEastAsia" w:hAnsiTheme="minorHAnsi" w:cstheme="minorBidi"/>
            <w:noProof/>
            <w:sz w:val="22"/>
            <w:szCs w:val="22"/>
          </w:rPr>
          <w:tab/>
        </w:r>
        <w:r w:rsidR="00DD647D" w:rsidRPr="008B6907">
          <w:rPr>
            <w:rStyle w:val="Hypertextovodkaz"/>
            <w:rFonts w:eastAsia="Calibri"/>
            <w:noProof/>
          </w:rPr>
          <w:t>KOMUNIKACE MEZI ZADAVATELEM A DODAVATELEM</w:t>
        </w:r>
        <w:r w:rsidR="00DD647D">
          <w:rPr>
            <w:noProof/>
            <w:webHidden/>
          </w:rPr>
          <w:tab/>
        </w:r>
        <w:r w:rsidR="00DD647D">
          <w:rPr>
            <w:noProof/>
            <w:webHidden/>
          </w:rPr>
          <w:fldChar w:fldCharType="begin"/>
        </w:r>
        <w:r w:rsidR="00DD647D">
          <w:rPr>
            <w:noProof/>
            <w:webHidden/>
          </w:rPr>
          <w:instrText xml:space="preserve"> PAGEREF _Toc67988064 \h </w:instrText>
        </w:r>
        <w:r w:rsidR="00DD647D">
          <w:rPr>
            <w:noProof/>
            <w:webHidden/>
          </w:rPr>
        </w:r>
        <w:r w:rsidR="00DD647D">
          <w:rPr>
            <w:noProof/>
            <w:webHidden/>
          </w:rPr>
          <w:fldChar w:fldCharType="separate"/>
        </w:r>
        <w:r w:rsidR="00DD647D">
          <w:rPr>
            <w:noProof/>
            <w:webHidden/>
          </w:rPr>
          <w:t>19</w:t>
        </w:r>
        <w:r w:rsidR="00DD647D">
          <w:rPr>
            <w:noProof/>
            <w:webHidden/>
          </w:rPr>
          <w:fldChar w:fldCharType="end"/>
        </w:r>
      </w:hyperlink>
    </w:p>
    <w:p w14:paraId="671E3F42" w14:textId="77777777" w:rsidR="00DD647D" w:rsidRDefault="006C46E8">
      <w:pPr>
        <w:pStyle w:val="Obsah1"/>
        <w:tabs>
          <w:tab w:val="left" w:pos="440"/>
          <w:tab w:val="right" w:leader="dot" w:pos="9628"/>
        </w:tabs>
        <w:rPr>
          <w:rFonts w:asciiTheme="minorHAnsi" w:eastAsiaTheme="minorEastAsia" w:hAnsiTheme="minorHAnsi" w:cstheme="minorBidi"/>
          <w:noProof/>
          <w:sz w:val="22"/>
          <w:szCs w:val="22"/>
        </w:rPr>
      </w:pPr>
      <w:hyperlink w:anchor="_Toc67988065" w:history="1">
        <w:r w:rsidR="00DD647D" w:rsidRPr="008B6907">
          <w:rPr>
            <w:rStyle w:val="Hypertextovodkaz"/>
            <w:rFonts w:eastAsia="Calibri"/>
            <w:noProof/>
          </w:rPr>
          <w:t>17</w:t>
        </w:r>
        <w:r w:rsidR="00DD647D">
          <w:rPr>
            <w:rFonts w:asciiTheme="minorHAnsi" w:eastAsiaTheme="minorEastAsia" w:hAnsiTheme="minorHAnsi" w:cstheme="minorBidi"/>
            <w:noProof/>
            <w:sz w:val="22"/>
            <w:szCs w:val="22"/>
          </w:rPr>
          <w:tab/>
        </w:r>
        <w:r w:rsidR="00DD647D" w:rsidRPr="008B6907">
          <w:rPr>
            <w:rStyle w:val="Hypertextovodkaz"/>
            <w:rFonts w:eastAsia="Calibri"/>
            <w:noProof/>
          </w:rPr>
          <w:t>DOKLADY PŘEDKLÁDANÉ VYBRANÝM DODAVATELEM</w:t>
        </w:r>
        <w:r w:rsidR="00DD647D">
          <w:rPr>
            <w:noProof/>
            <w:webHidden/>
          </w:rPr>
          <w:tab/>
        </w:r>
        <w:r w:rsidR="00DD647D">
          <w:rPr>
            <w:noProof/>
            <w:webHidden/>
          </w:rPr>
          <w:fldChar w:fldCharType="begin"/>
        </w:r>
        <w:r w:rsidR="00DD647D">
          <w:rPr>
            <w:noProof/>
            <w:webHidden/>
          </w:rPr>
          <w:instrText xml:space="preserve"> PAGEREF _Toc67988065 \h </w:instrText>
        </w:r>
        <w:r w:rsidR="00DD647D">
          <w:rPr>
            <w:noProof/>
            <w:webHidden/>
          </w:rPr>
        </w:r>
        <w:r w:rsidR="00DD647D">
          <w:rPr>
            <w:noProof/>
            <w:webHidden/>
          </w:rPr>
          <w:fldChar w:fldCharType="separate"/>
        </w:r>
        <w:r w:rsidR="00DD647D">
          <w:rPr>
            <w:noProof/>
            <w:webHidden/>
          </w:rPr>
          <w:t>19</w:t>
        </w:r>
        <w:r w:rsidR="00DD647D">
          <w:rPr>
            <w:noProof/>
            <w:webHidden/>
          </w:rPr>
          <w:fldChar w:fldCharType="end"/>
        </w:r>
      </w:hyperlink>
    </w:p>
    <w:p w14:paraId="0E6DC17D" w14:textId="77777777" w:rsidR="00DD647D" w:rsidRDefault="006C46E8">
      <w:pPr>
        <w:pStyle w:val="Obsah1"/>
        <w:tabs>
          <w:tab w:val="left" w:pos="440"/>
          <w:tab w:val="right" w:leader="dot" w:pos="9628"/>
        </w:tabs>
        <w:rPr>
          <w:rFonts w:asciiTheme="minorHAnsi" w:eastAsiaTheme="minorEastAsia" w:hAnsiTheme="minorHAnsi" w:cstheme="minorBidi"/>
          <w:noProof/>
          <w:sz w:val="22"/>
          <w:szCs w:val="22"/>
        </w:rPr>
      </w:pPr>
      <w:hyperlink w:anchor="_Toc67988066" w:history="1">
        <w:r w:rsidR="00DD647D" w:rsidRPr="008B6907">
          <w:rPr>
            <w:rStyle w:val="Hypertextovodkaz"/>
            <w:rFonts w:eastAsia="Calibri"/>
            <w:noProof/>
          </w:rPr>
          <w:t>18</w:t>
        </w:r>
        <w:r w:rsidR="00DD647D">
          <w:rPr>
            <w:rFonts w:asciiTheme="minorHAnsi" w:eastAsiaTheme="minorEastAsia" w:hAnsiTheme="minorHAnsi" w:cstheme="minorBidi"/>
            <w:noProof/>
            <w:sz w:val="22"/>
            <w:szCs w:val="22"/>
          </w:rPr>
          <w:tab/>
        </w:r>
        <w:r w:rsidR="00DD647D" w:rsidRPr="008B6907">
          <w:rPr>
            <w:rStyle w:val="Hypertextovodkaz"/>
            <w:rFonts w:eastAsia="Calibri"/>
            <w:noProof/>
          </w:rPr>
          <w:t>DALŠÍ INFORMACE A VYHRAZENÁ PRÁVA ZADAVATELE</w:t>
        </w:r>
        <w:r w:rsidR="00DD647D">
          <w:rPr>
            <w:noProof/>
            <w:webHidden/>
          </w:rPr>
          <w:tab/>
        </w:r>
        <w:r w:rsidR="00DD647D">
          <w:rPr>
            <w:noProof/>
            <w:webHidden/>
          </w:rPr>
          <w:fldChar w:fldCharType="begin"/>
        </w:r>
        <w:r w:rsidR="00DD647D">
          <w:rPr>
            <w:noProof/>
            <w:webHidden/>
          </w:rPr>
          <w:instrText xml:space="preserve"> PAGEREF _Toc67988066 \h </w:instrText>
        </w:r>
        <w:r w:rsidR="00DD647D">
          <w:rPr>
            <w:noProof/>
            <w:webHidden/>
          </w:rPr>
        </w:r>
        <w:r w:rsidR="00DD647D">
          <w:rPr>
            <w:noProof/>
            <w:webHidden/>
          </w:rPr>
          <w:fldChar w:fldCharType="separate"/>
        </w:r>
        <w:r w:rsidR="00DD647D">
          <w:rPr>
            <w:noProof/>
            <w:webHidden/>
          </w:rPr>
          <w:t>20</w:t>
        </w:r>
        <w:r w:rsidR="00DD647D">
          <w:rPr>
            <w:noProof/>
            <w:webHidden/>
          </w:rPr>
          <w:fldChar w:fldCharType="end"/>
        </w:r>
      </w:hyperlink>
    </w:p>
    <w:p w14:paraId="23A496AD" w14:textId="77777777" w:rsidR="00DD647D" w:rsidRDefault="006C46E8">
      <w:pPr>
        <w:pStyle w:val="Obsah1"/>
        <w:tabs>
          <w:tab w:val="left" w:pos="440"/>
          <w:tab w:val="right" w:leader="dot" w:pos="9628"/>
        </w:tabs>
        <w:rPr>
          <w:rFonts w:asciiTheme="minorHAnsi" w:eastAsiaTheme="minorEastAsia" w:hAnsiTheme="minorHAnsi" w:cstheme="minorBidi"/>
          <w:noProof/>
          <w:sz w:val="22"/>
          <w:szCs w:val="22"/>
        </w:rPr>
      </w:pPr>
      <w:hyperlink w:anchor="_Toc67988067" w:history="1">
        <w:r w:rsidR="00DD647D" w:rsidRPr="008B6907">
          <w:rPr>
            <w:rStyle w:val="Hypertextovodkaz"/>
            <w:rFonts w:eastAsia="Calibri"/>
            <w:noProof/>
          </w:rPr>
          <w:t>19</w:t>
        </w:r>
        <w:r w:rsidR="00DD647D">
          <w:rPr>
            <w:rFonts w:asciiTheme="minorHAnsi" w:eastAsiaTheme="minorEastAsia" w:hAnsiTheme="minorHAnsi" w:cstheme="minorBidi"/>
            <w:noProof/>
            <w:sz w:val="22"/>
            <w:szCs w:val="22"/>
          </w:rPr>
          <w:tab/>
        </w:r>
        <w:r w:rsidR="00DD647D" w:rsidRPr="008B6907">
          <w:rPr>
            <w:rStyle w:val="Hypertextovodkaz"/>
            <w:rFonts w:eastAsia="Calibri"/>
            <w:noProof/>
          </w:rPr>
          <w:t>PŘÍLOHY ZADÁVACÍ DOKUMENTACE</w:t>
        </w:r>
        <w:r w:rsidR="00DD647D">
          <w:rPr>
            <w:noProof/>
            <w:webHidden/>
          </w:rPr>
          <w:tab/>
        </w:r>
        <w:r w:rsidR="00DD647D">
          <w:rPr>
            <w:noProof/>
            <w:webHidden/>
          </w:rPr>
          <w:fldChar w:fldCharType="begin"/>
        </w:r>
        <w:r w:rsidR="00DD647D">
          <w:rPr>
            <w:noProof/>
            <w:webHidden/>
          </w:rPr>
          <w:instrText xml:space="preserve"> PAGEREF _Toc67988067 \h </w:instrText>
        </w:r>
        <w:r w:rsidR="00DD647D">
          <w:rPr>
            <w:noProof/>
            <w:webHidden/>
          </w:rPr>
        </w:r>
        <w:r w:rsidR="00DD647D">
          <w:rPr>
            <w:noProof/>
            <w:webHidden/>
          </w:rPr>
          <w:fldChar w:fldCharType="separate"/>
        </w:r>
        <w:r w:rsidR="00DD647D">
          <w:rPr>
            <w:noProof/>
            <w:webHidden/>
          </w:rPr>
          <w:t>21</w:t>
        </w:r>
        <w:r w:rsidR="00DD647D">
          <w:rPr>
            <w:noProof/>
            <w:webHidden/>
          </w:rPr>
          <w:fldChar w:fldCharType="end"/>
        </w:r>
      </w:hyperlink>
    </w:p>
    <w:p w14:paraId="66C70BFC" w14:textId="33A6C2ED" w:rsidR="00D04DE8" w:rsidRPr="00044C89" w:rsidRDefault="00647332">
      <w:pPr>
        <w:rPr>
          <w:rFonts w:ascii="Calibri" w:eastAsia="Calibri" w:hAnsi="Calibri" w:cs="Calibri"/>
          <w:b/>
          <w:sz w:val="22"/>
          <w:szCs w:val="22"/>
        </w:rPr>
      </w:pPr>
      <w:r w:rsidRPr="00044C89">
        <w:fldChar w:fldCharType="end"/>
      </w:r>
      <w:r w:rsidR="005676B7" w:rsidRPr="00044C89">
        <w:br w:type="page"/>
      </w:r>
    </w:p>
    <w:p w14:paraId="7D23AD17" w14:textId="77777777" w:rsidR="00D04DE8" w:rsidRPr="00044C89" w:rsidRDefault="005676B7" w:rsidP="008B1A36">
      <w:pPr>
        <w:pStyle w:val="Nadpis1"/>
      </w:pPr>
      <w:bookmarkStart w:id="2" w:name="_heading=h.2et92p0" w:colFirst="0" w:colLast="0"/>
      <w:bookmarkStart w:id="3" w:name="_Toc62811215"/>
      <w:bookmarkStart w:id="4" w:name="_Toc62811344"/>
      <w:bookmarkStart w:id="5" w:name="_Toc67988049"/>
      <w:bookmarkEnd w:id="2"/>
      <w:r w:rsidRPr="00044C89">
        <w:lastRenderedPageBreak/>
        <w:t>IDENTIFIKAČNÍ ÚDAJE ZADAVATELE</w:t>
      </w:r>
      <w:bookmarkEnd w:id="3"/>
      <w:bookmarkEnd w:id="4"/>
      <w:bookmarkEnd w:id="5"/>
    </w:p>
    <w:tbl>
      <w:tblPr>
        <w:tblStyle w:val="3"/>
        <w:tblW w:w="9275" w:type="dxa"/>
        <w:tblInd w:w="135" w:type="dxa"/>
        <w:tblLayout w:type="fixed"/>
        <w:tblLook w:val="0000" w:firstRow="0" w:lastRow="0" w:firstColumn="0" w:lastColumn="0" w:noHBand="0" w:noVBand="0"/>
      </w:tblPr>
      <w:tblGrid>
        <w:gridCol w:w="4330"/>
        <w:gridCol w:w="4945"/>
      </w:tblGrid>
      <w:tr w:rsidR="00D04DE8" w:rsidRPr="00044C89" w14:paraId="03225EA0" w14:textId="77777777" w:rsidTr="64B27781">
        <w:trPr>
          <w:trHeight w:val="567"/>
        </w:trPr>
        <w:tc>
          <w:tcPr>
            <w:tcW w:w="4330" w:type="dxa"/>
            <w:vAlign w:val="center"/>
          </w:tcPr>
          <w:p w14:paraId="5CB456CC" w14:textId="77777777" w:rsidR="00D04DE8" w:rsidRPr="00044C89" w:rsidRDefault="005676B7">
            <w:pPr>
              <w:ind w:left="149"/>
              <w:rPr>
                <w:color w:val="000000"/>
                <w:sz w:val="24"/>
                <w:szCs w:val="24"/>
              </w:rPr>
            </w:pPr>
            <w:r w:rsidRPr="00044C89">
              <w:rPr>
                <w:rFonts w:ascii="Calibri" w:eastAsia="Calibri" w:hAnsi="Calibri" w:cs="Calibri"/>
                <w:color w:val="000000"/>
                <w:sz w:val="22"/>
                <w:szCs w:val="22"/>
              </w:rPr>
              <w:t>Název zadavatele:</w:t>
            </w:r>
            <w:r w:rsidRPr="00044C89">
              <w:rPr>
                <w:rFonts w:ascii="Calibri" w:eastAsia="Calibri" w:hAnsi="Calibri" w:cs="Calibri"/>
                <w:color w:val="000000"/>
                <w:sz w:val="22"/>
                <w:szCs w:val="22"/>
              </w:rPr>
              <w:tab/>
              <w:t xml:space="preserve"> </w:t>
            </w:r>
          </w:p>
        </w:tc>
        <w:tc>
          <w:tcPr>
            <w:tcW w:w="4945" w:type="dxa"/>
            <w:vAlign w:val="center"/>
          </w:tcPr>
          <w:p w14:paraId="0D72AB4D" w14:textId="77777777" w:rsidR="00D04DE8" w:rsidRPr="00044C89" w:rsidRDefault="005676B7">
            <w:pPr>
              <w:ind w:left="149"/>
              <w:rPr>
                <w:color w:val="000000"/>
                <w:sz w:val="24"/>
                <w:szCs w:val="24"/>
              </w:rPr>
            </w:pPr>
            <w:r w:rsidRPr="00044C89">
              <w:rPr>
                <w:rFonts w:ascii="Calibri" w:eastAsia="Calibri" w:hAnsi="Calibri" w:cs="Calibri"/>
                <w:color w:val="000000"/>
                <w:sz w:val="22"/>
                <w:szCs w:val="22"/>
              </w:rPr>
              <w:t>Česká republika – Ministerstvo průmyslu a obchodu (dále též „</w:t>
            </w:r>
            <w:r w:rsidRPr="00044C89">
              <w:rPr>
                <w:rFonts w:ascii="Calibri" w:eastAsia="Calibri" w:hAnsi="Calibri" w:cs="Calibri"/>
                <w:b/>
                <w:color w:val="000000"/>
                <w:sz w:val="22"/>
                <w:szCs w:val="22"/>
              </w:rPr>
              <w:t>MPO</w:t>
            </w:r>
            <w:r w:rsidRPr="00044C89">
              <w:rPr>
                <w:rFonts w:ascii="Calibri" w:eastAsia="Calibri" w:hAnsi="Calibri" w:cs="Calibri"/>
                <w:sz w:val="22"/>
                <w:szCs w:val="22"/>
              </w:rPr>
              <w:t>”</w:t>
            </w:r>
            <w:r w:rsidRPr="00044C89">
              <w:rPr>
                <w:rFonts w:ascii="Calibri" w:eastAsia="Calibri" w:hAnsi="Calibri" w:cs="Calibri"/>
                <w:color w:val="000000"/>
                <w:sz w:val="22"/>
                <w:szCs w:val="22"/>
              </w:rPr>
              <w:t xml:space="preserve"> či „</w:t>
            </w:r>
            <w:r w:rsidRPr="00044C89">
              <w:rPr>
                <w:rFonts w:ascii="Calibri" w:eastAsia="Calibri" w:hAnsi="Calibri" w:cs="Calibri"/>
                <w:b/>
                <w:color w:val="000000"/>
                <w:sz w:val="22"/>
                <w:szCs w:val="22"/>
              </w:rPr>
              <w:t>zadavatel</w:t>
            </w:r>
            <w:r w:rsidRPr="00044C89">
              <w:rPr>
                <w:rFonts w:ascii="Calibri" w:eastAsia="Calibri" w:hAnsi="Calibri" w:cs="Calibri"/>
                <w:color w:val="000000"/>
                <w:sz w:val="22"/>
                <w:szCs w:val="22"/>
              </w:rPr>
              <w:t>“)</w:t>
            </w:r>
            <w:r w:rsidRPr="00044C89">
              <w:rPr>
                <w:rFonts w:ascii="Calibri" w:eastAsia="Calibri" w:hAnsi="Calibri" w:cs="Calibri"/>
                <w:color w:val="000000"/>
                <w:sz w:val="22"/>
                <w:szCs w:val="22"/>
              </w:rPr>
              <w:tab/>
            </w:r>
          </w:p>
        </w:tc>
      </w:tr>
      <w:tr w:rsidR="00D04DE8" w:rsidRPr="00044C89" w14:paraId="34810EBB" w14:textId="77777777" w:rsidTr="64B27781">
        <w:trPr>
          <w:trHeight w:val="567"/>
        </w:trPr>
        <w:tc>
          <w:tcPr>
            <w:tcW w:w="4330" w:type="dxa"/>
            <w:vAlign w:val="center"/>
          </w:tcPr>
          <w:p w14:paraId="5894D5B3" w14:textId="73A10A26" w:rsidR="00D04DE8" w:rsidRPr="00044C89" w:rsidRDefault="00E85C02">
            <w:pPr>
              <w:ind w:left="149"/>
              <w:rPr>
                <w:color w:val="000000"/>
                <w:sz w:val="24"/>
                <w:szCs w:val="24"/>
              </w:rPr>
            </w:pPr>
            <w:r w:rsidRPr="00044C89">
              <w:rPr>
                <w:rFonts w:ascii="Calibri" w:eastAsia="Calibri" w:hAnsi="Calibri" w:cs="Calibri"/>
                <w:color w:val="000000"/>
                <w:sz w:val="22"/>
                <w:szCs w:val="22"/>
              </w:rPr>
              <w:t>0</w:t>
            </w:r>
            <w:r w:rsidR="005676B7" w:rsidRPr="00044C89">
              <w:rPr>
                <w:rFonts w:ascii="Calibri" w:eastAsia="Calibri" w:hAnsi="Calibri" w:cs="Calibri"/>
                <w:color w:val="000000"/>
                <w:sz w:val="22"/>
                <w:szCs w:val="22"/>
              </w:rPr>
              <w:t>Sídlo:</w:t>
            </w:r>
            <w:r w:rsidR="005676B7" w:rsidRPr="00044C89">
              <w:rPr>
                <w:rFonts w:ascii="Calibri" w:eastAsia="Calibri" w:hAnsi="Calibri" w:cs="Calibri"/>
                <w:color w:val="000000"/>
                <w:sz w:val="22"/>
                <w:szCs w:val="22"/>
              </w:rPr>
              <w:tab/>
            </w:r>
            <w:r w:rsidR="005676B7" w:rsidRPr="00044C89">
              <w:rPr>
                <w:rFonts w:ascii="Calibri" w:eastAsia="Calibri" w:hAnsi="Calibri" w:cs="Calibri"/>
                <w:color w:val="000000"/>
                <w:sz w:val="22"/>
                <w:szCs w:val="22"/>
              </w:rPr>
              <w:tab/>
            </w:r>
            <w:r w:rsidR="005676B7" w:rsidRPr="00044C89">
              <w:rPr>
                <w:rFonts w:ascii="Calibri" w:eastAsia="Calibri" w:hAnsi="Calibri" w:cs="Calibri"/>
                <w:color w:val="000000"/>
                <w:sz w:val="22"/>
                <w:szCs w:val="22"/>
              </w:rPr>
              <w:tab/>
            </w:r>
            <w:r w:rsidR="005676B7" w:rsidRPr="00044C89">
              <w:rPr>
                <w:rFonts w:ascii="Calibri" w:eastAsia="Calibri" w:hAnsi="Calibri" w:cs="Calibri"/>
                <w:color w:val="000000"/>
                <w:sz w:val="22"/>
                <w:szCs w:val="22"/>
              </w:rPr>
              <w:tab/>
            </w:r>
          </w:p>
        </w:tc>
        <w:tc>
          <w:tcPr>
            <w:tcW w:w="4945" w:type="dxa"/>
            <w:vAlign w:val="center"/>
          </w:tcPr>
          <w:p w14:paraId="60D708FF" w14:textId="77777777" w:rsidR="00D04DE8" w:rsidRPr="00044C89" w:rsidRDefault="005676B7">
            <w:pPr>
              <w:ind w:left="149"/>
              <w:rPr>
                <w:color w:val="000000"/>
                <w:sz w:val="24"/>
                <w:szCs w:val="24"/>
              </w:rPr>
            </w:pPr>
            <w:r w:rsidRPr="00044C89">
              <w:rPr>
                <w:rFonts w:ascii="Calibri" w:eastAsia="Calibri" w:hAnsi="Calibri" w:cs="Calibri"/>
                <w:color w:val="000000"/>
                <w:sz w:val="22"/>
                <w:szCs w:val="22"/>
              </w:rPr>
              <w:t>Na Františku 32, 110 15 Praha 1</w:t>
            </w:r>
            <w:r w:rsidRPr="00044C89">
              <w:rPr>
                <w:rFonts w:ascii="Calibri" w:eastAsia="Calibri" w:hAnsi="Calibri" w:cs="Calibri"/>
                <w:color w:val="000000"/>
                <w:sz w:val="22"/>
                <w:szCs w:val="22"/>
              </w:rPr>
              <w:tab/>
            </w:r>
          </w:p>
        </w:tc>
      </w:tr>
      <w:tr w:rsidR="00D04DE8" w:rsidRPr="00044C89" w14:paraId="76E87234" w14:textId="77777777" w:rsidTr="64B27781">
        <w:trPr>
          <w:trHeight w:val="567"/>
        </w:trPr>
        <w:tc>
          <w:tcPr>
            <w:tcW w:w="4330" w:type="dxa"/>
            <w:vAlign w:val="center"/>
          </w:tcPr>
          <w:p w14:paraId="561EEB95" w14:textId="77777777" w:rsidR="00D04DE8" w:rsidRPr="00044C89" w:rsidRDefault="005676B7">
            <w:pPr>
              <w:ind w:left="149"/>
              <w:rPr>
                <w:color w:val="000000"/>
                <w:sz w:val="24"/>
                <w:szCs w:val="24"/>
              </w:rPr>
            </w:pPr>
            <w:r w:rsidRPr="00044C89">
              <w:rPr>
                <w:rFonts w:ascii="Calibri" w:eastAsia="Calibri" w:hAnsi="Calibri" w:cs="Calibri"/>
                <w:color w:val="000000"/>
                <w:sz w:val="22"/>
                <w:szCs w:val="22"/>
              </w:rPr>
              <w:t>IČ:</w:t>
            </w:r>
          </w:p>
        </w:tc>
        <w:tc>
          <w:tcPr>
            <w:tcW w:w="4945" w:type="dxa"/>
            <w:vAlign w:val="center"/>
          </w:tcPr>
          <w:p w14:paraId="7B409030" w14:textId="77777777" w:rsidR="00D04DE8" w:rsidRPr="00044C89" w:rsidRDefault="005676B7">
            <w:pPr>
              <w:ind w:left="149"/>
              <w:rPr>
                <w:color w:val="000000"/>
                <w:sz w:val="24"/>
                <w:szCs w:val="24"/>
              </w:rPr>
            </w:pPr>
            <w:r w:rsidRPr="00044C89">
              <w:rPr>
                <w:rFonts w:ascii="Calibri" w:eastAsia="Calibri" w:hAnsi="Calibri" w:cs="Calibri"/>
                <w:color w:val="000000"/>
                <w:sz w:val="22"/>
                <w:szCs w:val="22"/>
              </w:rPr>
              <w:t>47609109</w:t>
            </w:r>
          </w:p>
        </w:tc>
      </w:tr>
      <w:tr w:rsidR="00D04DE8" w:rsidRPr="00044C89" w14:paraId="1F0CA3CC" w14:textId="77777777" w:rsidTr="64B27781">
        <w:trPr>
          <w:trHeight w:val="567"/>
        </w:trPr>
        <w:tc>
          <w:tcPr>
            <w:tcW w:w="4330" w:type="dxa"/>
            <w:vAlign w:val="center"/>
          </w:tcPr>
          <w:p w14:paraId="4E721CF7" w14:textId="77777777" w:rsidR="00D04DE8" w:rsidRPr="00044C89" w:rsidRDefault="005676B7">
            <w:pPr>
              <w:ind w:left="149"/>
              <w:rPr>
                <w:color w:val="000000"/>
                <w:sz w:val="24"/>
                <w:szCs w:val="24"/>
              </w:rPr>
            </w:pPr>
            <w:r w:rsidRPr="00044C89">
              <w:rPr>
                <w:rFonts w:ascii="Calibri" w:eastAsia="Calibri" w:hAnsi="Calibri" w:cs="Calibri"/>
                <w:color w:val="000000"/>
                <w:sz w:val="22"/>
                <w:szCs w:val="22"/>
              </w:rPr>
              <w:t>DIČ:</w:t>
            </w:r>
          </w:p>
        </w:tc>
        <w:tc>
          <w:tcPr>
            <w:tcW w:w="4945" w:type="dxa"/>
            <w:vAlign w:val="center"/>
          </w:tcPr>
          <w:p w14:paraId="0ACE151D" w14:textId="77777777" w:rsidR="00D04DE8" w:rsidRPr="00044C89" w:rsidRDefault="005676B7">
            <w:pPr>
              <w:ind w:left="149"/>
              <w:rPr>
                <w:color w:val="000000"/>
                <w:sz w:val="24"/>
                <w:szCs w:val="24"/>
              </w:rPr>
            </w:pPr>
            <w:r w:rsidRPr="00044C89">
              <w:rPr>
                <w:rFonts w:ascii="Calibri" w:eastAsia="Calibri" w:hAnsi="Calibri" w:cs="Calibri"/>
                <w:color w:val="000000"/>
                <w:sz w:val="22"/>
                <w:szCs w:val="22"/>
              </w:rPr>
              <w:t>CZ47609109, neplátce DPH</w:t>
            </w:r>
            <w:r w:rsidRPr="00044C89">
              <w:rPr>
                <w:rFonts w:ascii="Calibri" w:eastAsia="Calibri" w:hAnsi="Calibri" w:cs="Calibri"/>
                <w:color w:val="000000"/>
                <w:sz w:val="22"/>
                <w:szCs w:val="22"/>
              </w:rPr>
              <w:tab/>
            </w:r>
            <w:r w:rsidRPr="00044C89">
              <w:rPr>
                <w:rFonts w:ascii="Calibri" w:eastAsia="Calibri" w:hAnsi="Calibri" w:cs="Calibri"/>
                <w:color w:val="000000"/>
                <w:sz w:val="22"/>
                <w:szCs w:val="22"/>
              </w:rPr>
              <w:tab/>
            </w:r>
          </w:p>
        </w:tc>
      </w:tr>
      <w:tr w:rsidR="00D04DE8" w:rsidRPr="00044C89" w14:paraId="00656BB9" w14:textId="77777777" w:rsidTr="64B27781">
        <w:trPr>
          <w:trHeight w:val="567"/>
        </w:trPr>
        <w:tc>
          <w:tcPr>
            <w:tcW w:w="4330" w:type="dxa"/>
            <w:vAlign w:val="center"/>
          </w:tcPr>
          <w:p w14:paraId="42F48DAB" w14:textId="77777777" w:rsidR="00D04DE8" w:rsidRPr="00044C89" w:rsidRDefault="005676B7">
            <w:pPr>
              <w:tabs>
                <w:tab w:val="left" w:pos="1993"/>
              </w:tabs>
              <w:ind w:left="149"/>
              <w:rPr>
                <w:color w:val="000000"/>
                <w:sz w:val="24"/>
                <w:szCs w:val="24"/>
              </w:rPr>
            </w:pPr>
            <w:r w:rsidRPr="00044C89">
              <w:rPr>
                <w:rFonts w:ascii="Calibri" w:eastAsia="Calibri" w:hAnsi="Calibri" w:cs="Calibri"/>
                <w:color w:val="000000"/>
                <w:sz w:val="22"/>
                <w:szCs w:val="22"/>
              </w:rPr>
              <w:t xml:space="preserve">Osoba oprávněná jednat za zadavatele: </w:t>
            </w:r>
          </w:p>
        </w:tc>
        <w:tc>
          <w:tcPr>
            <w:tcW w:w="4945" w:type="dxa"/>
            <w:vAlign w:val="center"/>
          </w:tcPr>
          <w:p w14:paraId="3AEBBAAE" w14:textId="4EC3E1CF" w:rsidR="00D04DE8" w:rsidRPr="00044C89" w:rsidRDefault="00E175EC">
            <w:pPr>
              <w:ind w:left="149"/>
              <w:jc w:val="both"/>
              <w:rPr>
                <w:color w:val="000000"/>
                <w:sz w:val="24"/>
                <w:szCs w:val="24"/>
              </w:rPr>
            </w:pPr>
            <w:r w:rsidRPr="64B27781">
              <w:rPr>
                <w:rFonts w:ascii="Calibri" w:eastAsia="Calibri" w:hAnsi="Calibri" w:cs="Calibri"/>
                <w:color w:val="000000" w:themeColor="text1"/>
                <w:sz w:val="22"/>
                <w:szCs w:val="22"/>
              </w:rPr>
              <w:t>Ing. Petr Očko, Ph.D</w:t>
            </w:r>
            <w:r w:rsidR="7796464C" w:rsidRPr="64B27781">
              <w:rPr>
                <w:rFonts w:ascii="Calibri" w:eastAsia="Calibri" w:hAnsi="Calibri" w:cs="Calibri"/>
                <w:color w:val="000000" w:themeColor="text1"/>
                <w:sz w:val="22"/>
                <w:szCs w:val="22"/>
              </w:rPr>
              <w:t>.</w:t>
            </w:r>
            <w:r w:rsidR="09EA710E" w:rsidRPr="64B27781">
              <w:rPr>
                <w:rFonts w:ascii="Calibri" w:eastAsia="Calibri" w:hAnsi="Calibri" w:cs="Calibri"/>
                <w:color w:val="000000" w:themeColor="text1"/>
                <w:sz w:val="22"/>
                <w:szCs w:val="22"/>
              </w:rPr>
              <w:t>,</w:t>
            </w:r>
            <w:r w:rsidRPr="64B27781">
              <w:rPr>
                <w:rFonts w:ascii="Calibri" w:eastAsia="Calibri" w:hAnsi="Calibri" w:cs="Calibri"/>
                <w:color w:val="000000" w:themeColor="text1"/>
                <w:sz w:val="22"/>
                <w:szCs w:val="22"/>
              </w:rPr>
              <w:t xml:space="preserve"> náměstek ministra</w:t>
            </w:r>
            <w:r w:rsidR="775D1FC8" w:rsidRPr="64B27781">
              <w:rPr>
                <w:rFonts w:ascii="Calibri" w:eastAsia="Calibri" w:hAnsi="Calibri" w:cs="Calibri"/>
                <w:color w:val="000000" w:themeColor="text1"/>
                <w:sz w:val="22"/>
                <w:szCs w:val="22"/>
              </w:rPr>
              <w:t>, sekce digitalizace a inovací</w:t>
            </w:r>
          </w:p>
        </w:tc>
      </w:tr>
    </w:tbl>
    <w:p w14:paraId="4DE248C3" w14:textId="77777777" w:rsidR="00D04DE8" w:rsidRPr="00044C89" w:rsidRDefault="00D04DE8">
      <w:pPr>
        <w:jc w:val="both"/>
        <w:rPr>
          <w:rFonts w:ascii="Calibri" w:eastAsia="Calibri" w:hAnsi="Calibri" w:cs="Calibri"/>
          <w:color w:val="000000"/>
          <w:sz w:val="22"/>
          <w:szCs w:val="22"/>
        </w:rPr>
      </w:pPr>
      <w:bookmarkStart w:id="6" w:name="_heading=h.tyjcwt" w:colFirst="0" w:colLast="0"/>
      <w:bookmarkEnd w:id="6"/>
    </w:p>
    <w:p w14:paraId="7D0E2F4A" w14:textId="77777777" w:rsidR="00D04DE8" w:rsidRPr="00044C89" w:rsidRDefault="005676B7" w:rsidP="008B1A36">
      <w:pPr>
        <w:pStyle w:val="Nadpis1"/>
        <w:rPr>
          <w:rFonts w:eastAsia="Calibri"/>
        </w:rPr>
      </w:pPr>
      <w:bookmarkStart w:id="7" w:name="_heading=h.3dy6vkm" w:colFirst="0" w:colLast="0"/>
      <w:bookmarkStart w:id="8" w:name="_Toc62811216"/>
      <w:bookmarkStart w:id="9" w:name="_Toc62811345"/>
      <w:bookmarkStart w:id="10" w:name="_Toc67988050"/>
      <w:bookmarkEnd w:id="7"/>
      <w:r w:rsidRPr="00044C89">
        <w:rPr>
          <w:rFonts w:eastAsia="Calibri"/>
        </w:rPr>
        <w:t>PŘÍSTUP K ZADÁVACÍ DOKUMENTACI</w:t>
      </w:r>
      <w:bookmarkEnd w:id="8"/>
      <w:bookmarkEnd w:id="9"/>
      <w:bookmarkEnd w:id="10"/>
    </w:p>
    <w:p w14:paraId="243918EE" w14:textId="77777777" w:rsidR="00567F33" w:rsidRPr="00044C89" w:rsidRDefault="005676B7" w:rsidP="00567F33">
      <w:pPr>
        <w:jc w:val="both"/>
        <w:rPr>
          <w:rFonts w:ascii="Calibri" w:eastAsia="Calibri" w:hAnsi="Calibri" w:cs="Calibri"/>
          <w:color w:val="000000"/>
          <w:sz w:val="22"/>
          <w:szCs w:val="22"/>
          <w:u w:val="single"/>
        </w:rPr>
      </w:pPr>
      <w:bookmarkStart w:id="11" w:name="_heading=h.1t3h5sf" w:colFirst="0" w:colLast="0"/>
      <w:bookmarkEnd w:id="11"/>
      <w:r w:rsidRPr="00044C89">
        <w:rPr>
          <w:rFonts w:ascii="Calibri" w:eastAsia="Calibri" w:hAnsi="Calibri" w:cs="Calibri"/>
          <w:color w:val="000000"/>
          <w:sz w:val="22"/>
          <w:szCs w:val="22"/>
        </w:rPr>
        <w:t xml:space="preserve">Zadávací dokumentace k této veřejné zakázce je uveřejněna na profilu zadavatele na webové adrese </w:t>
      </w:r>
      <w:hyperlink r:id="rId12">
        <w:r w:rsidRPr="00044C89">
          <w:rPr>
            <w:rFonts w:ascii="Calibri" w:eastAsia="Calibri" w:hAnsi="Calibri" w:cs="Calibri"/>
            <w:color w:val="000000"/>
            <w:sz w:val="22"/>
            <w:szCs w:val="22"/>
            <w:u w:val="single"/>
          </w:rPr>
          <w:t>https://nen.nipez.cz/profil/MPO</w:t>
        </w:r>
      </w:hyperlink>
      <w:bookmarkStart w:id="12" w:name="_heading=h.4d34og8" w:colFirst="0" w:colLast="0"/>
      <w:bookmarkEnd w:id="12"/>
      <w:r w:rsidR="00567F33" w:rsidRPr="00044C89">
        <w:rPr>
          <w:rFonts w:ascii="Calibri" w:eastAsia="Calibri" w:hAnsi="Calibri" w:cs="Calibri"/>
          <w:color w:val="000000"/>
          <w:sz w:val="22"/>
          <w:szCs w:val="22"/>
          <w:u w:val="single"/>
        </w:rPr>
        <w:t>.</w:t>
      </w:r>
    </w:p>
    <w:p w14:paraId="3D7E1D6E" w14:textId="77777777" w:rsidR="00D04DE8" w:rsidRPr="00044C89" w:rsidRDefault="005676B7" w:rsidP="008B1A36">
      <w:pPr>
        <w:pStyle w:val="Nadpis1"/>
        <w:rPr>
          <w:rFonts w:eastAsia="Calibri"/>
        </w:rPr>
      </w:pPr>
      <w:bookmarkStart w:id="13" w:name="_Toc62811217"/>
      <w:bookmarkStart w:id="14" w:name="_Toc62811346"/>
      <w:bookmarkStart w:id="15" w:name="_Toc67988051"/>
      <w:r w:rsidRPr="00044C89">
        <w:rPr>
          <w:rFonts w:eastAsia="Calibri"/>
        </w:rPr>
        <w:lastRenderedPageBreak/>
        <w:t>PŘEDMĚT PLNĚNÍ VEŘEJNÉ ZAKÁZKY</w:t>
      </w:r>
      <w:bookmarkEnd w:id="13"/>
      <w:bookmarkEnd w:id="14"/>
      <w:bookmarkEnd w:id="15"/>
    </w:p>
    <w:p w14:paraId="2A3BDCEE" w14:textId="77777777" w:rsidR="00D04DE8" w:rsidRPr="00044C89" w:rsidRDefault="005676B7" w:rsidP="008B1A36">
      <w:pPr>
        <w:pStyle w:val="Nadpis2"/>
        <w:spacing w:after="240"/>
      </w:pPr>
      <w:bookmarkStart w:id="16" w:name="_heading=h.esuxg9132sp3" w:colFirst="0" w:colLast="0"/>
      <w:bookmarkStart w:id="17" w:name="_Toc62811218"/>
      <w:bookmarkStart w:id="18" w:name="_Toc62811347"/>
      <w:bookmarkEnd w:id="16"/>
      <w:r w:rsidRPr="00044C89">
        <w:t>Předmět veřejné zakázky</w:t>
      </w:r>
      <w:bookmarkEnd w:id="17"/>
      <w:bookmarkEnd w:id="18"/>
    </w:p>
    <w:p w14:paraId="55975360" w14:textId="3F43EE6C" w:rsidR="00D04DE8" w:rsidRPr="00044C89" w:rsidRDefault="005676B7" w:rsidP="008B1A36">
      <w:pPr>
        <w:pStyle w:val="Nadpis3"/>
        <w:spacing w:after="240"/>
        <w:ind w:left="1287"/>
        <w:rPr>
          <w:rFonts w:eastAsia="Calibri"/>
        </w:rPr>
      </w:pPr>
      <w:r w:rsidRPr="7C37629A">
        <w:rPr>
          <w:rFonts w:eastAsia="Calibri"/>
        </w:rPr>
        <w:t>Předmětem veřejné zakázky je závazek poskytovatele vytvořit/vybudovat funkční celek služeb či aplikací souhrnně pojmenovaný pro účely této veřejné zakázky Portál EDP – webový, komunikační, vzdělávací a vizualizační portál (dále jen “</w:t>
      </w:r>
      <w:r w:rsidRPr="7C37629A">
        <w:rPr>
          <w:rFonts w:eastAsia="Calibri"/>
          <w:b/>
          <w:bCs/>
        </w:rPr>
        <w:t>Portál EDP</w:t>
      </w:r>
      <w:r w:rsidRPr="7C37629A">
        <w:rPr>
          <w:rFonts w:eastAsia="Calibri"/>
        </w:rPr>
        <w:t>”), jehož součástí bude webový, komunikační, vzdělávací portál, datový sklad</w:t>
      </w:r>
      <w:r w:rsidR="00BF7662">
        <w:rPr>
          <w:rFonts w:eastAsia="Calibri"/>
        </w:rPr>
        <w:t>,</w:t>
      </w:r>
      <w:r w:rsidRPr="7C37629A">
        <w:rPr>
          <w:rFonts w:eastAsia="Calibri"/>
        </w:rPr>
        <w:t xml:space="preserve"> vizualizační modul, a to včetně provozu, správy a kontinuálního rozvoje do 31.</w:t>
      </w:r>
      <w:r w:rsidR="00A00013">
        <w:rPr>
          <w:rFonts w:eastAsia="Calibri"/>
        </w:rPr>
        <w:t xml:space="preserve"> </w:t>
      </w:r>
      <w:r w:rsidRPr="7C37629A">
        <w:rPr>
          <w:rFonts w:eastAsia="Calibri"/>
        </w:rPr>
        <w:t>12.</w:t>
      </w:r>
      <w:r w:rsidR="00A00013">
        <w:rPr>
          <w:rFonts w:eastAsia="Calibri"/>
        </w:rPr>
        <w:t xml:space="preserve"> </w:t>
      </w:r>
      <w:r w:rsidRPr="7C37629A">
        <w:rPr>
          <w:rFonts w:eastAsia="Calibri"/>
        </w:rPr>
        <w:t>2022.</w:t>
      </w:r>
    </w:p>
    <w:p w14:paraId="29667D91" w14:textId="174C9C2D" w:rsidR="00D04DE8" w:rsidRPr="00044C89" w:rsidRDefault="005676B7" w:rsidP="008B1A36">
      <w:pPr>
        <w:pStyle w:val="Nadpis3"/>
        <w:spacing w:after="240"/>
        <w:ind w:left="1287"/>
        <w:rPr>
          <w:rFonts w:eastAsia="Calibri"/>
        </w:rPr>
      </w:pPr>
      <w:r w:rsidRPr="238C8B12">
        <w:rPr>
          <w:rFonts w:eastAsia="Calibri"/>
        </w:rPr>
        <w:t>Zadavatel oznamuje, že předmět zakázky je spolufinancován v rámci Operačního programu Výzkum, vývoj a vzdělávání (projekt „Systémová podpora implementace a řízení Národní RIS3 strategie“, registrační číslo CZ.02.1.01/0.0/</w:t>
      </w:r>
      <w:r w:rsidR="3DB00C38" w:rsidRPr="238C8B12">
        <w:rPr>
          <w:rFonts w:eastAsia="Calibri"/>
        </w:rPr>
        <w:t>0.0/</w:t>
      </w:r>
      <w:r w:rsidRPr="238C8B12">
        <w:rPr>
          <w:rFonts w:eastAsia="Calibri"/>
        </w:rPr>
        <w:t>16_024/0016934).</w:t>
      </w:r>
    </w:p>
    <w:p w14:paraId="5BEBE889" w14:textId="228C8745" w:rsidR="00D04DE8" w:rsidRPr="00044C89" w:rsidRDefault="005676B7" w:rsidP="008B1A36">
      <w:pPr>
        <w:pStyle w:val="Nadpis3"/>
        <w:spacing w:after="240"/>
        <w:ind w:left="1287"/>
        <w:rPr>
          <w:rFonts w:ascii="Calibri" w:eastAsia="Calibri" w:hAnsi="Calibri" w:cs="Calibri"/>
          <w:color w:val="000000"/>
          <w:szCs w:val="22"/>
        </w:rPr>
      </w:pPr>
      <w:r w:rsidRPr="00044C89">
        <w:rPr>
          <w:rFonts w:ascii="Calibri" w:eastAsia="Calibri" w:hAnsi="Calibri" w:cs="Calibri"/>
          <w:color w:val="000000"/>
          <w:szCs w:val="22"/>
        </w:rPr>
        <w:t xml:space="preserve">Portál EDP bude vytvořen v rozsahu a způsobem specifikovaným v příloze č. 2 této zadávací </w:t>
      </w:r>
      <w:r w:rsidRPr="00044C89">
        <w:rPr>
          <w:rFonts w:ascii="Calibri" w:eastAsia="Calibri" w:hAnsi="Calibri" w:cs="Calibri"/>
          <w:szCs w:val="22"/>
        </w:rPr>
        <w:t>dokumentace</w:t>
      </w:r>
      <w:r w:rsidRPr="00044C89">
        <w:rPr>
          <w:rFonts w:ascii="Calibri" w:eastAsia="Calibri" w:hAnsi="Calibri" w:cs="Calibri"/>
          <w:color w:val="000000"/>
          <w:szCs w:val="22"/>
        </w:rPr>
        <w:t>: Závazn</w:t>
      </w:r>
      <w:r w:rsidRPr="00044C89">
        <w:rPr>
          <w:rFonts w:ascii="Calibri" w:eastAsia="Calibri" w:hAnsi="Calibri" w:cs="Calibri"/>
          <w:szCs w:val="22"/>
        </w:rPr>
        <w:t xml:space="preserve">ý návrh </w:t>
      </w:r>
      <w:r w:rsidRPr="00044C89">
        <w:rPr>
          <w:rFonts w:eastAsia="Calibri"/>
        </w:rPr>
        <w:t>smlouvy</w:t>
      </w:r>
      <w:r w:rsidRPr="00044C89">
        <w:rPr>
          <w:rFonts w:ascii="Calibri" w:eastAsia="Calibri" w:hAnsi="Calibri" w:cs="Calibri"/>
          <w:szCs w:val="22"/>
        </w:rPr>
        <w:t xml:space="preserve"> a</w:t>
      </w:r>
      <w:r w:rsidRPr="00044C89">
        <w:rPr>
          <w:rFonts w:ascii="Calibri" w:eastAsia="Calibri" w:hAnsi="Calibri" w:cs="Calibri"/>
          <w:color w:val="000000"/>
          <w:szCs w:val="22"/>
        </w:rPr>
        <w:t xml:space="preserve"> v </w:t>
      </w:r>
      <w:r w:rsidRPr="00044C89">
        <w:rPr>
          <w:rFonts w:ascii="Calibri" w:eastAsia="Calibri" w:hAnsi="Calibri" w:cs="Calibri"/>
          <w:szCs w:val="22"/>
        </w:rPr>
        <w:t>p</w:t>
      </w:r>
      <w:r w:rsidRPr="00044C89">
        <w:rPr>
          <w:rFonts w:ascii="Calibri" w:eastAsia="Calibri" w:hAnsi="Calibri" w:cs="Calibri"/>
          <w:color w:val="000000"/>
          <w:szCs w:val="22"/>
        </w:rPr>
        <w:t xml:space="preserve">říloze č. 3 této zadávací dokumentace: </w:t>
      </w:r>
      <w:r w:rsidR="00D02F46">
        <w:rPr>
          <w:rFonts w:ascii="Calibri" w:eastAsia="Calibri" w:hAnsi="Calibri" w:cs="Calibri"/>
          <w:color w:val="000000"/>
          <w:szCs w:val="22"/>
        </w:rPr>
        <w:t>Podrobné technické podmínky</w:t>
      </w:r>
      <w:r w:rsidRPr="00044C89">
        <w:rPr>
          <w:rFonts w:ascii="Calibri" w:eastAsia="Calibri" w:hAnsi="Calibri" w:cs="Calibri"/>
          <w:color w:val="000000"/>
          <w:szCs w:val="22"/>
        </w:rPr>
        <w:t xml:space="preserve"> (příloha č. 3 zadávací </w:t>
      </w:r>
      <w:r w:rsidRPr="00044C89">
        <w:rPr>
          <w:rFonts w:ascii="Calibri" w:eastAsia="Calibri" w:hAnsi="Calibri" w:cs="Calibri"/>
          <w:szCs w:val="22"/>
        </w:rPr>
        <w:t>dokumentace</w:t>
      </w:r>
      <w:r w:rsidRPr="00044C89">
        <w:rPr>
          <w:rFonts w:ascii="Calibri" w:eastAsia="Calibri" w:hAnsi="Calibri" w:cs="Calibri"/>
          <w:color w:val="000000"/>
          <w:szCs w:val="22"/>
        </w:rPr>
        <w:t xml:space="preserve"> bude sloužit jako příloha č. 1 smlouvy uzavřené s vybraným dodavate</w:t>
      </w:r>
      <w:r w:rsidRPr="00044C89">
        <w:rPr>
          <w:rFonts w:ascii="Calibri" w:eastAsia="Calibri" w:hAnsi="Calibri" w:cs="Calibri"/>
          <w:szCs w:val="22"/>
        </w:rPr>
        <w:t>lem</w:t>
      </w:r>
      <w:r w:rsidRPr="00044C89">
        <w:rPr>
          <w:rFonts w:ascii="Calibri" w:eastAsia="Calibri" w:hAnsi="Calibri" w:cs="Calibri"/>
          <w:color w:val="000000"/>
          <w:szCs w:val="22"/>
        </w:rPr>
        <w:t xml:space="preserve">). Všechny dílčí části a finální výstup budou respektovat připomínky zadavatele a jeho požadavky na kvalitu zpracovaného díla. Na základě </w:t>
      </w:r>
      <w:r w:rsidRPr="00044C89">
        <w:rPr>
          <w:rFonts w:ascii="Calibri" w:eastAsia="Calibri" w:hAnsi="Calibri" w:cs="Calibri"/>
          <w:szCs w:val="22"/>
        </w:rPr>
        <w:t xml:space="preserve">přílohy č. 3 této zadávací dokumentace </w:t>
      </w:r>
      <w:r w:rsidRPr="00044C89">
        <w:rPr>
          <w:rFonts w:ascii="Calibri" w:eastAsia="Calibri" w:hAnsi="Calibri" w:cs="Calibri"/>
          <w:color w:val="000000"/>
          <w:szCs w:val="22"/>
        </w:rPr>
        <w:t xml:space="preserve">zpracují účastníci zadávacího řízení svůj návrh řešení v souladu s článkem </w:t>
      </w:r>
      <w:r w:rsidRPr="00044C89">
        <w:rPr>
          <w:rFonts w:ascii="Calibri" w:eastAsia="Calibri" w:hAnsi="Calibri" w:cs="Calibri"/>
          <w:szCs w:val="22"/>
        </w:rPr>
        <w:t>8</w:t>
      </w:r>
      <w:r w:rsidRPr="00044C89">
        <w:rPr>
          <w:rFonts w:ascii="Calibri" w:eastAsia="Calibri" w:hAnsi="Calibri" w:cs="Calibri"/>
          <w:color w:val="000000"/>
          <w:szCs w:val="22"/>
        </w:rPr>
        <w:t>.</w:t>
      </w:r>
      <w:r w:rsidRPr="00044C89">
        <w:rPr>
          <w:rFonts w:ascii="Calibri" w:eastAsia="Calibri" w:hAnsi="Calibri" w:cs="Calibri"/>
          <w:szCs w:val="22"/>
        </w:rPr>
        <w:t>4</w:t>
      </w:r>
      <w:r w:rsidRPr="00044C89">
        <w:rPr>
          <w:rFonts w:ascii="Calibri" w:eastAsia="Calibri" w:hAnsi="Calibri" w:cs="Calibri"/>
          <w:color w:val="000000"/>
          <w:szCs w:val="22"/>
        </w:rPr>
        <w:t xml:space="preserve"> této </w:t>
      </w:r>
      <w:r w:rsidRPr="00044C89">
        <w:rPr>
          <w:rFonts w:ascii="Calibri" w:eastAsia="Calibri" w:hAnsi="Calibri" w:cs="Calibri"/>
          <w:szCs w:val="22"/>
        </w:rPr>
        <w:t>z</w:t>
      </w:r>
      <w:r w:rsidRPr="00044C89">
        <w:rPr>
          <w:rFonts w:ascii="Calibri" w:eastAsia="Calibri" w:hAnsi="Calibri" w:cs="Calibri"/>
          <w:color w:val="000000"/>
          <w:szCs w:val="22"/>
        </w:rPr>
        <w:t xml:space="preserve">adávací dokumentace, ze kterého bude vyplývat jednoznačné splnění všech technických podmínek </w:t>
      </w:r>
      <w:r w:rsidRPr="00044C89">
        <w:rPr>
          <w:rFonts w:ascii="Calibri" w:eastAsia="Calibri" w:hAnsi="Calibri" w:cs="Calibri"/>
          <w:szCs w:val="22"/>
        </w:rPr>
        <w:t>z</w:t>
      </w:r>
      <w:r w:rsidRPr="00044C89">
        <w:rPr>
          <w:rFonts w:ascii="Calibri" w:eastAsia="Calibri" w:hAnsi="Calibri" w:cs="Calibri"/>
          <w:color w:val="000000"/>
          <w:szCs w:val="22"/>
        </w:rPr>
        <w:t>adavatele stanovených v příloze č. 3 této zadávací dokumentace (dále jen „</w:t>
      </w:r>
      <w:r w:rsidRPr="00044C89">
        <w:rPr>
          <w:rFonts w:ascii="Calibri" w:eastAsia="Calibri" w:hAnsi="Calibri" w:cs="Calibri"/>
          <w:b/>
          <w:szCs w:val="22"/>
        </w:rPr>
        <w:t>Specifikace poskytovatele</w:t>
      </w:r>
      <w:r w:rsidRPr="00044C89">
        <w:rPr>
          <w:rFonts w:ascii="Calibri" w:eastAsia="Calibri" w:hAnsi="Calibri" w:cs="Calibri"/>
          <w:color w:val="000000"/>
          <w:szCs w:val="22"/>
        </w:rPr>
        <w:t xml:space="preserve">“). </w:t>
      </w:r>
    </w:p>
    <w:p w14:paraId="0444A6D7" w14:textId="77777777" w:rsidR="00D04DE8" w:rsidRPr="00044C89" w:rsidRDefault="005676B7" w:rsidP="008B1A36">
      <w:pPr>
        <w:pStyle w:val="Nadpis3"/>
        <w:spacing w:after="240"/>
        <w:ind w:left="1287"/>
        <w:rPr>
          <w:rFonts w:ascii="Calibri" w:eastAsia="Calibri" w:hAnsi="Calibri" w:cs="Calibri"/>
          <w:color w:val="000000"/>
          <w:szCs w:val="22"/>
        </w:rPr>
      </w:pPr>
      <w:r w:rsidRPr="00044C89">
        <w:rPr>
          <w:rFonts w:ascii="Calibri" w:eastAsia="Calibri" w:hAnsi="Calibri" w:cs="Calibri"/>
          <w:color w:val="000000"/>
          <w:szCs w:val="22"/>
        </w:rPr>
        <w:t xml:space="preserve">Portál EDP musí být vytvořen v české a anglické jazykové verzi (anglická verze bude vytvořena v částech určených ve specifikaci v Příloze č.3 této zadávací dokumentace). </w:t>
      </w:r>
    </w:p>
    <w:p w14:paraId="58C13C21" w14:textId="7596B8E6" w:rsidR="00D04DE8" w:rsidRPr="00044C89" w:rsidRDefault="005676B7" w:rsidP="008B1A36">
      <w:pPr>
        <w:pStyle w:val="Nadpis3"/>
        <w:spacing w:after="240"/>
        <w:ind w:left="1287"/>
        <w:rPr>
          <w:rFonts w:ascii="Calibri" w:eastAsia="Calibri" w:hAnsi="Calibri" w:cs="Calibri"/>
          <w:color w:val="000000"/>
          <w:szCs w:val="22"/>
        </w:rPr>
      </w:pPr>
      <w:r w:rsidRPr="00044C89">
        <w:rPr>
          <w:rFonts w:ascii="Calibri" w:eastAsia="Calibri" w:hAnsi="Calibri" w:cs="Calibri"/>
          <w:color w:val="000000"/>
          <w:szCs w:val="22"/>
        </w:rPr>
        <w:t xml:space="preserve">Portál EDP bude spravován/rozvíjen na základě požadavků zadavatele poskytovatelem do </w:t>
      </w:r>
      <w:r w:rsidR="00E849BF">
        <w:rPr>
          <w:rFonts w:ascii="Calibri" w:eastAsia="Calibri" w:hAnsi="Calibri" w:cs="Calibri"/>
          <w:color w:val="000000"/>
          <w:szCs w:val="22"/>
        </w:rPr>
        <w:br/>
      </w:r>
      <w:r w:rsidRPr="00044C89">
        <w:rPr>
          <w:rFonts w:ascii="Calibri" w:eastAsia="Calibri" w:hAnsi="Calibri" w:cs="Calibri"/>
          <w:color w:val="000000"/>
          <w:szCs w:val="22"/>
        </w:rPr>
        <w:t>31. 12. 2022.</w:t>
      </w:r>
    </w:p>
    <w:p w14:paraId="082C9668" w14:textId="77777777" w:rsidR="00D04DE8" w:rsidRPr="00044C89" w:rsidRDefault="005676B7" w:rsidP="008B1A36">
      <w:pPr>
        <w:pStyle w:val="Nadpis3"/>
        <w:spacing w:after="240"/>
        <w:ind w:left="1287"/>
        <w:rPr>
          <w:rFonts w:ascii="Calibri" w:eastAsia="Calibri" w:hAnsi="Calibri" w:cs="Calibri"/>
          <w:color w:val="000000"/>
          <w:szCs w:val="22"/>
        </w:rPr>
      </w:pPr>
      <w:bookmarkStart w:id="19" w:name="_heading=h.46r0co2" w:colFirst="0" w:colLast="0"/>
      <w:bookmarkEnd w:id="19"/>
      <w:r w:rsidRPr="00044C89">
        <w:rPr>
          <w:rFonts w:ascii="Calibri" w:eastAsia="Calibri" w:hAnsi="Calibri" w:cs="Calibri"/>
          <w:color w:val="000000"/>
          <w:szCs w:val="22"/>
        </w:rPr>
        <w:t xml:space="preserve">Předmět veřejné zakázky bude zpracováván osobami, které byly předloženy v rámci nabídky podané poskytovatelem do zadávacího řízení veřejné zakázky předcházející uzavření smlouvy. Jakákoli změna v osobě zpracovatele je podmíněna předchozím souhlasem objednatele. Nová osoba zpracovatele – člena realizačního týmu – musí dosahovat stejných či lepších v nabídce uvedených charakteristik než osoba, kterou nahrazuje. </w:t>
      </w:r>
    </w:p>
    <w:p w14:paraId="3192D425" w14:textId="77777777" w:rsidR="00D04DE8" w:rsidRPr="00044C89" w:rsidRDefault="005676B7" w:rsidP="00D151E0">
      <w:pPr>
        <w:pStyle w:val="Nadpis2"/>
        <w:spacing w:after="240"/>
      </w:pPr>
      <w:bookmarkStart w:id="20" w:name="_heading=h.uprt5betlfyg" w:colFirst="0" w:colLast="0"/>
      <w:bookmarkStart w:id="21" w:name="_Toc62811219"/>
      <w:bookmarkStart w:id="22" w:name="_Toc62811348"/>
      <w:bookmarkEnd w:id="20"/>
      <w:r w:rsidRPr="00044C89">
        <w:t>Způsob zpracování Portálu EDP:</w:t>
      </w:r>
      <w:bookmarkEnd w:id="21"/>
      <w:bookmarkEnd w:id="22"/>
      <w:r w:rsidRPr="00044C89">
        <w:t xml:space="preserve"> </w:t>
      </w:r>
    </w:p>
    <w:p w14:paraId="68E16A67" w14:textId="77777777" w:rsidR="00D04DE8" w:rsidRPr="00044C89" w:rsidRDefault="005676B7" w:rsidP="00D151E0">
      <w:pPr>
        <w:pStyle w:val="Nadpis3"/>
        <w:spacing w:after="240"/>
        <w:ind w:left="1287"/>
        <w:rPr>
          <w:rFonts w:ascii="Calibri" w:eastAsia="Calibri" w:hAnsi="Calibri" w:cs="Calibri"/>
          <w:color w:val="000000"/>
          <w:szCs w:val="22"/>
        </w:rPr>
      </w:pPr>
      <w:r w:rsidRPr="00044C89">
        <w:rPr>
          <w:rFonts w:ascii="Calibri" w:eastAsia="Calibri" w:hAnsi="Calibri" w:cs="Calibri"/>
          <w:color w:val="000000"/>
          <w:szCs w:val="22"/>
        </w:rPr>
        <w:t xml:space="preserve">Veškeré návrhy budou průběžně konzultovány se zadavatelem dle možností prezenčně anebo prostřednictvím on-line jednání. </w:t>
      </w:r>
    </w:p>
    <w:p w14:paraId="2ABBDEE4" w14:textId="77777777" w:rsidR="00D04DE8" w:rsidRPr="00044C89" w:rsidRDefault="005676B7" w:rsidP="00D151E0">
      <w:pPr>
        <w:pStyle w:val="Nadpis3"/>
        <w:spacing w:after="240"/>
        <w:ind w:left="1287"/>
        <w:rPr>
          <w:rFonts w:ascii="Calibri" w:eastAsia="Calibri" w:hAnsi="Calibri" w:cs="Calibri"/>
          <w:color w:val="000000"/>
          <w:szCs w:val="22"/>
        </w:rPr>
      </w:pPr>
      <w:r w:rsidRPr="00044C89">
        <w:rPr>
          <w:rFonts w:ascii="Calibri" w:eastAsia="Calibri" w:hAnsi="Calibri" w:cs="Calibri"/>
          <w:color w:val="000000"/>
          <w:szCs w:val="22"/>
        </w:rPr>
        <w:t xml:space="preserve">Poskytovatel předloží zadavateli informaci o postupech prací v týdenních intervalech, </w:t>
      </w:r>
      <w:r w:rsidRPr="00044C89">
        <w:rPr>
          <w:rFonts w:ascii="Calibri" w:eastAsia="Calibri" w:hAnsi="Calibri" w:cs="Calibri"/>
          <w:color w:val="000000"/>
          <w:szCs w:val="22"/>
        </w:rPr>
        <w:br/>
        <w:t>a to vždy k prvnímu dni daného pracovního týdne.</w:t>
      </w:r>
    </w:p>
    <w:p w14:paraId="046292C5" w14:textId="77777777" w:rsidR="00D04DE8" w:rsidRPr="00044C89" w:rsidRDefault="005676B7" w:rsidP="00D151E0">
      <w:pPr>
        <w:pStyle w:val="Nadpis3"/>
        <w:spacing w:after="240"/>
        <w:ind w:left="1287"/>
        <w:rPr>
          <w:rFonts w:ascii="Calibri" w:eastAsia="Calibri" w:hAnsi="Calibri" w:cs="Calibri"/>
          <w:color w:val="000000"/>
          <w:szCs w:val="22"/>
        </w:rPr>
      </w:pPr>
      <w:r w:rsidRPr="00044C89">
        <w:rPr>
          <w:rFonts w:ascii="Calibri" w:eastAsia="Calibri" w:hAnsi="Calibri" w:cs="Calibri"/>
          <w:color w:val="000000"/>
          <w:szCs w:val="22"/>
        </w:rPr>
        <w:t>Zadavatel předá poskytovateli zdrojová data pro naplnění obsahu portálu v termínu, který bude stanoven smluvními stranami dle dohody po účinnosti smlouvy.</w:t>
      </w:r>
    </w:p>
    <w:p w14:paraId="54A53D0C" w14:textId="7397C232" w:rsidR="00D04DE8" w:rsidRPr="00044C89" w:rsidRDefault="005676B7" w:rsidP="16128CD0">
      <w:pPr>
        <w:pStyle w:val="Nadpis3"/>
        <w:spacing w:after="240"/>
        <w:ind w:left="1287"/>
        <w:rPr>
          <w:rFonts w:ascii="Calibri" w:eastAsia="Calibri" w:hAnsi="Calibri" w:cs="Calibri"/>
          <w:color w:val="000000"/>
        </w:rPr>
      </w:pPr>
      <w:r w:rsidRPr="16128CD0">
        <w:rPr>
          <w:rFonts w:ascii="Calibri" w:eastAsia="Calibri" w:hAnsi="Calibri" w:cs="Calibri"/>
          <w:color w:val="000000" w:themeColor="text1"/>
        </w:rPr>
        <w:t>Poskytovatel předá vybudovaný Portál EDP uložením na server/zasláním odkazu zadavateli ke stažení včetně přístupových práv a potřebné dokumentace.</w:t>
      </w:r>
    </w:p>
    <w:p w14:paraId="6223D903" w14:textId="77777777" w:rsidR="00D04DE8" w:rsidRPr="00044C89" w:rsidRDefault="005676B7" w:rsidP="008B1A36">
      <w:pPr>
        <w:pStyle w:val="Nadpis3"/>
        <w:ind w:left="1287"/>
        <w:rPr>
          <w:rFonts w:ascii="Calibri" w:eastAsia="Calibri" w:hAnsi="Calibri" w:cs="Calibri"/>
          <w:color w:val="000000"/>
          <w:szCs w:val="22"/>
        </w:rPr>
      </w:pPr>
      <w:r w:rsidRPr="00044C89">
        <w:rPr>
          <w:rFonts w:ascii="Calibri" w:eastAsia="Calibri" w:hAnsi="Calibri" w:cs="Calibri"/>
          <w:color w:val="000000"/>
          <w:szCs w:val="22"/>
        </w:rPr>
        <w:lastRenderedPageBreak/>
        <w:t>Komunikační rozhraní a modul pro sdílení dat bude v souladu s obecným nařízením o ochraně osobních údajů (Nařízení EU 2016/679 ze dne 27. 4. 2016, s účinností od května 2018) a zákonem č. 181/2014 Sb., o kybernetické bezpečnosti a o změně souvisejících zákonů (zákon o kybernetické bezpečnosti).</w:t>
      </w:r>
    </w:p>
    <w:p w14:paraId="14493843" w14:textId="77777777" w:rsidR="00D04DE8" w:rsidRPr="00044C89" w:rsidRDefault="005676B7" w:rsidP="00D151E0">
      <w:pPr>
        <w:pStyle w:val="Nadpis2"/>
        <w:spacing w:after="240"/>
      </w:pPr>
      <w:bookmarkStart w:id="23" w:name="_Toc62811220"/>
      <w:bookmarkStart w:id="24" w:name="_Toc62811349"/>
      <w:r w:rsidRPr="00044C89">
        <w:t>Klasifikace předmětu veřejné zakázky (CPV)</w:t>
      </w:r>
      <w:bookmarkEnd w:id="23"/>
      <w:bookmarkEnd w:id="24"/>
    </w:p>
    <w:p w14:paraId="58001298" w14:textId="77777777" w:rsidR="00D04DE8" w:rsidRPr="00044C89" w:rsidRDefault="005676B7">
      <w:pPr>
        <w:ind w:left="180"/>
        <w:jc w:val="both"/>
        <w:rPr>
          <w:color w:val="000000"/>
          <w:sz w:val="24"/>
          <w:szCs w:val="24"/>
        </w:rPr>
      </w:pPr>
      <w:r w:rsidRPr="00044C89">
        <w:rPr>
          <w:rFonts w:ascii="Calibri" w:eastAsia="Calibri" w:hAnsi="Calibri" w:cs="Calibri"/>
          <w:color w:val="000000"/>
          <w:sz w:val="22"/>
          <w:szCs w:val="22"/>
        </w:rPr>
        <w:t>Kód předmětu veřejné zakázky dle číselníku Common Procurement Vocabulary (CPV) je:</w:t>
      </w:r>
    </w:p>
    <w:p w14:paraId="15D62A29" w14:textId="77777777" w:rsidR="00D04DE8" w:rsidRPr="00044C89" w:rsidRDefault="00D04DE8">
      <w:pPr>
        <w:ind w:left="180"/>
        <w:jc w:val="both"/>
        <w:rPr>
          <w:rFonts w:ascii="Calibri" w:eastAsia="Calibri" w:hAnsi="Calibri" w:cs="Calibri"/>
          <w:color w:val="000000"/>
          <w:sz w:val="22"/>
          <w:szCs w:val="22"/>
        </w:rPr>
      </w:pPr>
    </w:p>
    <w:p w14:paraId="21566685" w14:textId="77777777" w:rsidR="00D04DE8" w:rsidRPr="00044C89" w:rsidRDefault="005676B7" w:rsidP="00DF262D">
      <w:pPr>
        <w:numPr>
          <w:ilvl w:val="0"/>
          <w:numId w:val="7"/>
        </w:numPr>
        <w:jc w:val="both"/>
        <w:rPr>
          <w:rFonts w:ascii="Calibri" w:eastAsia="Calibri" w:hAnsi="Calibri" w:cs="Calibri"/>
          <w:sz w:val="22"/>
          <w:szCs w:val="22"/>
        </w:rPr>
      </w:pPr>
      <w:bookmarkStart w:id="25" w:name="_GoBack"/>
      <w:bookmarkEnd w:id="25"/>
      <w:r w:rsidRPr="00044C89">
        <w:rPr>
          <w:rFonts w:ascii="Calibri" w:eastAsia="Calibri" w:hAnsi="Calibri" w:cs="Calibri"/>
          <w:sz w:val="22"/>
          <w:szCs w:val="22"/>
        </w:rPr>
        <w:t>48810000-9 - Informační systémy</w:t>
      </w:r>
    </w:p>
    <w:p w14:paraId="02ECBB4A" w14:textId="34C917CD" w:rsidR="00D04DE8" w:rsidRPr="00044C89" w:rsidRDefault="005676B7" w:rsidP="00011CE7">
      <w:pPr>
        <w:ind w:left="900"/>
        <w:jc w:val="both"/>
        <w:rPr>
          <w:rFonts w:ascii="Calibri" w:eastAsia="Calibri" w:hAnsi="Calibri" w:cs="Calibri"/>
          <w:sz w:val="22"/>
          <w:szCs w:val="22"/>
        </w:rPr>
      </w:pPr>
      <w:r w:rsidRPr="00044C89">
        <w:rPr>
          <w:rFonts w:ascii="Calibri" w:eastAsia="Calibri" w:hAnsi="Calibri" w:cs="Calibri"/>
          <w:sz w:val="22"/>
          <w:szCs w:val="22"/>
        </w:rPr>
        <w:tab/>
      </w:r>
    </w:p>
    <w:p w14:paraId="05C8397E" w14:textId="72823462" w:rsidR="00D04DE8" w:rsidRPr="00044C89" w:rsidRDefault="00D04DE8">
      <w:pPr>
        <w:jc w:val="both"/>
        <w:rPr>
          <w:rFonts w:ascii="Calibri" w:eastAsia="Calibri" w:hAnsi="Calibri" w:cs="Calibri"/>
          <w:sz w:val="22"/>
          <w:szCs w:val="22"/>
        </w:rPr>
      </w:pPr>
      <w:bookmarkStart w:id="26" w:name="_heading=h.xcp7qjmrvmgm" w:colFirst="0" w:colLast="0"/>
      <w:bookmarkStart w:id="27" w:name="_heading=h.mnogtart9f9" w:colFirst="0" w:colLast="0"/>
      <w:bookmarkStart w:id="28" w:name="_heading=h.2irqj0bnrh8i" w:colFirst="0" w:colLast="0"/>
      <w:bookmarkStart w:id="29" w:name="_heading=h.r1b423wi1wrk" w:colFirst="0" w:colLast="0"/>
      <w:bookmarkStart w:id="30" w:name="_heading=h.7zng1cc1wvn" w:colFirst="0" w:colLast="0"/>
      <w:bookmarkStart w:id="31" w:name="_heading=h.samvle999b7h" w:colFirst="0" w:colLast="0"/>
      <w:bookmarkEnd w:id="26"/>
      <w:bookmarkEnd w:id="27"/>
      <w:bookmarkEnd w:id="28"/>
      <w:bookmarkEnd w:id="29"/>
      <w:bookmarkEnd w:id="30"/>
      <w:bookmarkEnd w:id="31"/>
    </w:p>
    <w:p w14:paraId="6D525B25" w14:textId="77777777" w:rsidR="00D04DE8" w:rsidRPr="00044C89" w:rsidRDefault="005676B7" w:rsidP="00D151E0">
      <w:pPr>
        <w:pStyle w:val="Nadpis1"/>
        <w:rPr>
          <w:rFonts w:eastAsia="Calibri"/>
        </w:rPr>
      </w:pPr>
      <w:bookmarkStart w:id="32" w:name="_heading=h.17dp8vu" w:colFirst="0" w:colLast="0"/>
      <w:bookmarkStart w:id="33" w:name="_Toc62811222"/>
      <w:bookmarkStart w:id="34" w:name="_Toc62811351"/>
      <w:bookmarkStart w:id="35" w:name="_Toc67988052"/>
      <w:bookmarkEnd w:id="32"/>
      <w:r w:rsidRPr="00044C89">
        <w:rPr>
          <w:rFonts w:eastAsia="Calibri"/>
        </w:rPr>
        <w:t>EXTERNÍ OSOBY PODÍLEJÍCÍ SE NA ZPRACOVÁNÍ ZADÁVACÍ DOKUMENTACE</w:t>
      </w:r>
      <w:bookmarkEnd w:id="33"/>
      <w:bookmarkEnd w:id="34"/>
      <w:bookmarkEnd w:id="35"/>
    </w:p>
    <w:p w14:paraId="0B7F7DC3" w14:textId="77777777" w:rsidR="00D04DE8" w:rsidRPr="00044C89" w:rsidRDefault="005676B7" w:rsidP="00D151E0">
      <w:pPr>
        <w:pStyle w:val="Nadpis2"/>
        <w:spacing w:after="240"/>
      </w:pPr>
      <w:bookmarkStart w:id="36" w:name="_heading=h.yukc7i7qdmq" w:colFirst="0" w:colLast="0"/>
      <w:bookmarkStart w:id="37" w:name="_Toc62811223"/>
      <w:bookmarkStart w:id="38" w:name="_Toc62811352"/>
      <w:bookmarkEnd w:id="36"/>
      <w:r w:rsidRPr="00044C89">
        <w:t>Osoba odlišná od zadavatele, která se podílela na zpracování zadávací dokumentace</w:t>
      </w:r>
      <w:bookmarkEnd w:id="37"/>
      <w:bookmarkEnd w:id="38"/>
    </w:p>
    <w:p w14:paraId="07C2503A" w14:textId="77777777" w:rsidR="00F018B6" w:rsidRDefault="005676B7">
      <w:pPr>
        <w:jc w:val="both"/>
        <w:rPr>
          <w:rFonts w:ascii="Calibri" w:eastAsia="Calibri" w:hAnsi="Calibri" w:cs="Calibri"/>
          <w:color w:val="000000"/>
          <w:sz w:val="22"/>
          <w:szCs w:val="22"/>
        </w:rPr>
      </w:pPr>
      <w:bookmarkStart w:id="39" w:name="_heading=h.2lwamvv" w:colFirst="0" w:colLast="0"/>
      <w:bookmarkEnd w:id="39"/>
      <w:r w:rsidRPr="00044C89">
        <w:rPr>
          <w:rFonts w:ascii="Calibri" w:eastAsia="Calibri" w:hAnsi="Calibri" w:cs="Calibri"/>
          <w:color w:val="000000"/>
          <w:sz w:val="22"/>
          <w:szCs w:val="22"/>
        </w:rPr>
        <w:t xml:space="preserve">Na zpracování zadávací dokumentace, zejména její přílohy č. 3 </w:t>
      </w:r>
      <w:r w:rsidR="00E97232">
        <w:rPr>
          <w:rFonts w:ascii="Calibri" w:eastAsia="Calibri" w:hAnsi="Calibri" w:cs="Calibri"/>
          <w:color w:val="000000"/>
          <w:sz w:val="22"/>
          <w:szCs w:val="22"/>
        </w:rPr>
        <w:t>Podrobné technické podmínky</w:t>
      </w:r>
      <w:r w:rsidRPr="00044C89">
        <w:rPr>
          <w:rFonts w:ascii="Calibri" w:eastAsia="Calibri" w:hAnsi="Calibri" w:cs="Calibri"/>
          <w:color w:val="000000"/>
          <w:sz w:val="22"/>
          <w:szCs w:val="22"/>
        </w:rPr>
        <w:t>, se podílela</w:t>
      </w:r>
      <w:r w:rsidR="00E97232">
        <w:rPr>
          <w:rFonts w:ascii="Calibri" w:eastAsia="Calibri" w:hAnsi="Calibri" w:cs="Calibri"/>
          <w:color w:val="000000"/>
          <w:sz w:val="22"/>
          <w:szCs w:val="22"/>
        </w:rPr>
        <w:t xml:space="preserve"> </w:t>
      </w:r>
      <w:r w:rsidRPr="00044C89">
        <w:rPr>
          <w:rFonts w:ascii="Calibri" w:eastAsia="Calibri" w:hAnsi="Calibri" w:cs="Calibri"/>
          <w:color w:val="000000"/>
          <w:sz w:val="22"/>
          <w:szCs w:val="22"/>
        </w:rPr>
        <w:t>Technologická agentura České republiky, Czechinvest,</w:t>
      </w:r>
      <w:r w:rsidR="00E97232">
        <w:rPr>
          <w:rFonts w:ascii="Calibri" w:eastAsia="Calibri" w:hAnsi="Calibri" w:cs="Calibri"/>
          <w:color w:val="000000"/>
          <w:sz w:val="22"/>
          <w:szCs w:val="22"/>
        </w:rPr>
        <w:t xml:space="preserve"> </w:t>
      </w:r>
      <w:r w:rsidRPr="00044C89">
        <w:rPr>
          <w:rFonts w:ascii="Calibri" w:eastAsia="Calibri" w:hAnsi="Calibri" w:cs="Calibri"/>
          <w:color w:val="000000"/>
          <w:sz w:val="22"/>
          <w:szCs w:val="22"/>
        </w:rPr>
        <w:t>Technologické centrum AV</w:t>
      </w:r>
      <w:r w:rsidRPr="00044C89">
        <w:rPr>
          <w:rFonts w:ascii="Calibri" w:eastAsia="Calibri" w:hAnsi="Calibri" w:cs="Calibri"/>
          <w:sz w:val="22"/>
          <w:szCs w:val="22"/>
        </w:rPr>
        <w:t>.</w:t>
      </w:r>
      <w:r w:rsidRPr="00044C89">
        <w:rPr>
          <w:rFonts w:ascii="Calibri" w:eastAsia="Calibri" w:hAnsi="Calibri" w:cs="Calibri"/>
          <w:color w:val="000000"/>
          <w:sz w:val="22"/>
          <w:szCs w:val="22"/>
        </w:rPr>
        <w:t xml:space="preserve"> </w:t>
      </w:r>
    </w:p>
    <w:p w14:paraId="35085F82" w14:textId="448C70CD" w:rsidR="00D04DE8" w:rsidRPr="00044C89" w:rsidRDefault="005676B7">
      <w:pPr>
        <w:jc w:val="both"/>
        <w:rPr>
          <w:color w:val="000000"/>
          <w:sz w:val="24"/>
          <w:szCs w:val="24"/>
        </w:rPr>
      </w:pPr>
      <w:r w:rsidRPr="00044C89">
        <w:rPr>
          <w:rFonts w:ascii="Calibri" w:eastAsia="Calibri" w:hAnsi="Calibri" w:cs="Calibri"/>
          <w:color w:val="000000"/>
          <w:sz w:val="22"/>
          <w:szCs w:val="22"/>
        </w:rPr>
        <w:t xml:space="preserve"> </w:t>
      </w:r>
    </w:p>
    <w:p w14:paraId="1D44C483" w14:textId="77777777" w:rsidR="00D04DE8" w:rsidRPr="00044C89" w:rsidRDefault="005676B7" w:rsidP="00D151E0">
      <w:pPr>
        <w:pStyle w:val="Nadpis2"/>
        <w:spacing w:after="240"/>
      </w:pPr>
      <w:bookmarkStart w:id="40" w:name="_heading=h.f0nd1fvzrq2" w:colFirst="0" w:colLast="0"/>
      <w:bookmarkStart w:id="41" w:name="_Toc62811224"/>
      <w:bookmarkStart w:id="42" w:name="_Toc62811353"/>
      <w:bookmarkEnd w:id="40"/>
      <w:r w:rsidRPr="00044C89">
        <w:t>Předběžné tržní konzultace</w:t>
      </w:r>
      <w:bookmarkEnd w:id="41"/>
      <w:bookmarkEnd w:id="42"/>
    </w:p>
    <w:p w14:paraId="72339799" w14:textId="77777777" w:rsidR="00D04DE8" w:rsidRPr="00044C89" w:rsidRDefault="005676B7">
      <w:pPr>
        <w:spacing w:before="240" w:after="60"/>
        <w:ind w:left="680" w:hanging="680"/>
        <w:jc w:val="both"/>
        <w:rPr>
          <w:b/>
          <w:color w:val="000000"/>
          <w:sz w:val="24"/>
          <w:szCs w:val="24"/>
        </w:rPr>
      </w:pPr>
      <w:bookmarkStart w:id="43" w:name="_heading=h.3rdcrjn" w:colFirst="0" w:colLast="0"/>
      <w:bookmarkEnd w:id="43"/>
      <w:r w:rsidRPr="00044C89">
        <w:rPr>
          <w:rFonts w:ascii="Calibri" w:eastAsia="Calibri" w:hAnsi="Calibri" w:cs="Calibri"/>
          <w:color w:val="000000"/>
          <w:sz w:val="22"/>
          <w:szCs w:val="22"/>
        </w:rPr>
        <w:t xml:space="preserve">Zadavatel nevedl předběžné tržní konzultace ve smyslu § 33 ZZVZ. </w:t>
      </w:r>
    </w:p>
    <w:p w14:paraId="404BC9C2" w14:textId="77777777" w:rsidR="00D04DE8" w:rsidRPr="00044C89" w:rsidRDefault="005676B7" w:rsidP="00D151E0">
      <w:pPr>
        <w:pStyle w:val="Nadpis1"/>
        <w:rPr>
          <w:rFonts w:eastAsia="Calibri"/>
        </w:rPr>
      </w:pPr>
      <w:bookmarkStart w:id="44" w:name="_heading=h.26in1rg" w:colFirst="0" w:colLast="0"/>
      <w:bookmarkStart w:id="45" w:name="_Toc62811225"/>
      <w:bookmarkStart w:id="46" w:name="_Toc62811354"/>
      <w:bookmarkStart w:id="47" w:name="_Toc67988053"/>
      <w:bookmarkEnd w:id="44"/>
      <w:r w:rsidRPr="00044C89">
        <w:rPr>
          <w:rFonts w:eastAsia="Calibri"/>
        </w:rPr>
        <w:t>PŘEDPOKLÁDANÁ HODNOTA VEŘEJNÉ ZAKÁZKY</w:t>
      </w:r>
      <w:bookmarkEnd w:id="45"/>
      <w:bookmarkEnd w:id="46"/>
      <w:bookmarkEnd w:id="47"/>
      <w:r w:rsidRPr="00044C89">
        <w:rPr>
          <w:rFonts w:eastAsia="Calibri"/>
        </w:rPr>
        <w:t xml:space="preserve"> </w:t>
      </w:r>
    </w:p>
    <w:p w14:paraId="61C04D16" w14:textId="77777777" w:rsidR="00F018B6" w:rsidRDefault="00F018B6">
      <w:pPr>
        <w:jc w:val="both"/>
        <w:rPr>
          <w:rFonts w:ascii="Calibri" w:eastAsia="Calibri" w:hAnsi="Calibri" w:cs="Calibri"/>
          <w:color w:val="000000"/>
          <w:sz w:val="22"/>
          <w:szCs w:val="22"/>
        </w:rPr>
      </w:pPr>
    </w:p>
    <w:p w14:paraId="3687F703" w14:textId="4B0F7041" w:rsidR="00D04DE8" w:rsidRPr="00044C89" w:rsidRDefault="005676B7">
      <w:pPr>
        <w:jc w:val="both"/>
        <w:rPr>
          <w:rFonts w:ascii="Calibri" w:eastAsia="Calibri" w:hAnsi="Calibri" w:cs="Calibri"/>
          <w:color w:val="000000"/>
          <w:sz w:val="22"/>
          <w:szCs w:val="22"/>
        </w:rPr>
      </w:pPr>
      <w:r w:rsidRPr="00044C89">
        <w:rPr>
          <w:rFonts w:ascii="Calibri" w:eastAsia="Calibri" w:hAnsi="Calibri" w:cs="Calibri"/>
          <w:color w:val="000000"/>
          <w:sz w:val="22"/>
          <w:szCs w:val="22"/>
        </w:rPr>
        <w:t>Předpokládaná hodnota veřejné zakázky</w:t>
      </w:r>
      <w:r w:rsidR="00D02F46">
        <w:rPr>
          <w:rFonts w:ascii="Calibri" w:eastAsia="Calibri" w:hAnsi="Calibri" w:cs="Calibri"/>
          <w:color w:val="000000"/>
          <w:sz w:val="22"/>
          <w:szCs w:val="22"/>
        </w:rPr>
        <w:t xml:space="preserve"> </w:t>
      </w:r>
      <w:r w:rsidRPr="00044C89">
        <w:rPr>
          <w:rFonts w:ascii="Calibri" w:eastAsia="Calibri" w:hAnsi="Calibri" w:cs="Calibri"/>
          <w:color w:val="000000"/>
          <w:sz w:val="22"/>
          <w:szCs w:val="22"/>
        </w:rPr>
        <w:t xml:space="preserve">činí </w:t>
      </w:r>
      <w:r w:rsidRPr="00044C89">
        <w:rPr>
          <w:rFonts w:ascii="Calibri" w:eastAsia="Calibri" w:hAnsi="Calibri" w:cs="Calibri"/>
          <w:b/>
          <w:color w:val="000000"/>
          <w:sz w:val="22"/>
          <w:szCs w:val="22"/>
        </w:rPr>
        <w:t>3 223 140,- Kč bez DPH</w:t>
      </w:r>
      <w:r w:rsidRPr="00044C89">
        <w:rPr>
          <w:rFonts w:ascii="Calibri" w:eastAsia="Calibri" w:hAnsi="Calibri" w:cs="Calibri"/>
          <w:color w:val="000000"/>
          <w:sz w:val="22"/>
          <w:szCs w:val="22"/>
        </w:rPr>
        <w:t xml:space="preserve"> a je stanovena jako hodnota nepřekročitelná.</w:t>
      </w:r>
    </w:p>
    <w:p w14:paraId="42D7B5E2" w14:textId="180BA162" w:rsidR="00D04DE8" w:rsidRPr="00044C89" w:rsidRDefault="005676B7" w:rsidP="0018025D">
      <w:pPr>
        <w:pStyle w:val="Nadpis1"/>
        <w:rPr>
          <w:rFonts w:eastAsia="Calibri"/>
        </w:rPr>
      </w:pPr>
      <w:bookmarkStart w:id="48" w:name="_heading=h.nhagxqhc4p27" w:colFirst="0" w:colLast="0"/>
      <w:bookmarkStart w:id="49" w:name="_heading=h.5308zgchndep" w:colFirst="0" w:colLast="0"/>
      <w:bookmarkStart w:id="50" w:name="_heading=h.g2ek2lxve6kh" w:colFirst="0" w:colLast="0"/>
      <w:bookmarkStart w:id="51" w:name="_heading=h.lnxbz9" w:colFirst="0" w:colLast="0"/>
      <w:bookmarkStart w:id="52" w:name="_heading=h.35nkun2" w:colFirst="0" w:colLast="0"/>
      <w:bookmarkStart w:id="53" w:name="_Toc62811226"/>
      <w:bookmarkStart w:id="54" w:name="_Toc62811355"/>
      <w:bookmarkStart w:id="55" w:name="_Toc67988054"/>
      <w:bookmarkEnd w:id="48"/>
      <w:bookmarkEnd w:id="49"/>
      <w:bookmarkEnd w:id="50"/>
      <w:bookmarkEnd w:id="51"/>
      <w:bookmarkEnd w:id="52"/>
      <w:r w:rsidRPr="00044C89">
        <w:rPr>
          <w:rFonts w:eastAsia="Calibri"/>
        </w:rPr>
        <w:lastRenderedPageBreak/>
        <w:t>DOBA A MÍSTO PLNĚNÍ VEŘEJNÉ ZAKÁZKY</w:t>
      </w:r>
      <w:bookmarkEnd w:id="53"/>
      <w:bookmarkEnd w:id="54"/>
      <w:bookmarkEnd w:id="55"/>
    </w:p>
    <w:p w14:paraId="686974E4" w14:textId="3184E035" w:rsidR="00D04DE8" w:rsidRPr="00044C89" w:rsidRDefault="005676B7" w:rsidP="00E85C02">
      <w:pPr>
        <w:pStyle w:val="Nadpis2"/>
        <w:spacing w:after="240"/>
        <w:jc w:val="both"/>
        <w:rPr>
          <w:b w:val="0"/>
          <w:bCs/>
          <w:sz w:val="22"/>
          <w:szCs w:val="22"/>
        </w:rPr>
      </w:pPr>
      <w:bookmarkStart w:id="56" w:name="_heading=h.1ksv4uv" w:colFirst="0" w:colLast="0"/>
      <w:bookmarkStart w:id="57" w:name="_Toc62811227"/>
      <w:bookmarkStart w:id="58" w:name="_Toc62811356"/>
      <w:bookmarkEnd w:id="56"/>
      <w:r w:rsidRPr="00044C89">
        <w:rPr>
          <w:b w:val="0"/>
          <w:bCs/>
          <w:sz w:val="22"/>
          <w:szCs w:val="22"/>
        </w:rPr>
        <w:t>Doba a místo plnění jsou stanoveny přílohou č. 2 této zadávací dokumentace</w:t>
      </w:r>
      <w:r w:rsidR="00E97232">
        <w:rPr>
          <w:b w:val="0"/>
          <w:bCs/>
          <w:sz w:val="22"/>
          <w:szCs w:val="22"/>
        </w:rPr>
        <w:t>:</w:t>
      </w:r>
      <w:r w:rsidRPr="00044C89">
        <w:rPr>
          <w:b w:val="0"/>
          <w:bCs/>
          <w:sz w:val="22"/>
          <w:szCs w:val="22"/>
        </w:rPr>
        <w:t xml:space="preserve"> Závazným návrhem smlouvy. Rozpracovaný detailní harmonogram je rovněž součástí přílohy č. 3 této zadávací dokumentace</w:t>
      </w:r>
      <w:r w:rsidR="00E97232">
        <w:rPr>
          <w:b w:val="0"/>
          <w:bCs/>
          <w:sz w:val="22"/>
          <w:szCs w:val="22"/>
        </w:rPr>
        <w:t>:</w:t>
      </w:r>
      <w:r w:rsidRPr="00044C89">
        <w:rPr>
          <w:b w:val="0"/>
          <w:bCs/>
          <w:sz w:val="22"/>
          <w:szCs w:val="22"/>
        </w:rPr>
        <w:t xml:space="preserve"> </w:t>
      </w:r>
      <w:r w:rsidR="00E97232">
        <w:rPr>
          <w:b w:val="0"/>
          <w:bCs/>
          <w:sz w:val="22"/>
          <w:szCs w:val="22"/>
        </w:rPr>
        <w:t>Podrobné technické podmínky</w:t>
      </w:r>
      <w:r w:rsidRPr="00044C89">
        <w:rPr>
          <w:b w:val="0"/>
          <w:bCs/>
          <w:sz w:val="22"/>
          <w:szCs w:val="22"/>
        </w:rPr>
        <w:t>.</w:t>
      </w:r>
      <w:bookmarkEnd w:id="57"/>
      <w:bookmarkEnd w:id="58"/>
      <w:r w:rsidRPr="00044C89">
        <w:rPr>
          <w:b w:val="0"/>
          <w:bCs/>
          <w:sz w:val="22"/>
          <w:szCs w:val="22"/>
        </w:rPr>
        <w:t xml:space="preserve"> </w:t>
      </w:r>
    </w:p>
    <w:p w14:paraId="30B64E35" w14:textId="4DCC245F" w:rsidR="00D04DE8" w:rsidRPr="00044C89" w:rsidRDefault="005676B7" w:rsidP="00E85C02">
      <w:pPr>
        <w:pStyle w:val="Nadpis2"/>
        <w:spacing w:after="240"/>
        <w:jc w:val="both"/>
        <w:rPr>
          <w:b w:val="0"/>
          <w:bCs/>
          <w:sz w:val="22"/>
          <w:szCs w:val="22"/>
        </w:rPr>
      </w:pPr>
      <w:bookmarkStart w:id="59" w:name="_Toc62811228"/>
      <w:bookmarkStart w:id="60" w:name="_Toc62811357"/>
      <w:r w:rsidRPr="00044C89">
        <w:rPr>
          <w:b w:val="0"/>
          <w:bCs/>
          <w:sz w:val="22"/>
          <w:szCs w:val="22"/>
        </w:rPr>
        <w:t xml:space="preserve">Zhotovitel zahájí práce na realizaci zakázky bezprostředně po nabytí účinnosti smlouvy. Zadavatel předpokládá uzavření smlouvy (a nabytí její účinnosti) s vybraným dodavatelem do 1. </w:t>
      </w:r>
      <w:r w:rsidR="007A1D99">
        <w:rPr>
          <w:b w:val="0"/>
          <w:bCs/>
          <w:sz w:val="22"/>
          <w:szCs w:val="22"/>
        </w:rPr>
        <w:t>6</w:t>
      </w:r>
      <w:r w:rsidRPr="00044C89">
        <w:rPr>
          <w:b w:val="0"/>
          <w:bCs/>
          <w:sz w:val="22"/>
          <w:szCs w:val="22"/>
        </w:rPr>
        <w:t>. 2021.</w:t>
      </w:r>
      <w:bookmarkEnd w:id="59"/>
      <w:bookmarkEnd w:id="60"/>
    </w:p>
    <w:p w14:paraId="5CE31900" w14:textId="7D3B999B" w:rsidR="00D04DE8" w:rsidRPr="00044C89" w:rsidRDefault="005676B7" w:rsidP="0888D7F4">
      <w:pPr>
        <w:pStyle w:val="Nadpis2"/>
        <w:spacing w:after="240"/>
        <w:jc w:val="both"/>
        <w:rPr>
          <w:b w:val="0"/>
          <w:sz w:val="22"/>
          <w:szCs w:val="22"/>
        </w:rPr>
      </w:pPr>
      <w:bookmarkStart w:id="61" w:name="_heading=h.44sinio"/>
      <w:bookmarkStart w:id="62" w:name="_Toc62811229"/>
      <w:bookmarkStart w:id="63" w:name="_Toc62811358"/>
      <w:bookmarkEnd w:id="61"/>
      <w:r w:rsidRPr="0888D7F4">
        <w:rPr>
          <w:b w:val="0"/>
          <w:sz w:val="22"/>
          <w:szCs w:val="22"/>
        </w:rPr>
        <w:t xml:space="preserve">Zadavatel si vyhrazuje právo změnit termíny plnění veřejné zakázky stanovené v příloze č. 2 této zadávací dokumentace. Dojde-li z důvodu průtahů v zadávacím řízení k posunu termínu uzavření smlouvy </w:t>
      </w:r>
      <w:bookmarkStart w:id="64" w:name="_Hlk63697813"/>
      <w:r w:rsidRPr="0888D7F4">
        <w:rPr>
          <w:b w:val="0"/>
          <w:sz w:val="22"/>
          <w:szCs w:val="22"/>
        </w:rPr>
        <w:t xml:space="preserve">po 1. </w:t>
      </w:r>
      <w:r w:rsidR="007A1D99">
        <w:rPr>
          <w:b w:val="0"/>
          <w:sz w:val="22"/>
          <w:szCs w:val="22"/>
        </w:rPr>
        <w:t>6</w:t>
      </w:r>
      <w:r w:rsidRPr="0888D7F4">
        <w:rPr>
          <w:b w:val="0"/>
          <w:sz w:val="22"/>
          <w:szCs w:val="22"/>
        </w:rPr>
        <w:t xml:space="preserve">. 2021, </w:t>
      </w:r>
      <w:bookmarkStart w:id="65" w:name="_Hlk63697796"/>
      <w:r w:rsidRPr="0888D7F4">
        <w:rPr>
          <w:b w:val="0"/>
          <w:sz w:val="22"/>
          <w:szCs w:val="22"/>
        </w:rPr>
        <w:t>budou o dobu posunutí termínu uzavření smlouvy adekvátně posunuty</w:t>
      </w:r>
      <w:r w:rsidR="79E54CB2" w:rsidRPr="0888D7F4">
        <w:rPr>
          <w:b w:val="0"/>
          <w:sz w:val="22"/>
          <w:szCs w:val="22"/>
        </w:rPr>
        <w:t xml:space="preserve"> </w:t>
      </w:r>
      <w:r w:rsidR="00F278B5">
        <w:rPr>
          <w:b w:val="0"/>
          <w:sz w:val="22"/>
          <w:szCs w:val="22"/>
        </w:rPr>
        <w:br/>
      </w:r>
      <w:r w:rsidRPr="0888D7F4">
        <w:rPr>
          <w:b w:val="0"/>
          <w:sz w:val="22"/>
          <w:szCs w:val="22"/>
        </w:rPr>
        <w:t>i termíny</w:t>
      </w:r>
      <w:bookmarkEnd w:id="64"/>
      <w:r w:rsidRPr="0888D7F4">
        <w:rPr>
          <w:b w:val="0"/>
          <w:sz w:val="22"/>
          <w:szCs w:val="22"/>
        </w:rPr>
        <w:t xml:space="preserve"> </w:t>
      </w:r>
      <w:bookmarkEnd w:id="65"/>
      <w:r w:rsidRPr="0888D7F4">
        <w:rPr>
          <w:b w:val="0"/>
          <w:sz w:val="22"/>
          <w:szCs w:val="22"/>
        </w:rPr>
        <w:t>plnění dle přílohy č. 2 zadávací dokumentace.</w:t>
      </w:r>
      <w:bookmarkEnd w:id="62"/>
      <w:bookmarkEnd w:id="63"/>
      <w:r w:rsidRPr="0888D7F4">
        <w:rPr>
          <w:b w:val="0"/>
          <w:sz w:val="22"/>
          <w:szCs w:val="22"/>
        </w:rPr>
        <w:t xml:space="preserve">  </w:t>
      </w:r>
    </w:p>
    <w:p w14:paraId="0F42F55C" w14:textId="77777777" w:rsidR="00D04DE8" w:rsidRPr="00044C89" w:rsidRDefault="005676B7" w:rsidP="0018025D">
      <w:pPr>
        <w:pStyle w:val="Nadpis1"/>
        <w:rPr>
          <w:rFonts w:eastAsia="Calibri"/>
        </w:rPr>
      </w:pPr>
      <w:bookmarkStart w:id="66" w:name="_heading=h.2jxsxqh" w:colFirst="0" w:colLast="0"/>
      <w:bookmarkStart w:id="67" w:name="_Toc62811230"/>
      <w:bookmarkStart w:id="68" w:name="_Toc62811359"/>
      <w:bookmarkStart w:id="69" w:name="_Toc67988055"/>
      <w:bookmarkEnd w:id="66"/>
      <w:r w:rsidRPr="00044C89">
        <w:rPr>
          <w:rFonts w:eastAsia="Calibri"/>
        </w:rPr>
        <w:t>KVALIFIKACE DODAVATELŮ</w:t>
      </w:r>
      <w:bookmarkEnd w:id="67"/>
      <w:bookmarkEnd w:id="68"/>
      <w:bookmarkEnd w:id="69"/>
    </w:p>
    <w:p w14:paraId="16CB9487" w14:textId="77777777" w:rsidR="00D04DE8" w:rsidRPr="00044C89" w:rsidRDefault="005676B7" w:rsidP="0018025D">
      <w:pPr>
        <w:pStyle w:val="Nadpis2"/>
        <w:spacing w:after="240"/>
      </w:pPr>
      <w:bookmarkStart w:id="70" w:name="_heading=h.wzluneh0hbne" w:colFirst="0" w:colLast="0"/>
      <w:bookmarkStart w:id="71" w:name="_Toc62811231"/>
      <w:bookmarkStart w:id="72" w:name="_Toc62811360"/>
      <w:bookmarkEnd w:id="70"/>
      <w:r w:rsidRPr="00044C89">
        <w:t>Zadavatel požaduje po účastnících zadávacího řízení prokázání:</w:t>
      </w:r>
      <w:bookmarkEnd w:id="71"/>
      <w:bookmarkEnd w:id="72"/>
    </w:p>
    <w:p w14:paraId="1B0DCB2C" w14:textId="274DF5FD" w:rsidR="00D04DE8" w:rsidRPr="00044C89" w:rsidRDefault="005676B7" w:rsidP="0018025D">
      <w:pPr>
        <w:pStyle w:val="Nadpis3"/>
        <w:ind w:left="1287"/>
        <w:rPr>
          <w:rFonts w:ascii="Calibri" w:eastAsia="Calibri" w:hAnsi="Calibri" w:cs="Calibri"/>
          <w:color w:val="000000"/>
          <w:szCs w:val="22"/>
        </w:rPr>
      </w:pPr>
      <w:r w:rsidRPr="00044C89">
        <w:rPr>
          <w:rFonts w:ascii="Calibri" w:eastAsia="Calibri" w:hAnsi="Calibri" w:cs="Calibri"/>
          <w:color w:val="000000"/>
          <w:szCs w:val="22"/>
        </w:rPr>
        <w:t>základní způsobilosti podle čl. 7.</w:t>
      </w:r>
      <w:r w:rsidR="00D02F46">
        <w:rPr>
          <w:rFonts w:ascii="Calibri" w:eastAsia="Calibri" w:hAnsi="Calibri" w:cs="Calibri"/>
          <w:color w:val="000000"/>
          <w:szCs w:val="22"/>
        </w:rPr>
        <w:t>2</w:t>
      </w:r>
      <w:r w:rsidRPr="00044C89">
        <w:rPr>
          <w:rFonts w:ascii="Calibri" w:eastAsia="Calibri" w:hAnsi="Calibri" w:cs="Calibri"/>
          <w:color w:val="000000"/>
          <w:szCs w:val="22"/>
        </w:rPr>
        <w:t xml:space="preserve"> této zadávací dokumentace, </w:t>
      </w:r>
    </w:p>
    <w:p w14:paraId="7B381F70" w14:textId="6775E3BA" w:rsidR="00D04DE8" w:rsidRPr="00044C89" w:rsidRDefault="005676B7" w:rsidP="0018025D">
      <w:pPr>
        <w:pStyle w:val="Nadpis3"/>
        <w:ind w:left="1287"/>
        <w:rPr>
          <w:rFonts w:ascii="Calibri" w:eastAsia="Calibri" w:hAnsi="Calibri" w:cs="Calibri"/>
          <w:color w:val="000000"/>
          <w:szCs w:val="22"/>
        </w:rPr>
      </w:pPr>
      <w:r w:rsidRPr="00044C89">
        <w:rPr>
          <w:rFonts w:ascii="Calibri" w:eastAsia="Calibri" w:hAnsi="Calibri" w:cs="Calibri"/>
          <w:color w:val="000000"/>
          <w:szCs w:val="22"/>
        </w:rPr>
        <w:t>profesní způsobilosti podle čl. 7.</w:t>
      </w:r>
      <w:r w:rsidR="00D02F46">
        <w:rPr>
          <w:rFonts w:ascii="Calibri" w:eastAsia="Calibri" w:hAnsi="Calibri" w:cs="Calibri"/>
          <w:color w:val="000000"/>
          <w:szCs w:val="22"/>
        </w:rPr>
        <w:t>3</w:t>
      </w:r>
      <w:r w:rsidRPr="00044C89">
        <w:rPr>
          <w:rFonts w:ascii="Calibri" w:eastAsia="Calibri" w:hAnsi="Calibri" w:cs="Calibri"/>
          <w:color w:val="000000"/>
          <w:szCs w:val="22"/>
        </w:rPr>
        <w:t xml:space="preserve"> této zadávací dokumentace,</w:t>
      </w:r>
    </w:p>
    <w:p w14:paraId="331AFE54" w14:textId="28E816C3" w:rsidR="00D04DE8" w:rsidRPr="00044C89" w:rsidRDefault="005676B7" w:rsidP="0018025D">
      <w:pPr>
        <w:pStyle w:val="Nadpis3"/>
        <w:ind w:left="1287"/>
        <w:rPr>
          <w:rFonts w:ascii="Calibri" w:eastAsia="Calibri" w:hAnsi="Calibri" w:cs="Calibri"/>
          <w:color w:val="000000"/>
          <w:szCs w:val="22"/>
        </w:rPr>
      </w:pPr>
      <w:bookmarkStart w:id="73" w:name="_heading=h.z337ya" w:colFirst="0" w:colLast="0"/>
      <w:bookmarkEnd w:id="73"/>
      <w:r w:rsidRPr="00044C89">
        <w:rPr>
          <w:rFonts w:ascii="Calibri" w:eastAsia="Calibri" w:hAnsi="Calibri" w:cs="Calibri"/>
          <w:color w:val="000000"/>
          <w:szCs w:val="22"/>
        </w:rPr>
        <w:t>technické kvalifikace podle čl. 7.</w:t>
      </w:r>
      <w:r w:rsidR="00D02F46">
        <w:rPr>
          <w:rFonts w:ascii="Calibri" w:eastAsia="Calibri" w:hAnsi="Calibri" w:cs="Calibri"/>
          <w:color w:val="000000"/>
          <w:szCs w:val="22"/>
        </w:rPr>
        <w:t>4</w:t>
      </w:r>
      <w:r w:rsidR="00D02F46" w:rsidRPr="00044C89">
        <w:rPr>
          <w:rFonts w:ascii="Calibri" w:eastAsia="Calibri" w:hAnsi="Calibri" w:cs="Calibri"/>
          <w:color w:val="000000"/>
          <w:szCs w:val="22"/>
        </w:rPr>
        <w:t xml:space="preserve"> </w:t>
      </w:r>
      <w:r w:rsidRPr="00044C89">
        <w:rPr>
          <w:rFonts w:ascii="Calibri" w:eastAsia="Calibri" w:hAnsi="Calibri" w:cs="Calibri"/>
          <w:color w:val="000000"/>
          <w:szCs w:val="22"/>
        </w:rPr>
        <w:t>této zadávací dokumentace.</w:t>
      </w:r>
    </w:p>
    <w:p w14:paraId="2D9BB30F" w14:textId="77777777" w:rsidR="00D04DE8" w:rsidRPr="00044C89" w:rsidRDefault="005676B7" w:rsidP="0018025D">
      <w:pPr>
        <w:pStyle w:val="Nadpis2"/>
        <w:spacing w:after="240"/>
      </w:pPr>
      <w:bookmarkStart w:id="74" w:name="_heading=h.3j2qqm3" w:colFirst="0" w:colLast="0"/>
      <w:bookmarkStart w:id="75" w:name="_Toc62811232"/>
      <w:bookmarkStart w:id="76" w:name="_Toc62811361"/>
      <w:bookmarkEnd w:id="74"/>
      <w:r w:rsidRPr="00044C89">
        <w:t>Základní způsobilost</w:t>
      </w:r>
      <w:bookmarkEnd w:id="75"/>
      <w:bookmarkEnd w:id="76"/>
    </w:p>
    <w:p w14:paraId="4931186C" w14:textId="77777777" w:rsidR="00D04DE8" w:rsidRPr="00F278B5" w:rsidRDefault="005676B7" w:rsidP="0018025D">
      <w:pPr>
        <w:pStyle w:val="Nadpis3"/>
        <w:ind w:left="1287"/>
        <w:rPr>
          <w:rFonts w:ascii="Calibri" w:eastAsia="Calibri" w:hAnsi="Calibri" w:cs="Calibri"/>
          <w:b/>
          <w:color w:val="000000"/>
          <w:szCs w:val="22"/>
        </w:rPr>
      </w:pPr>
      <w:r w:rsidRPr="00F278B5">
        <w:rPr>
          <w:rFonts w:ascii="Calibri" w:eastAsia="Calibri" w:hAnsi="Calibri" w:cs="Calibri"/>
          <w:b/>
          <w:color w:val="000000"/>
          <w:szCs w:val="22"/>
        </w:rPr>
        <w:t>Rozsah</w:t>
      </w:r>
    </w:p>
    <w:p w14:paraId="7B82B621" w14:textId="77777777" w:rsidR="00D04DE8" w:rsidRPr="00044C89" w:rsidRDefault="005676B7">
      <w:pPr>
        <w:widowControl w:val="0"/>
        <w:spacing w:before="240" w:after="60"/>
        <w:ind w:left="567" w:hanging="567"/>
        <w:jc w:val="both"/>
        <w:rPr>
          <w:rFonts w:ascii="Calibri" w:eastAsia="Calibri" w:hAnsi="Calibri" w:cs="Calibri"/>
          <w:color w:val="000000"/>
          <w:sz w:val="22"/>
          <w:szCs w:val="22"/>
        </w:rPr>
      </w:pPr>
      <w:r w:rsidRPr="00044C89">
        <w:rPr>
          <w:rFonts w:ascii="Calibri" w:eastAsia="Calibri" w:hAnsi="Calibri" w:cs="Calibri"/>
          <w:b/>
          <w:color w:val="000000"/>
          <w:sz w:val="22"/>
          <w:szCs w:val="22"/>
        </w:rPr>
        <w:t>Zadavatel požaduje, aby dodavatel prokázal, že:</w:t>
      </w:r>
    </w:p>
    <w:p w14:paraId="60921A74" w14:textId="77777777" w:rsidR="00D04DE8" w:rsidRPr="00044C89" w:rsidRDefault="005676B7" w:rsidP="00DF262D">
      <w:pPr>
        <w:numPr>
          <w:ilvl w:val="0"/>
          <w:numId w:val="8"/>
        </w:numPr>
        <w:spacing w:after="120"/>
        <w:ind w:left="1134" w:hanging="425"/>
        <w:jc w:val="both"/>
        <w:rPr>
          <w:color w:val="000000"/>
        </w:rPr>
      </w:pPr>
      <w:r w:rsidRPr="00044C89">
        <w:rPr>
          <w:rFonts w:ascii="Calibri" w:eastAsia="Calibri" w:hAnsi="Calibri" w:cs="Calibri"/>
          <w:color w:val="000000"/>
          <w:sz w:val="22"/>
          <w:szCs w:val="22"/>
        </w:rPr>
        <w:t xml:space="preserve">nebyl v zemi svého sídla v posledních 5 letech před zahájením zadávacího řízení pravomocně odsouzen pro trestný čin uvedený v příloze č. 3 k ZZVZ nebo obdobný trestný čin podle právního řádu země sídla dodavatele; k zahlazeným odsouzením se nepřihlíží. </w:t>
      </w:r>
    </w:p>
    <w:p w14:paraId="600DC7C1" w14:textId="77777777" w:rsidR="00D04DE8" w:rsidRPr="007A1D99" w:rsidRDefault="005676B7" w:rsidP="007A1D99">
      <w:pPr>
        <w:widowControl w:val="0"/>
        <w:spacing w:before="240" w:after="60"/>
        <w:ind w:left="1134"/>
        <w:jc w:val="both"/>
        <w:rPr>
          <w:rFonts w:ascii="Calibri" w:eastAsia="Calibri" w:hAnsi="Calibri" w:cs="Calibri"/>
          <w:color w:val="000000"/>
          <w:sz w:val="22"/>
          <w:szCs w:val="22"/>
        </w:rPr>
      </w:pPr>
      <w:r w:rsidRPr="00F278B5">
        <w:rPr>
          <w:rFonts w:ascii="Calibri" w:eastAsia="Calibri" w:hAnsi="Calibri" w:cs="Calibri"/>
          <w:color w:val="000000"/>
          <w:sz w:val="22"/>
          <w:szCs w:val="22"/>
        </w:rPr>
        <w:t>Tuto podmínku musí splňovat v případě, že je dodavatel právnickou osobou, tato právnická osoba a zároveň každý člen statutárního orgánu. Je-li členem statutárního orgánu dodavatele právnická osoba, musí tuto podmínku splňovat tato právnická osoba, každý člen statutárního orgánu této právnické osoby a osoba zastupující tuto právnickou osobu v statutárním orgánu dodavatele. Je-li dodavatelem pobočka závodu české právnické osoby, musí tuto podmínku splňovat výše uvedené osoby a vedoucí pobočky závodu. Je-li dodavatelem pobočka závodu zahraniční právnické osoby, musí tuto podmínku splňovat tato právnická osoba a vedoucí pobočky závodu.</w:t>
      </w:r>
    </w:p>
    <w:p w14:paraId="0BB51B5F" w14:textId="77777777" w:rsidR="00D04DE8" w:rsidRPr="00044C89" w:rsidRDefault="00D04DE8">
      <w:pPr>
        <w:rPr>
          <w:color w:val="000000"/>
          <w:sz w:val="24"/>
          <w:szCs w:val="24"/>
        </w:rPr>
      </w:pPr>
    </w:p>
    <w:p w14:paraId="3DE7C056" w14:textId="77777777" w:rsidR="00D04DE8" w:rsidRPr="00044C89" w:rsidRDefault="005676B7" w:rsidP="00DF262D">
      <w:pPr>
        <w:numPr>
          <w:ilvl w:val="0"/>
          <w:numId w:val="8"/>
        </w:numPr>
        <w:spacing w:after="120"/>
        <w:ind w:left="1134" w:hanging="425"/>
        <w:jc w:val="both"/>
        <w:rPr>
          <w:color w:val="000000"/>
        </w:rPr>
      </w:pPr>
      <w:r w:rsidRPr="00044C89">
        <w:rPr>
          <w:rFonts w:ascii="Calibri" w:eastAsia="Calibri" w:hAnsi="Calibri" w:cs="Calibri"/>
          <w:color w:val="000000"/>
          <w:sz w:val="22"/>
          <w:szCs w:val="22"/>
        </w:rPr>
        <w:t>nemá v České republice nebo v zemi svého sídla v evidenci daní zachycen splatný daňový nedoplatek,</w:t>
      </w:r>
    </w:p>
    <w:p w14:paraId="7ECA7F40" w14:textId="77777777" w:rsidR="00D04DE8" w:rsidRPr="00044C89" w:rsidRDefault="005676B7" w:rsidP="00DF262D">
      <w:pPr>
        <w:numPr>
          <w:ilvl w:val="0"/>
          <w:numId w:val="8"/>
        </w:numPr>
        <w:spacing w:after="120"/>
        <w:ind w:left="1134" w:hanging="425"/>
        <w:jc w:val="both"/>
        <w:rPr>
          <w:color w:val="000000"/>
        </w:rPr>
      </w:pPr>
      <w:r w:rsidRPr="00044C89">
        <w:rPr>
          <w:rFonts w:ascii="Calibri" w:eastAsia="Calibri" w:hAnsi="Calibri" w:cs="Calibri"/>
          <w:color w:val="000000"/>
          <w:sz w:val="22"/>
          <w:szCs w:val="22"/>
        </w:rPr>
        <w:t>nemá v České republice nebo v zemi svého sídla splatný nedoplatek na pojistném nebo na penále na veřejné zdravotní pojištění,</w:t>
      </w:r>
    </w:p>
    <w:p w14:paraId="3980BC8D" w14:textId="77777777" w:rsidR="00D04DE8" w:rsidRPr="00044C89" w:rsidRDefault="005676B7" w:rsidP="00DF262D">
      <w:pPr>
        <w:numPr>
          <w:ilvl w:val="0"/>
          <w:numId w:val="8"/>
        </w:numPr>
        <w:spacing w:after="120"/>
        <w:ind w:left="1134" w:hanging="425"/>
        <w:jc w:val="both"/>
        <w:rPr>
          <w:color w:val="000000"/>
        </w:rPr>
      </w:pPr>
      <w:r w:rsidRPr="00044C89">
        <w:rPr>
          <w:rFonts w:ascii="Calibri" w:eastAsia="Calibri" w:hAnsi="Calibri" w:cs="Calibri"/>
          <w:color w:val="000000"/>
          <w:sz w:val="22"/>
          <w:szCs w:val="22"/>
        </w:rPr>
        <w:t>nemá v České republice nebo v zemi svého sídla splatný nedoplatek na pojistném nebo na penále na sociální zabezpečení a příspěvku na státní politiku zaměstnanosti,</w:t>
      </w:r>
    </w:p>
    <w:p w14:paraId="1ACE4245" w14:textId="77777777" w:rsidR="00D04DE8" w:rsidRPr="00044C89" w:rsidRDefault="005676B7" w:rsidP="00DF262D">
      <w:pPr>
        <w:numPr>
          <w:ilvl w:val="0"/>
          <w:numId w:val="8"/>
        </w:numPr>
        <w:spacing w:after="120"/>
        <w:ind w:left="1134" w:hanging="425"/>
        <w:jc w:val="both"/>
        <w:rPr>
          <w:color w:val="000000"/>
        </w:rPr>
      </w:pPr>
      <w:r w:rsidRPr="00044C89">
        <w:rPr>
          <w:rFonts w:ascii="Calibri" w:eastAsia="Calibri" w:hAnsi="Calibri" w:cs="Calibri"/>
          <w:color w:val="000000"/>
          <w:sz w:val="22"/>
          <w:szCs w:val="22"/>
        </w:rPr>
        <w:lastRenderedPageBreak/>
        <w:t>není v likvidaci, nebylo proti němu vydáno rozhodnutí o úpadku, nebyla vůči němu nařízena nucená správa podle jiného právního předpisu nebo není v obdobné situaci podle právního řádu země sídla dodavatele.</w:t>
      </w:r>
    </w:p>
    <w:p w14:paraId="75D10AC2" w14:textId="77777777" w:rsidR="00D04DE8" w:rsidRPr="00F278B5" w:rsidRDefault="005676B7" w:rsidP="0018025D">
      <w:pPr>
        <w:pStyle w:val="Nadpis3"/>
        <w:ind w:left="1287"/>
        <w:rPr>
          <w:rFonts w:ascii="Calibri" w:eastAsia="Calibri" w:hAnsi="Calibri" w:cs="Calibri"/>
          <w:b/>
          <w:color w:val="000000"/>
          <w:szCs w:val="22"/>
        </w:rPr>
      </w:pPr>
      <w:r w:rsidRPr="00F278B5">
        <w:rPr>
          <w:rFonts w:ascii="Calibri" w:eastAsia="Calibri" w:hAnsi="Calibri" w:cs="Calibri"/>
          <w:b/>
          <w:color w:val="000000"/>
          <w:szCs w:val="22"/>
        </w:rPr>
        <w:t>Způsob prokázání v nabídce</w:t>
      </w:r>
    </w:p>
    <w:p w14:paraId="6F96AF6E" w14:textId="77777777" w:rsidR="00D04DE8" w:rsidRPr="007A1D99" w:rsidRDefault="005676B7">
      <w:pPr>
        <w:widowControl w:val="0"/>
        <w:spacing w:before="240" w:after="60"/>
        <w:jc w:val="both"/>
        <w:rPr>
          <w:rFonts w:ascii="Calibri" w:eastAsia="Calibri" w:hAnsi="Calibri" w:cs="Calibri"/>
          <w:color w:val="000000"/>
          <w:sz w:val="22"/>
          <w:szCs w:val="22"/>
        </w:rPr>
      </w:pPr>
      <w:r w:rsidRPr="00F278B5">
        <w:rPr>
          <w:rFonts w:ascii="Calibri" w:eastAsia="Calibri" w:hAnsi="Calibri" w:cs="Calibri"/>
          <w:color w:val="000000"/>
          <w:sz w:val="22"/>
          <w:szCs w:val="22"/>
        </w:rPr>
        <w:t>Dodavatel prokáže základní způsobilost čestným prohlášením. Zadavatel doporučuje použít vzorový formulář podle přílohy č. 1 této zadávací dokumentace.</w:t>
      </w:r>
    </w:p>
    <w:p w14:paraId="02D51204" w14:textId="77777777" w:rsidR="00D04DE8" w:rsidRPr="00F278B5" w:rsidRDefault="005676B7" w:rsidP="00E849BF">
      <w:pPr>
        <w:pStyle w:val="Nadpis3"/>
        <w:spacing w:before="240"/>
        <w:ind w:left="1282"/>
        <w:rPr>
          <w:rFonts w:ascii="Calibri" w:eastAsia="Calibri" w:hAnsi="Calibri" w:cs="Calibri"/>
          <w:b/>
          <w:color w:val="000000"/>
          <w:szCs w:val="22"/>
        </w:rPr>
      </w:pPr>
      <w:r w:rsidRPr="00F278B5">
        <w:rPr>
          <w:rFonts w:ascii="Calibri" w:eastAsia="Calibri" w:hAnsi="Calibri" w:cs="Calibri"/>
          <w:b/>
          <w:color w:val="000000"/>
          <w:szCs w:val="22"/>
        </w:rPr>
        <w:t>Doklady předkládané vybraným dodavatelem před podpisem smlouvy</w:t>
      </w:r>
    </w:p>
    <w:p w14:paraId="4320CB17" w14:textId="77777777" w:rsidR="00D04DE8" w:rsidRPr="007A1D99" w:rsidRDefault="005676B7">
      <w:pPr>
        <w:widowControl w:val="0"/>
        <w:spacing w:before="240" w:after="60"/>
        <w:ind w:left="680" w:hanging="680"/>
        <w:rPr>
          <w:rFonts w:ascii="Calibri" w:eastAsia="Calibri" w:hAnsi="Calibri" w:cs="Calibri"/>
          <w:color w:val="000000"/>
          <w:sz w:val="22"/>
          <w:szCs w:val="22"/>
        </w:rPr>
      </w:pPr>
      <w:bookmarkStart w:id="77" w:name="_heading=h.1y810tw" w:colFirst="0" w:colLast="0"/>
      <w:bookmarkEnd w:id="77"/>
      <w:r w:rsidRPr="00F278B5">
        <w:rPr>
          <w:rFonts w:ascii="Calibri" w:eastAsia="Calibri" w:hAnsi="Calibri" w:cs="Calibri"/>
          <w:color w:val="000000"/>
          <w:sz w:val="22"/>
          <w:szCs w:val="22"/>
        </w:rPr>
        <w:t xml:space="preserve">Vybraný dodavatel předloží originály nebo ověřené kopie těchto dokladů: </w:t>
      </w:r>
    </w:p>
    <w:p w14:paraId="5C1C0E91" w14:textId="7280D0EF" w:rsidR="00D04DE8" w:rsidRPr="00044C89" w:rsidRDefault="005676B7" w:rsidP="00DF262D">
      <w:pPr>
        <w:numPr>
          <w:ilvl w:val="0"/>
          <w:numId w:val="10"/>
        </w:numPr>
        <w:spacing w:after="120"/>
        <w:ind w:left="1134" w:hanging="425"/>
        <w:jc w:val="both"/>
        <w:rPr>
          <w:color w:val="000000"/>
        </w:rPr>
      </w:pPr>
      <w:r w:rsidRPr="00044C89">
        <w:rPr>
          <w:rFonts w:ascii="Calibri" w:eastAsia="Calibri" w:hAnsi="Calibri" w:cs="Calibri"/>
          <w:color w:val="000000"/>
          <w:sz w:val="22"/>
          <w:szCs w:val="22"/>
        </w:rPr>
        <w:t>výpisu z evidence Rejstříku trestů ve vztahu k čl. 7.</w:t>
      </w:r>
      <w:r w:rsidR="007A1D99">
        <w:rPr>
          <w:rFonts w:ascii="Calibri" w:eastAsia="Calibri" w:hAnsi="Calibri" w:cs="Calibri"/>
          <w:color w:val="000000"/>
          <w:sz w:val="22"/>
          <w:szCs w:val="22"/>
        </w:rPr>
        <w:t>2</w:t>
      </w:r>
      <w:r w:rsidRPr="00044C89">
        <w:rPr>
          <w:rFonts w:ascii="Calibri" w:eastAsia="Calibri" w:hAnsi="Calibri" w:cs="Calibri"/>
          <w:color w:val="000000"/>
          <w:sz w:val="22"/>
          <w:szCs w:val="22"/>
        </w:rPr>
        <w:t xml:space="preserve">.1 písm. a) této zadávací dokumentace </w:t>
      </w:r>
      <w:r w:rsidR="00E849BF">
        <w:rPr>
          <w:rFonts w:ascii="Calibri" w:eastAsia="Calibri" w:hAnsi="Calibri" w:cs="Calibri"/>
          <w:color w:val="000000"/>
          <w:sz w:val="22"/>
          <w:szCs w:val="22"/>
        </w:rPr>
        <w:br/>
      </w:r>
      <w:r w:rsidRPr="00044C89">
        <w:rPr>
          <w:rFonts w:ascii="Calibri" w:eastAsia="Calibri" w:hAnsi="Calibri" w:cs="Calibri"/>
          <w:color w:val="000000"/>
          <w:sz w:val="22"/>
          <w:szCs w:val="22"/>
        </w:rPr>
        <w:t xml:space="preserve">(§ 74 odst. 1 písm. a) ZZVZ), </w:t>
      </w:r>
    </w:p>
    <w:p w14:paraId="3B67C005" w14:textId="52DC43F4" w:rsidR="00D04DE8" w:rsidRPr="00044C89" w:rsidRDefault="005676B7" w:rsidP="00DF262D">
      <w:pPr>
        <w:numPr>
          <w:ilvl w:val="0"/>
          <w:numId w:val="10"/>
        </w:numPr>
        <w:spacing w:after="120"/>
        <w:ind w:left="1134" w:hanging="425"/>
        <w:jc w:val="both"/>
        <w:rPr>
          <w:color w:val="000000"/>
        </w:rPr>
      </w:pPr>
      <w:r w:rsidRPr="00044C89">
        <w:rPr>
          <w:rFonts w:ascii="Calibri" w:eastAsia="Calibri" w:hAnsi="Calibri" w:cs="Calibri"/>
          <w:color w:val="000000"/>
          <w:sz w:val="22"/>
          <w:szCs w:val="22"/>
        </w:rPr>
        <w:t>potvrzení příslušného finančního úřadu ve vztahu k čl. 7.</w:t>
      </w:r>
      <w:r w:rsidR="007A1D99">
        <w:rPr>
          <w:rFonts w:ascii="Calibri" w:eastAsia="Calibri" w:hAnsi="Calibri" w:cs="Calibri"/>
          <w:color w:val="000000"/>
          <w:sz w:val="22"/>
          <w:szCs w:val="22"/>
        </w:rPr>
        <w:t>2</w:t>
      </w:r>
      <w:r w:rsidRPr="00044C89">
        <w:rPr>
          <w:rFonts w:ascii="Calibri" w:eastAsia="Calibri" w:hAnsi="Calibri" w:cs="Calibri"/>
          <w:color w:val="000000"/>
          <w:sz w:val="22"/>
          <w:szCs w:val="22"/>
        </w:rPr>
        <w:t xml:space="preserve">.1 písm. b) této zadávací dokumentace (§ 74 odst. 1 písm. b) ZZVZ), </w:t>
      </w:r>
    </w:p>
    <w:p w14:paraId="163E5683" w14:textId="6727CD77" w:rsidR="00D04DE8" w:rsidRPr="00044C89" w:rsidRDefault="005676B7" w:rsidP="00DF262D">
      <w:pPr>
        <w:numPr>
          <w:ilvl w:val="0"/>
          <w:numId w:val="10"/>
        </w:numPr>
        <w:spacing w:after="120"/>
        <w:ind w:left="1134" w:hanging="425"/>
        <w:jc w:val="both"/>
        <w:rPr>
          <w:color w:val="000000"/>
        </w:rPr>
      </w:pPr>
      <w:r w:rsidRPr="00044C89">
        <w:rPr>
          <w:rFonts w:ascii="Calibri" w:eastAsia="Calibri" w:hAnsi="Calibri" w:cs="Calibri"/>
          <w:color w:val="000000"/>
          <w:sz w:val="22"/>
          <w:szCs w:val="22"/>
        </w:rPr>
        <w:t>potvrzení příslušné okresní správy sociálního zabezpečení ve vztahu k čl. 7.</w:t>
      </w:r>
      <w:r w:rsidR="007A1D99">
        <w:rPr>
          <w:rFonts w:ascii="Calibri" w:eastAsia="Calibri" w:hAnsi="Calibri" w:cs="Calibri"/>
          <w:color w:val="000000"/>
          <w:sz w:val="22"/>
          <w:szCs w:val="22"/>
        </w:rPr>
        <w:t>2</w:t>
      </w:r>
      <w:r w:rsidRPr="00044C89">
        <w:rPr>
          <w:rFonts w:ascii="Calibri" w:eastAsia="Calibri" w:hAnsi="Calibri" w:cs="Calibri"/>
          <w:color w:val="000000"/>
          <w:sz w:val="22"/>
          <w:szCs w:val="22"/>
        </w:rPr>
        <w:t xml:space="preserve">.1 písm. d) této zadávací dokumentace (§ 74 odst. 1 písm. d) ZZVZ), </w:t>
      </w:r>
    </w:p>
    <w:p w14:paraId="70899922" w14:textId="7D0248A9" w:rsidR="00D04DE8" w:rsidRPr="00D02F46" w:rsidRDefault="005676B7" w:rsidP="00DF262D">
      <w:pPr>
        <w:numPr>
          <w:ilvl w:val="0"/>
          <w:numId w:val="10"/>
        </w:numPr>
        <w:spacing w:after="120"/>
        <w:ind w:left="1134" w:hanging="425"/>
        <w:jc w:val="both"/>
        <w:rPr>
          <w:color w:val="000000"/>
        </w:rPr>
      </w:pPr>
      <w:r w:rsidRPr="00044C89">
        <w:rPr>
          <w:rFonts w:ascii="Calibri" w:eastAsia="Calibri" w:hAnsi="Calibri" w:cs="Calibri"/>
          <w:color w:val="000000"/>
          <w:sz w:val="22"/>
          <w:szCs w:val="22"/>
        </w:rPr>
        <w:t>výpisu z obchodního rejstříku, nebo čestné prohlášení v případě, že není v obchodním rejstříku zapsán, ve vztahu k čl. 7.</w:t>
      </w:r>
      <w:r w:rsidR="007A1D99">
        <w:rPr>
          <w:rFonts w:ascii="Calibri" w:eastAsia="Calibri" w:hAnsi="Calibri" w:cs="Calibri"/>
          <w:color w:val="000000"/>
          <w:sz w:val="22"/>
          <w:szCs w:val="22"/>
        </w:rPr>
        <w:t>2</w:t>
      </w:r>
      <w:r w:rsidRPr="00044C89">
        <w:rPr>
          <w:rFonts w:ascii="Calibri" w:eastAsia="Calibri" w:hAnsi="Calibri" w:cs="Calibri"/>
          <w:color w:val="000000"/>
          <w:sz w:val="22"/>
          <w:szCs w:val="22"/>
        </w:rPr>
        <w:t>.1 písm. e) této zadávací dokumentace (§ 74 odst. 1 písm. e) ZZVZ).</w:t>
      </w:r>
    </w:p>
    <w:p w14:paraId="592F837A" w14:textId="77777777" w:rsidR="00D02F46" w:rsidRPr="00044C89" w:rsidRDefault="00D02F46" w:rsidP="00D02F46">
      <w:pPr>
        <w:spacing w:after="120"/>
        <w:ind w:left="709"/>
        <w:jc w:val="both"/>
        <w:rPr>
          <w:color w:val="000000"/>
        </w:rPr>
      </w:pPr>
    </w:p>
    <w:p w14:paraId="69C49A5F" w14:textId="77777777" w:rsidR="00D04DE8" w:rsidRPr="00044C89" w:rsidRDefault="005676B7" w:rsidP="00090BC1">
      <w:pPr>
        <w:pStyle w:val="Nadpis2"/>
        <w:spacing w:after="240"/>
      </w:pPr>
      <w:bookmarkStart w:id="78" w:name="_heading=h.sx9ggrjzx0q2" w:colFirst="0" w:colLast="0"/>
      <w:bookmarkStart w:id="79" w:name="_Toc62811233"/>
      <w:bookmarkStart w:id="80" w:name="_Toc62811362"/>
      <w:bookmarkEnd w:id="78"/>
      <w:r w:rsidRPr="00044C89">
        <w:t>Profesní způsobilost</w:t>
      </w:r>
      <w:bookmarkEnd w:id="79"/>
      <w:bookmarkEnd w:id="80"/>
    </w:p>
    <w:p w14:paraId="36631371" w14:textId="77777777" w:rsidR="00D04DE8" w:rsidRPr="00C8347D" w:rsidRDefault="005676B7" w:rsidP="00090BC1">
      <w:pPr>
        <w:pStyle w:val="Nadpis3"/>
        <w:ind w:left="1287"/>
        <w:rPr>
          <w:rFonts w:ascii="Calibri" w:eastAsia="Calibri" w:hAnsi="Calibri" w:cs="Calibri"/>
          <w:b/>
          <w:color w:val="000000"/>
          <w:szCs w:val="22"/>
        </w:rPr>
      </w:pPr>
      <w:r w:rsidRPr="00C8347D">
        <w:rPr>
          <w:rFonts w:ascii="Calibri" w:eastAsia="Calibri" w:hAnsi="Calibri" w:cs="Calibri"/>
          <w:b/>
          <w:color w:val="000000"/>
          <w:szCs w:val="22"/>
        </w:rPr>
        <w:t>Rozsah</w:t>
      </w:r>
    </w:p>
    <w:p w14:paraId="11EDA33B" w14:textId="77777777" w:rsidR="00D04DE8" w:rsidRPr="007A1D99" w:rsidRDefault="005676B7">
      <w:pPr>
        <w:widowControl w:val="0"/>
        <w:spacing w:before="240" w:after="60"/>
        <w:jc w:val="both"/>
        <w:rPr>
          <w:rFonts w:ascii="Calibri" w:eastAsia="Calibri" w:hAnsi="Calibri" w:cs="Calibri"/>
          <w:color w:val="000000"/>
          <w:sz w:val="22"/>
          <w:szCs w:val="22"/>
        </w:rPr>
      </w:pPr>
      <w:r w:rsidRPr="00C8347D">
        <w:rPr>
          <w:rFonts w:ascii="Calibri" w:eastAsia="Calibri" w:hAnsi="Calibri" w:cs="Calibri"/>
          <w:color w:val="000000"/>
          <w:sz w:val="22"/>
          <w:szCs w:val="22"/>
        </w:rPr>
        <w:t xml:space="preserve">Zadavatel požaduje, aby dodavatel prokázal, že je zapsán v obchodním rejstříku nebo jiné obdobné evidenci, pokud jiný právní předpis zápis do takové evidence vyžaduje. </w:t>
      </w:r>
    </w:p>
    <w:p w14:paraId="649BC55B" w14:textId="77777777" w:rsidR="00D04DE8" w:rsidRPr="00C8347D" w:rsidRDefault="005676B7" w:rsidP="00090BC1">
      <w:pPr>
        <w:pStyle w:val="Nadpis3"/>
        <w:ind w:left="1287"/>
        <w:rPr>
          <w:rFonts w:ascii="Calibri" w:eastAsia="Calibri" w:hAnsi="Calibri" w:cs="Calibri"/>
          <w:b/>
          <w:color w:val="000000"/>
          <w:szCs w:val="22"/>
        </w:rPr>
      </w:pPr>
      <w:r w:rsidRPr="00C8347D">
        <w:rPr>
          <w:rFonts w:ascii="Calibri" w:eastAsia="Calibri" w:hAnsi="Calibri" w:cs="Calibri"/>
          <w:b/>
          <w:color w:val="000000"/>
          <w:szCs w:val="22"/>
        </w:rPr>
        <w:t>Způsob prokázání v nabídce</w:t>
      </w:r>
    </w:p>
    <w:p w14:paraId="46EF135E" w14:textId="77777777" w:rsidR="00D04DE8" w:rsidRPr="007A1D99" w:rsidRDefault="005676B7">
      <w:pPr>
        <w:widowControl w:val="0"/>
        <w:spacing w:before="240" w:after="60"/>
        <w:jc w:val="both"/>
        <w:rPr>
          <w:rFonts w:ascii="Calibri" w:eastAsia="Calibri" w:hAnsi="Calibri" w:cs="Calibri"/>
          <w:color w:val="000000"/>
          <w:sz w:val="22"/>
          <w:szCs w:val="22"/>
        </w:rPr>
      </w:pPr>
      <w:r w:rsidRPr="00C8347D">
        <w:rPr>
          <w:rFonts w:ascii="Calibri" w:eastAsia="Calibri" w:hAnsi="Calibri" w:cs="Calibri"/>
          <w:color w:val="000000"/>
          <w:sz w:val="22"/>
          <w:szCs w:val="22"/>
        </w:rPr>
        <w:t>Dodavatel prokáže profesní způsobilost čestným prohlášením. Zadavatel doporučuje použít vzorový formulář podle přílohy č. 1 této zadávací dokumentace.</w:t>
      </w:r>
    </w:p>
    <w:p w14:paraId="5CC6D8C9" w14:textId="77777777" w:rsidR="00D04DE8" w:rsidRPr="00C8347D" w:rsidRDefault="005676B7" w:rsidP="00090BC1">
      <w:pPr>
        <w:pStyle w:val="Nadpis3"/>
        <w:ind w:left="1287"/>
        <w:rPr>
          <w:rFonts w:ascii="Calibri" w:eastAsia="Calibri" w:hAnsi="Calibri" w:cs="Calibri"/>
          <w:b/>
          <w:color w:val="000000"/>
          <w:szCs w:val="22"/>
        </w:rPr>
      </w:pPr>
      <w:r w:rsidRPr="00044C89">
        <w:rPr>
          <w:rFonts w:ascii="Calibri" w:eastAsia="Calibri" w:hAnsi="Calibri" w:cs="Calibri"/>
          <w:color w:val="000000"/>
          <w:szCs w:val="22"/>
        </w:rPr>
        <w:t xml:space="preserve"> </w:t>
      </w:r>
      <w:r w:rsidRPr="00C8347D">
        <w:rPr>
          <w:rFonts w:ascii="Calibri" w:eastAsia="Calibri" w:hAnsi="Calibri" w:cs="Calibri"/>
          <w:b/>
          <w:color w:val="000000"/>
          <w:szCs w:val="22"/>
        </w:rPr>
        <w:t>Doklady předkládané vybraným dodavatelem před podpisem smlouvy</w:t>
      </w:r>
    </w:p>
    <w:p w14:paraId="74FBEFEE" w14:textId="52116BF5" w:rsidR="00D02F46" w:rsidRPr="00C8347D" w:rsidRDefault="005676B7">
      <w:pPr>
        <w:widowControl w:val="0"/>
        <w:spacing w:before="240" w:after="60"/>
        <w:jc w:val="both"/>
        <w:rPr>
          <w:rFonts w:ascii="Calibri" w:eastAsia="Calibri" w:hAnsi="Calibri" w:cs="Calibri"/>
          <w:color w:val="000000"/>
          <w:sz w:val="22"/>
          <w:szCs w:val="22"/>
        </w:rPr>
      </w:pPr>
      <w:bookmarkStart w:id="81" w:name="_heading=h.4i7ojhp" w:colFirst="0" w:colLast="0"/>
      <w:bookmarkEnd w:id="81"/>
      <w:r w:rsidRPr="00C8347D">
        <w:rPr>
          <w:rFonts w:ascii="Calibri" w:eastAsia="Calibri" w:hAnsi="Calibri" w:cs="Calibri"/>
          <w:color w:val="000000"/>
          <w:sz w:val="22"/>
          <w:szCs w:val="22"/>
        </w:rPr>
        <w:t xml:space="preserve">Vybraný dodavatel předloží originál nebo ověřenou kopii výpisu z obchodního rejstříku nebo jiné obdobné evidence, pokud jiný právní předpis zápis do takové evidence vyžaduje. </w:t>
      </w:r>
    </w:p>
    <w:p w14:paraId="01678547" w14:textId="77777777" w:rsidR="006D469C" w:rsidRPr="002C120C" w:rsidRDefault="006D469C">
      <w:pPr>
        <w:widowControl w:val="0"/>
        <w:spacing w:before="240" w:after="60"/>
        <w:jc w:val="both"/>
        <w:rPr>
          <w:rFonts w:ascii="Calibri" w:eastAsia="Calibri" w:hAnsi="Calibri" w:cs="Calibri"/>
          <w:b/>
          <w:color w:val="000000"/>
          <w:sz w:val="22"/>
          <w:szCs w:val="22"/>
        </w:rPr>
      </w:pPr>
    </w:p>
    <w:p w14:paraId="29090FE5" w14:textId="77777777" w:rsidR="00D04DE8" w:rsidRPr="00044C89" w:rsidRDefault="005676B7" w:rsidP="00090BC1">
      <w:pPr>
        <w:pStyle w:val="Nadpis2"/>
        <w:spacing w:after="240"/>
      </w:pPr>
      <w:bookmarkStart w:id="82" w:name="_heading=h.xpvraqug9n76" w:colFirst="0" w:colLast="0"/>
      <w:bookmarkStart w:id="83" w:name="_Toc62811234"/>
      <w:bookmarkStart w:id="84" w:name="_Toc62811363"/>
      <w:bookmarkEnd w:id="82"/>
      <w:r w:rsidRPr="00044C89">
        <w:t>Technická kvalifikace</w:t>
      </w:r>
      <w:bookmarkEnd w:id="83"/>
      <w:bookmarkEnd w:id="84"/>
    </w:p>
    <w:p w14:paraId="5BB39B68" w14:textId="77777777" w:rsidR="00D04DE8" w:rsidRPr="00C8347D" w:rsidRDefault="005676B7" w:rsidP="00090BC1">
      <w:pPr>
        <w:pStyle w:val="Nadpis3"/>
        <w:ind w:left="1287"/>
        <w:rPr>
          <w:rFonts w:ascii="Calibri" w:eastAsia="Calibri" w:hAnsi="Calibri" w:cs="Calibri"/>
          <w:b/>
          <w:color w:val="000000"/>
          <w:szCs w:val="22"/>
        </w:rPr>
      </w:pPr>
      <w:r w:rsidRPr="00C8347D">
        <w:rPr>
          <w:rFonts w:ascii="Calibri" w:eastAsia="Calibri" w:hAnsi="Calibri" w:cs="Calibri"/>
          <w:b/>
          <w:color w:val="000000"/>
          <w:szCs w:val="22"/>
        </w:rPr>
        <w:t>Rozsah</w:t>
      </w:r>
    </w:p>
    <w:p w14:paraId="145DCF1C" w14:textId="77777777" w:rsidR="00D04DE8" w:rsidRPr="007A1D99" w:rsidRDefault="005676B7">
      <w:pPr>
        <w:widowControl w:val="0"/>
        <w:spacing w:before="240" w:after="60"/>
        <w:ind w:hanging="90"/>
        <w:jc w:val="both"/>
        <w:rPr>
          <w:rFonts w:ascii="Calibri" w:eastAsia="Calibri" w:hAnsi="Calibri" w:cs="Calibri"/>
          <w:color w:val="000000"/>
          <w:sz w:val="22"/>
          <w:szCs w:val="22"/>
        </w:rPr>
      </w:pPr>
      <w:r w:rsidRPr="00C8347D">
        <w:rPr>
          <w:rFonts w:ascii="Calibri" w:eastAsia="Calibri" w:hAnsi="Calibri" w:cs="Calibri"/>
          <w:color w:val="000000"/>
          <w:sz w:val="22"/>
          <w:szCs w:val="22"/>
        </w:rPr>
        <w:t>K prokázání splnění technické kvalifikace zadavatel požaduje předložení seznamu významných služeb.</w:t>
      </w:r>
    </w:p>
    <w:p w14:paraId="6DDF0EFB" w14:textId="77777777" w:rsidR="00D04DE8" w:rsidRPr="00C8347D" w:rsidRDefault="005676B7" w:rsidP="64B27781">
      <w:pPr>
        <w:pStyle w:val="Nadpis3"/>
        <w:ind w:left="1287"/>
        <w:rPr>
          <w:rFonts w:ascii="Calibri" w:eastAsia="Calibri" w:hAnsi="Calibri" w:cs="Calibri"/>
          <w:b/>
          <w:color w:val="000000"/>
        </w:rPr>
      </w:pPr>
      <w:r w:rsidRPr="00C8347D">
        <w:rPr>
          <w:rFonts w:ascii="Calibri" w:eastAsia="Calibri" w:hAnsi="Calibri" w:cs="Calibri"/>
          <w:b/>
          <w:color w:val="000000" w:themeColor="text1"/>
        </w:rPr>
        <w:t>Požadavky zadavatele na seznam významných služeb</w:t>
      </w:r>
    </w:p>
    <w:p w14:paraId="214E9AA9" w14:textId="41D02598" w:rsidR="00D04DE8" w:rsidRPr="007A1D99" w:rsidRDefault="005676B7">
      <w:pPr>
        <w:widowControl w:val="0"/>
        <w:spacing w:before="240" w:after="60"/>
        <w:jc w:val="both"/>
        <w:rPr>
          <w:rFonts w:ascii="Calibri" w:eastAsia="Calibri" w:hAnsi="Calibri" w:cs="Calibri"/>
          <w:color w:val="000000"/>
          <w:sz w:val="22"/>
          <w:szCs w:val="22"/>
        </w:rPr>
      </w:pPr>
      <w:r w:rsidRPr="00C8347D">
        <w:rPr>
          <w:rFonts w:ascii="Calibri" w:eastAsia="Calibri" w:hAnsi="Calibri" w:cs="Calibri"/>
          <w:bCs/>
          <w:color w:val="000000"/>
          <w:sz w:val="22"/>
          <w:szCs w:val="22"/>
        </w:rPr>
        <w:t xml:space="preserve">Zadavatel požaduje předložení minimálně 3 služeb podobného předmětu plnění v minimálním rozsahu </w:t>
      </w:r>
      <w:r w:rsidR="00E849BF" w:rsidRPr="00C8347D">
        <w:rPr>
          <w:rFonts w:ascii="Calibri" w:eastAsia="Calibri" w:hAnsi="Calibri" w:cs="Calibri"/>
          <w:color w:val="000000"/>
          <w:sz w:val="22"/>
          <w:szCs w:val="22"/>
        </w:rPr>
        <w:br/>
      </w:r>
      <w:r w:rsidRPr="00C8347D">
        <w:rPr>
          <w:rFonts w:ascii="Calibri" w:eastAsia="Calibri" w:hAnsi="Calibri" w:cs="Calibri"/>
          <w:bCs/>
          <w:color w:val="000000"/>
          <w:sz w:val="22"/>
          <w:szCs w:val="22"/>
        </w:rPr>
        <w:t xml:space="preserve">1 mil. Kč </w:t>
      </w:r>
      <w:r w:rsidR="00C771BE" w:rsidRPr="00C8347D">
        <w:rPr>
          <w:rFonts w:ascii="Calibri" w:eastAsia="Calibri" w:hAnsi="Calibri" w:cs="Calibri"/>
          <w:bCs/>
          <w:color w:val="000000"/>
          <w:sz w:val="22"/>
          <w:szCs w:val="22"/>
        </w:rPr>
        <w:t xml:space="preserve">bez DPH </w:t>
      </w:r>
      <w:r w:rsidRPr="00C8347D">
        <w:rPr>
          <w:rFonts w:ascii="Calibri" w:eastAsia="Calibri" w:hAnsi="Calibri" w:cs="Calibri"/>
          <w:bCs/>
          <w:color w:val="000000"/>
          <w:sz w:val="22"/>
          <w:szCs w:val="22"/>
        </w:rPr>
        <w:t xml:space="preserve">za jednu zakázku poskytnutých za poslední 3 roky před zahájením zadávacího řízení. </w:t>
      </w:r>
      <w:sdt>
        <w:sdtPr>
          <w:tag w:val="goog_rdk_38"/>
          <w:id w:val="-1330988265"/>
          <w:placeholder>
            <w:docPart w:val="DefaultPlaceholder_1081868574"/>
          </w:placeholder>
        </w:sdtPr>
        <w:sdtEndPr/>
        <w:sdtContent>
          <w:r w:rsidR="00E849BF" w:rsidRPr="007A1D99">
            <w:br/>
          </w:r>
        </w:sdtContent>
      </w:sdt>
      <w:r w:rsidRPr="00C8347D">
        <w:rPr>
          <w:rFonts w:ascii="Calibri" w:eastAsia="Calibri" w:hAnsi="Calibri" w:cs="Calibri"/>
          <w:bCs/>
          <w:color w:val="000000"/>
          <w:sz w:val="22"/>
          <w:szCs w:val="22"/>
        </w:rPr>
        <w:t>Za službu s</w:t>
      </w:r>
      <w:r w:rsidR="00E97232" w:rsidRPr="00C8347D">
        <w:rPr>
          <w:rFonts w:ascii="Calibri" w:eastAsia="Calibri" w:hAnsi="Calibri" w:cs="Calibri"/>
          <w:bCs/>
          <w:color w:val="000000"/>
          <w:sz w:val="22"/>
          <w:szCs w:val="22"/>
        </w:rPr>
        <w:t> </w:t>
      </w:r>
      <w:r w:rsidRPr="00C8347D">
        <w:rPr>
          <w:rFonts w:ascii="Calibri" w:eastAsia="Calibri" w:hAnsi="Calibri" w:cs="Calibri"/>
          <w:bCs/>
          <w:color w:val="000000"/>
          <w:sz w:val="22"/>
          <w:szCs w:val="22"/>
        </w:rPr>
        <w:t>podobným předmětem plnění se považuje vývoj, dodávka nebo rozvoj webového portálu</w:t>
      </w:r>
      <w:r w:rsidR="2D30121C" w:rsidRPr="00C8347D">
        <w:rPr>
          <w:rFonts w:ascii="Calibri" w:eastAsia="Calibri" w:hAnsi="Calibri" w:cs="Calibri"/>
          <w:bCs/>
          <w:color w:val="000000"/>
          <w:sz w:val="22"/>
          <w:szCs w:val="22"/>
        </w:rPr>
        <w:t xml:space="preserve"> </w:t>
      </w:r>
      <w:r w:rsidR="2D30121C" w:rsidRPr="00C8347D">
        <w:rPr>
          <w:rFonts w:ascii="Calibri" w:eastAsia="Calibri" w:hAnsi="Calibri" w:cs="Calibri"/>
          <w:bCs/>
          <w:color w:val="000000" w:themeColor="text1"/>
          <w:sz w:val="22"/>
          <w:szCs w:val="22"/>
        </w:rPr>
        <w:t>nebo</w:t>
      </w:r>
      <w:r w:rsidR="424AFFA0" w:rsidRPr="00C8347D">
        <w:rPr>
          <w:rFonts w:ascii="Calibri" w:eastAsia="Calibri" w:hAnsi="Calibri" w:cs="Calibri"/>
          <w:bCs/>
          <w:color w:val="000000"/>
          <w:sz w:val="22"/>
          <w:szCs w:val="22"/>
        </w:rPr>
        <w:t xml:space="preserve"> </w:t>
      </w:r>
      <w:r w:rsidRPr="00C8347D">
        <w:rPr>
          <w:rFonts w:ascii="Calibri" w:eastAsia="Calibri" w:hAnsi="Calibri" w:cs="Calibri"/>
          <w:bCs/>
          <w:color w:val="000000"/>
          <w:sz w:val="22"/>
          <w:szCs w:val="22"/>
        </w:rPr>
        <w:t>komunikační</w:t>
      </w:r>
      <w:r w:rsidR="71B86AFC" w:rsidRPr="00C8347D">
        <w:rPr>
          <w:rFonts w:ascii="Calibri" w:eastAsia="Calibri" w:hAnsi="Calibri" w:cs="Calibri"/>
          <w:bCs/>
          <w:color w:val="000000"/>
          <w:sz w:val="22"/>
          <w:szCs w:val="22"/>
        </w:rPr>
        <w:t>ho</w:t>
      </w:r>
      <w:r w:rsidRPr="00C8347D">
        <w:rPr>
          <w:rFonts w:ascii="Calibri" w:eastAsia="Calibri" w:hAnsi="Calibri" w:cs="Calibri"/>
          <w:bCs/>
          <w:color w:val="000000"/>
          <w:sz w:val="22"/>
          <w:szCs w:val="22"/>
        </w:rPr>
        <w:t xml:space="preserve"> modul</w:t>
      </w:r>
      <w:r w:rsidR="2DB553AB" w:rsidRPr="00C8347D">
        <w:rPr>
          <w:rFonts w:ascii="Calibri" w:eastAsia="Calibri" w:hAnsi="Calibri" w:cs="Calibri"/>
          <w:bCs/>
          <w:color w:val="000000"/>
          <w:sz w:val="22"/>
          <w:szCs w:val="22"/>
        </w:rPr>
        <w:t>u</w:t>
      </w:r>
      <w:r w:rsidR="51F6A803" w:rsidRPr="00C8347D">
        <w:rPr>
          <w:rFonts w:ascii="Calibri" w:eastAsia="Calibri" w:hAnsi="Calibri" w:cs="Calibri"/>
          <w:bCs/>
          <w:color w:val="000000"/>
          <w:sz w:val="22"/>
          <w:szCs w:val="22"/>
        </w:rPr>
        <w:t xml:space="preserve"> nebo</w:t>
      </w:r>
      <w:r w:rsidRPr="00C8347D">
        <w:rPr>
          <w:rFonts w:ascii="Calibri" w:eastAsia="Calibri" w:hAnsi="Calibri" w:cs="Calibri"/>
          <w:bCs/>
          <w:color w:val="000000"/>
          <w:sz w:val="22"/>
          <w:szCs w:val="22"/>
        </w:rPr>
        <w:t xml:space="preserve"> datov</w:t>
      </w:r>
      <w:r w:rsidR="65F3A278" w:rsidRPr="00C8347D">
        <w:rPr>
          <w:rFonts w:ascii="Calibri" w:eastAsia="Calibri" w:hAnsi="Calibri" w:cs="Calibri"/>
          <w:bCs/>
          <w:color w:val="000000"/>
          <w:sz w:val="22"/>
          <w:szCs w:val="22"/>
        </w:rPr>
        <w:t>ého</w:t>
      </w:r>
      <w:r w:rsidRPr="00C8347D">
        <w:rPr>
          <w:rFonts w:ascii="Calibri" w:eastAsia="Calibri" w:hAnsi="Calibri" w:cs="Calibri"/>
          <w:bCs/>
          <w:color w:val="000000"/>
          <w:sz w:val="22"/>
          <w:szCs w:val="22"/>
        </w:rPr>
        <w:t xml:space="preserve"> sklad</w:t>
      </w:r>
      <w:r w:rsidR="70235708" w:rsidRPr="00C8347D">
        <w:rPr>
          <w:rFonts w:ascii="Calibri" w:eastAsia="Calibri" w:hAnsi="Calibri" w:cs="Calibri"/>
          <w:bCs/>
          <w:color w:val="000000"/>
          <w:sz w:val="22"/>
          <w:szCs w:val="22"/>
        </w:rPr>
        <w:t>u</w:t>
      </w:r>
      <w:r w:rsidRPr="00C8347D">
        <w:rPr>
          <w:rFonts w:ascii="Calibri" w:eastAsia="Calibri" w:hAnsi="Calibri" w:cs="Calibri"/>
          <w:bCs/>
          <w:color w:val="000000"/>
          <w:sz w:val="22"/>
          <w:szCs w:val="22"/>
        </w:rPr>
        <w:t xml:space="preserve"> a vizualizační</w:t>
      </w:r>
      <w:r w:rsidR="1619721C" w:rsidRPr="00C8347D">
        <w:rPr>
          <w:rFonts w:ascii="Calibri" w:eastAsia="Calibri" w:hAnsi="Calibri" w:cs="Calibri"/>
          <w:bCs/>
          <w:color w:val="000000"/>
          <w:sz w:val="22"/>
          <w:szCs w:val="22"/>
        </w:rPr>
        <w:t>ho</w:t>
      </w:r>
      <w:r w:rsidRPr="00C8347D">
        <w:rPr>
          <w:rFonts w:ascii="Calibri" w:eastAsia="Calibri" w:hAnsi="Calibri" w:cs="Calibri"/>
          <w:bCs/>
          <w:color w:val="000000"/>
          <w:sz w:val="22"/>
          <w:szCs w:val="22"/>
        </w:rPr>
        <w:t xml:space="preserve"> modul</w:t>
      </w:r>
      <w:r w:rsidR="4DB4312A" w:rsidRPr="00C8347D">
        <w:rPr>
          <w:rFonts w:ascii="Calibri" w:eastAsia="Calibri" w:hAnsi="Calibri" w:cs="Calibri"/>
          <w:bCs/>
          <w:color w:val="000000"/>
          <w:sz w:val="22"/>
          <w:szCs w:val="22"/>
        </w:rPr>
        <w:t xml:space="preserve">u </w:t>
      </w:r>
      <w:r w:rsidR="62A0DC2B" w:rsidRPr="00C8347D">
        <w:rPr>
          <w:rFonts w:ascii="Calibri" w:eastAsia="Calibri" w:hAnsi="Calibri" w:cs="Calibri"/>
          <w:bCs/>
          <w:color w:val="000000"/>
          <w:sz w:val="22"/>
          <w:szCs w:val="22"/>
        </w:rPr>
        <w:t>nebo</w:t>
      </w:r>
      <w:r w:rsidR="5EA3BC77" w:rsidRPr="00C8347D">
        <w:rPr>
          <w:rFonts w:ascii="Calibri" w:eastAsia="Calibri" w:hAnsi="Calibri" w:cs="Calibri"/>
          <w:bCs/>
          <w:color w:val="000000"/>
          <w:sz w:val="22"/>
          <w:szCs w:val="22"/>
        </w:rPr>
        <w:t xml:space="preserve"> </w:t>
      </w:r>
      <w:r w:rsidR="62A0DC2B" w:rsidRPr="00C8347D">
        <w:rPr>
          <w:rFonts w:ascii="Calibri" w:eastAsia="Calibri" w:hAnsi="Calibri" w:cs="Calibri"/>
          <w:bCs/>
          <w:color w:val="000000"/>
          <w:sz w:val="22"/>
          <w:szCs w:val="22"/>
        </w:rPr>
        <w:t>jejich vzájemné propojení</w:t>
      </w:r>
      <w:r w:rsidRPr="00C8347D">
        <w:rPr>
          <w:rFonts w:ascii="Calibri" w:eastAsia="Calibri" w:hAnsi="Calibri" w:cs="Calibri"/>
          <w:bCs/>
          <w:color w:val="000000"/>
          <w:sz w:val="22"/>
          <w:szCs w:val="22"/>
        </w:rPr>
        <w:t xml:space="preserve">. Zadavatel požaduje, aby seznam služeb obsahoval: </w:t>
      </w:r>
    </w:p>
    <w:p w14:paraId="5F901963" w14:textId="77777777" w:rsidR="00D04DE8" w:rsidRPr="00044C89" w:rsidRDefault="005676B7" w:rsidP="00DF262D">
      <w:pPr>
        <w:numPr>
          <w:ilvl w:val="0"/>
          <w:numId w:val="9"/>
        </w:numPr>
        <w:spacing w:after="120"/>
        <w:ind w:left="1134" w:hanging="425"/>
        <w:jc w:val="both"/>
        <w:rPr>
          <w:color w:val="000000"/>
          <w:sz w:val="24"/>
          <w:szCs w:val="24"/>
        </w:rPr>
      </w:pPr>
      <w:r w:rsidRPr="00044C89">
        <w:rPr>
          <w:rFonts w:ascii="Calibri" w:eastAsia="Calibri" w:hAnsi="Calibri" w:cs="Calibri"/>
          <w:color w:val="000000"/>
          <w:sz w:val="22"/>
          <w:szCs w:val="22"/>
        </w:rPr>
        <w:t xml:space="preserve">název, </w:t>
      </w:r>
    </w:p>
    <w:p w14:paraId="362ADC8F" w14:textId="77777777" w:rsidR="00D04DE8" w:rsidRPr="00044C89" w:rsidRDefault="005676B7" w:rsidP="00DF262D">
      <w:pPr>
        <w:numPr>
          <w:ilvl w:val="0"/>
          <w:numId w:val="9"/>
        </w:numPr>
        <w:spacing w:after="120"/>
        <w:ind w:left="1134" w:hanging="425"/>
        <w:jc w:val="both"/>
        <w:rPr>
          <w:color w:val="000000"/>
          <w:sz w:val="24"/>
          <w:szCs w:val="24"/>
        </w:rPr>
      </w:pPr>
      <w:r w:rsidRPr="00044C89">
        <w:rPr>
          <w:rFonts w:ascii="Calibri" w:eastAsia="Calibri" w:hAnsi="Calibri" w:cs="Calibri"/>
          <w:color w:val="000000"/>
          <w:sz w:val="22"/>
          <w:szCs w:val="22"/>
        </w:rPr>
        <w:t>předmět plnění,</w:t>
      </w:r>
    </w:p>
    <w:p w14:paraId="255C1B83" w14:textId="77777777" w:rsidR="00D04DE8" w:rsidRPr="00044C89" w:rsidRDefault="005676B7" w:rsidP="00DF262D">
      <w:pPr>
        <w:numPr>
          <w:ilvl w:val="0"/>
          <w:numId w:val="9"/>
        </w:numPr>
        <w:spacing w:after="120"/>
        <w:ind w:left="1134" w:hanging="425"/>
        <w:jc w:val="both"/>
        <w:rPr>
          <w:color w:val="000000"/>
          <w:sz w:val="24"/>
          <w:szCs w:val="24"/>
        </w:rPr>
      </w:pPr>
      <w:r w:rsidRPr="00044C89">
        <w:rPr>
          <w:rFonts w:ascii="Calibri" w:eastAsia="Calibri" w:hAnsi="Calibri" w:cs="Calibri"/>
          <w:color w:val="000000"/>
          <w:sz w:val="22"/>
          <w:szCs w:val="22"/>
        </w:rPr>
        <w:t>cenu,</w:t>
      </w:r>
    </w:p>
    <w:p w14:paraId="599847F4" w14:textId="77777777" w:rsidR="00D04DE8" w:rsidRPr="00044C89" w:rsidRDefault="005676B7" w:rsidP="00DF262D">
      <w:pPr>
        <w:numPr>
          <w:ilvl w:val="0"/>
          <w:numId w:val="9"/>
        </w:numPr>
        <w:spacing w:after="120"/>
        <w:ind w:left="1134" w:hanging="425"/>
        <w:jc w:val="both"/>
        <w:rPr>
          <w:color w:val="000000"/>
          <w:sz w:val="24"/>
          <w:szCs w:val="24"/>
        </w:rPr>
      </w:pPr>
      <w:r w:rsidRPr="00044C89">
        <w:rPr>
          <w:rFonts w:ascii="Calibri" w:eastAsia="Calibri" w:hAnsi="Calibri" w:cs="Calibri"/>
          <w:color w:val="000000"/>
          <w:sz w:val="22"/>
          <w:szCs w:val="22"/>
        </w:rPr>
        <w:t xml:space="preserve">dobu plnění, </w:t>
      </w:r>
    </w:p>
    <w:p w14:paraId="420D53E7" w14:textId="77777777" w:rsidR="00D04DE8" w:rsidRPr="00044C89" w:rsidRDefault="005676B7" w:rsidP="00DF262D">
      <w:pPr>
        <w:numPr>
          <w:ilvl w:val="0"/>
          <w:numId w:val="9"/>
        </w:numPr>
        <w:spacing w:after="120"/>
        <w:ind w:left="1134" w:hanging="425"/>
        <w:jc w:val="both"/>
        <w:rPr>
          <w:color w:val="000000"/>
          <w:sz w:val="24"/>
          <w:szCs w:val="24"/>
        </w:rPr>
      </w:pPr>
      <w:r w:rsidRPr="00044C89">
        <w:rPr>
          <w:rFonts w:ascii="Calibri" w:eastAsia="Calibri" w:hAnsi="Calibri" w:cs="Calibri"/>
          <w:color w:val="000000"/>
          <w:sz w:val="22"/>
          <w:szCs w:val="22"/>
        </w:rPr>
        <w:t>identifikační údaje objednatele/zadavatele,</w:t>
      </w:r>
    </w:p>
    <w:p w14:paraId="14588CDA" w14:textId="77777777" w:rsidR="00D04DE8" w:rsidRPr="00044C89" w:rsidRDefault="005676B7" w:rsidP="00DF262D">
      <w:pPr>
        <w:numPr>
          <w:ilvl w:val="0"/>
          <w:numId w:val="9"/>
        </w:numPr>
        <w:spacing w:after="120"/>
        <w:ind w:left="1134" w:hanging="425"/>
        <w:jc w:val="both"/>
        <w:rPr>
          <w:color w:val="000000"/>
          <w:sz w:val="24"/>
          <w:szCs w:val="24"/>
        </w:rPr>
      </w:pPr>
      <w:r w:rsidRPr="00044C89">
        <w:rPr>
          <w:rFonts w:ascii="Calibri" w:eastAsia="Calibri" w:hAnsi="Calibri" w:cs="Calibri"/>
          <w:color w:val="000000"/>
          <w:sz w:val="22"/>
          <w:szCs w:val="22"/>
        </w:rPr>
        <w:t>kontakt na odpovědnou osobu objednatele/zadavatele, u které je možné si kvalifikaci ověřit</w:t>
      </w:r>
    </w:p>
    <w:p w14:paraId="2420490F" w14:textId="77777777" w:rsidR="00D04DE8" w:rsidRPr="00C8347D" w:rsidRDefault="005676B7" w:rsidP="00285E24">
      <w:pPr>
        <w:pStyle w:val="Nadpis3"/>
        <w:ind w:left="1287"/>
        <w:rPr>
          <w:rFonts w:ascii="Calibri" w:eastAsia="Calibri" w:hAnsi="Calibri" w:cs="Calibri"/>
          <w:b/>
          <w:color w:val="000000"/>
          <w:szCs w:val="22"/>
        </w:rPr>
      </w:pPr>
      <w:r w:rsidRPr="00C8347D">
        <w:rPr>
          <w:rFonts w:ascii="Calibri" w:eastAsia="Calibri" w:hAnsi="Calibri" w:cs="Calibri"/>
          <w:b/>
          <w:color w:val="000000"/>
          <w:szCs w:val="22"/>
        </w:rPr>
        <w:t>Způsob prokázání v nabídce</w:t>
      </w:r>
    </w:p>
    <w:p w14:paraId="059F9154" w14:textId="7B70A99D" w:rsidR="00D04DE8" w:rsidRPr="00C8347D" w:rsidRDefault="005676B7">
      <w:pPr>
        <w:widowControl w:val="0"/>
        <w:spacing w:before="240" w:after="60"/>
        <w:jc w:val="both"/>
        <w:rPr>
          <w:rFonts w:ascii="Calibri" w:eastAsia="Calibri" w:hAnsi="Calibri" w:cs="Calibri"/>
          <w:color w:val="000000"/>
          <w:sz w:val="22"/>
          <w:szCs w:val="22"/>
        </w:rPr>
      </w:pPr>
      <w:r w:rsidRPr="00C8347D">
        <w:rPr>
          <w:rFonts w:ascii="Calibri" w:eastAsia="Calibri" w:hAnsi="Calibri" w:cs="Calibri"/>
          <w:color w:val="000000"/>
          <w:sz w:val="22"/>
          <w:szCs w:val="22"/>
        </w:rPr>
        <w:t xml:space="preserve">Dodavatel prokáže technickou kvalifikaci čestným prohlášením. Zadavatel doporučuje použít vzorový formulář podle přílohy č. 1 této zadávací dokumentace. </w:t>
      </w:r>
    </w:p>
    <w:p w14:paraId="2C27EE6A" w14:textId="77777777" w:rsidR="006D469C" w:rsidRPr="00044C89" w:rsidRDefault="006D469C">
      <w:pPr>
        <w:widowControl w:val="0"/>
        <w:spacing w:before="240" w:after="60"/>
        <w:jc w:val="both"/>
        <w:rPr>
          <w:rFonts w:ascii="Calibri" w:eastAsia="Calibri" w:hAnsi="Calibri" w:cs="Calibri"/>
          <w:b/>
          <w:color w:val="000000"/>
          <w:sz w:val="22"/>
          <w:szCs w:val="22"/>
        </w:rPr>
      </w:pPr>
    </w:p>
    <w:p w14:paraId="559704ED" w14:textId="24443F54" w:rsidR="00D04DE8" w:rsidRPr="00044C89" w:rsidRDefault="009701C0" w:rsidP="00090BC1">
      <w:pPr>
        <w:pStyle w:val="Nadpis2"/>
        <w:spacing w:after="240"/>
      </w:pPr>
      <w:bookmarkStart w:id="85" w:name="_heading=h.5koowdfjaj5w" w:colFirst="0" w:colLast="0"/>
      <w:bookmarkStart w:id="86" w:name="_Toc62811235"/>
      <w:bookmarkStart w:id="87" w:name="_Toc62811364"/>
      <w:bookmarkEnd w:id="85"/>
      <w:r>
        <w:t>Obecné p</w:t>
      </w:r>
      <w:r w:rsidR="005676B7" w:rsidRPr="00044C89">
        <w:t>ožadavky na předložení dokladů</w:t>
      </w:r>
      <w:bookmarkEnd w:id="86"/>
      <w:bookmarkEnd w:id="87"/>
    </w:p>
    <w:p w14:paraId="1DA4E7E5" w14:textId="77777777" w:rsidR="00D04DE8" w:rsidRPr="00044C89" w:rsidRDefault="005676B7" w:rsidP="00090BC1">
      <w:pPr>
        <w:pStyle w:val="Nadpis3"/>
        <w:ind w:left="1287"/>
        <w:rPr>
          <w:rFonts w:ascii="Calibri" w:eastAsia="Calibri" w:hAnsi="Calibri" w:cs="Calibri"/>
          <w:color w:val="000000"/>
          <w:szCs w:val="22"/>
        </w:rPr>
      </w:pPr>
      <w:r w:rsidRPr="00044C89">
        <w:rPr>
          <w:rFonts w:ascii="Calibri" w:eastAsia="Calibri" w:hAnsi="Calibri" w:cs="Calibri"/>
          <w:color w:val="000000"/>
          <w:szCs w:val="22"/>
        </w:rPr>
        <w:t xml:space="preserve">Kvalifikaci prokazují dodavatelé v nabídkách formou čestného prohlášení (příloha č. 1 této zadávací dokumentace), prostou kopií dokladů nebo formou jednotného evropského osvědčení pro veřejné zakázky podle § 87 ZZVZ. </w:t>
      </w:r>
    </w:p>
    <w:p w14:paraId="5A60EFF7" w14:textId="77777777" w:rsidR="00D04DE8" w:rsidRPr="00044C89" w:rsidRDefault="005676B7" w:rsidP="00090BC1">
      <w:pPr>
        <w:pStyle w:val="Nadpis3"/>
        <w:ind w:left="1287"/>
        <w:rPr>
          <w:rFonts w:ascii="Calibri" w:eastAsia="Calibri" w:hAnsi="Calibri" w:cs="Calibri"/>
          <w:color w:val="000000"/>
          <w:szCs w:val="22"/>
        </w:rPr>
      </w:pPr>
      <w:r w:rsidRPr="00044C89">
        <w:rPr>
          <w:rFonts w:ascii="Calibri" w:eastAsia="Calibri" w:hAnsi="Calibri" w:cs="Calibri"/>
          <w:color w:val="000000"/>
          <w:szCs w:val="22"/>
        </w:rPr>
        <w:t>Pouze až vybraný dodavatel je povinen zadavateli předložit originály nebo úředně ověřené kopie dokladů o kvalifikaci. Zadavatel však nebrání, aby kterýkoli dodavatel na základě své vůle předložil originály nebo úředně ověřené kopie dokladů o kvalifikaci již do nabídky.</w:t>
      </w:r>
    </w:p>
    <w:p w14:paraId="53E2C446" w14:textId="77777777" w:rsidR="00D04DE8" w:rsidRPr="00044C89" w:rsidRDefault="005676B7" w:rsidP="00090BC1">
      <w:pPr>
        <w:pStyle w:val="Nadpis3"/>
        <w:ind w:left="1287"/>
        <w:rPr>
          <w:rFonts w:ascii="Calibri" w:eastAsia="Calibri" w:hAnsi="Calibri" w:cs="Calibri"/>
          <w:color w:val="000000"/>
          <w:szCs w:val="22"/>
        </w:rPr>
      </w:pPr>
      <w:r w:rsidRPr="00044C89">
        <w:rPr>
          <w:rFonts w:ascii="Calibri" w:eastAsia="Calibri" w:hAnsi="Calibri" w:cs="Calibri"/>
          <w:color w:val="000000"/>
          <w:szCs w:val="22"/>
        </w:rPr>
        <w:t>Zadavatel si může v průběhu zadávacího řízení vyžádat předložení originálů nebo úředně ověřených kopií dokladů o kvalifikaci.</w:t>
      </w:r>
    </w:p>
    <w:p w14:paraId="3D90A0B3" w14:textId="782736B6" w:rsidR="00D04DE8" w:rsidRPr="00044C89" w:rsidRDefault="005676B7" w:rsidP="00090BC1">
      <w:pPr>
        <w:pStyle w:val="Nadpis3"/>
        <w:ind w:left="1287"/>
        <w:rPr>
          <w:rFonts w:ascii="Calibri" w:eastAsia="Calibri" w:hAnsi="Calibri" w:cs="Calibri"/>
          <w:color w:val="000000"/>
          <w:szCs w:val="22"/>
        </w:rPr>
      </w:pPr>
      <w:bookmarkStart w:id="88" w:name="_heading=h.2xcytpi" w:colFirst="0" w:colLast="0"/>
      <w:bookmarkEnd w:id="88"/>
      <w:r w:rsidRPr="00044C89">
        <w:rPr>
          <w:rFonts w:ascii="Calibri" w:eastAsia="Calibri" w:hAnsi="Calibri" w:cs="Calibri"/>
          <w:color w:val="000000"/>
          <w:szCs w:val="22"/>
        </w:rPr>
        <w:t xml:space="preserve">Doklady prokazující základní způsobilost a výpis z obchodního rejstříku nebo jiné obdobné evidence musí prokazovat splnění požadovaného kritéria způsobilosti nejpozději v době </w:t>
      </w:r>
      <w:r w:rsidR="00E849BF">
        <w:rPr>
          <w:rFonts w:ascii="Calibri" w:eastAsia="Calibri" w:hAnsi="Calibri" w:cs="Calibri"/>
          <w:color w:val="000000"/>
          <w:szCs w:val="22"/>
        </w:rPr>
        <w:br/>
      </w:r>
      <w:r w:rsidRPr="00044C89">
        <w:rPr>
          <w:rFonts w:ascii="Calibri" w:eastAsia="Calibri" w:hAnsi="Calibri" w:cs="Calibri"/>
          <w:color w:val="000000"/>
          <w:szCs w:val="22"/>
        </w:rPr>
        <w:t>3 měsíců přede dnem podání nabídky.</w:t>
      </w:r>
    </w:p>
    <w:p w14:paraId="7071C2C0" w14:textId="77777777" w:rsidR="00D04DE8" w:rsidRPr="00044C89" w:rsidRDefault="005676B7" w:rsidP="00090BC1">
      <w:pPr>
        <w:pStyle w:val="Nadpis2"/>
        <w:spacing w:after="240"/>
      </w:pPr>
      <w:bookmarkStart w:id="89" w:name="_heading=h.1ci93xb" w:colFirst="0" w:colLast="0"/>
      <w:bookmarkStart w:id="90" w:name="_Toc62811236"/>
      <w:bookmarkStart w:id="91" w:name="_Toc62811365"/>
      <w:bookmarkEnd w:id="89"/>
      <w:r w:rsidRPr="00044C89">
        <w:t>Prokázání kvalifikace prostřednictvím jiných osob</w:t>
      </w:r>
      <w:bookmarkEnd w:id="90"/>
      <w:bookmarkEnd w:id="91"/>
      <w:r w:rsidRPr="00044C89">
        <w:t xml:space="preserve"> </w:t>
      </w:r>
    </w:p>
    <w:p w14:paraId="574923C7" w14:textId="77777777" w:rsidR="00D04DE8" w:rsidRPr="00044C89" w:rsidRDefault="005676B7" w:rsidP="00090BC1">
      <w:pPr>
        <w:pStyle w:val="Nadpis3"/>
        <w:ind w:left="1287"/>
        <w:rPr>
          <w:rFonts w:ascii="Calibri" w:eastAsia="Calibri" w:hAnsi="Calibri" w:cs="Calibri"/>
          <w:color w:val="000000"/>
          <w:szCs w:val="22"/>
        </w:rPr>
      </w:pPr>
      <w:r w:rsidRPr="00044C89">
        <w:rPr>
          <w:rFonts w:ascii="Calibri" w:eastAsia="Calibri" w:hAnsi="Calibri" w:cs="Calibri"/>
          <w:color w:val="000000"/>
          <w:szCs w:val="22"/>
        </w:rPr>
        <w:t>Dodavatel může prokázat určitou část technické kvalifikace požadované zadavatelem prostřednictvím jiných osob. Dodavatel je v takovém případě povinen zadavateli podle § 83 odst. 1 ZZVZ předložit:</w:t>
      </w:r>
    </w:p>
    <w:p w14:paraId="2BEE7604" w14:textId="77777777" w:rsidR="00D04DE8" w:rsidRPr="00044C89" w:rsidRDefault="005676B7" w:rsidP="00DF262D">
      <w:pPr>
        <w:numPr>
          <w:ilvl w:val="0"/>
          <w:numId w:val="6"/>
        </w:numPr>
        <w:spacing w:after="120"/>
        <w:ind w:left="1134" w:hanging="425"/>
        <w:jc w:val="both"/>
        <w:rPr>
          <w:color w:val="000000"/>
        </w:rPr>
      </w:pPr>
      <w:r w:rsidRPr="00044C89">
        <w:rPr>
          <w:rFonts w:ascii="Calibri" w:eastAsia="Calibri" w:hAnsi="Calibri" w:cs="Calibri"/>
          <w:color w:val="000000"/>
          <w:sz w:val="22"/>
          <w:szCs w:val="22"/>
        </w:rPr>
        <w:t xml:space="preserve">doklady prokazující splnění profesní způsobilosti podle § 77 odst. 1 ZZVZ jinou osobou, </w:t>
      </w:r>
    </w:p>
    <w:p w14:paraId="7632406E" w14:textId="77777777" w:rsidR="00D04DE8" w:rsidRPr="00044C89" w:rsidRDefault="005676B7" w:rsidP="00DF262D">
      <w:pPr>
        <w:numPr>
          <w:ilvl w:val="0"/>
          <w:numId w:val="6"/>
        </w:numPr>
        <w:spacing w:after="120"/>
        <w:ind w:left="1134" w:hanging="425"/>
        <w:jc w:val="both"/>
        <w:rPr>
          <w:color w:val="000000"/>
        </w:rPr>
      </w:pPr>
      <w:r w:rsidRPr="00044C89">
        <w:rPr>
          <w:rFonts w:ascii="Calibri" w:eastAsia="Calibri" w:hAnsi="Calibri" w:cs="Calibri"/>
          <w:color w:val="000000"/>
          <w:sz w:val="22"/>
          <w:szCs w:val="22"/>
        </w:rPr>
        <w:t xml:space="preserve">doklady prokazující splnění chybějící části kvalifikace prostřednictvím jiné osoby, </w:t>
      </w:r>
    </w:p>
    <w:p w14:paraId="00DEB905" w14:textId="77777777" w:rsidR="00D04DE8" w:rsidRPr="00044C89" w:rsidRDefault="005676B7" w:rsidP="00DF262D">
      <w:pPr>
        <w:numPr>
          <w:ilvl w:val="0"/>
          <w:numId w:val="6"/>
        </w:numPr>
        <w:spacing w:after="120"/>
        <w:ind w:left="1134" w:hanging="425"/>
        <w:jc w:val="both"/>
        <w:rPr>
          <w:color w:val="000000"/>
        </w:rPr>
      </w:pPr>
      <w:r w:rsidRPr="00044C89">
        <w:rPr>
          <w:rFonts w:ascii="Calibri" w:eastAsia="Calibri" w:hAnsi="Calibri" w:cs="Calibri"/>
          <w:color w:val="000000"/>
          <w:sz w:val="22"/>
          <w:szCs w:val="22"/>
        </w:rPr>
        <w:t>doklady o splnění základní způsobilosti podle § 74 ZZVZ jinou osobou a </w:t>
      </w:r>
    </w:p>
    <w:p w14:paraId="7B6CAE6F" w14:textId="77777777" w:rsidR="00D04DE8" w:rsidRPr="00044C89" w:rsidRDefault="005676B7" w:rsidP="00DF262D">
      <w:pPr>
        <w:numPr>
          <w:ilvl w:val="0"/>
          <w:numId w:val="6"/>
        </w:numPr>
        <w:spacing w:after="120"/>
        <w:ind w:left="1134" w:hanging="425"/>
        <w:jc w:val="both"/>
      </w:pPr>
      <w:r w:rsidRPr="00044C89">
        <w:rPr>
          <w:rFonts w:ascii="Calibri" w:eastAsia="Calibri" w:hAnsi="Calibri" w:cs="Calibri"/>
          <w:color w:val="000000"/>
          <w:sz w:val="22"/>
          <w:szCs w:val="22"/>
        </w:rPr>
        <w:t>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p>
    <w:p w14:paraId="136CCC51" w14:textId="57694D4A" w:rsidR="00D04DE8" w:rsidRPr="00044C89" w:rsidRDefault="005676B7" w:rsidP="00090BC1">
      <w:pPr>
        <w:pStyle w:val="Nadpis3"/>
        <w:ind w:left="1287"/>
        <w:rPr>
          <w:rFonts w:ascii="Calibri" w:eastAsia="Calibri" w:hAnsi="Calibri" w:cs="Calibri"/>
          <w:color w:val="000000"/>
          <w:szCs w:val="22"/>
        </w:rPr>
      </w:pPr>
      <w:r w:rsidRPr="00044C89">
        <w:rPr>
          <w:rFonts w:ascii="Calibri" w:eastAsia="Calibri" w:hAnsi="Calibri" w:cs="Calibri"/>
          <w:color w:val="000000"/>
          <w:szCs w:val="22"/>
        </w:rPr>
        <w:lastRenderedPageBreak/>
        <w:t>Výše uvedené doklady může dodavatel nahradit čestným prohlášením, vyjma dokladů k prokázání technické kvalifikace a písemného závazku uvedeného v čl. 7.</w:t>
      </w:r>
      <w:r w:rsidR="007A1D99">
        <w:rPr>
          <w:rFonts w:ascii="Calibri" w:eastAsia="Calibri" w:hAnsi="Calibri" w:cs="Calibri"/>
          <w:color w:val="000000"/>
          <w:szCs w:val="22"/>
        </w:rPr>
        <w:t>6</w:t>
      </w:r>
      <w:r w:rsidRPr="00044C89">
        <w:rPr>
          <w:rFonts w:ascii="Calibri" w:eastAsia="Calibri" w:hAnsi="Calibri" w:cs="Calibri"/>
          <w:color w:val="000000"/>
          <w:szCs w:val="22"/>
        </w:rPr>
        <w:t>.1 písm. d) této zadávací dokumentace.</w:t>
      </w:r>
    </w:p>
    <w:p w14:paraId="4FE70555" w14:textId="2BCC49D6" w:rsidR="00D04DE8" w:rsidRDefault="005676B7" w:rsidP="00090BC1">
      <w:pPr>
        <w:pStyle w:val="Nadpis3"/>
        <w:ind w:left="1287"/>
        <w:rPr>
          <w:rFonts w:ascii="Calibri" w:eastAsia="Calibri" w:hAnsi="Calibri" w:cs="Calibri"/>
          <w:color w:val="000000"/>
          <w:szCs w:val="22"/>
        </w:rPr>
      </w:pPr>
      <w:r w:rsidRPr="00044C89">
        <w:rPr>
          <w:rFonts w:ascii="Calibri" w:eastAsia="Calibri" w:hAnsi="Calibri" w:cs="Calibri"/>
          <w:color w:val="000000"/>
          <w:szCs w:val="22"/>
        </w:rPr>
        <w:t xml:space="preserve">Prokazuje-li však dodavatel prostřednictvím jiné osoby kvalifikaci a předkládá doklady podle § 79 odst. 2 písm. b) ZZVZ vztahující se k takové osobě, musí dokument podle </w:t>
      </w:r>
      <w:r w:rsidRPr="00044C89">
        <w:rPr>
          <w:rFonts w:ascii="Calibri" w:eastAsia="Calibri" w:hAnsi="Calibri" w:cs="Calibri"/>
          <w:color w:val="000000"/>
          <w:szCs w:val="22"/>
        </w:rPr>
        <w:br/>
        <w:t xml:space="preserve">§ 83 odst. 1 písm. d) ZZVZ obsahovat závazek, že jiná osoba bude vykonávat služby, ke kterým se prokazované kritérium kvalifikace vztahuje. </w:t>
      </w:r>
    </w:p>
    <w:p w14:paraId="57395C80" w14:textId="77777777" w:rsidR="006D469C" w:rsidRPr="009127A4" w:rsidRDefault="006D469C" w:rsidP="009127A4">
      <w:pPr>
        <w:rPr>
          <w:rFonts w:eastAsia="Calibri"/>
        </w:rPr>
      </w:pPr>
    </w:p>
    <w:p w14:paraId="6CC479C6" w14:textId="77777777" w:rsidR="00D04DE8" w:rsidRPr="00044C89" w:rsidRDefault="005676B7" w:rsidP="00090BC1">
      <w:pPr>
        <w:pStyle w:val="Nadpis2"/>
        <w:spacing w:after="240"/>
      </w:pPr>
      <w:bookmarkStart w:id="92" w:name="_heading=h.kzsrvmve9rmu" w:colFirst="0" w:colLast="0"/>
      <w:bookmarkStart w:id="93" w:name="_Toc62811237"/>
      <w:bookmarkStart w:id="94" w:name="_Toc62811366"/>
      <w:bookmarkEnd w:id="92"/>
      <w:r w:rsidRPr="00044C89">
        <w:t>Kvalifikace v případě společné účasti dodavatelů</w:t>
      </w:r>
      <w:bookmarkEnd w:id="93"/>
      <w:bookmarkEnd w:id="94"/>
    </w:p>
    <w:p w14:paraId="48809059" w14:textId="77777777" w:rsidR="00D04DE8" w:rsidRPr="00044C89" w:rsidRDefault="005676B7" w:rsidP="00090BC1">
      <w:pPr>
        <w:pStyle w:val="Nadpis3"/>
        <w:ind w:left="1287"/>
        <w:rPr>
          <w:rFonts w:ascii="Calibri" w:eastAsia="Calibri" w:hAnsi="Calibri" w:cs="Calibri"/>
          <w:color w:val="000000"/>
          <w:szCs w:val="22"/>
        </w:rPr>
      </w:pPr>
      <w:r w:rsidRPr="00044C89">
        <w:rPr>
          <w:rFonts w:ascii="Calibri" w:eastAsia="Calibri" w:hAnsi="Calibri" w:cs="Calibri"/>
          <w:color w:val="000000"/>
          <w:szCs w:val="22"/>
        </w:rPr>
        <w:t>Společnou účastí dodavatelů se rozumí nabídka, kterou podalo více dodavatelů společně. V takovém případě se dodavatelé podávající společnou nabídku považují za jednoho účastníka zadávacího řízení.</w:t>
      </w:r>
    </w:p>
    <w:p w14:paraId="072E8412" w14:textId="77777777" w:rsidR="00D04DE8" w:rsidRPr="00044C89" w:rsidRDefault="005676B7" w:rsidP="00090BC1">
      <w:pPr>
        <w:pStyle w:val="Nadpis3"/>
        <w:ind w:left="1287"/>
        <w:rPr>
          <w:rFonts w:ascii="Calibri" w:eastAsia="Calibri" w:hAnsi="Calibri" w:cs="Calibri"/>
          <w:color w:val="000000"/>
          <w:szCs w:val="22"/>
        </w:rPr>
      </w:pPr>
      <w:r w:rsidRPr="00044C89">
        <w:rPr>
          <w:rFonts w:ascii="Calibri" w:eastAsia="Calibri" w:hAnsi="Calibri" w:cs="Calibri"/>
          <w:color w:val="000000"/>
          <w:szCs w:val="22"/>
        </w:rPr>
        <w:t>V případě společné účasti dodavatelů prokazuje základní způsobilost a profesní způsobilost podle § 77 odst. 1 ZZVZ každý dodavatel samostatně, jinak prokazují dodavatelé a jiné osoby kvalifikaci společně.</w:t>
      </w:r>
    </w:p>
    <w:p w14:paraId="1E8D62EF" w14:textId="77777777" w:rsidR="00D04DE8" w:rsidRPr="00044C89" w:rsidRDefault="005676B7" w:rsidP="00090BC1">
      <w:pPr>
        <w:pStyle w:val="Nadpis3"/>
        <w:ind w:left="1287"/>
        <w:rPr>
          <w:rFonts w:ascii="Calibri" w:eastAsia="Calibri" w:hAnsi="Calibri" w:cs="Calibri"/>
          <w:color w:val="000000"/>
          <w:szCs w:val="22"/>
        </w:rPr>
      </w:pPr>
      <w:bookmarkStart w:id="95" w:name="_heading=h.3whwml4" w:colFirst="0" w:colLast="0"/>
      <w:bookmarkEnd w:id="95"/>
      <w:r w:rsidRPr="00044C89">
        <w:rPr>
          <w:rFonts w:ascii="Calibri" w:eastAsia="Calibri" w:hAnsi="Calibri" w:cs="Calibri"/>
          <w:color w:val="000000"/>
          <w:szCs w:val="22"/>
        </w:rPr>
        <w:t xml:space="preserve">V případě společné účasti dodavatelů jsou dodavatelé povinni v nabídce doložit, že všichni dodavatelé podávající společně nabídku budou nést odpovědnost za plnění veřejné zakázky společně a nerozdílně. </w:t>
      </w:r>
    </w:p>
    <w:p w14:paraId="31192DBD" w14:textId="77777777" w:rsidR="00D04DE8" w:rsidRPr="00044C89" w:rsidRDefault="005676B7" w:rsidP="00090BC1">
      <w:pPr>
        <w:pStyle w:val="Nadpis1"/>
        <w:rPr>
          <w:rFonts w:eastAsia="Calibri"/>
        </w:rPr>
      </w:pPr>
      <w:bookmarkStart w:id="96" w:name="_heading=h.2bn6wsx" w:colFirst="0" w:colLast="0"/>
      <w:bookmarkStart w:id="97" w:name="_Toc62811238"/>
      <w:bookmarkStart w:id="98" w:name="_Toc62811367"/>
      <w:bookmarkStart w:id="99" w:name="_Toc67988056"/>
      <w:bookmarkEnd w:id="96"/>
      <w:r w:rsidRPr="00044C89">
        <w:rPr>
          <w:rFonts w:eastAsia="Calibri"/>
        </w:rPr>
        <w:t>HODNOCENÍ NABÍDEK</w:t>
      </w:r>
      <w:bookmarkEnd w:id="97"/>
      <w:bookmarkEnd w:id="98"/>
      <w:bookmarkEnd w:id="99"/>
      <w:r w:rsidRPr="00044C89">
        <w:rPr>
          <w:rFonts w:eastAsia="Calibri"/>
        </w:rPr>
        <w:t xml:space="preserve">     </w:t>
      </w:r>
    </w:p>
    <w:p w14:paraId="2DFC6701" w14:textId="77777777" w:rsidR="00D04DE8" w:rsidRPr="00044C89" w:rsidRDefault="005676B7" w:rsidP="00285E24">
      <w:pPr>
        <w:pStyle w:val="Nadpis2"/>
        <w:spacing w:after="240"/>
        <w:jc w:val="both"/>
        <w:rPr>
          <w:b w:val="0"/>
          <w:bCs/>
          <w:sz w:val="22"/>
          <w:szCs w:val="22"/>
        </w:rPr>
      </w:pPr>
      <w:bookmarkStart w:id="100" w:name="_Toc62811239"/>
      <w:bookmarkStart w:id="101" w:name="_Toc62811368"/>
      <w:r w:rsidRPr="00044C89">
        <w:rPr>
          <w:b w:val="0"/>
          <w:bCs/>
          <w:sz w:val="22"/>
          <w:szCs w:val="22"/>
        </w:rPr>
        <w:t>Nabídky budou hodnoceny podle jejich ekonomické výhodnosti na základě nejvýhodnějšího poměru nabídkové ceny a kvality.</w:t>
      </w:r>
      <w:bookmarkEnd w:id="100"/>
      <w:bookmarkEnd w:id="101"/>
    </w:p>
    <w:p w14:paraId="470865CF" w14:textId="77777777" w:rsidR="00D04DE8" w:rsidRPr="00044C89" w:rsidRDefault="005676B7" w:rsidP="00285E24">
      <w:pPr>
        <w:pStyle w:val="Nadpis2"/>
        <w:spacing w:after="240"/>
        <w:jc w:val="both"/>
        <w:rPr>
          <w:b w:val="0"/>
          <w:bCs/>
          <w:sz w:val="22"/>
          <w:szCs w:val="22"/>
        </w:rPr>
      </w:pPr>
      <w:r w:rsidRPr="00044C89">
        <w:rPr>
          <w:b w:val="0"/>
          <w:bCs/>
          <w:sz w:val="22"/>
          <w:szCs w:val="22"/>
        </w:rPr>
        <w:t>Nabídky budou hodnoceny na základě následujících kritérií hodnocení:</w:t>
      </w:r>
    </w:p>
    <w:p w14:paraId="283684E0" w14:textId="77777777" w:rsidR="00D04DE8" w:rsidRPr="00044C89" w:rsidRDefault="00D04DE8">
      <w:pPr>
        <w:ind w:left="180"/>
        <w:jc w:val="both"/>
        <w:rPr>
          <w:rFonts w:ascii="Calibri" w:eastAsia="Calibri" w:hAnsi="Calibri" w:cs="Calibri"/>
          <w:color w:val="000000"/>
          <w:sz w:val="22"/>
          <w:szCs w:val="22"/>
        </w:rPr>
      </w:pPr>
    </w:p>
    <w:tbl>
      <w:tblPr>
        <w:tblStyle w:val="2"/>
        <w:tblW w:w="9240" w:type="dxa"/>
        <w:tblInd w:w="0" w:type="dxa"/>
        <w:tblLayout w:type="fixed"/>
        <w:tblLook w:val="0000" w:firstRow="0" w:lastRow="0" w:firstColumn="0" w:lastColumn="0" w:noHBand="0" w:noVBand="0"/>
      </w:tblPr>
      <w:tblGrid>
        <w:gridCol w:w="1130"/>
        <w:gridCol w:w="6383"/>
        <w:gridCol w:w="1727"/>
      </w:tblGrid>
      <w:tr w:rsidR="00D04DE8" w:rsidRPr="00044C89" w14:paraId="037692E3" w14:textId="77777777">
        <w:trPr>
          <w:trHeight w:val="833"/>
        </w:trPr>
        <w:tc>
          <w:tcPr>
            <w:tcW w:w="1130" w:type="dxa"/>
            <w:tcBorders>
              <w:top w:val="single" w:sz="4" w:space="0" w:color="000000"/>
              <w:left w:val="single" w:sz="4" w:space="0" w:color="000000"/>
              <w:bottom w:val="single" w:sz="4" w:space="0" w:color="000000"/>
            </w:tcBorders>
          </w:tcPr>
          <w:p w14:paraId="4E945493" w14:textId="77777777" w:rsidR="00D04DE8" w:rsidRPr="00044C89" w:rsidRDefault="005676B7">
            <w:pPr>
              <w:jc w:val="center"/>
              <w:rPr>
                <w:color w:val="000000"/>
                <w:sz w:val="24"/>
                <w:szCs w:val="24"/>
              </w:rPr>
            </w:pPr>
            <w:r w:rsidRPr="00044C89">
              <w:rPr>
                <w:rFonts w:ascii="Calibri" w:eastAsia="Calibri" w:hAnsi="Calibri" w:cs="Calibri"/>
                <w:color w:val="000000"/>
                <w:sz w:val="22"/>
                <w:szCs w:val="22"/>
              </w:rPr>
              <w:t>Pořad. číslo kritéria</w:t>
            </w:r>
          </w:p>
        </w:tc>
        <w:tc>
          <w:tcPr>
            <w:tcW w:w="6383" w:type="dxa"/>
            <w:tcBorders>
              <w:top w:val="single" w:sz="4" w:space="0" w:color="000000"/>
              <w:left w:val="single" w:sz="4" w:space="0" w:color="000000"/>
              <w:bottom w:val="single" w:sz="4" w:space="0" w:color="000000"/>
            </w:tcBorders>
            <w:vAlign w:val="center"/>
          </w:tcPr>
          <w:p w14:paraId="2B7D6505" w14:textId="77777777" w:rsidR="00D04DE8" w:rsidRPr="00044C89" w:rsidRDefault="005676B7">
            <w:pPr>
              <w:jc w:val="center"/>
              <w:rPr>
                <w:color w:val="000000"/>
                <w:sz w:val="24"/>
                <w:szCs w:val="24"/>
              </w:rPr>
            </w:pPr>
            <w:r w:rsidRPr="00044C89">
              <w:rPr>
                <w:rFonts w:ascii="Calibri" w:eastAsia="Calibri" w:hAnsi="Calibri" w:cs="Calibri"/>
                <w:color w:val="000000"/>
                <w:sz w:val="22"/>
                <w:szCs w:val="22"/>
              </w:rPr>
              <w:t>Kritérium hodnocení</w:t>
            </w:r>
          </w:p>
        </w:tc>
        <w:tc>
          <w:tcPr>
            <w:tcW w:w="1727" w:type="dxa"/>
            <w:tcBorders>
              <w:top w:val="single" w:sz="4" w:space="0" w:color="000000"/>
              <w:left w:val="single" w:sz="4" w:space="0" w:color="000000"/>
              <w:bottom w:val="single" w:sz="4" w:space="0" w:color="000000"/>
              <w:right w:val="single" w:sz="4" w:space="0" w:color="000000"/>
            </w:tcBorders>
            <w:vAlign w:val="center"/>
          </w:tcPr>
          <w:p w14:paraId="04992D96" w14:textId="77777777" w:rsidR="00D04DE8" w:rsidRPr="00044C89" w:rsidRDefault="005676B7">
            <w:pPr>
              <w:jc w:val="center"/>
              <w:rPr>
                <w:color w:val="000000"/>
                <w:sz w:val="24"/>
                <w:szCs w:val="24"/>
              </w:rPr>
            </w:pPr>
            <w:r w:rsidRPr="00044C89">
              <w:rPr>
                <w:rFonts w:ascii="Calibri" w:eastAsia="Calibri" w:hAnsi="Calibri" w:cs="Calibri"/>
                <w:color w:val="000000"/>
                <w:sz w:val="22"/>
                <w:szCs w:val="22"/>
              </w:rPr>
              <w:t>váha bodů v %</w:t>
            </w:r>
          </w:p>
        </w:tc>
      </w:tr>
      <w:tr w:rsidR="00D04DE8" w:rsidRPr="00044C89" w14:paraId="5D4C0AD6" w14:textId="77777777">
        <w:trPr>
          <w:trHeight w:val="997"/>
        </w:trPr>
        <w:tc>
          <w:tcPr>
            <w:tcW w:w="1130" w:type="dxa"/>
            <w:tcBorders>
              <w:top w:val="single" w:sz="4" w:space="0" w:color="000000"/>
              <w:left w:val="single" w:sz="4" w:space="0" w:color="000000"/>
              <w:bottom w:val="single" w:sz="4" w:space="0" w:color="000000"/>
            </w:tcBorders>
            <w:vAlign w:val="center"/>
          </w:tcPr>
          <w:p w14:paraId="76EDB533" w14:textId="77777777" w:rsidR="00D04DE8" w:rsidRPr="00044C89" w:rsidRDefault="005676B7">
            <w:pPr>
              <w:jc w:val="center"/>
              <w:rPr>
                <w:color w:val="000000"/>
                <w:sz w:val="24"/>
                <w:szCs w:val="24"/>
              </w:rPr>
            </w:pPr>
            <w:r w:rsidRPr="00044C89">
              <w:rPr>
                <w:rFonts w:ascii="Calibri" w:eastAsia="Calibri" w:hAnsi="Calibri" w:cs="Calibri"/>
                <w:color w:val="000000"/>
                <w:sz w:val="22"/>
                <w:szCs w:val="22"/>
              </w:rPr>
              <w:t>1.</w:t>
            </w:r>
          </w:p>
        </w:tc>
        <w:tc>
          <w:tcPr>
            <w:tcW w:w="6383" w:type="dxa"/>
            <w:tcBorders>
              <w:top w:val="single" w:sz="4" w:space="0" w:color="000000"/>
              <w:left w:val="single" w:sz="4" w:space="0" w:color="000000"/>
              <w:bottom w:val="single" w:sz="4" w:space="0" w:color="000000"/>
            </w:tcBorders>
            <w:vAlign w:val="center"/>
          </w:tcPr>
          <w:p w14:paraId="184D6236" w14:textId="77777777" w:rsidR="00D04DE8" w:rsidRPr="00044C89" w:rsidRDefault="005676B7">
            <w:pPr>
              <w:spacing w:before="120" w:after="120"/>
              <w:rPr>
                <w:color w:val="000000"/>
                <w:sz w:val="24"/>
                <w:szCs w:val="24"/>
              </w:rPr>
            </w:pPr>
            <w:r w:rsidRPr="00044C89">
              <w:rPr>
                <w:rFonts w:ascii="Calibri" w:eastAsia="Calibri" w:hAnsi="Calibri" w:cs="Calibri"/>
                <w:b/>
                <w:color w:val="000000"/>
                <w:sz w:val="22"/>
                <w:szCs w:val="22"/>
              </w:rPr>
              <w:t>Nabídková cena v Kč bez DPH</w:t>
            </w:r>
          </w:p>
        </w:tc>
        <w:tc>
          <w:tcPr>
            <w:tcW w:w="1727" w:type="dxa"/>
            <w:tcBorders>
              <w:top w:val="single" w:sz="4" w:space="0" w:color="000000"/>
              <w:left w:val="single" w:sz="4" w:space="0" w:color="000000"/>
              <w:bottom w:val="single" w:sz="4" w:space="0" w:color="000000"/>
              <w:right w:val="single" w:sz="4" w:space="0" w:color="000000"/>
            </w:tcBorders>
            <w:vAlign w:val="center"/>
          </w:tcPr>
          <w:p w14:paraId="6BBD6EAE" w14:textId="77777777" w:rsidR="00D04DE8" w:rsidRPr="00044C89" w:rsidRDefault="005676B7">
            <w:pPr>
              <w:jc w:val="center"/>
              <w:rPr>
                <w:color w:val="000000"/>
                <w:sz w:val="24"/>
                <w:szCs w:val="24"/>
              </w:rPr>
            </w:pPr>
            <w:r w:rsidRPr="00044C89">
              <w:rPr>
                <w:rFonts w:ascii="Calibri" w:eastAsia="Calibri" w:hAnsi="Calibri" w:cs="Calibri"/>
                <w:color w:val="000000"/>
                <w:sz w:val="22"/>
                <w:szCs w:val="22"/>
              </w:rPr>
              <w:t>50 %</w:t>
            </w:r>
          </w:p>
        </w:tc>
      </w:tr>
      <w:tr w:rsidR="00D04DE8" w:rsidRPr="00044C89" w14:paraId="39FA40A8" w14:textId="77777777">
        <w:trPr>
          <w:trHeight w:val="997"/>
        </w:trPr>
        <w:tc>
          <w:tcPr>
            <w:tcW w:w="1130" w:type="dxa"/>
            <w:tcBorders>
              <w:top w:val="single" w:sz="4" w:space="0" w:color="000000"/>
              <w:left w:val="single" w:sz="4" w:space="0" w:color="000000"/>
              <w:bottom w:val="single" w:sz="4" w:space="0" w:color="000000"/>
            </w:tcBorders>
            <w:vAlign w:val="center"/>
          </w:tcPr>
          <w:p w14:paraId="494896DF" w14:textId="77777777" w:rsidR="00D04DE8" w:rsidRPr="00044C89" w:rsidRDefault="005676B7">
            <w:pPr>
              <w:jc w:val="center"/>
              <w:rPr>
                <w:color w:val="000000"/>
                <w:sz w:val="24"/>
                <w:szCs w:val="24"/>
              </w:rPr>
            </w:pPr>
            <w:r w:rsidRPr="00044C89">
              <w:rPr>
                <w:rFonts w:ascii="Calibri" w:eastAsia="Calibri" w:hAnsi="Calibri" w:cs="Calibri"/>
                <w:color w:val="000000"/>
                <w:sz w:val="22"/>
                <w:szCs w:val="22"/>
              </w:rPr>
              <w:t>2.</w:t>
            </w:r>
          </w:p>
        </w:tc>
        <w:tc>
          <w:tcPr>
            <w:tcW w:w="6383" w:type="dxa"/>
            <w:tcBorders>
              <w:top w:val="single" w:sz="4" w:space="0" w:color="000000"/>
              <w:left w:val="single" w:sz="4" w:space="0" w:color="000000"/>
              <w:bottom w:val="single" w:sz="4" w:space="0" w:color="000000"/>
            </w:tcBorders>
            <w:vAlign w:val="center"/>
          </w:tcPr>
          <w:p w14:paraId="00D0CEC5" w14:textId="77777777" w:rsidR="00D04DE8" w:rsidRPr="00044C89" w:rsidRDefault="005676B7">
            <w:pPr>
              <w:spacing w:before="120" w:after="120"/>
              <w:rPr>
                <w:color w:val="000000"/>
                <w:sz w:val="24"/>
                <w:szCs w:val="24"/>
              </w:rPr>
            </w:pPr>
            <w:r w:rsidRPr="00044C89">
              <w:rPr>
                <w:rFonts w:ascii="Calibri" w:eastAsia="Calibri" w:hAnsi="Calibri" w:cs="Calibri"/>
                <w:b/>
                <w:color w:val="000000"/>
                <w:sz w:val="22"/>
                <w:szCs w:val="22"/>
              </w:rPr>
              <w:t xml:space="preserve">Návrh technického řešení </w:t>
            </w:r>
            <w:r w:rsidRPr="00044C89">
              <w:rPr>
                <w:rFonts w:ascii="Calibri" w:eastAsia="Calibri" w:hAnsi="Calibri" w:cs="Calibri"/>
                <w:b/>
                <w:sz w:val="22"/>
                <w:szCs w:val="22"/>
              </w:rPr>
              <w:t>prostředí Portálu EDP</w:t>
            </w:r>
          </w:p>
        </w:tc>
        <w:tc>
          <w:tcPr>
            <w:tcW w:w="1727" w:type="dxa"/>
            <w:tcBorders>
              <w:top w:val="single" w:sz="4" w:space="0" w:color="000000"/>
              <w:left w:val="single" w:sz="4" w:space="0" w:color="000000"/>
              <w:bottom w:val="single" w:sz="4" w:space="0" w:color="000000"/>
              <w:right w:val="single" w:sz="4" w:space="0" w:color="000000"/>
            </w:tcBorders>
            <w:vAlign w:val="center"/>
          </w:tcPr>
          <w:p w14:paraId="6599024D" w14:textId="77777777" w:rsidR="00D04DE8" w:rsidRPr="00044C89" w:rsidRDefault="005676B7">
            <w:pPr>
              <w:jc w:val="center"/>
              <w:rPr>
                <w:color w:val="000000"/>
                <w:sz w:val="24"/>
                <w:szCs w:val="24"/>
              </w:rPr>
            </w:pPr>
            <w:r w:rsidRPr="00044C89">
              <w:rPr>
                <w:rFonts w:ascii="Calibri" w:eastAsia="Calibri" w:hAnsi="Calibri" w:cs="Calibri"/>
                <w:color w:val="000000"/>
                <w:sz w:val="22"/>
                <w:szCs w:val="22"/>
              </w:rPr>
              <w:t xml:space="preserve">50 % </w:t>
            </w:r>
          </w:p>
        </w:tc>
      </w:tr>
    </w:tbl>
    <w:p w14:paraId="508F3590" w14:textId="77777777" w:rsidR="00D04DE8" w:rsidRPr="00044C89" w:rsidRDefault="00D04DE8">
      <w:pPr>
        <w:jc w:val="both"/>
        <w:rPr>
          <w:rFonts w:ascii="Calibri" w:eastAsia="Calibri" w:hAnsi="Calibri" w:cs="Calibri"/>
          <w:color w:val="000000"/>
          <w:sz w:val="22"/>
          <w:szCs w:val="22"/>
        </w:rPr>
      </w:pPr>
    </w:p>
    <w:p w14:paraId="2106A88F" w14:textId="77777777" w:rsidR="00D04DE8" w:rsidRPr="00044C89" w:rsidRDefault="005676B7" w:rsidP="00090BC1">
      <w:pPr>
        <w:pStyle w:val="Nadpis2"/>
        <w:spacing w:after="240"/>
      </w:pPr>
      <w:bookmarkStart w:id="102" w:name="_heading=h.w8m7cc4a30x9" w:colFirst="0" w:colLast="0"/>
      <w:bookmarkStart w:id="103" w:name="_Toc62811240"/>
      <w:bookmarkStart w:id="104" w:name="_Toc62811369"/>
      <w:bookmarkEnd w:id="102"/>
      <w:r w:rsidRPr="00044C89">
        <w:lastRenderedPageBreak/>
        <w:t>Nabídková cena v Kč bez DPH</w:t>
      </w:r>
      <w:bookmarkEnd w:id="103"/>
      <w:bookmarkEnd w:id="104"/>
    </w:p>
    <w:p w14:paraId="177D4839" w14:textId="4A13E384" w:rsidR="00D04DE8" w:rsidRPr="00044C89" w:rsidRDefault="005676B7" w:rsidP="00EE015E">
      <w:pPr>
        <w:keepNext/>
        <w:keepLines/>
        <w:spacing w:before="240" w:after="120"/>
        <w:jc w:val="both"/>
        <w:rPr>
          <w:rFonts w:ascii="Calibri" w:eastAsia="Calibri" w:hAnsi="Calibri" w:cs="Calibri"/>
          <w:sz w:val="22"/>
          <w:szCs w:val="22"/>
        </w:rPr>
      </w:pPr>
      <w:r w:rsidRPr="00044C89">
        <w:rPr>
          <w:rFonts w:ascii="Calibri" w:eastAsia="Calibri" w:hAnsi="Calibri" w:cs="Calibri"/>
          <w:sz w:val="22"/>
          <w:szCs w:val="22"/>
        </w:rPr>
        <w:t>V rámci hodnocení nabídek podle hodnotícího kritéria „</w:t>
      </w:r>
      <w:r w:rsidRPr="00044C89">
        <w:rPr>
          <w:rFonts w:ascii="Calibri" w:eastAsia="Calibri" w:hAnsi="Calibri" w:cs="Calibri"/>
          <w:b/>
          <w:sz w:val="22"/>
          <w:szCs w:val="22"/>
        </w:rPr>
        <w:t>Nabídková cena v Kč bez DPH</w:t>
      </w:r>
      <w:r w:rsidRPr="00044C89">
        <w:rPr>
          <w:rFonts w:ascii="Calibri" w:eastAsia="Calibri" w:hAnsi="Calibri" w:cs="Calibri"/>
          <w:sz w:val="22"/>
          <w:szCs w:val="22"/>
        </w:rPr>
        <w:t>“, které je číselně vyjádřitelné, získá hodnocená nabídka bodovou hodnotu, která vznikne násobkem hodnoty 5</w:t>
      </w:r>
      <w:r w:rsidR="00BD4232">
        <w:rPr>
          <w:rFonts w:ascii="Calibri" w:eastAsia="Calibri" w:hAnsi="Calibri" w:cs="Calibri"/>
          <w:sz w:val="22"/>
          <w:szCs w:val="22"/>
        </w:rPr>
        <w:t>0</w:t>
      </w:r>
      <w:r w:rsidRPr="00044C89">
        <w:rPr>
          <w:rFonts w:ascii="Calibri" w:eastAsia="Calibri" w:hAnsi="Calibri" w:cs="Calibri"/>
          <w:sz w:val="22"/>
          <w:szCs w:val="22"/>
        </w:rPr>
        <w:t xml:space="preserve"> a poměru hodnoty nejvhodnější nabídky k hodnocené nabídce. Hodnocená nabídka získá bodovou hodnotu podle vzorce:</w:t>
      </w:r>
    </w:p>
    <w:tbl>
      <w:tblPr>
        <w:tblStyle w:val="1"/>
        <w:tblW w:w="4376"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732"/>
        <w:gridCol w:w="3644"/>
      </w:tblGrid>
      <w:tr w:rsidR="002C120C" w:rsidRPr="00044C89" w14:paraId="6987C057" w14:textId="77777777" w:rsidTr="00067D5F">
        <w:trPr>
          <w:trHeight w:val="266"/>
          <w:jc w:val="center"/>
        </w:trPr>
        <w:tc>
          <w:tcPr>
            <w:tcW w:w="732" w:type="dxa"/>
            <w:vMerge w:val="restart"/>
            <w:tcBorders>
              <w:top w:val="nil"/>
              <w:left w:val="nil"/>
              <w:right w:val="nil"/>
            </w:tcBorders>
            <w:tcMar>
              <w:top w:w="100" w:type="dxa"/>
              <w:left w:w="100" w:type="dxa"/>
              <w:bottom w:w="100" w:type="dxa"/>
              <w:right w:w="100" w:type="dxa"/>
            </w:tcMar>
            <w:vAlign w:val="center"/>
          </w:tcPr>
          <w:p w14:paraId="430E8D85" w14:textId="780C1365" w:rsidR="002C120C" w:rsidRPr="00044C89" w:rsidRDefault="002C120C" w:rsidP="00067D5F">
            <w:pPr>
              <w:keepNext/>
              <w:keepLines/>
              <w:ind w:right="-240"/>
              <w:jc w:val="both"/>
              <w:rPr>
                <w:rFonts w:ascii="Calibri" w:eastAsia="Calibri" w:hAnsi="Calibri" w:cs="Calibri"/>
                <w:b/>
                <w:sz w:val="22"/>
                <w:szCs w:val="22"/>
              </w:rPr>
            </w:pPr>
            <w:r w:rsidRPr="00044C89">
              <w:rPr>
                <w:rFonts w:ascii="Calibri" w:eastAsia="Calibri" w:hAnsi="Calibri" w:cs="Calibri"/>
                <w:b/>
                <w:sz w:val="22"/>
                <w:szCs w:val="22"/>
              </w:rPr>
              <w:t>5</w:t>
            </w:r>
            <w:r w:rsidR="00BD4232">
              <w:rPr>
                <w:rFonts w:ascii="Calibri" w:eastAsia="Calibri" w:hAnsi="Calibri" w:cs="Calibri"/>
                <w:b/>
                <w:sz w:val="22"/>
                <w:szCs w:val="22"/>
              </w:rPr>
              <w:t>0</w:t>
            </w:r>
            <w:r>
              <w:rPr>
                <w:rFonts w:ascii="Calibri" w:eastAsia="Calibri" w:hAnsi="Calibri" w:cs="Calibri"/>
                <w:b/>
                <w:sz w:val="22"/>
                <w:szCs w:val="22"/>
              </w:rPr>
              <w:t xml:space="preserve"> x </w:t>
            </w:r>
          </w:p>
        </w:tc>
        <w:tc>
          <w:tcPr>
            <w:tcW w:w="3644" w:type="dxa"/>
            <w:tcBorders>
              <w:top w:val="nil"/>
              <w:left w:val="nil"/>
              <w:bottom w:val="single" w:sz="8" w:space="0" w:color="000000"/>
              <w:right w:val="nil"/>
            </w:tcBorders>
            <w:tcMar>
              <w:top w:w="100" w:type="dxa"/>
              <w:left w:w="100" w:type="dxa"/>
              <w:bottom w:w="100" w:type="dxa"/>
              <w:right w:w="100" w:type="dxa"/>
            </w:tcMar>
          </w:tcPr>
          <w:p w14:paraId="2057F611" w14:textId="77777777" w:rsidR="002C120C" w:rsidRPr="00044C89" w:rsidRDefault="002C120C" w:rsidP="00067D5F">
            <w:pPr>
              <w:keepNext/>
              <w:keepLines/>
              <w:ind w:left="40"/>
              <w:jc w:val="both"/>
              <w:rPr>
                <w:rFonts w:ascii="Calibri" w:eastAsia="Calibri" w:hAnsi="Calibri" w:cs="Calibri"/>
                <w:b/>
                <w:sz w:val="22"/>
                <w:szCs w:val="22"/>
              </w:rPr>
            </w:pPr>
            <w:r w:rsidRPr="00044C89">
              <w:rPr>
                <w:rFonts w:ascii="Calibri" w:eastAsia="Calibri" w:hAnsi="Calibri" w:cs="Calibri"/>
                <w:b/>
                <w:sz w:val="22"/>
                <w:szCs w:val="22"/>
              </w:rPr>
              <w:t>nejvhodnější nabídka (nejnižší cena)</w:t>
            </w:r>
          </w:p>
        </w:tc>
      </w:tr>
      <w:tr w:rsidR="002C120C" w:rsidRPr="00044C89" w14:paraId="05BFB8E3" w14:textId="77777777" w:rsidTr="00067D5F">
        <w:trPr>
          <w:trHeight w:val="450"/>
          <w:jc w:val="center"/>
        </w:trPr>
        <w:tc>
          <w:tcPr>
            <w:tcW w:w="732" w:type="dxa"/>
            <w:vMerge/>
            <w:tcBorders>
              <w:left w:val="nil"/>
              <w:bottom w:val="nil"/>
              <w:right w:val="nil"/>
            </w:tcBorders>
            <w:tcMar>
              <w:top w:w="100" w:type="dxa"/>
              <w:left w:w="100" w:type="dxa"/>
              <w:bottom w:w="100" w:type="dxa"/>
              <w:right w:w="100" w:type="dxa"/>
            </w:tcMar>
          </w:tcPr>
          <w:p w14:paraId="24A62360" w14:textId="77777777" w:rsidR="002C120C" w:rsidRPr="00044C89" w:rsidRDefault="002C120C" w:rsidP="006D469C">
            <w:pPr>
              <w:widowControl w:val="0"/>
              <w:pBdr>
                <w:top w:val="nil"/>
                <w:left w:val="nil"/>
                <w:bottom w:val="nil"/>
                <w:right w:val="nil"/>
                <w:between w:val="nil"/>
              </w:pBdr>
              <w:spacing w:line="276" w:lineRule="auto"/>
              <w:rPr>
                <w:rFonts w:ascii="Calibri" w:eastAsia="Calibri" w:hAnsi="Calibri" w:cs="Calibri"/>
                <w:b/>
                <w:sz w:val="22"/>
                <w:szCs w:val="22"/>
              </w:rPr>
            </w:pPr>
          </w:p>
        </w:tc>
        <w:tc>
          <w:tcPr>
            <w:tcW w:w="3644" w:type="dxa"/>
            <w:tcBorders>
              <w:top w:val="nil"/>
              <w:left w:val="nil"/>
              <w:bottom w:val="nil"/>
              <w:right w:val="nil"/>
            </w:tcBorders>
            <w:shd w:val="clear" w:color="auto" w:fill="auto"/>
            <w:tcMar>
              <w:top w:w="100" w:type="dxa"/>
              <w:left w:w="100" w:type="dxa"/>
              <w:bottom w:w="100" w:type="dxa"/>
              <w:right w:w="100" w:type="dxa"/>
            </w:tcMar>
          </w:tcPr>
          <w:p w14:paraId="14A7D5BF" w14:textId="77777777" w:rsidR="002C120C" w:rsidRPr="00044C89" w:rsidRDefault="002C120C" w:rsidP="00067D5F">
            <w:pPr>
              <w:keepNext/>
              <w:keepLines/>
              <w:ind w:left="400"/>
              <w:jc w:val="both"/>
              <w:rPr>
                <w:rFonts w:ascii="Calibri" w:eastAsia="Calibri" w:hAnsi="Calibri" w:cs="Calibri"/>
                <w:b/>
                <w:sz w:val="22"/>
                <w:szCs w:val="22"/>
              </w:rPr>
            </w:pPr>
            <w:r w:rsidRPr="00044C89">
              <w:rPr>
                <w:rFonts w:ascii="Calibri" w:eastAsia="Calibri" w:hAnsi="Calibri" w:cs="Calibri"/>
                <w:b/>
                <w:sz w:val="22"/>
                <w:szCs w:val="22"/>
              </w:rPr>
              <w:t>hodnocená nabídka</w:t>
            </w:r>
          </w:p>
        </w:tc>
      </w:tr>
    </w:tbl>
    <w:p w14:paraId="27248E4B" w14:textId="2F703836" w:rsidR="00D04DE8" w:rsidRPr="00044C89" w:rsidRDefault="005676B7" w:rsidP="00667E06">
      <w:pPr>
        <w:keepNext/>
        <w:keepLines/>
        <w:spacing w:before="120" w:after="120"/>
        <w:jc w:val="both"/>
        <w:rPr>
          <w:rFonts w:ascii="Calibri" w:eastAsia="Calibri" w:hAnsi="Calibri" w:cs="Calibri"/>
          <w:sz w:val="22"/>
          <w:szCs w:val="22"/>
        </w:rPr>
      </w:pPr>
      <w:r w:rsidRPr="00044C89">
        <w:rPr>
          <w:rFonts w:ascii="Calibri" w:eastAsia="Calibri" w:hAnsi="Calibri" w:cs="Calibri"/>
          <w:sz w:val="22"/>
          <w:szCs w:val="22"/>
        </w:rPr>
        <w:t>kde hodnocenou nabídkou se rozumí celková nabídková cena hodnocené nabídky v Kč bez DPH a</w:t>
      </w:r>
      <w:r w:rsidR="00AB4205">
        <w:rPr>
          <w:rFonts w:ascii="Calibri" w:eastAsia="Calibri" w:hAnsi="Calibri" w:cs="Calibri"/>
          <w:sz w:val="22"/>
          <w:szCs w:val="22"/>
        </w:rPr>
        <w:t> </w:t>
      </w:r>
      <w:r w:rsidRPr="00044C89">
        <w:rPr>
          <w:rFonts w:ascii="Calibri" w:eastAsia="Calibri" w:hAnsi="Calibri" w:cs="Calibri"/>
          <w:sz w:val="22"/>
          <w:szCs w:val="22"/>
        </w:rPr>
        <w:t>nejvhodnější nabídkou se rozumí nabídka s nejnižší celkovou nabídkovou cenou v Kč bez DPH. Celkovou nabídkovou cenou se rozumí celková nabídková cena dle přílohy č. 5 Podklad pro stanovení nabídkové ceny.</w:t>
      </w:r>
    </w:p>
    <w:p w14:paraId="4073A511" w14:textId="590EB612" w:rsidR="00D04DE8" w:rsidRPr="00044C89" w:rsidRDefault="005676B7">
      <w:pPr>
        <w:keepNext/>
        <w:keepLines/>
        <w:spacing w:before="240" w:after="120"/>
        <w:jc w:val="both"/>
        <w:rPr>
          <w:rFonts w:ascii="Calibri" w:eastAsia="Calibri" w:hAnsi="Calibri" w:cs="Calibri"/>
          <w:sz w:val="22"/>
          <w:szCs w:val="22"/>
        </w:rPr>
      </w:pPr>
      <w:r w:rsidRPr="64B27781">
        <w:rPr>
          <w:rFonts w:ascii="Calibri" w:eastAsia="Calibri" w:hAnsi="Calibri" w:cs="Calibri"/>
          <w:sz w:val="22"/>
          <w:szCs w:val="22"/>
        </w:rPr>
        <w:t>Jako nejúspěšnější v tomto hodnotícím kritériu bude vyhodnocena nabídka, která dosáhla nejvyšší bodové hodnoty (nabídka s nejnižší nabídkovou cenou). Nabídka může v tomto kritériu získat maximálně 5</w:t>
      </w:r>
      <w:r w:rsidR="33EA5485" w:rsidRPr="64B27781">
        <w:rPr>
          <w:rFonts w:ascii="Calibri" w:eastAsia="Calibri" w:hAnsi="Calibri" w:cs="Calibri"/>
          <w:sz w:val="22"/>
          <w:szCs w:val="22"/>
        </w:rPr>
        <w:t>0</w:t>
      </w:r>
      <w:r w:rsidRPr="64B27781">
        <w:rPr>
          <w:rFonts w:ascii="Calibri" w:eastAsia="Calibri" w:hAnsi="Calibri" w:cs="Calibri"/>
          <w:sz w:val="22"/>
          <w:szCs w:val="22"/>
        </w:rPr>
        <w:t xml:space="preserve"> bodů.</w:t>
      </w:r>
    </w:p>
    <w:p w14:paraId="2F906481" w14:textId="77777777" w:rsidR="00D04DE8" w:rsidRPr="00044C89" w:rsidRDefault="005676B7">
      <w:pPr>
        <w:keepNext/>
        <w:keepLines/>
        <w:spacing w:before="240" w:after="240"/>
        <w:jc w:val="both"/>
        <w:rPr>
          <w:rFonts w:ascii="Calibri" w:eastAsia="Calibri" w:hAnsi="Calibri" w:cs="Calibri"/>
          <w:b/>
          <w:sz w:val="22"/>
          <w:szCs w:val="22"/>
        </w:rPr>
      </w:pPr>
      <w:r w:rsidRPr="00044C89">
        <w:rPr>
          <w:rFonts w:ascii="Calibri" w:eastAsia="Calibri" w:hAnsi="Calibri" w:cs="Calibri"/>
          <w:b/>
          <w:sz w:val="22"/>
          <w:szCs w:val="22"/>
        </w:rPr>
        <w:t>Zadavatel stanovuje maximální možnou celkovou nabídkovou cenu ve výši 3 223 140,- Kč bez DPH. Tato cena je cenou nepřekročitelnou, přičemž její překročení je důvodem pro vyloučení účastníka pro nesplnění zadávacích podmínek.</w:t>
      </w:r>
    </w:p>
    <w:p w14:paraId="516C6ED8" w14:textId="77777777" w:rsidR="00D04DE8" w:rsidRPr="00044C89" w:rsidRDefault="005676B7" w:rsidP="00090BC1">
      <w:pPr>
        <w:pStyle w:val="Nadpis2"/>
        <w:spacing w:after="240"/>
      </w:pPr>
      <w:bookmarkStart w:id="105" w:name="_heading=h.6mqs61d7cnh1" w:colFirst="0" w:colLast="0"/>
      <w:bookmarkStart w:id="106" w:name="_Toc62811241"/>
      <w:bookmarkStart w:id="107" w:name="_Toc62811370"/>
      <w:bookmarkEnd w:id="105"/>
      <w:r w:rsidRPr="00044C89">
        <w:t>Návrh technického řešení prostředí Portálu EDP</w:t>
      </w:r>
      <w:bookmarkEnd w:id="106"/>
      <w:bookmarkEnd w:id="107"/>
    </w:p>
    <w:p w14:paraId="47E54755" w14:textId="77777777" w:rsidR="00D04DE8" w:rsidRPr="00044C89" w:rsidRDefault="005676B7">
      <w:pPr>
        <w:tabs>
          <w:tab w:val="left" w:pos="709"/>
        </w:tabs>
        <w:jc w:val="both"/>
      </w:pPr>
      <w:r w:rsidRPr="00044C89">
        <w:rPr>
          <w:rFonts w:ascii="Calibri" w:eastAsia="Calibri" w:hAnsi="Calibri" w:cs="Calibri"/>
          <w:b/>
          <w:sz w:val="22"/>
          <w:szCs w:val="22"/>
        </w:rPr>
        <w:t xml:space="preserve">Návrh technického řešení portálu </w:t>
      </w:r>
      <w:r w:rsidRPr="00044C89">
        <w:rPr>
          <w:rFonts w:ascii="Calibri" w:eastAsia="Calibri" w:hAnsi="Calibri" w:cs="Calibri"/>
          <w:sz w:val="22"/>
          <w:szCs w:val="22"/>
        </w:rPr>
        <w:t>bude zadavatel hodnotit následujícím způsobem:</w:t>
      </w:r>
    </w:p>
    <w:p w14:paraId="41EE732D" w14:textId="7DC6FD93" w:rsidR="00D04DE8" w:rsidRPr="00044C89" w:rsidRDefault="005676B7">
      <w:pPr>
        <w:tabs>
          <w:tab w:val="left" w:pos="709"/>
        </w:tabs>
        <w:spacing w:before="120" w:after="240"/>
        <w:jc w:val="both"/>
        <w:rPr>
          <w:rFonts w:ascii="Calibri" w:eastAsia="Calibri" w:hAnsi="Calibri" w:cs="Calibri"/>
          <w:sz w:val="22"/>
          <w:szCs w:val="22"/>
        </w:rPr>
      </w:pPr>
      <w:r w:rsidRPr="00044C89">
        <w:rPr>
          <w:rFonts w:ascii="Calibri" w:eastAsia="Calibri" w:hAnsi="Calibri" w:cs="Calibri"/>
          <w:sz w:val="22"/>
          <w:szCs w:val="22"/>
        </w:rPr>
        <w:t xml:space="preserve">Účastníci zadávacího řízení jsou povinni zpracovat a v nabídce předložit </w:t>
      </w:r>
      <w:r w:rsidRPr="00044C89">
        <w:rPr>
          <w:rFonts w:ascii="Calibri" w:eastAsia="Calibri" w:hAnsi="Calibri" w:cs="Calibri"/>
          <w:b/>
          <w:sz w:val="22"/>
          <w:szCs w:val="22"/>
        </w:rPr>
        <w:t>Specifikaci poskytovatele</w:t>
      </w:r>
      <w:r w:rsidRPr="00044C89">
        <w:rPr>
          <w:rFonts w:ascii="Calibri" w:eastAsia="Calibri" w:hAnsi="Calibri" w:cs="Calibri"/>
          <w:sz w:val="22"/>
          <w:szCs w:val="22"/>
        </w:rPr>
        <w:t xml:space="preserve"> obsahující návrh provedení technického řešení Portálu EDP pro realizaci veřejné zakázky s vymezením postupů a</w:t>
      </w:r>
      <w:r w:rsidR="00AB4205">
        <w:rPr>
          <w:rFonts w:ascii="Calibri" w:eastAsia="Calibri" w:hAnsi="Calibri" w:cs="Calibri"/>
          <w:sz w:val="22"/>
          <w:szCs w:val="22"/>
        </w:rPr>
        <w:t> </w:t>
      </w:r>
      <w:r w:rsidRPr="00044C89">
        <w:rPr>
          <w:rFonts w:ascii="Calibri" w:eastAsia="Calibri" w:hAnsi="Calibri" w:cs="Calibri"/>
          <w:sz w:val="22"/>
          <w:szCs w:val="22"/>
        </w:rPr>
        <w:t>nastavením odborné úrovně poskytovaných prací, a to minimálně v podrobnostech technických podmínek uvedených v čl. 2 až 5 přílohy č. 3 této zadávací dokumentace. Ze Specifikace poskytovatele musí být jednoznačn</w:t>
      </w:r>
      <w:r w:rsidR="00886952">
        <w:rPr>
          <w:rFonts w:ascii="Calibri" w:eastAsia="Calibri" w:hAnsi="Calibri" w:cs="Calibri"/>
          <w:sz w:val="22"/>
          <w:szCs w:val="22"/>
        </w:rPr>
        <w:t>ě</w:t>
      </w:r>
      <w:r w:rsidRPr="00044C89">
        <w:rPr>
          <w:rFonts w:ascii="Calibri" w:eastAsia="Calibri" w:hAnsi="Calibri" w:cs="Calibri"/>
          <w:sz w:val="22"/>
          <w:szCs w:val="22"/>
        </w:rPr>
        <w:t xml:space="preserve"> patrné splnění všech technických požadavků dle přílohy č. 3 této zadávací dokumentace a musí obsahovat informace nezbytné pro hodnocení nabídek dle subkritérií uvedených v tomto článku zadávací dokumentace, včetně popisu a grafického znázornění konceptu řešení uživatelského rozhraní.  Za zpracování Specifikace poskytovatele je plně odpovědný účastník zadávacího řízení. Specifikace poskytovatele bude nedílnou součástí smlouvy a účastník bude povinen ji dodržovat.</w:t>
      </w:r>
    </w:p>
    <w:p w14:paraId="73C56361" w14:textId="77777777" w:rsidR="00D04DE8" w:rsidRPr="00044C89" w:rsidRDefault="005676B7">
      <w:pPr>
        <w:tabs>
          <w:tab w:val="left" w:pos="709"/>
        </w:tabs>
        <w:spacing w:before="120" w:after="240"/>
        <w:jc w:val="both"/>
        <w:rPr>
          <w:rFonts w:ascii="Calibri" w:eastAsia="Calibri" w:hAnsi="Calibri" w:cs="Calibri"/>
          <w:sz w:val="22"/>
          <w:szCs w:val="22"/>
        </w:rPr>
      </w:pPr>
      <w:r w:rsidRPr="00044C89">
        <w:rPr>
          <w:rFonts w:ascii="Calibri" w:eastAsia="Calibri" w:hAnsi="Calibri" w:cs="Calibri"/>
          <w:sz w:val="22"/>
          <w:szCs w:val="22"/>
        </w:rPr>
        <w:t>Zadavatel bude v tomto kritériu hodnotit koncept celkového řešení Portálu EDP z pohledu vhodnosti ve vztahu k naplnění cílů vymezených v kapitolách 1 a 2 přílohy č. 3 této zadávací dokumentace.</w:t>
      </w:r>
    </w:p>
    <w:p w14:paraId="76827EDD" w14:textId="77777777" w:rsidR="00D04DE8" w:rsidRPr="002F3F41" w:rsidRDefault="005676B7">
      <w:pPr>
        <w:tabs>
          <w:tab w:val="left" w:pos="709"/>
        </w:tabs>
        <w:spacing w:before="240" w:after="120"/>
        <w:jc w:val="both"/>
        <w:rPr>
          <w:rFonts w:ascii="Calibri" w:eastAsia="Calibri" w:hAnsi="Calibri" w:cs="Calibri"/>
          <w:sz w:val="22"/>
          <w:szCs w:val="22"/>
          <w:u w:val="single"/>
        </w:rPr>
      </w:pPr>
      <w:r w:rsidRPr="002F3F41">
        <w:rPr>
          <w:rFonts w:ascii="Calibri" w:eastAsia="Calibri" w:hAnsi="Calibri" w:cs="Calibri"/>
          <w:sz w:val="22"/>
          <w:szCs w:val="22"/>
          <w:u w:val="single"/>
        </w:rPr>
        <w:t>Návrh technického řešení portálu bude hodnocen v těchto dílčích subkritériích:</w:t>
      </w:r>
    </w:p>
    <w:p w14:paraId="625011DE" w14:textId="5FA5A59F" w:rsidR="00702DEC" w:rsidRPr="00667E06" w:rsidRDefault="61EBB47E" w:rsidP="00667E06">
      <w:pPr>
        <w:pStyle w:val="Odstavecseseznamem"/>
        <w:numPr>
          <w:ilvl w:val="0"/>
          <w:numId w:val="16"/>
        </w:numPr>
        <w:tabs>
          <w:tab w:val="left" w:pos="270"/>
        </w:tabs>
        <w:spacing w:before="120"/>
        <w:ind w:left="270" w:hanging="270"/>
        <w:jc w:val="both"/>
        <w:rPr>
          <w:rFonts w:ascii="Calibri" w:eastAsia="Calibri" w:hAnsi="Calibri" w:cs="Calibri"/>
          <w:color w:val="000000" w:themeColor="text1"/>
          <w:sz w:val="22"/>
          <w:szCs w:val="22"/>
          <w:u w:val="single"/>
        </w:rPr>
      </w:pPr>
      <w:r w:rsidRPr="00667E06">
        <w:rPr>
          <w:rFonts w:ascii="Calibri" w:eastAsia="Calibri" w:hAnsi="Calibri" w:cs="Calibri"/>
          <w:color w:val="000000" w:themeColor="text1"/>
          <w:sz w:val="22"/>
          <w:szCs w:val="22"/>
        </w:rPr>
        <w:t xml:space="preserve">Způsob </w:t>
      </w:r>
      <w:r w:rsidRPr="00667E06">
        <w:rPr>
          <w:rFonts w:ascii="Calibri" w:eastAsia="Calibri" w:hAnsi="Calibri" w:cs="Calibri"/>
          <w:b/>
          <w:bCs/>
          <w:color w:val="000000" w:themeColor="text1"/>
          <w:sz w:val="22"/>
          <w:szCs w:val="22"/>
        </w:rPr>
        <w:t>naplnění funkčních požadavků zadavatele na webový portál, komunikační platformu a datový sklad</w:t>
      </w:r>
      <w:r w:rsidRPr="00667E06">
        <w:rPr>
          <w:rFonts w:ascii="Calibri" w:eastAsia="Calibri" w:hAnsi="Calibri" w:cs="Calibri"/>
          <w:color w:val="000000" w:themeColor="text1"/>
          <w:sz w:val="22"/>
          <w:szCs w:val="22"/>
        </w:rPr>
        <w:t xml:space="preserve"> stanovené v kapitolách 4 a 5 přílohy č. 3 této Zadávací dokumentace. Lépe bude hodnoceno takové řešení, které zajistí </w:t>
      </w:r>
      <w:r w:rsidRPr="00667E06">
        <w:rPr>
          <w:rFonts w:ascii="Calibri" w:eastAsia="Calibri" w:hAnsi="Calibri" w:cs="Calibri"/>
          <w:b/>
          <w:bCs/>
          <w:color w:val="000000" w:themeColor="text1"/>
          <w:sz w:val="22"/>
          <w:szCs w:val="22"/>
        </w:rPr>
        <w:t xml:space="preserve">co nejefektivnější propojení jednotlivých modulů Portálu EDP s důrazem na automatizaci komunikačních procesů a přístupů z pohledu cílových uživatelských skupin </w:t>
      </w:r>
      <w:r w:rsidRPr="00667E06">
        <w:rPr>
          <w:rFonts w:ascii="Calibri" w:eastAsia="Calibri" w:hAnsi="Calibri" w:cs="Calibri"/>
          <w:color w:val="000000" w:themeColor="text1"/>
          <w:sz w:val="22"/>
          <w:szCs w:val="22"/>
        </w:rPr>
        <w:t>(uživatelů Portálu i týmu zadavatele, který zajišťuje administraci průběhu a zpracování výstupů procesů EDP</w:t>
      </w:r>
      <w:r w:rsidR="38AD0D81" w:rsidRPr="00667E06">
        <w:rPr>
          <w:rFonts w:ascii="Calibri" w:eastAsia="Calibri" w:hAnsi="Calibri" w:cs="Calibri"/>
          <w:color w:val="000000" w:themeColor="text1"/>
          <w:sz w:val="22"/>
          <w:szCs w:val="22"/>
        </w:rPr>
        <w:t xml:space="preserve">. </w:t>
      </w:r>
      <w:r w:rsidRPr="00667E06">
        <w:rPr>
          <w:rFonts w:ascii="Calibri" w:eastAsia="Calibri" w:hAnsi="Calibri" w:cs="Calibri"/>
          <w:color w:val="000000" w:themeColor="text1"/>
          <w:sz w:val="22"/>
          <w:szCs w:val="22"/>
        </w:rPr>
        <w:t xml:space="preserve"> Obecný popis EDP procesu je obsažen ve studii „Analýza nastavení fungování Národních inovačních platforem“, zejména viz kapitola 5 (</w:t>
      </w:r>
      <w:hyperlink r:id="rId13">
        <w:r w:rsidRPr="00667E06">
          <w:rPr>
            <w:rStyle w:val="Hypertextovodkaz"/>
            <w:rFonts w:ascii="Calibri" w:eastAsia="Calibri" w:hAnsi="Calibri" w:cs="Calibri"/>
            <w:sz w:val="22"/>
            <w:szCs w:val="22"/>
          </w:rPr>
          <w:t>https://www.mpo.cz/assets/cz/podnikani/ris3-strategie/projekty-na-</w:t>
        </w:r>
        <w:r w:rsidRPr="00667E06">
          <w:rPr>
            <w:rStyle w:val="Hypertextovodkaz"/>
            <w:rFonts w:ascii="Calibri" w:eastAsia="Calibri" w:hAnsi="Calibri" w:cs="Calibri"/>
            <w:sz w:val="22"/>
            <w:szCs w:val="22"/>
          </w:rPr>
          <w:lastRenderedPageBreak/>
          <w:t>podporu-ris3/operacni-program-technicka-pomoc/2020/12/Analyza-nastaveni-fungovani-Narodnich-inovacnich-platforem.pdf</w:t>
        </w:r>
      </w:hyperlink>
      <w:r w:rsidRPr="00667E06">
        <w:rPr>
          <w:rFonts w:ascii="Calibri" w:eastAsia="Calibri" w:hAnsi="Calibri" w:cs="Calibri"/>
          <w:color w:val="000000" w:themeColor="text1"/>
          <w:sz w:val="22"/>
          <w:szCs w:val="22"/>
          <w:u w:val="single"/>
        </w:rPr>
        <w:t>).</w:t>
      </w:r>
      <w:r w:rsidR="002D06E1" w:rsidRPr="00667E06">
        <w:rPr>
          <w:rFonts w:ascii="Calibri" w:eastAsia="Calibri" w:hAnsi="Calibri" w:cs="Calibri"/>
          <w:color w:val="000000" w:themeColor="text1"/>
          <w:sz w:val="22"/>
          <w:szCs w:val="22"/>
          <w:u w:val="single"/>
        </w:rPr>
        <w:t xml:space="preserve"> </w:t>
      </w:r>
    </w:p>
    <w:p w14:paraId="33B0E965" w14:textId="2D5AFE7E" w:rsidR="61EBB47E" w:rsidRDefault="002D06E1" w:rsidP="00667E06">
      <w:pPr>
        <w:spacing w:before="120"/>
        <w:ind w:firstLine="270"/>
        <w:jc w:val="both"/>
        <w:rPr>
          <w:rFonts w:ascii="Calibri" w:eastAsia="Calibri" w:hAnsi="Calibri" w:cs="Calibri"/>
          <w:b/>
          <w:sz w:val="22"/>
          <w:szCs w:val="22"/>
        </w:rPr>
      </w:pPr>
      <w:r w:rsidRPr="00702DEC">
        <w:rPr>
          <w:rFonts w:ascii="Calibri" w:eastAsia="Calibri" w:hAnsi="Calibri" w:cs="Calibri"/>
          <w:b/>
          <w:sz w:val="22"/>
          <w:szCs w:val="22"/>
        </w:rPr>
        <w:t>Váha subkritéria 40 %.</w:t>
      </w:r>
    </w:p>
    <w:p w14:paraId="16E1FDCB" w14:textId="04239B35" w:rsidR="00690CBC" w:rsidRPr="00702DEC" w:rsidRDefault="00690CBC" w:rsidP="00667E06">
      <w:pPr>
        <w:spacing w:before="120"/>
        <w:ind w:firstLine="270"/>
        <w:jc w:val="both"/>
        <w:rPr>
          <w:rFonts w:ascii="Calibri" w:eastAsia="Calibri" w:hAnsi="Calibri" w:cs="Calibri"/>
          <w:b/>
          <w:color w:val="000000" w:themeColor="text1"/>
          <w:sz w:val="22"/>
          <w:szCs w:val="22"/>
        </w:rPr>
      </w:pPr>
      <w:r w:rsidRPr="00690CBC">
        <w:rPr>
          <w:rFonts w:ascii="Calibri" w:eastAsia="Calibri" w:hAnsi="Calibri" w:cs="Calibri"/>
          <w:b/>
          <w:color w:val="000000" w:themeColor="text1"/>
          <w:sz w:val="22"/>
          <w:szCs w:val="22"/>
        </w:rPr>
        <w:t>Nabídka obdrží následující počet bodů za podmínky, že:</w:t>
      </w:r>
    </w:p>
    <w:p w14:paraId="2385E6E3" w14:textId="30602530" w:rsidR="0AD4EC75" w:rsidRPr="00667E06" w:rsidRDefault="0AD4EC75" w:rsidP="00667E06">
      <w:pPr>
        <w:jc w:val="both"/>
        <w:rPr>
          <w:rFonts w:ascii="Calibri" w:eastAsia="Calibri" w:hAnsi="Calibri" w:cs="Calibri"/>
          <w:color w:val="000000" w:themeColor="text1"/>
          <w:sz w:val="22"/>
          <w:szCs w:val="22"/>
        </w:rPr>
      </w:pPr>
    </w:p>
    <w:tbl>
      <w:tblPr>
        <w:tblW w:w="0" w:type="auto"/>
        <w:tblInd w:w="378" w:type="dxa"/>
        <w:tblLayout w:type="fixed"/>
        <w:tblLook w:val="0400" w:firstRow="0" w:lastRow="0" w:firstColumn="0" w:lastColumn="0" w:noHBand="0" w:noVBand="1"/>
      </w:tblPr>
      <w:tblGrid>
        <w:gridCol w:w="1227"/>
        <w:gridCol w:w="8025"/>
      </w:tblGrid>
      <w:tr w:rsidR="0AD4EC75" w14:paraId="7BD0D4E5" w14:textId="77777777" w:rsidTr="0888D7F4">
        <w:tc>
          <w:tcPr>
            <w:tcW w:w="12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A35C6F3" w14:textId="37215EDA" w:rsidR="0AD4EC75" w:rsidRDefault="0AD4EC75" w:rsidP="00BD457E">
            <w:pPr>
              <w:jc w:val="center"/>
              <w:rPr>
                <w:rFonts w:ascii="Calibri" w:eastAsia="Calibri" w:hAnsi="Calibri" w:cs="Calibri"/>
                <w:color w:val="000000" w:themeColor="text1"/>
                <w:sz w:val="22"/>
                <w:szCs w:val="22"/>
              </w:rPr>
            </w:pPr>
            <w:r w:rsidRPr="0AD4EC75">
              <w:rPr>
                <w:rFonts w:ascii="Calibri" w:eastAsia="Calibri" w:hAnsi="Calibri" w:cs="Calibri"/>
                <w:color w:val="000000" w:themeColor="text1"/>
                <w:sz w:val="22"/>
                <w:szCs w:val="22"/>
              </w:rPr>
              <w:t>5</w:t>
            </w:r>
            <w:r w:rsidR="064299F1" w:rsidRPr="0AD4EC75">
              <w:rPr>
                <w:rFonts w:ascii="Calibri" w:eastAsia="Calibri" w:hAnsi="Calibri" w:cs="Calibri"/>
                <w:color w:val="000000" w:themeColor="text1"/>
                <w:sz w:val="22"/>
                <w:szCs w:val="22"/>
              </w:rPr>
              <w:t>0</w:t>
            </w:r>
            <w:r w:rsidRPr="0AD4EC75">
              <w:rPr>
                <w:rFonts w:ascii="Calibri" w:eastAsia="Calibri" w:hAnsi="Calibri" w:cs="Calibri"/>
                <w:color w:val="000000" w:themeColor="text1"/>
                <w:sz w:val="22"/>
                <w:szCs w:val="22"/>
              </w:rPr>
              <w:t xml:space="preserve"> bodů</w:t>
            </w:r>
          </w:p>
        </w:tc>
        <w:tc>
          <w:tcPr>
            <w:tcW w:w="80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5822F6" w14:textId="2F7E0E69" w:rsidR="0AD4EC75" w:rsidRDefault="0AD4EC75" w:rsidP="00BD457E">
            <w:pPr>
              <w:jc w:val="both"/>
              <w:rPr>
                <w:rFonts w:ascii="Calibri" w:eastAsia="Calibri" w:hAnsi="Calibri" w:cs="Calibri"/>
                <w:color w:val="000000" w:themeColor="text1"/>
                <w:sz w:val="22"/>
                <w:szCs w:val="22"/>
              </w:rPr>
            </w:pPr>
            <w:r w:rsidRPr="0AD4EC75">
              <w:rPr>
                <w:rFonts w:ascii="Calibri" w:eastAsia="Calibri" w:hAnsi="Calibri" w:cs="Calibri"/>
                <w:color w:val="000000" w:themeColor="text1"/>
                <w:sz w:val="22"/>
                <w:szCs w:val="22"/>
              </w:rPr>
              <w:t xml:space="preserve">nabídka splňuje daný dílčí parametr </w:t>
            </w:r>
            <w:r w:rsidRPr="0AD4EC75">
              <w:rPr>
                <w:rFonts w:ascii="Calibri" w:eastAsia="Calibri" w:hAnsi="Calibri" w:cs="Calibri"/>
                <w:b/>
                <w:bCs/>
                <w:color w:val="000000" w:themeColor="text1"/>
                <w:sz w:val="22"/>
                <w:szCs w:val="22"/>
              </w:rPr>
              <w:t>nejlepším možným způsobem</w:t>
            </w:r>
            <w:r w:rsidRPr="0AD4EC75">
              <w:rPr>
                <w:rFonts w:ascii="Calibri" w:eastAsia="Calibri" w:hAnsi="Calibri" w:cs="Calibri"/>
                <w:color w:val="000000" w:themeColor="text1"/>
                <w:sz w:val="22"/>
                <w:szCs w:val="22"/>
              </w:rPr>
              <w:t xml:space="preserve"> nebo způsobem s maximální přidanou hodnotou. </w:t>
            </w:r>
          </w:p>
        </w:tc>
      </w:tr>
      <w:tr w:rsidR="0AD4EC75" w14:paraId="6ED72999" w14:textId="77777777" w:rsidTr="0888D7F4">
        <w:tc>
          <w:tcPr>
            <w:tcW w:w="925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0E9921" w14:textId="6A843B79" w:rsidR="0AD4EC75" w:rsidRPr="001D01DE" w:rsidRDefault="08340C8A" w:rsidP="0888D7F4">
            <w:pPr>
              <w:spacing w:after="120"/>
              <w:jc w:val="both"/>
              <w:rPr>
                <w:rFonts w:ascii="Calibri" w:eastAsia="Calibri" w:hAnsi="Calibri" w:cs="Calibri"/>
                <w:color w:val="000000" w:themeColor="text1"/>
                <w:sz w:val="22"/>
                <w:szCs w:val="22"/>
              </w:rPr>
            </w:pPr>
            <w:r w:rsidRPr="001D01DE">
              <w:rPr>
                <w:rFonts w:ascii="Calibri" w:eastAsia="Calibri" w:hAnsi="Calibri" w:cs="Calibri"/>
                <w:color w:val="000000" w:themeColor="text1"/>
                <w:sz w:val="22"/>
                <w:szCs w:val="22"/>
              </w:rPr>
              <w:t xml:space="preserve">Navrhovaná specifikace poskytovatele </w:t>
            </w:r>
            <w:r w:rsidRPr="001D01DE">
              <w:rPr>
                <w:rFonts w:ascii="Calibri" w:eastAsia="Calibri" w:hAnsi="Calibri" w:cs="Calibri"/>
                <w:b/>
                <w:bCs/>
                <w:color w:val="000000" w:themeColor="text1"/>
                <w:sz w:val="22"/>
                <w:szCs w:val="22"/>
              </w:rPr>
              <w:t xml:space="preserve">komplexně </w:t>
            </w:r>
            <w:r w:rsidR="0A8AB45E" w:rsidRPr="001D01DE">
              <w:rPr>
                <w:rFonts w:ascii="Calibri" w:eastAsia="Calibri" w:hAnsi="Calibri" w:cs="Calibri"/>
                <w:b/>
                <w:bCs/>
                <w:color w:val="000000" w:themeColor="text1"/>
                <w:sz w:val="22"/>
                <w:szCs w:val="22"/>
              </w:rPr>
              <w:t xml:space="preserve">a promyšleně </w:t>
            </w:r>
            <w:r w:rsidRPr="001D01DE">
              <w:rPr>
                <w:rFonts w:ascii="Calibri" w:eastAsia="Calibri" w:hAnsi="Calibri" w:cs="Calibri"/>
                <w:b/>
                <w:bCs/>
                <w:color w:val="000000" w:themeColor="text1"/>
                <w:sz w:val="22"/>
                <w:szCs w:val="22"/>
              </w:rPr>
              <w:t>řeší všechny</w:t>
            </w:r>
            <w:r w:rsidR="3C2CD174" w:rsidRPr="001D01DE">
              <w:rPr>
                <w:rFonts w:ascii="Calibri" w:eastAsia="Calibri" w:hAnsi="Calibri" w:cs="Calibri"/>
                <w:b/>
                <w:bCs/>
                <w:color w:val="000000" w:themeColor="text1"/>
                <w:sz w:val="22"/>
                <w:szCs w:val="22"/>
              </w:rPr>
              <w:t xml:space="preserve"> </w:t>
            </w:r>
            <w:r w:rsidRPr="001D01DE">
              <w:rPr>
                <w:rFonts w:ascii="Calibri" w:eastAsia="Calibri" w:hAnsi="Calibri" w:cs="Calibri"/>
                <w:b/>
                <w:bCs/>
                <w:color w:val="000000" w:themeColor="text1"/>
                <w:sz w:val="22"/>
                <w:szCs w:val="22"/>
              </w:rPr>
              <w:t xml:space="preserve">požadavky </w:t>
            </w:r>
            <w:r w:rsidR="424F7EF2" w:rsidRPr="001D01DE">
              <w:rPr>
                <w:rFonts w:ascii="Calibri" w:eastAsia="Calibri" w:hAnsi="Calibri" w:cs="Calibri"/>
                <w:b/>
                <w:bCs/>
                <w:color w:val="000000" w:themeColor="text1"/>
                <w:sz w:val="22"/>
                <w:szCs w:val="22"/>
              </w:rPr>
              <w:t xml:space="preserve">zadávací dokumentace </w:t>
            </w:r>
            <w:r w:rsidRPr="001D01DE">
              <w:rPr>
                <w:rFonts w:ascii="Calibri" w:eastAsia="Calibri" w:hAnsi="Calibri" w:cs="Calibri"/>
                <w:b/>
                <w:bCs/>
                <w:color w:val="000000" w:themeColor="text1"/>
                <w:sz w:val="22"/>
                <w:szCs w:val="22"/>
              </w:rPr>
              <w:t xml:space="preserve">na </w:t>
            </w:r>
            <w:r w:rsidR="02ED4EC1" w:rsidRPr="001D01DE">
              <w:rPr>
                <w:rFonts w:ascii="Calibri" w:eastAsia="Calibri" w:hAnsi="Calibri" w:cs="Calibri"/>
                <w:b/>
                <w:bCs/>
                <w:color w:val="000000" w:themeColor="text1"/>
                <w:sz w:val="22"/>
                <w:szCs w:val="22"/>
              </w:rPr>
              <w:t>obsah i funkčnost</w:t>
            </w:r>
            <w:r w:rsidR="02ED4EC1" w:rsidRPr="001D01DE">
              <w:rPr>
                <w:rFonts w:ascii="Calibri" w:eastAsia="Calibri" w:hAnsi="Calibri" w:cs="Calibri"/>
                <w:color w:val="000000" w:themeColor="text1"/>
                <w:sz w:val="22"/>
                <w:szCs w:val="22"/>
              </w:rPr>
              <w:t xml:space="preserve"> jednotlivých modulů Portálu, jakož </w:t>
            </w:r>
            <w:r w:rsidR="666D23E4" w:rsidRPr="001D01DE">
              <w:rPr>
                <w:rFonts w:ascii="Calibri" w:eastAsia="Calibri" w:hAnsi="Calibri" w:cs="Calibri"/>
                <w:color w:val="000000" w:themeColor="text1"/>
                <w:sz w:val="22"/>
                <w:szCs w:val="22"/>
              </w:rPr>
              <w:t xml:space="preserve">i </w:t>
            </w:r>
            <w:r w:rsidR="02ED4EC1" w:rsidRPr="001D01DE">
              <w:rPr>
                <w:rFonts w:ascii="Calibri" w:eastAsia="Calibri" w:hAnsi="Calibri" w:cs="Calibri"/>
                <w:color w:val="000000" w:themeColor="text1"/>
                <w:sz w:val="22"/>
                <w:szCs w:val="22"/>
              </w:rPr>
              <w:t xml:space="preserve">jejich </w:t>
            </w:r>
            <w:r w:rsidRPr="001D01DE">
              <w:rPr>
                <w:rFonts w:ascii="Calibri" w:eastAsia="Calibri" w:hAnsi="Calibri" w:cs="Calibri"/>
                <w:color w:val="000000" w:themeColor="text1"/>
                <w:sz w:val="22"/>
                <w:szCs w:val="22"/>
              </w:rPr>
              <w:t>propojenost</w:t>
            </w:r>
            <w:r w:rsidR="5769FE67" w:rsidRPr="001D01DE">
              <w:rPr>
                <w:rFonts w:ascii="Calibri" w:eastAsia="Calibri" w:hAnsi="Calibri" w:cs="Calibri"/>
                <w:color w:val="000000" w:themeColor="text1"/>
                <w:sz w:val="22"/>
                <w:szCs w:val="22"/>
              </w:rPr>
              <w:t xml:space="preserve">, vše </w:t>
            </w:r>
            <w:r w:rsidRPr="001D01DE">
              <w:rPr>
                <w:rFonts w:ascii="Calibri" w:eastAsia="Calibri" w:hAnsi="Calibri" w:cs="Calibri"/>
                <w:color w:val="000000" w:themeColor="text1"/>
                <w:sz w:val="22"/>
                <w:szCs w:val="22"/>
              </w:rPr>
              <w:t>ve vztahu k metodickým východiskům EDP procesu</w:t>
            </w:r>
            <w:r w:rsidR="0FFE4FF6" w:rsidRPr="001D01DE">
              <w:rPr>
                <w:rFonts w:ascii="Calibri" w:eastAsia="Calibri" w:hAnsi="Calibri" w:cs="Calibri"/>
                <w:color w:val="000000" w:themeColor="text1"/>
                <w:sz w:val="22"/>
                <w:szCs w:val="22"/>
              </w:rPr>
              <w:t>, tedy provázanost informační, analytickou i komunikační.</w:t>
            </w:r>
            <w:r w:rsidR="76F8A81D" w:rsidRPr="001D01DE">
              <w:rPr>
                <w:rFonts w:ascii="Calibri" w:eastAsia="Calibri" w:hAnsi="Calibri" w:cs="Calibri"/>
                <w:color w:val="000000" w:themeColor="text1"/>
                <w:sz w:val="22"/>
                <w:szCs w:val="22"/>
              </w:rPr>
              <w:t xml:space="preserve"> </w:t>
            </w:r>
          </w:p>
          <w:p w14:paraId="5D32C67C" w14:textId="5127080E" w:rsidR="0AD4EC75" w:rsidRPr="001D01DE" w:rsidRDefault="1563B274" w:rsidP="007B1133">
            <w:pPr>
              <w:spacing w:after="120"/>
              <w:jc w:val="both"/>
              <w:rPr>
                <w:rFonts w:ascii="Calibri" w:eastAsia="Calibri" w:hAnsi="Calibri" w:cs="Calibri"/>
                <w:color w:val="000000" w:themeColor="text1"/>
                <w:sz w:val="22"/>
                <w:szCs w:val="22"/>
              </w:rPr>
            </w:pPr>
            <w:r w:rsidRPr="001D01DE">
              <w:rPr>
                <w:rFonts w:ascii="Calibri" w:eastAsia="Calibri" w:hAnsi="Calibri" w:cs="Calibri"/>
                <w:color w:val="000000" w:themeColor="text1"/>
                <w:sz w:val="22"/>
                <w:szCs w:val="22"/>
              </w:rPr>
              <w:t xml:space="preserve">Z informací předložených ve specifikaci (např. ve formě grafického znázornění a popisu role, funkce, provázanosti jednotlivých znázorněných prvků), jsou </w:t>
            </w:r>
            <w:r w:rsidRPr="001D01DE">
              <w:rPr>
                <w:rFonts w:ascii="Calibri" w:eastAsia="Calibri" w:hAnsi="Calibri" w:cs="Calibri"/>
                <w:b/>
                <w:bCs/>
                <w:color w:val="000000" w:themeColor="text1"/>
                <w:sz w:val="22"/>
                <w:szCs w:val="22"/>
              </w:rPr>
              <w:t>zřejmé směry toku informací, klíčové uzly vhodné pro automatizaci</w:t>
            </w:r>
            <w:r w:rsidR="39F5DD44" w:rsidRPr="001D01DE">
              <w:rPr>
                <w:rFonts w:ascii="Calibri" w:eastAsia="Calibri" w:hAnsi="Calibri" w:cs="Calibri"/>
                <w:b/>
                <w:bCs/>
                <w:color w:val="000000" w:themeColor="text1"/>
                <w:sz w:val="22"/>
                <w:szCs w:val="22"/>
              </w:rPr>
              <w:t>, navrhuje vysoký počet automatizovaných řešení</w:t>
            </w:r>
            <w:r w:rsidR="105FC07E" w:rsidRPr="001D01DE">
              <w:rPr>
                <w:rFonts w:ascii="Calibri" w:eastAsia="Calibri" w:hAnsi="Calibri" w:cs="Calibri"/>
                <w:b/>
                <w:bCs/>
                <w:color w:val="000000" w:themeColor="text1"/>
                <w:sz w:val="22"/>
                <w:szCs w:val="22"/>
              </w:rPr>
              <w:t xml:space="preserve"> </w:t>
            </w:r>
            <w:r w:rsidR="30218377" w:rsidRPr="001D01DE">
              <w:rPr>
                <w:rFonts w:ascii="Calibri" w:eastAsia="Calibri" w:hAnsi="Calibri" w:cs="Calibri"/>
                <w:b/>
                <w:bCs/>
                <w:color w:val="000000" w:themeColor="text1"/>
                <w:sz w:val="22"/>
                <w:szCs w:val="22"/>
              </w:rPr>
              <w:t>a z pohledu zadavatel</w:t>
            </w:r>
            <w:r w:rsidR="16C43889" w:rsidRPr="001D01DE">
              <w:rPr>
                <w:rFonts w:ascii="Calibri" w:eastAsia="Calibri" w:hAnsi="Calibri" w:cs="Calibri"/>
                <w:b/>
                <w:bCs/>
                <w:color w:val="000000" w:themeColor="text1"/>
                <w:sz w:val="22"/>
                <w:szCs w:val="22"/>
              </w:rPr>
              <w:t>e</w:t>
            </w:r>
            <w:r w:rsidR="30218377" w:rsidRPr="001D01DE">
              <w:rPr>
                <w:rFonts w:ascii="Calibri" w:eastAsia="Calibri" w:hAnsi="Calibri" w:cs="Calibri"/>
                <w:b/>
                <w:bCs/>
                <w:color w:val="000000" w:themeColor="text1"/>
                <w:sz w:val="22"/>
                <w:szCs w:val="22"/>
              </w:rPr>
              <w:t xml:space="preserve"> vyčerpávajícím způsobem řeší </w:t>
            </w:r>
            <w:r w:rsidR="105FC07E" w:rsidRPr="001D01DE">
              <w:rPr>
                <w:rFonts w:ascii="Calibri" w:eastAsia="Calibri" w:hAnsi="Calibri" w:cs="Calibri"/>
                <w:b/>
                <w:bCs/>
                <w:color w:val="000000" w:themeColor="text1"/>
                <w:sz w:val="22"/>
                <w:szCs w:val="22"/>
              </w:rPr>
              <w:t xml:space="preserve">procesní potřeby </w:t>
            </w:r>
            <w:r w:rsidR="0D3AC237" w:rsidRPr="001D01DE">
              <w:rPr>
                <w:rFonts w:ascii="Calibri" w:eastAsia="Calibri" w:hAnsi="Calibri" w:cs="Calibri"/>
                <w:b/>
                <w:bCs/>
                <w:color w:val="000000" w:themeColor="text1"/>
                <w:sz w:val="22"/>
                <w:szCs w:val="22"/>
              </w:rPr>
              <w:t>EDP procesu</w:t>
            </w:r>
            <w:r w:rsidRPr="001D01DE">
              <w:rPr>
                <w:rFonts w:ascii="Calibri" w:eastAsia="Calibri" w:hAnsi="Calibri" w:cs="Calibri"/>
                <w:b/>
                <w:bCs/>
                <w:color w:val="000000" w:themeColor="text1"/>
                <w:sz w:val="22"/>
                <w:szCs w:val="22"/>
              </w:rPr>
              <w:t>.</w:t>
            </w:r>
            <w:r w:rsidRPr="001D01DE">
              <w:rPr>
                <w:rFonts w:ascii="Calibri" w:eastAsia="Calibri" w:hAnsi="Calibri" w:cs="Calibri"/>
                <w:color w:val="000000" w:themeColor="text1"/>
                <w:sz w:val="22"/>
                <w:szCs w:val="22"/>
              </w:rPr>
              <w:t xml:space="preserve"> Logika nastavení </w:t>
            </w:r>
            <w:r w:rsidRPr="001D01DE">
              <w:rPr>
                <w:rFonts w:ascii="Calibri" w:eastAsia="Calibri" w:hAnsi="Calibri" w:cs="Calibri"/>
                <w:b/>
                <w:bCs/>
                <w:color w:val="000000" w:themeColor="text1"/>
                <w:sz w:val="22"/>
                <w:szCs w:val="22"/>
              </w:rPr>
              <w:t>má vysokou přidanou hodnotu navrhovaného řešení jak pro uživatele portálu, tak pro tým zadavatele</w:t>
            </w:r>
            <w:r w:rsidRPr="001D01DE">
              <w:rPr>
                <w:rFonts w:ascii="Calibri" w:eastAsia="Calibri" w:hAnsi="Calibri" w:cs="Calibri"/>
                <w:color w:val="000000" w:themeColor="text1"/>
                <w:sz w:val="22"/>
                <w:szCs w:val="22"/>
              </w:rPr>
              <w:t xml:space="preserve">, který zajišťuje administraci procesů (průběhu i zpracování výstupů) EDP, a to z hledisek úspory času, automatizace a zjednodušení procesů.  </w:t>
            </w:r>
          </w:p>
          <w:p w14:paraId="04DD6A8D" w14:textId="283B8503" w:rsidR="0AD4EC75" w:rsidRDefault="64B27781" w:rsidP="64B27781">
            <w:pPr>
              <w:jc w:val="both"/>
              <w:rPr>
                <w:rFonts w:ascii="Calibri" w:eastAsia="Calibri" w:hAnsi="Calibri" w:cs="Calibri"/>
                <w:color w:val="000000" w:themeColor="text1"/>
                <w:sz w:val="23"/>
                <w:szCs w:val="23"/>
              </w:rPr>
            </w:pPr>
            <w:r w:rsidRPr="001D01DE">
              <w:rPr>
                <w:rFonts w:ascii="Calibri" w:eastAsia="Calibri" w:hAnsi="Calibri" w:cs="Calibri"/>
                <w:color w:val="000000" w:themeColor="text1"/>
                <w:sz w:val="22"/>
                <w:szCs w:val="22"/>
              </w:rPr>
              <w:t xml:space="preserve">Role a funkce jednotlivých znázorněných prvků je jasná, jakož i způsoby vzájemné komunikace a interoperability jednotlivých modulů, konfigurace funkčního celku EDP portálu (web, technická i business integrace komunikační platformy, integrace datové části (BI - business intelligence - práce s daty, datový sklad), autentizace, vytvoření API rozhraní). </w:t>
            </w:r>
          </w:p>
        </w:tc>
      </w:tr>
      <w:tr w:rsidR="0AD4EC75" w14:paraId="5E1E0ED6" w14:textId="77777777" w:rsidTr="0888D7F4">
        <w:tc>
          <w:tcPr>
            <w:tcW w:w="12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FBC3649" w14:textId="46F5F066" w:rsidR="0AD4EC75" w:rsidRDefault="0AD4EC75" w:rsidP="00BD457E">
            <w:pPr>
              <w:jc w:val="center"/>
              <w:rPr>
                <w:rFonts w:ascii="Calibri" w:eastAsia="Calibri" w:hAnsi="Calibri" w:cs="Calibri"/>
                <w:color w:val="000000" w:themeColor="text1"/>
                <w:sz w:val="22"/>
                <w:szCs w:val="22"/>
              </w:rPr>
            </w:pPr>
            <w:r w:rsidRPr="0AD4EC75">
              <w:rPr>
                <w:rFonts w:ascii="Calibri" w:eastAsia="Calibri" w:hAnsi="Calibri" w:cs="Calibri"/>
                <w:color w:val="000000" w:themeColor="text1"/>
                <w:sz w:val="22"/>
                <w:szCs w:val="22"/>
              </w:rPr>
              <w:t>4</w:t>
            </w:r>
            <w:r w:rsidR="73B34773" w:rsidRPr="0AD4EC75">
              <w:rPr>
                <w:rFonts w:ascii="Calibri" w:eastAsia="Calibri" w:hAnsi="Calibri" w:cs="Calibri"/>
                <w:color w:val="000000" w:themeColor="text1"/>
                <w:sz w:val="22"/>
                <w:szCs w:val="22"/>
              </w:rPr>
              <w:t>0</w:t>
            </w:r>
            <w:r w:rsidRPr="0AD4EC75">
              <w:rPr>
                <w:rFonts w:ascii="Calibri" w:eastAsia="Calibri" w:hAnsi="Calibri" w:cs="Calibri"/>
                <w:color w:val="000000" w:themeColor="text1"/>
                <w:sz w:val="22"/>
                <w:szCs w:val="22"/>
              </w:rPr>
              <w:t xml:space="preserve"> bod</w:t>
            </w:r>
            <w:r w:rsidR="15857ED0" w:rsidRPr="0AD4EC75">
              <w:rPr>
                <w:rFonts w:ascii="Calibri" w:eastAsia="Calibri" w:hAnsi="Calibri" w:cs="Calibri"/>
                <w:color w:val="000000" w:themeColor="text1"/>
                <w:sz w:val="22"/>
                <w:szCs w:val="22"/>
              </w:rPr>
              <w:t>ů</w:t>
            </w:r>
          </w:p>
        </w:tc>
        <w:tc>
          <w:tcPr>
            <w:tcW w:w="8025" w:type="dxa"/>
            <w:tcBorders>
              <w:top w:val="nil"/>
              <w:left w:val="single" w:sz="8" w:space="0" w:color="000000" w:themeColor="text1"/>
              <w:bottom w:val="single" w:sz="8" w:space="0" w:color="000000" w:themeColor="text1"/>
              <w:right w:val="single" w:sz="8" w:space="0" w:color="000000" w:themeColor="text1"/>
            </w:tcBorders>
          </w:tcPr>
          <w:p w14:paraId="4971665A" w14:textId="0751933C" w:rsidR="0AD4EC75" w:rsidRDefault="0AD4EC75" w:rsidP="00BD457E">
            <w:pPr>
              <w:jc w:val="both"/>
              <w:rPr>
                <w:rFonts w:ascii="Calibri" w:eastAsia="Calibri" w:hAnsi="Calibri" w:cs="Calibri"/>
                <w:color w:val="000000" w:themeColor="text1"/>
                <w:sz w:val="22"/>
                <w:szCs w:val="22"/>
              </w:rPr>
            </w:pPr>
            <w:r w:rsidRPr="0AD4EC75">
              <w:rPr>
                <w:rFonts w:ascii="Calibri" w:eastAsia="Calibri" w:hAnsi="Calibri" w:cs="Calibri"/>
                <w:color w:val="000000" w:themeColor="text1"/>
                <w:sz w:val="22"/>
                <w:szCs w:val="22"/>
              </w:rPr>
              <w:t xml:space="preserve">nabídka splňuje daný dílčí parametr </w:t>
            </w:r>
            <w:r w:rsidRPr="0AD4EC75">
              <w:rPr>
                <w:rFonts w:ascii="Calibri" w:eastAsia="Calibri" w:hAnsi="Calibri" w:cs="Calibri"/>
                <w:b/>
                <w:bCs/>
                <w:color w:val="000000" w:themeColor="text1"/>
                <w:sz w:val="22"/>
                <w:szCs w:val="22"/>
              </w:rPr>
              <w:t>velmi dobrým či efektivním způsobem</w:t>
            </w:r>
            <w:r w:rsidRPr="0AD4EC75">
              <w:rPr>
                <w:rFonts w:ascii="Calibri" w:eastAsia="Calibri" w:hAnsi="Calibri" w:cs="Calibri"/>
                <w:color w:val="000000" w:themeColor="text1"/>
                <w:sz w:val="22"/>
                <w:szCs w:val="22"/>
              </w:rPr>
              <w:t xml:space="preserve"> nebo způsobem s vysokou přidanou hodnotou, </w:t>
            </w:r>
          </w:p>
        </w:tc>
      </w:tr>
      <w:tr w:rsidR="0AD4EC75" w14:paraId="22601A5D" w14:textId="77777777" w:rsidTr="0888D7F4">
        <w:tc>
          <w:tcPr>
            <w:tcW w:w="925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F55A28" w14:textId="10B2C8C2" w:rsidR="0AD4EC75" w:rsidRPr="001D01DE" w:rsidRDefault="64B27781" w:rsidP="007B1133">
            <w:pPr>
              <w:spacing w:after="120"/>
              <w:jc w:val="both"/>
              <w:rPr>
                <w:rFonts w:ascii="Calibri" w:eastAsia="Calibri" w:hAnsi="Calibri" w:cs="Calibri"/>
                <w:color w:val="000000" w:themeColor="text1"/>
                <w:sz w:val="22"/>
                <w:szCs w:val="22"/>
              </w:rPr>
            </w:pPr>
            <w:r w:rsidRPr="001D01DE">
              <w:rPr>
                <w:rFonts w:ascii="Calibri" w:eastAsia="Calibri" w:hAnsi="Calibri" w:cs="Calibri"/>
                <w:color w:val="000000" w:themeColor="text1"/>
                <w:sz w:val="22"/>
                <w:szCs w:val="22"/>
              </w:rPr>
              <w:t xml:space="preserve">Navrhovaná specifikace poskytovatele </w:t>
            </w:r>
            <w:r w:rsidRPr="001D01DE">
              <w:rPr>
                <w:rFonts w:ascii="Calibri" w:eastAsia="Calibri" w:hAnsi="Calibri" w:cs="Calibri"/>
                <w:b/>
                <w:bCs/>
                <w:color w:val="000000" w:themeColor="text1"/>
                <w:sz w:val="22"/>
                <w:szCs w:val="22"/>
              </w:rPr>
              <w:t xml:space="preserve">řeší všechny požadavky </w:t>
            </w:r>
            <w:r w:rsidR="37F36139" w:rsidRPr="001D01DE">
              <w:rPr>
                <w:rFonts w:ascii="Calibri" w:eastAsia="Calibri" w:hAnsi="Calibri" w:cs="Calibri"/>
                <w:b/>
                <w:bCs/>
                <w:color w:val="000000" w:themeColor="text1"/>
                <w:sz w:val="22"/>
                <w:szCs w:val="22"/>
              </w:rPr>
              <w:t xml:space="preserve">zadávací dokumentace </w:t>
            </w:r>
            <w:r w:rsidRPr="001D01DE">
              <w:rPr>
                <w:rFonts w:ascii="Calibri" w:eastAsia="Calibri" w:hAnsi="Calibri" w:cs="Calibri"/>
                <w:b/>
                <w:bCs/>
                <w:color w:val="000000" w:themeColor="text1"/>
                <w:sz w:val="22"/>
                <w:szCs w:val="22"/>
              </w:rPr>
              <w:t>na obsah i funkčnost</w:t>
            </w:r>
            <w:r w:rsidRPr="001D01DE">
              <w:rPr>
                <w:rFonts w:ascii="Calibri" w:eastAsia="Calibri" w:hAnsi="Calibri" w:cs="Calibri"/>
                <w:color w:val="000000" w:themeColor="text1"/>
                <w:sz w:val="22"/>
                <w:szCs w:val="22"/>
              </w:rPr>
              <w:t xml:space="preserve"> jednotlivých modulů Portálu, jakož i jejich propojenost, vše ve vztahu k metodickým východiskům EDP procesu</w:t>
            </w:r>
            <w:r w:rsidR="00690CBC">
              <w:rPr>
                <w:rFonts w:ascii="Calibri" w:eastAsia="Calibri" w:hAnsi="Calibri" w:cs="Calibri"/>
                <w:color w:val="000000" w:themeColor="text1"/>
                <w:sz w:val="22"/>
                <w:szCs w:val="22"/>
              </w:rPr>
              <w:t>, nikoli však promyšleně a komplexně</w:t>
            </w:r>
            <w:r w:rsidR="12A024B5" w:rsidRPr="001D01DE">
              <w:rPr>
                <w:rFonts w:ascii="Calibri" w:eastAsia="Calibri" w:hAnsi="Calibri" w:cs="Calibri"/>
                <w:color w:val="000000" w:themeColor="text1"/>
                <w:sz w:val="22"/>
                <w:szCs w:val="22"/>
              </w:rPr>
              <w:t xml:space="preserve">. </w:t>
            </w:r>
            <w:r w:rsidRPr="001D01DE">
              <w:rPr>
                <w:rFonts w:ascii="Calibri" w:eastAsia="Calibri" w:hAnsi="Calibri" w:cs="Calibri"/>
                <w:color w:val="000000" w:themeColor="text1"/>
                <w:sz w:val="22"/>
                <w:szCs w:val="22"/>
              </w:rPr>
              <w:t xml:space="preserve"> </w:t>
            </w:r>
          </w:p>
          <w:p w14:paraId="695C0E91" w14:textId="0E6A9CF5" w:rsidR="0AD4EC75" w:rsidRPr="001D01DE" w:rsidRDefault="64B27781" w:rsidP="007B1133">
            <w:pPr>
              <w:spacing w:after="120"/>
              <w:jc w:val="both"/>
              <w:rPr>
                <w:rFonts w:ascii="Calibri" w:eastAsia="Calibri" w:hAnsi="Calibri" w:cs="Calibri"/>
                <w:color w:val="000000" w:themeColor="text1"/>
                <w:sz w:val="22"/>
                <w:szCs w:val="22"/>
              </w:rPr>
            </w:pPr>
            <w:r w:rsidRPr="001D01DE">
              <w:rPr>
                <w:rFonts w:ascii="Calibri" w:eastAsia="Calibri" w:hAnsi="Calibri" w:cs="Calibri"/>
                <w:color w:val="000000" w:themeColor="text1"/>
                <w:sz w:val="22"/>
                <w:szCs w:val="22"/>
              </w:rPr>
              <w:t xml:space="preserve">Z informací předložených ve specifikaci (např. ve formě grafického znázornění a popisu role, funkce, provázanosti jednotlivých znázorněných prvků), jsou </w:t>
            </w:r>
            <w:r w:rsidRPr="001D01DE">
              <w:rPr>
                <w:rFonts w:ascii="Calibri" w:eastAsia="Calibri" w:hAnsi="Calibri" w:cs="Calibri"/>
                <w:b/>
                <w:bCs/>
                <w:color w:val="000000" w:themeColor="text1"/>
                <w:sz w:val="22"/>
                <w:szCs w:val="22"/>
              </w:rPr>
              <w:t>zřejmé směry toku informací, klíčové uzly vhodné pro automatizaci</w:t>
            </w:r>
            <w:r w:rsidR="738FFD0B" w:rsidRPr="001D01DE">
              <w:rPr>
                <w:rFonts w:ascii="Calibri" w:eastAsia="Calibri" w:hAnsi="Calibri" w:cs="Calibri"/>
                <w:b/>
                <w:bCs/>
                <w:color w:val="000000" w:themeColor="text1"/>
                <w:sz w:val="22"/>
                <w:szCs w:val="22"/>
              </w:rPr>
              <w:t>,</w:t>
            </w:r>
            <w:r w:rsidRPr="001D01DE">
              <w:rPr>
                <w:rFonts w:ascii="Calibri" w:eastAsia="Calibri" w:hAnsi="Calibri" w:cs="Calibri"/>
                <w:color w:val="000000" w:themeColor="text1"/>
                <w:sz w:val="22"/>
                <w:szCs w:val="22"/>
              </w:rPr>
              <w:t xml:space="preserve"> </w:t>
            </w:r>
            <w:r w:rsidR="5117D600" w:rsidRPr="001D01DE">
              <w:rPr>
                <w:rFonts w:ascii="Calibri" w:eastAsia="Calibri" w:hAnsi="Calibri" w:cs="Calibri"/>
                <w:b/>
                <w:bCs/>
                <w:color w:val="000000" w:themeColor="text1"/>
                <w:sz w:val="22"/>
                <w:szCs w:val="22"/>
              </w:rPr>
              <w:t xml:space="preserve">počet automatizovaných prvků a řešení je </w:t>
            </w:r>
            <w:r w:rsidR="603D09CB" w:rsidRPr="001D01DE">
              <w:rPr>
                <w:rFonts w:ascii="Calibri" w:eastAsia="Calibri" w:hAnsi="Calibri" w:cs="Calibri"/>
                <w:b/>
                <w:bCs/>
                <w:color w:val="000000" w:themeColor="text1"/>
                <w:sz w:val="22"/>
                <w:szCs w:val="22"/>
              </w:rPr>
              <w:t>vyhovující</w:t>
            </w:r>
            <w:r w:rsidR="5117D600" w:rsidRPr="001D01DE">
              <w:rPr>
                <w:rFonts w:ascii="Calibri" w:eastAsia="Calibri" w:hAnsi="Calibri" w:cs="Calibri"/>
                <w:b/>
                <w:bCs/>
                <w:color w:val="000000" w:themeColor="text1"/>
                <w:sz w:val="22"/>
                <w:szCs w:val="22"/>
              </w:rPr>
              <w:t xml:space="preserve">, </w:t>
            </w:r>
            <w:r w:rsidR="6A46604C" w:rsidRPr="001D01DE">
              <w:rPr>
                <w:rFonts w:ascii="Calibri" w:eastAsia="Calibri" w:hAnsi="Calibri" w:cs="Calibri"/>
                <w:b/>
                <w:bCs/>
                <w:color w:val="000000" w:themeColor="text1"/>
                <w:sz w:val="22"/>
                <w:szCs w:val="22"/>
              </w:rPr>
              <w:t>řeší podstatné procesní potřeby zadavatele</w:t>
            </w:r>
            <w:r w:rsidR="36F6E285" w:rsidRPr="001D01DE">
              <w:rPr>
                <w:rFonts w:ascii="Calibri" w:eastAsia="Calibri" w:hAnsi="Calibri" w:cs="Calibri"/>
                <w:b/>
                <w:bCs/>
                <w:color w:val="000000" w:themeColor="text1"/>
                <w:sz w:val="22"/>
                <w:szCs w:val="22"/>
              </w:rPr>
              <w:t xml:space="preserve"> v rámci EDP procesu</w:t>
            </w:r>
            <w:r w:rsidR="466C0BD0" w:rsidRPr="001D01DE">
              <w:rPr>
                <w:rFonts w:ascii="Calibri" w:eastAsia="Calibri" w:hAnsi="Calibri" w:cs="Calibri"/>
                <w:b/>
                <w:bCs/>
                <w:color w:val="000000" w:themeColor="text1"/>
                <w:sz w:val="22"/>
                <w:szCs w:val="22"/>
              </w:rPr>
              <w:t>.</w:t>
            </w:r>
            <w:r w:rsidR="6A46604C" w:rsidRPr="001D01DE">
              <w:rPr>
                <w:rFonts w:ascii="Calibri" w:eastAsia="Calibri" w:hAnsi="Calibri" w:cs="Calibri"/>
                <w:color w:val="000000" w:themeColor="text1"/>
                <w:sz w:val="22"/>
                <w:szCs w:val="22"/>
              </w:rPr>
              <w:t xml:space="preserve"> </w:t>
            </w:r>
            <w:r w:rsidRPr="001D01DE">
              <w:rPr>
                <w:rFonts w:ascii="Calibri" w:eastAsia="Calibri" w:hAnsi="Calibri" w:cs="Calibri"/>
                <w:color w:val="000000" w:themeColor="text1"/>
                <w:sz w:val="22"/>
                <w:szCs w:val="22"/>
              </w:rPr>
              <w:t xml:space="preserve">Logika nastavení </w:t>
            </w:r>
            <w:r w:rsidR="4F173DCA" w:rsidRPr="001D01DE">
              <w:rPr>
                <w:rFonts w:ascii="Calibri" w:eastAsia="Calibri" w:hAnsi="Calibri" w:cs="Calibri"/>
                <w:color w:val="000000" w:themeColor="text1"/>
                <w:sz w:val="22"/>
                <w:szCs w:val="22"/>
              </w:rPr>
              <w:t xml:space="preserve">dává předpoklad </w:t>
            </w:r>
            <w:r w:rsidR="4F173DCA" w:rsidRPr="00B22C9F">
              <w:rPr>
                <w:rFonts w:ascii="Calibri" w:eastAsia="Calibri" w:hAnsi="Calibri" w:cs="Calibri"/>
                <w:b/>
                <w:color w:val="000000" w:themeColor="text1"/>
                <w:sz w:val="22"/>
                <w:szCs w:val="22"/>
              </w:rPr>
              <w:t>uspokojivého</w:t>
            </w:r>
            <w:r w:rsidRPr="001D01DE">
              <w:rPr>
                <w:rFonts w:ascii="Calibri" w:eastAsia="Calibri" w:hAnsi="Calibri" w:cs="Calibri"/>
                <w:b/>
                <w:bCs/>
                <w:color w:val="000000" w:themeColor="text1"/>
                <w:sz w:val="22"/>
                <w:szCs w:val="22"/>
              </w:rPr>
              <w:t xml:space="preserve"> řešení jak pro uživatele portálu, tak pro tým zadavatele</w:t>
            </w:r>
            <w:r w:rsidRPr="001D01DE">
              <w:rPr>
                <w:rFonts w:ascii="Calibri" w:eastAsia="Calibri" w:hAnsi="Calibri" w:cs="Calibri"/>
                <w:color w:val="000000" w:themeColor="text1"/>
                <w:sz w:val="22"/>
                <w:szCs w:val="22"/>
              </w:rPr>
              <w:t>, který zajišťuje administraci procesů (průběhu i zpracování výstupů) EDP, a to z hledisek úspory času, automatizace a zjednodušení procesů</w:t>
            </w:r>
            <w:r w:rsidR="00667E06" w:rsidRPr="001D01DE">
              <w:rPr>
                <w:rFonts w:ascii="Calibri" w:eastAsia="Calibri" w:hAnsi="Calibri" w:cs="Calibri"/>
                <w:color w:val="000000" w:themeColor="text1"/>
                <w:sz w:val="22"/>
                <w:szCs w:val="22"/>
              </w:rPr>
              <w:t>.</w:t>
            </w:r>
            <w:r w:rsidRPr="001D01DE">
              <w:rPr>
                <w:rFonts w:ascii="Calibri" w:eastAsia="Calibri" w:hAnsi="Calibri" w:cs="Calibri"/>
                <w:color w:val="000000" w:themeColor="text1"/>
                <w:sz w:val="22"/>
                <w:szCs w:val="22"/>
              </w:rPr>
              <w:t xml:space="preserve">    </w:t>
            </w:r>
          </w:p>
          <w:p w14:paraId="693877D4" w14:textId="447FE682" w:rsidR="0AD4EC75" w:rsidRDefault="64B27781" w:rsidP="00667E06">
            <w:pPr>
              <w:jc w:val="both"/>
              <w:rPr>
                <w:rFonts w:ascii="Calibri" w:eastAsia="Calibri" w:hAnsi="Calibri" w:cs="Calibri"/>
                <w:color w:val="000000" w:themeColor="text1"/>
                <w:sz w:val="23"/>
                <w:szCs w:val="23"/>
              </w:rPr>
            </w:pPr>
            <w:r w:rsidRPr="001D01DE">
              <w:rPr>
                <w:rFonts w:ascii="Calibri" w:eastAsia="Calibri" w:hAnsi="Calibri" w:cs="Calibri"/>
                <w:color w:val="000000" w:themeColor="text1"/>
                <w:sz w:val="22"/>
                <w:szCs w:val="22"/>
              </w:rPr>
              <w:t>Role a funkce jednotlivých znázorněných prvků je jasná, jakož i způsoby vzájemné komunikace a interoperability jednotlivých modulů, konfigurace funkčního celku EDP portálu (web, technická i business integrace komunikační platformy, integrace datové části (BI - business intelligence - práce s daty, datový sklad), autentizace, vytvoření API rozhraní).</w:t>
            </w:r>
          </w:p>
        </w:tc>
      </w:tr>
      <w:tr w:rsidR="0AD4EC75" w14:paraId="6D1308C0" w14:textId="77777777" w:rsidTr="0888D7F4">
        <w:tc>
          <w:tcPr>
            <w:tcW w:w="12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577CFE8" w14:textId="516C6C70" w:rsidR="0AD4EC75" w:rsidRDefault="0AD4EC75" w:rsidP="00667E06">
            <w:pPr>
              <w:jc w:val="center"/>
              <w:rPr>
                <w:rFonts w:ascii="Calibri" w:eastAsia="Calibri" w:hAnsi="Calibri" w:cs="Calibri"/>
                <w:color w:val="000000" w:themeColor="text1"/>
                <w:sz w:val="22"/>
                <w:szCs w:val="22"/>
              </w:rPr>
            </w:pPr>
            <w:r w:rsidRPr="0AD4EC75">
              <w:rPr>
                <w:rFonts w:ascii="Calibri" w:eastAsia="Calibri" w:hAnsi="Calibri" w:cs="Calibri"/>
                <w:color w:val="000000" w:themeColor="text1"/>
                <w:sz w:val="22"/>
                <w:szCs w:val="22"/>
              </w:rPr>
              <w:t>3</w:t>
            </w:r>
            <w:r w:rsidR="4FF4CEC8" w:rsidRPr="0AD4EC75">
              <w:rPr>
                <w:rFonts w:ascii="Calibri" w:eastAsia="Calibri" w:hAnsi="Calibri" w:cs="Calibri"/>
                <w:color w:val="000000" w:themeColor="text1"/>
                <w:sz w:val="22"/>
                <w:szCs w:val="22"/>
              </w:rPr>
              <w:t>0</w:t>
            </w:r>
            <w:r w:rsidRPr="0AD4EC75">
              <w:rPr>
                <w:rFonts w:ascii="Calibri" w:eastAsia="Calibri" w:hAnsi="Calibri" w:cs="Calibri"/>
                <w:color w:val="000000" w:themeColor="text1"/>
                <w:sz w:val="22"/>
                <w:szCs w:val="22"/>
              </w:rPr>
              <w:t xml:space="preserve"> bod</w:t>
            </w:r>
            <w:r w:rsidR="0881FAEC" w:rsidRPr="0AD4EC75">
              <w:rPr>
                <w:rFonts w:ascii="Calibri" w:eastAsia="Calibri" w:hAnsi="Calibri" w:cs="Calibri"/>
                <w:color w:val="000000" w:themeColor="text1"/>
                <w:sz w:val="22"/>
                <w:szCs w:val="22"/>
              </w:rPr>
              <w:t>ů</w:t>
            </w:r>
          </w:p>
        </w:tc>
        <w:tc>
          <w:tcPr>
            <w:tcW w:w="8025" w:type="dxa"/>
            <w:tcBorders>
              <w:top w:val="nil"/>
              <w:left w:val="single" w:sz="8" w:space="0" w:color="000000" w:themeColor="text1"/>
              <w:bottom w:val="single" w:sz="8" w:space="0" w:color="000000" w:themeColor="text1"/>
              <w:right w:val="single" w:sz="8" w:space="0" w:color="000000" w:themeColor="text1"/>
            </w:tcBorders>
          </w:tcPr>
          <w:p w14:paraId="10672327" w14:textId="551F9C7B" w:rsidR="0AD4EC75" w:rsidRDefault="0AD4EC75" w:rsidP="00BD457E">
            <w:pPr>
              <w:jc w:val="both"/>
              <w:rPr>
                <w:rFonts w:ascii="Calibri" w:eastAsia="Calibri" w:hAnsi="Calibri" w:cs="Calibri"/>
                <w:color w:val="000000" w:themeColor="text1"/>
                <w:sz w:val="22"/>
                <w:szCs w:val="22"/>
              </w:rPr>
            </w:pPr>
            <w:r w:rsidRPr="0AD4EC75">
              <w:rPr>
                <w:rFonts w:ascii="Calibri" w:eastAsia="Calibri" w:hAnsi="Calibri" w:cs="Calibri"/>
                <w:color w:val="000000" w:themeColor="text1"/>
                <w:sz w:val="22"/>
                <w:szCs w:val="22"/>
              </w:rPr>
              <w:t xml:space="preserve">nabídka dobře splňuje daný dílčí parametr s </w:t>
            </w:r>
            <w:r w:rsidRPr="0AD4EC75">
              <w:rPr>
                <w:rFonts w:ascii="Calibri" w:eastAsia="Calibri" w:hAnsi="Calibri" w:cs="Calibri"/>
                <w:b/>
                <w:bCs/>
                <w:color w:val="000000" w:themeColor="text1"/>
                <w:sz w:val="22"/>
                <w:szCs w:val="22"/>
              </w:rPr>
              <w:t>mírnou přidanou hodnotou</w:t>
            </w:r>
            <w:r w:rsidRPr="0AD4EC75">
              <w:rPr>
                <w:rFonts w:ascii="Calibri" w:eastAsia="Calibri" w:hAnsi="Calibri" w:cs="Calibri"/>
                <w:color w:val="000000" w:themeColor="text1"/>
                <w:sz w:val="22"/>
                <w:szCs w:val="22"/>
              </w:rPr>
              <w:t xml:space="preserve">, </w:t>
            </w:r>
          </w:p>
        </w:tc>
      </w:tr>
      <w:tr w:rsidR="0AD4EC75" w14:paraId="74C675ED" w14:textId="77777777" w:rsidTr="0888D7F4">
        <w:tc>
          <w:tcPr>
            <w:tcW w:w="925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709E37" w14:textId="6809F912" w:rsidR="0AD4EC75" w:rsidRDefault="1F173E4F" w:rsidP="007B1133">
            <w:pPr>
              <w:spacing w:after="120"/>
              <w:jc w:val="both"/>
              <w:rPr>
                <w:rFonts w:ascii="Calibri" w:eastAsia="Calibri" w:hAnsi="Calibri" w:cs="Calibri"/>
                <w:color w:val="000000" w:themeColor="text1"/>
                <w:sz w:val="22"/>
                <w:szCs w:val="22"/>
              </w:rPr>
            </w:pPr>
            <w:r w:rsidRPr="238C8B12">
              <w:rPr>
                <w:rFonts w:ascii="Calibri" w:eastAsia="Calibri" w:hAnsi="Calibri" w:cs="Calibri"/>
                <w:color w:val="000000" w:themeColor="text1"/>
                <w:sz w:val="22"/>
                <w:szCs w:val="22"/>
              </w:rPr>
              <w:t xml:space="preserve">Navrhovaná specifikace poskytovatele řeší </w:t>
            </w:r>
            <w:r w:rsidR="0CC8345E" w:rsidRPr="009F0477">
              <w:rPr>
                <w:rFonts w:ascii="Calibri" w:eastAsia="Calibri" w:hAnsi="Calibri" w:cs="Calibri"/>
                <w:b/>
                <w:bCs/>
                <w:color w:val="000000" w:themeColor="text1"/>
                <w:sz w:val="22"/>
                <w:szCs w:val="22"/>
              </w:rPr>
              <w:t xml:space="preserve">většinu </w:t>
            </w:r>
            <w:r w:rsidR="561E95A8" w:rsidRPr="238C8B12">
              <w:rPr>
                <w:rFonts w:ascii="Calibri" w:eastAsia="Calibri" w:hAnsi="Calibri" w:cs="Calibri"/>
                <w:b/>
                <w:bCs/>
                <w:color w:val="000000" w:themeColor="text1"/>
                <w:sz w:val="22"/>
                <w:szCs w:val="22"/>
              </w:rPr>
              <w:t>požadavk</w:t>
            </w:r>
            <w:r w:rsidR="1CFE4B73" w:rsidRPr="238C8B12">
              <w:rPr>
                <w:rFonts w:ascii="Calibri" w:eastAsia="Calibri" w:hAnsi="Calibri" w:cs="Calibri"/>
                <w:b/>
                <w:bCs/>
                <w:color w:val="000000" w:themeColor="text1"/>
                <w:sz w:val="22"/>
                <w:szCs w:val="22"/>
              </w:rPr>
              <w:t>ů</w:t>
            </w:r>
            <w:r w:rsidR="561E95A8" w:rsidRPr="238C8B12">
              <w:rPr>
                <w:rFonts w:ascii="Calibri" w:eastAsia="Calibri" w:hAnsi="Calibri" w:cs="Calibri"/>
                <w:b/>
                <w:bCs/>
                <w:color w:val="000000" w:themeColor="text1"/>
                <w:sz w:val="22"/>
                <w:szCs w:val="22"/>
              </w:rPr>
              <w:t xml:space="preserve"> zadávací dokumentace na obsah i funkčnost, </w:t>
            </w:r>
            <w:r w:rsidR="561E95A8" w:rsidRPr="009F0477">
              <w:rPr>
                <w:rFonts w:ascii="Calibri" w:eastAsia="Calibri" w:hAnsi="Calibri" w:cs="Calibri"/>
                <w:color w:val="000000" w:themeColor="text1"/>
                <w:sz w:val="22"/>
                <w:szCs w:val="22"/>
              </w:rPr>
              <w:t xml:space="preserve">jakož </w:t>
            </w:r>
            <w:r w:rsidR="2125F0B6" w:rsidRPr="009F0477">
              <w:rPr>
                <w:rFonts w:ascii="Calibri" w:eastAsia="Calibri" w:hAnsi="Calibri" w:cs="Calibri"/>
                <w:color w:val="000000" w:themeColor="text1"/>
                <w:sz w:val="22"/>
                <w:szCs w:val="22"/>
              </w:rPr>
              <w:t>i na</w:t>
            </w:r>
            <w:r w:rsidR="2125F0B6" w:rsidRPr="238C8B12">
              <w:rPr>
                <w:rFonts w:ascii="Calibri" w:eastAsia="Calibri" w:hAnsi="Calibri" w:cs="Calibri"/>
                <w:b/>
                <w:bCs/>
                <w:color w:val="000000" w:themeColor="text1"/>
                <w:sz w:val="22"/>
                <w:szCs w:val="22"/>
              </w:rPr>
              <w:t xml:space="preserve"> </w:t>
            </w:r>
            <w:r w:rsidRPr="238C8B12">
              <w:rPr>
                <w:rFonts w:ascii="Calibri" w:eastAsia="Calibri" w:hAnsi="Calibri" w:cs="Calibri"/>
                <w:color w:val="000000" w:themeColor="text1"/>
                <w:sz w:val="22"/>
                <w:szCs w:val="22"/>
              </w:rPr>
              <w:t xml:space="preserve">propojenost obsahové a funkční stránky jednotlivých modulů Portálu ve vztahu k metodickým východiskům EDP procesu, </w:t>
            </w:r>
          </w:p>
          <w:p w14:paraId="34DD6605" w14:textId="246E3EC4" w:rsidR="0AD4EC75" w:rsidRDefault="08340C8A" w:rsidP="007B1133">
            <w:pPr>
              <w:spacing w:after="120"/>
              <w:jc w:val="both"/>
              <w:rPr>
                <w:rFonts w:ascii="Calibri" w:eastAsia="Calibri" w:hAnsi="Calibri" w:cs="Calibri"/>
                <w:color w:val="000000" w:themeColor="text1"/>
                <w:sz w:val="22"/>
                <w:szCs w:val="22"/>
              </w:rPr>
            </w:pPr>
            <w:r w:rsidRPr="64B27781">
              <w:rPr>
                <w:rFonts w:ascii="Calibri" w:eastAsia="Calibri" w:hAnsi="Calibri" w:cs="Calibri"/>
                <w:color w:val="000000" w:themeColor="text1"/>
                <w:sz w:val="22"/>
                <w:szCs w:val="22"/>
              </w:rPr>
              <w:t xml:space="preserve">Z informací předložených ve specifikaci (např. ve formě grafického znázornění a popisu role a funkce jednotlivých znázorněných prvků), jsou zřejmé směry toku informací, </w:t>
            </w:r>
            <w:r w:rsidRPr="64B27781">
              <w:rPr>
                <w:rFonts w:ascii="Calibri" w:eastAsia="Calibri" w:hAnsi="Calibri" w:cs="Calibri"/>
                <w:b/>
                <w:bCs/>
                <w:color w:val="000000" w:themeColor="text1"/>
                <w:sz w:val="22"/>
                <w:szCs w:val="22"/>
              </w:rPr>
              <w:t xml:space="preserve">způsob jejich zajištění </w:t>
            </w:r>
            <w:r w:rsidR="5A22B614" w:rsidRPr="64B27781">
              <w:rPr>
                <w:rFonts w:ascii="Calibri" w:eastAsia="Calibri" w:hAnsi="Calibri" w:cs="Calibri"/>
                <w:b/>
                <w:bCs/>
                <w:color w:val="000000" w:themeColor="text1"/>
                <w:sz w:val="22"/>
                <w:szCs w:val="22"/>
              </w:rPr>
              <w:t xml:space="preserve">však </w:t>
            </w:r>
            <w:r w:rsidRPr="64B27781">
              <w:rPr>
                <w:rFonts w:ascii="Calibri" w:eastAsia="Calibri" w:hAnsi="Calibri" w:cs="Calibri"/>
                <w:b/>
                <w:bCs/>
                <w:color w:val="000000" w:themeColor="text1"/>
                <w:sz w:val="22"/>
                <w:szCs w:val="22"/>
              </w:rPr>
              <w:lastRenderedPageBreak/>
              <w:t>není jasný</w:t>
            </w:r>
            <w:r w:rsidR="5A22B614" w:rsidRPr="64B27781">
              <w:rPr>
                <w:rFonts w:ascii="Calibri" w:eastAsia="Calibri" w:hAnsi="Calibri" w:cs="Calibri"/>
                <w:b/>
                <w:bCs/>
                <w:color w:val="000000" w:themeColor="text1"/>
                <w:sz w:val="22"/>
                <w:szCs w:val="22"/>
              </w:rPr>
              <w:t>.</w:t>
            </w:r>
            <w:r w:rsidRPr="64B27781">
              <w:rPr>
                <w:rFonts w:ascii="Calibri" w:eastAsia="Calibri" w:hAnsi="Calibri" w:cs="Calibri"/>
                <w:color w:val="000000" w:themeColor="text1"/>
                <w:sz w:val="22"/>
                <w:szCs w:val="22"/>
              </w:rPr>
              <w:t xml:space="preserve"> </w:t>
            </w:r>
          </w:p>
          <w:p w14:paraId="7D77AB9A" w14:textId="32075945" w:rsidR="0AD4EC75" w:rsidRDefault="5B7F5E8D" w:rsidP="00BD457E">
            <w:pPr>
              <w:jc w:val="both"/>
              <w:rPr>
                <w:rFonts w:ascii="Calibri" w:eastAsia="Calibri" w:hAnsi="Calibri" w:cs="Calibri"/>
                <w:color w:val="000000" w:themeColor="text1"/>
                <w:sz w:val="22"/>
                <w:szCs w:val="22"/>
              </w:rPr>
            </w:pPr>
            <w:r w:rsidRPr="238C8B12">
              <w:rPr>
                <w:rFonts w:ascii="Calibri" w:eastAsia="Calibri" w:hAnsi="Calibri" w:cs="Calibri"/>
                <w:color w:val="000000" w:themeColor="text1"/>
                <w:sz w:val="22"/>
                <w:szCs w:val="22"/>
              </w:rPr>
              <w:t xml:space="preserve">Vysvětlení role a funkce jednotlivých znázorněných prvků </w:t>
            </w:r>
            <w:r w:rsidRPr="238C8B12">
              <w:rPr>
                <w:rFonts w:ascii="Calibri" w:eastAsia="Calibri" w:hAnsi="Calibri" w:cs="Calibri"/>
                <w:b/>
                <w:bCs/>
                <w:color w:val="000000" w:themeColor="text1"/>
                <w:sz w:val="22"/>
                <w:szCs w:val="22"/>
              </w:rPr>
              <w:t>není uvedeno dostatečně</w:t>
            </w:r>
            <w:r w:rsidRPr="238C8B12">
              <w:rPr>
                <w:rFonts w:ascii="Calibri" w:eastAsia="Calibri" w:hAnsi="Calibri" w:cs="Calibri"/>
                <w:color w:val="000000" w:themeColor="text1"/>
                <w:sz w:val="22"/>
                <w:szCs w:val="22"/>
              </w:rPr>
              <w:t>, jakož i způsoby vzájemné komunikace a interoperability jednotlivých modulů, konfigur</w:t>
            </w:r>
            <w:r w:rsidR="48D90565" w:rsidRPr="238C8B12">
              <w:rPr>
                <w:rFonts w:ascii="Calibri" w:eastAsia="Calibri" w:hAnsi="Calibri" w:cs="Calibri"/>
                <w:color w:val="000000" w:themeColor="text1"/>
                <w:sz w:val="22"/>
                <w:szCs w:val="22"/>
              </w:rPr>
              <w:t>ace funkčního celku EDP portálu.</w:t>
            </w:r>
            <w:r w:rsidRPr="238C8B12">
              <w:rPr>
                <w:rFonts w:ascii="Calibri" w:eastAsia="Calibri" w:hAnsi="Calibri" w:cs="Calibri"/>
                <w:color w:val="000000" w:themeColor="text1"/>
                <w:sz w:val="22"/>
                <w:szCs w:val="22"/>
              </w:rPr>
              <w:t xml:space="preserve">  </w:t>
            </w:r>
          </w:p>
        </w:tc>
      </w:tr>
      <w:tr w:rsidR="0AD4EC75" w14:paraId="27621CF8" w14:textId="77777777" w:rsidTr="0888D7F4">
        <w:tc>
          <w:tcPr>
            <w:tcW w:w="12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2D6D16C" w14:textId="649AF9D4" w:rsidR="0AD4EC75" w:rsidRDefault="0AD4EC75" w:rsidP="00667E06">
            <w:pPr>
              <w:jc w:val="center"/>
              <w:rPr>
                <w:rFonts w:ascii="Calibri" w:eastAsia="Calibri" w:hAnsi="Calibri" w:cs="Calibri"/>
                <w:color w:val="000000" w:themeColor="text1"/>
                <w:sz w:val="22"/>
                <w:szCs w:val="22"/>
              </w:rPr>
            </w:pPr>
            <w:r w:rsidRPr="0AD4EC75">
              <w:rPr>
                <w:rFonts w:ascii="Calibri" w:eastAsia="Calibri" w:hAnsi="Calibri" w:cs="Calibri"/>
                <w:color w:val="000000" w:themeColor="text1"/>
                <w:sz w:val="22"/>
                <w:szCs w:val="22"/>
              </w:rPr>
              <w:lastRenderedPageBreak/>
              <w:t>2</w:t>
            </w:r>
            <w:r w:rsidR="417A2C59" w:rsidRPr="0AD4EC75">
              <w:rPr>
                <w:rFonts w:ascii="Calibri" w:eastAsia="Calibri" w:hAnsi="Calibri" w:cs="Calibri"/>
                <w:color w:val="000000" w:themeColor="text1"/>
                <w:sz w:val="22"/>
                <w:szCs w:val="22"/>
              </w:rPr>
              <w:t>0</w:t>
            </w:r>
            <w:r w:rsidRPr="0AD4EC75">
              <w:rPr>
                <w:rFonts w:ascii="Calibri" w:eastAsia="Calibri" w:hAnsi="Calibri" w:cs="Calibri"/>
                <w:color w:val="000000" w:themeColor="text1"/>
                <w:sz w:val="22"/>
                <w:szCs w:val="22"/>
              </w:rPr>
              <w:t xml:space="preserve"> bod</w:t>
            </w:r>
            <w:r w:rsidR="019F5A9F" w:rsidRPr="0AD4EC75">
              <w:rPr>
                <w:rFonts w:ascii="Calibri" w:eastAsia="Calibri" w:hAnsi="Calibri" w:cs="Calibri"/>
                <w:color w:val="000000" w:themeColor="text1"/>
                <w:sz w:val="22"/>
                <w:szCs w:val="22"/>
              </w:rPr>
              <w:t>ů</w:t>
            </w:r>
          </w:p>
        </w:tc>
        <w:tc>
          <w:tcPr>
            <w:tcW w:w="8025" w:type="dxa"/>
            <w:tcBorders>
              <w:top w:val="nil"/>
              <w:left w:val="single" w:sz="8" w:space="0" w:color="000000" w:themeColor="text1"/>
              <w:bottom w:val="single" w:sz="8" w:space="0" w:color="000000" w:themeColor="text1"/>
              <w:right w:val="single" w:sz="8" w:space="0" w:color="000000" w:themeColor="text1"/>
            </w:tcBorders>
          </w:tcPr>
          <w:p w14:paraId="799CDD67" w14:textId="2EAD76C1" w:rsidR="0AD4EC75" w:rsidRDefault="0AD4EC75" w:rsidP="00BD457E">
            <w:pPr>
              <w:jc w:val="both"/>
              <w:rPr>
                <w:rFonts w:ascii="Calibri" w:eastAsia="Calibri" w:hAnsi="Calibri" w:cs="Calibri"/>
                <w:color w:val="000000" w:themeColor="text1"/>
                <w:sz w:val="22"/>
                <w:szCs w:val="22"/>
              </w:rPr>
            </w:pPr>
            <w:r w:rsidRPr="0AD4EC75">
              <w:rPr>
                <w:rFonts w:ascii="Calibri" w:eastAsia="Calibri" w:hAnsi="Calibri" w:cs="Calibri"/>
                <w:color w:val="000000" w:themeColor="text1"/>
                <w:sz w:val="22"/>
                <w:szCs w:val="22"/>
              </w:rPr>
              <w:t>nabídka splňuje daný dílčí parametr</w:t>
            </w:r>
            <w:r w:rsidRPr="0AD4EC75">
              <w:rPr>
                <w:rFonts w:ascii="Calibri" w:eastAsia="Calibri" w:hAnsi="Calibri" w:cs="Calibri"/>
                <w:b/>
                <w:bCs/>
                <w:color w:val="000000" w:themeColor="text1"/>
                <w:sz w:val="22"/>
                <w:szCs w:val="22"/>
              </w:rPr>
              <w:t xml:space="preserve"> nepříliš vhodným či neefektivním způsobem</w:t>
            </w:r>
            <w:r w:rsidRPr="0AD4EC75">
              <w:rPr>
                <w:rFonts w:ascii="Calibri" w:eastAsia="Calibri" w:hAnsi="Calibri" w:cs="Calibri"/>
                <w:color w:val="000000" w:themeColor="text1"/>
                <w:sz w:val="22"/>
                <w:szCs w:val="22"/>
              </w:rPr>
              <w:t xml:space="preserve"> nebo s velmi malou přidanou hodnotou,</w:t>
            </w:r>
          </w:p>
        </w:tc>
      </w:tr>
      <w:tr w:rsidR="0AD4EC75" w14:paraId="0C81416F" w14:textId="77777777" w:rsidTr="0888D7F4">
        <w:tc>
          <w:tcPr>
            <w:tcW w:w="925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E948E4" w14:textId="1E9F2918" w:rsidR="0AD4EC75" w:rsidRPr="001D01DE" w:rsidRDefault="1C77FC0D" w:rsidP="007B1133">
            <w:pPr>
              <w:spacing w:after="120"/>
              <w:jc w:val="both"/>
              <w:rPr>
                <w:rFonts w:ascii="Calibri" w:eastAsia="Calibri" w:hAnsi="Calibri" w:cs="Calibri"/>
                <w:color w:val="000000" w:themeColor="text1"/>
                <w:sz w:val="22"/>
                <w:szCs w:val="22"/>
              </w:rPr>
            </w:pPr>
            <w:r w:rsidRPr="001D01DE">
              <w:rPr>
                <w:rFonts w:ascii="Calibri" w:eastAsia="Calibri" w:hAnsi="Calibri" w:cs="Calibri"/>
                <w:color w:val="000000" w:themeColor="text1"/>
                <w:sz w:val="22"/>
                <w:szCs w:val="22"/>
              </w:rPr>
              <w:t xml:space="preserve">U navrhované </w:t>
            </w:r>
            <w:r w:rsidR="08340C8A" w:rsidRPr="001D01DE">
              <w:rPr>
                <w:rFonts w:ascii="Calibri" w:eastAsia="Calibri" w:hAnsi="Calibri" w:cs="Calibri"/>
                <w:color w:val="000000" w:themeColor="text1"/>
                <w:sz w:val="22"/>
                <w:szCs w:val="22"/>
              </w:rPr>
              <w:t xml:space="preserve">specifikace poskytovatele </w:t>
            </w:r>
            <w:r w:rsidR="39EB21B5" w:rsidRPr="001D01DE">
              <w:rPr>
                <w:rFonts w:ascii="Calibri" w:eastAsia="Calibri" w:hAnsi="Calibri" w:cs="Calibri"/>
                <w:color w:val="000000" w:themeColor="text1"/>
                <w:sz w:val="22"/>
                <w:szCs w:val="22"/>
              </w:rPr>
              <w:t>nejsou řešeny</w:t>
            </w:r>
            <w:r w:rsidR="08340C8A" w:rsidRPr="001D01DE">
              <w:rPr>
                <w:rFonts w:ascii="Calibri" w:eastAsia="Calibri" w:hAnsi="Calibri" w:cs="Calibri"/>
                <w:color w:val="000000" w:themeColor="text1"/>
                <w:sz w:val="22"/>
                <w:szCs w:val="22"/>
              </w:rPr>
              <w:t xml:space="preserve"> všechny požadavky na propojenost obsahové a funkční stránky jednotlivých modulů Portálu ve vztahu k metodickým východiskům EDP procesu, </w:t>
            </w:r>
            <w:r w:rsidR="50A29A12" w:rsidRPr="001D01DE">
              <w:rPr>
                <w:rFonts w:ascii="Calibri" w:eastAsia="Calibri" w:hAnsi="Calibri" w:cs="Calibri"/>
                <w:color w:val="000000" w:themeColor="text1"/>
                <w:sz w:val="22"/>
                <w:szCs w:val="22"/>
              </w:rPr>
              <w:t>chybí zásadní prvky.</w:t>
            </w:r>
          </w:p>
          <w:p w14:paraId="367531FA" w14:textId="4F68DF38" w:rsidR="0AD4EC75" w:rsidRPr="001D01DE" w:rsidRDefault="1BF3C9EB" w:rsidP="007B1133">
            <w:pPr>
              <w:spacing w:after="120"/>
              <w:jc w:val="both"/>
              <w:rPr>
                <w:rFonts w:ascii="Calibri" w:eastAsia="Calibri" w:hAnsi="Calibri" w:cs="Calibri"/>
                <w:color w:val="000000" w:themeColor="text1"/>
                <w:sz w:val="22"/>
                <w:szCs w:val="22"/>
              </w:rPr>
            </w:pPr>
            <w:r w:rsidRPr="001D01DE">
              <w:rPr>
                <w:rFonts w:ascii="Calibri" w:eastAsia="Calibri" w:hAnsi="Calibri" w:cs="Calibri"/>
                <w:color w:val="000000" w:themeColor="text1"/>
                <w:sz w:val="22"/>
                <w:szCs w:val="22"/>
              </w:rPr>
              <w:t xml:space="preserve">Z předloženého popisu je zřejmé </w:t>
            </w:r>
            <w:r w:rsidR="08340C8A" w:rsidRPr="001D01DE">
              <w:rPr>
                <w:rFonts w:ascii="Calibri" w:eastAsia="Calibri" w:hAnsi="Calibri" w:cs="Calibri"/>
                <w:color w:val="000000" w:themeColor="text1"/>
                <w:sz w:val="22"/>
                <w:szCs w:val="22"/>
              </w:rPr>
              <w:t xml:space="preserve">propojení jednotlivých modulů Portálu EDP, </w:t>
            </w:r>
            <w:r w:rsidR="4BA7B7F3" w:rsidRPr="001D01DE">
              <w:rPr>
                <w:rFonts w:ascii="Calibri" w:eastAsia="Calibri" w:hAnsi="Calibri" w:cs="Calibri"/>
                <w:color w:val="000000" w:themeColor="text1"/>
                <w:sz w:val="22"/>
                <w:szCs w:val="22"/>
              </w:rPr>
              <w:t xml:space="preserve">řešení </w:t>
            </w:r>
            <w:r w:rsidR="08340C8A" w:rsidRPr="001D01DE">
              <w:rPr>
                <w:rFonts w:ascii="Calibri" w:eastAsia="Calibri" w:hAnsi="Calibri" w:cs="Calibri"/>
                <w:b/>
                <w:bCs/>
                <w:color w:val="000000" w:themeColor="text1"/>
                <w:sz w:val="22"/>
                <w:szCs w:val="22"/>
              </w:rPr>
              <w:t>nenavrhuje ale směry a klíčové uzl</w:t>
            </w:r>
            <w:r w:rsidR="08340C8A" w:rsidRPr="001D01DE">
              <w:rPr>
                <w:rFonts w:ascii="Calibri" w:eastAsia="Calibri" w:hAnsi="Calibri" w:cs="Calibri"/>
                <w:color w:val="000000" w:themeColor="text1"/>
                <w:sz w:val="22"/>
                <w:szCs w:val="22"/>
              </w:rPr>
              <w:t>y automatizace procesů či je n</w:t>
            </w:r>
            <w:r w:rsidR="08340C8A" w:rsidRPr="001D01DE">
              <w:rPr>
                <w:rFonts w:ascii="Calibri" w:eastAsia="Calibri" w:hAnsi="Calibri" w:cs="Calibri"/>
                <w:b/>
                <w:bCs/>
                <w:color w:val="000000" w:themeColor="text1"/>
                <w:sz w:val="22"/>
                <w:szCs w:val="22"/>
              </w:rPr>
              <w:t xml:space="preserve">ejasná logika </w:t>
            </w:r>
            <w:r w:rsidR="08340C8A" w:rsidRPr="001D01DE">
              <w:rPr>
                <w:rFonts w:ascii="Calibri" w:eastAsia="Calibri" w:hAnsi="Calibri" w:cs="Calibri"/>
                <w:color w:val="000000" w:themeColor="text1"/>
                <w:sz w:val="22"/>
                <w:szCs w:val="22"/>
              </w:rPr>
              <w:t xml:space="preserve">navrhovaného řešení.   </w:t>
            </w:r>
          </w:p>
          <w:p w14:paraId="049B6437" w14:textId="0F1736E2" w:rsidR="0AD4EC75" w:rsidRPr="00667E06" w:rsidRDefault="0AD4EC75" w:rsidP="00BD457E">
            <w:pPr>
              <w:jc w:val="both"/>
              <w:rPr>
                <w:rFonts w:ascii="Calibri" w:eastAsia="Calibri" w:hAnsi="Calibri" w:cs="Calibri"/>
                <w:color w:val="000000" w:themeColor="text1"/>
                <w:sz w:val="23"/>
                <w:szCs w:val="23"/>
              </w:rPr>
            </w:pPr>
            <w:r w:rsidRPr="001D01DE">
              <w:rPr>
                <w:rFonts w:ascii="Calibri" w:eastAsia="Calibri" w:hAnsi="Calibri" w:cs="Calibri"/>
                <w:b/>
                <w:bCs/>
                <w:color w:val="000000" w:themeColor="text1"/>
                <w:sz w:val="22"/>
                <w:szCs w:val="22"/>
              </w:rPr>
              <w:t xml:space="preserve">Neobsahuje </w:t>
            </w:r>
            <w:r w:rsidRPr="001D01DE">
              <w:rPr>
                <w:rFonts w:ascii="Calibri" w:eastAsia="Calibri" w:hAnsi="Calibri" w:cs="Calibri"/>
                <w:color w:val="000000" w:themeColor="text1"/>
                <w:sz w:val="22"/>
                <w:szCs w:val="22"/>
              </w:rPr>
              <w:t>jasné vysvětlení role a funkce jednotlivých znázorněných prvků, způsoby vzájemné komunikace a interoperability jednotlivých modulů, konfigurace funkčního celku EDP portálu (web, technická i business integrace komunikační platformy, integrace datové části</w:t>
            </w:r>
            <w:r w:rsidR="007A5B81" w:rsidRPr="001D01DE">
              <w:rPr>
                <w:rFonts w:ascii="Calibri" w:eastAsia="Calibri" w:hAnsi="Calibri" w:cs="Calibri"/>
                <w:color w:val="000000" w:themeColor="text1"/>
                <w:sz w:val="22"/>
                <w:szCs w:val="22"/>
              </w:rPr>
              <w:t>.</w:t>
            </w:r>
          </w:p>
        </w:tc>
      </w:tr>
      <w:tr w:rsidR="0AD4EC75" w14:paraId="5FC58A1A" w14:textId="77777777" w:rsidTr="0888D7F4">
        <w:tc>
          <w:tcPr>
            <w:tcW w:w="12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5A435EC" w14:textId="5E6B7627" w:rsidR="0AD4EC75" w:rsidRDefault="0AD4EC75" w:rsidP="00667E06">
            <w:pPr>
              <w:jc w:val="center"/>
              <w:rPr>
                <w:rFonts w:ascii="Calibri" w:eastAsia="Calibri" w:hAnsi="Calibri" w:cs="Calibri"/>
                <w:color w:val="000000" w:themeColor="text1"/>
                <w:sz w:val="22"/>
                <w:szCs w:val="22"/>
              </w:rPr>
            </w:pPr>
            <w:r w:rsidRPr="0AD4EC75">
              <w:rPr>
                <w:rFonts w:ascii="Calibri" w:eastAsia="Calibri" w:hAnsi="Calibri" w:cs="Calibri"/>
                <w:color w:val="000000" w:themeColor="text1"/>
                <w:sz w:val="22"/>
                <w:szCs w:val="22"/>
              </w:rPr>
              <w:t>1</w:t>
            </w:r>
            <w:r w:rsidR="5FAE8E01" w:rsidRPr="0AD4EC75">
              <w:rPr>
                <w:rFonts w:ascii="Calibri" w:eastAsia="Calibri" w:hAnsi="Calibri" w:cs="Calibri"/>
                <w:color w:val="000000" w:themeColor="text1"/>
                <w:sz w:val="22"/>
                <w:szCs w:val="22"/>
              </w:rPr>
              <w:t>0</w:t>
            </w:r>
            <w:r w:rsidRPr="0AD4EC75">
              <w:rPr>
                <w:rFonts w:ascii="Calibri" w:eastAsia="Calibri" w:hAnsi="Calibri" w:cs="Calibri"/>
                <w:color w:val="000000" w:themeColor="text1"/>
                <w:sz w:val="22"/>
                <w:szCs w:val="22"/>
              </w:rPr>
              <w:t xml:space="preserve"> bod</w:t>
            </w:r>
            <w:r w:rsidR="2DC56A2C" w:rsidRPr="0AD4EC75">
              <w:rPr>
                <w:rFonts w:ascii="Calibri" w:eastAsia="Calibri" w:hAnsi="Calibri" w:cs="Calibri"/>
                <w:color w:val="000000" w:themeColor="text1"/>
                <w:sz w:val="22"/>
                <w:szCs w:val="22"/>
              </w:rPr>
              <w:t>ů</w:t>
            </w:r>
          </w:p>
        </w:tc>
        <w:tc>
          <w:tcPr>
            <w:tcW w:w="8025" w:type="dxa"/>
            <w:tcBorders>
              <w:top w:val="nil"/>
              <w:left w:val="single" w:sz="8" w:space="0" w:color="000000" w:themeColor="text1"/>
              <w:bottom w:val="single" w:sz="8" w:space="0" w:color="000000" w:themeColor="text1"/>
              <w:right w:val="single" w:sz="8" w:space="0" w:color="000000" w:themeColor="text1"/>
            </w:tcBorders>
          </w:tcPr>
          <w:p w14:paraId="65B2E80E" w14:textId="4750E5B4" w:rsidR="0AD4EC75" w:rsidRDefault="0AD4EC75" w:rsidP="00BD457E">
            <w:pPr>
              <w:jc w:val="both"/>
              <w:rPr>
                <w:rFonts w:ascii="Calibri" w:eastAsia="Calibri" w:hAnsi="Calibri" w:cs="Calibri"/>
                <w:color w:val="000000" w:themeColor="text1"/>
                <w:sz w:val="22"/>
                <w:szCs w:val="22"/>
              </w:rPr>
            </w:pPr>
            <w:r w:rsidRPr="0AD4EC75">
              <w:rPr>
                <w:rFonts w:ascii="Calibri" w:eastAsia="Calibri" w:hAnsi="Calibri" w:cs="Calibri"/>
                <w:color w:val="000000" w:themeColor="text1"/>
                <w:sz w:val="22"/>
                <w:szCs w:val="22"/>
              </w:rPr>
              <w:t xml:space="preserve">nabídka splňuje daný dílčí parametr </w:t>
            </w:r>
            <w:r w:rsidR="007D1BC9" w:rsidRPr="0074513C">
              <w:rPr>
                <w:rFonts w:ascii="Calibri" w:eastAsia="Calibri" w:hAnsi="Calibri" w:cs="Calibri"/>
                <w:b/>
                <w:color w:val="000000" w:themeColor="text1"/>
                <w:sz w:val="22"/>
                <w:szCs w:val="22"/>
              </w:rPr>
              <w:t>nevhodným</w:t>
            </w:r>
            <w:r w:rsidR="007D1BC9">
              <w:rPr>
                <w:rFonts w:ascii="Calibri" w:eastAsia="Calibri" w:hAnsi="Calibri" w:cs="Calibri"/>
                <w:color w:val="000000" w:themeColor="text1"/>
                <w:sz w:val="22"/>
                <w:szCs w:val="22"/>
              </w:rPr>
              <w:t xml:space="preserve"> </w:t>
            </w:r>
            <w:r w:rsidRPr="0AD4EC75">
              <w:rPr>
                <w:rFonts w:ascii="Calibri" w:eastAsia="Calibri" w:hAnsi="Calibri" w:cs="Calibri"/>
                <w:b/>
                <w:bCs/>
                <w:color w:val="000000" w:themeColor="text1"/>
                <w:sz w:val="22"/>
                <w:szCs w:val="22"/>
              </w:rPr>
              <w:t xml:space="preserve">či </w:t>
            </w:r>
            <w:r w:rsidR="007D1BC9">
              <w:rPr>
                <w:rFonts w:ascii="Calibri" w:eastAsia="Calibri" w:hAnsi="Calibri" w:cs="Calibri"/>
                <w:b/>
                <w:bCs/>
                <w:color w:val="000000" w:themeColor="text1"/>
                <w:sz w:val="22"/>
                <w:szCs w:val="22"/>
              </w:rPr>
              <w:t>neefektivním</w:t>
            </w:r>
            <w:r w:rsidRPr="0AD4EC75">
              <w:rPr>
                <w:rFonts w:ascii="Calibri" w:eastAsia="Calibri" w:hAnsi="Calibri" w:cs="Calibri"/>
                <w:b/>
                <w:bCs/>
                <w:color w:val="000000" w:themeColor="text1"/>
                <w:sz w:val="22"/>
                <w:szCs w:val="22"/>
              </w:rPr>
              <w:t xml:space="preserve"> způsobem </w:t>
            </w:r>
            <w:r w:rsidRPr="0AD4EC75">
              <w:rPr>
                <w:rFonts w:ascii="Calibri" w:eastAsia="Calibri" w:hAnsi="Calibri" w:cs="Calibri"/>
                <w:color w:val="000000" w:themeColor="text1"/>
                <w:sz w:val="22"/>
                <w:szCs w:val="22"/>
              </w:rPr>
              <w:t>nebo bez jakékoli přidané hodnoty</w:t>
            </w:r>
          </w:p>
        </w:tc>
      </w:tr>
      <w:tr w:rsidR="0AD4EC75" w14:paraId="1AB9B4BC" w14:textId="77777777" w:rsidTr="0888D7F4">
        <w:tc>
          <w:tcPr>
            <w:tcW w:w="925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1FD63F" w14:textId="2B1426D1" w:rsidR="0AD4EC75" w:rsidRPr="001D01DE" w:rsidRDefault="07123566" w:rsidP="007B1133">
            <w:pPr>
              <w:spacing w:after="120"/>
              <w:jc w:val="both"/>
              <w:rPr>
                <w:rFonts w:ascii="Calibri" w:eastAsia="Calibri" w:hAnsi="Calibri" w:cs="Calibri"/>
                <w:color w:val="000000" w:themeColor="text1"/>
                <w:sz w:val="22"/>
                <w:szCs w:val="22"/>
              </w:rPr>
            </w:pPr>
            <w:r w:rsidRPr="001D01DE">
              <w:rPr>
                <w:rFonts w:ascii="Calibri" w:eastAsia="Calibri" w:hAnsi="Calibri" w:cs="Calibri"/>
                <w:color w:val="000000" w:themeColor="text1"/>
                <w:sz w:val="22"/>
                <w:szCs w:val="22"/>
              </w:rPr>
              <w:t>U n</w:t>
            </w:r>
            <w:r w:rsidR="00667E06" w:rsidRPr="001D01DE">
              <w:rPr>
                <w:rFonts w:ascii="Calibri" w:eastAsia="Calibri" w:hAnsi="Calibri" w:cs="Calibri"/>
                <w:color w:val="000000" w:themeColor="text1"/>
                <w:sz w:val="22"/>
                <w:szCs w:val="22"/>
              </w:rPr>
              <w:t>avrhované</w:t>
            </w:r>
            <w:r w:rsidR="08340C8A" w:rsidRPr="001D01DE">
              <w:rPr>
                <w:rFonts w:ascii="Calibri" w:eastAsia="Calibri" w:hAnsi="Calibri" w:cs="Calibri"/>
                <w:color w:val="000000" w:themeColor="text1"/>
                <w:sz w:val="22"/>
                <w:szCs w:val="22"/>
              </w:rPr>
              <w:t xml:space="preserve"> specifikace poskytovatele </w:t>
            </w:r>
            <w:r w:rsidR="12F62899" w:rsidRPr="001D01DE">
              <w:rPr>
                <w:rFonts w:ascii="Calibri" w:eastAsia="Calibri" w:hAnsi="Calibri" w:cs="Calibri"/>
                <w:color w:val="000000" w:themeColor="text1"/>
                <w:sz w:val="22"/>
                <w:szCs w:val="22"/>
              </w:rPr>
              <w:t xml:space="preserve">chybí řešení velkého počtu </w:t>
            </w:r>
            <w:r w:rsidR="79143908" w:rsidRPr="001D01DE">
              <w:rPr>
                <w:rFonts w:ascii="Calibri" w:eastAsia="Calibri" w:hAnsi="Calibri" w:cs="Calibri"/>
                <w:color w:val="000000" w:themeColor="text1"/>
                <w:sz w:val="22"/>
                <w:szCs w:val="22"/>
              </w:rPr>
              <w:t xml:space="preserve">prvků a funkcionalit, </w:t>
            </w:r>
            <w:r w:rsidR="08340C8A" w:rsidRPr="001D01DE">
              <w:rPr>
                <w:rFonts w:ascii="Calibri" w:eastAsia="Calibri" w:hAnsi="Calibri" w:cs="Calibri"/>
                <w:color w:val="000000" w:themeColor="text1"/>
                <w:sz w:val="22"/>
                <w:szCs w:val="22"/>
              </w:rPr>
              <w:t>neřeší komplexně všechny požadavky na propojenost obsahové a funkční stránky jednotlivých modulů Portálu ve vztahu k metodickým východiskům EDP procesu, neobsahuje vysvětlení přidané hodnoty navrhovaného řešení jak pro uživatele portálu, tak pro</w:t>
            </w:r>
            <w:r w:rsidR="006C4154" w:rsidRPr="001D01DE">
              <w:rPr>
                <w:rFonts w:ascii="Calibri" w:eastAsia="Calibri" w:hAnsi="Calibri" w:cs="Calibri"/>
                <w:color w:val="000000" w:themeColor="text1"/>
                <w:sz w:val="22"/>
                <w:szCs w:val="22"/>
              </w:rPr>
              <w:t xml:space="preserve"> </w:t>
            </w:r>
            <w:r w:rsidR="08340C8A" w:rsidRPr="001D01DE">
              <w:rPr>
                <w:rFonts w:ascii="Calibri" w:eastAsia="Calibri" w:hAnsi="Calibri" w:cs="Calibri"/>
                <w:color w:val="000000" w:themeColor="text1"/>
                <w:sz w:val="22"/>
                <w:szCs w:val="22"/>
              </w:rPr>
              <w:t>tým zadavatele, který zajišťuje administraci procesů (průběhu i zpracování výstupů) EDP</w:t>
            </w:r>
            <w:r w:rsidR="00667E06" w:rsidRPr="001D01DE">
              <w:rPr>
                <w:rFonts w:ascii="Calibri" w:eastAsia="Calibri" w:hAnsi="Calibri" w:cs="Calibri"/>
                <w:color w:val="000000" w:themeColor="text1"/>
                <w:sz w:val="22"/>
                <w:szCs w:val="22"/>
              </w:rPr>
              <w:t>.</w:t>
            </w:r>
            <w:r w:rsidR="08340C8A" w:rsidRPr="001D01DE">
              <w:rPr>
                <w:rFonts w:ascii="Calibri" w:eastAsia="Calibri" w:hAnsi="Calibri" w:cs="Calibri"/>
                <w:color w:val="000000" w:themeColor="text1"/>
                <w:sz w:val="22"/>
                <w:szCs w:val="22"/>
              </w:rPr>
              <w:t xml:space="preserve">    </w:t>
            </w:r>
          </w:p>
          <w:p w14:paraId="699CA7D4" w14:textId="70B42F43" w:rsidR="0AD4EC75" w:rsidRPr="001D01DE" w:rsidRDefault="0AD4EC75" w:rsidP="007B1133">
            <w:pPr>
              <w:spacing w:after="120"/>
              <w:jc w:val="both"/>
              <w:rPr>
                <w:rFonts w:ascii="Calibri" w:eastAsia="Calibri" w:hAnsi="Calibri" w:cs="Calibri"/>
                <w:color w:val="000000" w:themeColor="text1"/>
                <w:sz w:val="22"/>
                <w:szCs w:val="22"/>
              </w:rPr>
            </w:pPr>
            <w:r w:rsidRPr="001D01DE">
              <w:rPr>
                <w:rFonts w:ascii="Calibri" w:eastAsia="Calibri" w:hAnsi="Calibri" w:cs="Calibri"/>
                <w:color w:val="000000" w:themeColor="text1"/>
                <w:sz w:val="22"/>
                <w:szCs w:val="22"/>
              </w:rPr>
              <w:t>Chybí grafické vyjádření i slovní popis navrhovaného řešení.</w:t>
            </w:r>
          </w:p>
          <w:p w14:paraId="25B4939B" w14:textId="4CD526BA" w:rsidR="0AD4EC75" w:rsidRPr="00667E06" w:rsidRDefault="0AD4EC75" w:rsidP="006C4154">
            <w:pPr>
              <w:jc w:val="both"/>
              <w:rPr>
                <w:rFonts w:ascii="Calibri" w:eastAsia="Calibri" w:hAnsi="Calibri" w:cs="Calibri"/>
                <w:color w:val="000000" w:themeColor="text1"/>
                <w:sz w:val="23"/>
                <w:szCs w:val="23"/>
              </w:rPr>
            </w:pPr>
            <w:r w:rsidRPr="001D01DE">
              <w:rPr>
                <w:rFonts w:ascii="Calibri" w:eastAsia="Calibri" w:hAnsi="Calibri" w:cs="Calibri"/>
                <w:b/>
                <w:bCs/>
                <w:color w:val="000000" w:themeColor="text1"/>
                <w:sz w:val="22"/>
                <w:szCs w:val="22"/>
              </w:rPr>
              <w:t xml:space="preserve">Neobsahuje </w:t>
            </w:r>
            <w:r w:rsidRPr="001D01DE">
              <w:rPr>
                <w:rFonts w:ascii="Calibri" w:eastAsia="Calibri" w:hAnsi="Calibri" w:cs="Calibri"/>
                <w:color w:val="000000" w:themeColor="text1"/>
                <w:sz w:val="22"/>
                <w:szCs w:val="22"/>
              </w:rPr>
              <w:t>jasné vysvětlení role a funkce jednotlivých znázorněných prvků, způsoby vzájemné komunikace a interoperability jednotlivých modulů, konfigurace funkčního celku EDP portálu (web, technická i business integrace komunikační platformy, integrace datové části.</w:t>
            </w:r>
            <w:r w:rsidRPr="0AD4EC75">
              <w:rPr>
                <w:rFonts w:ascii="Calibri" w:eastAsia="Calibri" w:hAnsi="Calibri" w:cs="Calibri"/>
                <w:color w:val="000000" w:themeColor="text1"/>
                <w:sz w:val="23"/>
                <w:szCs w:val="23"/>
              </w:rPr>
              <w:t xml:space="preserve"> </w:t>
            </w:r>
          </w:p>
        </w:tc>
      </w:tr>
    </w:tbl>
    <w:p w14:paraId="2B0931B0" w14:textId="77777777" w:rsidR="00702DEC" w:rsidRDefault="4AC9E364" w:rsidP="00667E06">
      <w:pPr>
        <w:tabs>
          <w:tab w:val="left" w:pos="270"/>
        </w:tabs>
        <w:spacing w:before="120" w:after="240"/>
        <w:ind w:left="270" w:hanging="270"/>
        <w:jc w:val="both"/>
        <w:rPr>
          <w:rFonts w:ascii="Calibri" w:eastAsia="Calibri" w:hAnsi="Calibri" w:cs="Calibri"/>
          <w:color w:val="000000" w:themeColor="text1"/>
          <w:sz w:val="22"/>
          <w:szCs w:val="22"/>
        </w:rPr>
      </w:pPr>
      <w:r w:rsidRPr="0D66B41B">
        <w:rPr>
          <w:rFonts w:ascii="Calibri" w:eastAsia="Calibri" w:hAnsi="Calibri" w:cs="Calibri"/>
          <w:color w:val="000000" w:themeColor="text1"/>
          <w:sz w:val="22"/>
          <w:szCs w:val="22"/>
        </w:rPr>
        <w:t xml:space="preserve">b) Způsob zajištění </w:t>
      </w:r>
      <w:r w:rsidRPr="0D66B41B">
        <w:rPr>
          <w:rFonts w:ascii="Calibri" w:eastAsia="Calibri" w:hAnsi="Calibri" w:cs="Calibri"/>
          <w:b/>
          <w:bCs/>
          <w:color w:val="000000" w:themeColor="text1"/>
          <w:sz w:val="22"/>
          <w:szCs w:val="22"/>
        </w:rPr>
        <w:t>technického řešení datového skladu a business intelligence nástroje dle požadavků zadávací dokumentace, zejména s přihlédnutím k plnění cílů RIS3 strategie a cílům uvedených v příloze č. 3</w:t>
      </w:r>
      <w:r w:rsidRPr="0D66B41B">
        <w:rPr>
          <w:rFonts w:ascii="Calibri" w:eastAsia="Calibri" w:hAnsi="Calibri" w:cs="Calibri"/>
          <w:color w:val="000000" w:themeColor="text1"/>
          <w:sz w:val="22"/>
          <w:szCs w:val="22"/>
        </w:rPr>
        <w:t xml:space="preserve"> této Zadávací dokumentace. Lépe bude hodnoceno takové řešení, které zajistí nejvíce </w:t>
      </w:r>
      <w:r w:rsidRPr="0D66B41B">
        <w:rPr>
          <w:rFonts w:ascii="Calibri" w:eastAsia="Calibri" w:hAnsi="Calibri" w:cs="Calibri"/>
          <w:b/>
          <w:bCs/>
          <w:color w:val="000000" w:themeColor="text1"/>
          <w:sz w:val="22"/>
          <w:szCs w:val="22"/>
        </w:rPr>
        <w:t>interaktivní monitoring Národní RIS3 strategie (včetně krajské úrovně)</w:t>
      </w:r>
      <w:r w:rsidRPr="0D66B41B">
        <w:rPr>
          <w:rFonts w:ascii="Calibri" w:eastAsia="Calibri" w:hAnsi="Calibri" w:cs="Calibri"/>
          <w:color w:val="000000" w:themeColor="text1"/>
          <w:sz w:val="22"/>
          <w:szCs w:val="22"/>
        </w:rPr>
        <w:t xml:space="preserve"> z pohledu uživatelského prožitku, datové integrace, vizualizací, využitelnost pro odbornou i širokou veřejnost (kvalita zpracování dashboardů, </w:t>
      </w:r>
      <w:r w:rsidRPr="0D66B41B">
        <w:rPr>
          <w:rFonts w:ascii="Calibri" w:eastAsia="Calibri" w:hAnsi="Calibri" w:cs="Calibri"/>
          <w:sz w:val="22"/>
          <w:szCs w:val="22"/>
        </w:rPr>
        <w:t>možnosti</w:t>
      </w:r>
      <w:r w:rsidRPr="0D66B41B">
        <w:rPr>
          <w:rFonts w:ascii="Calibri" w:eastAsia="Calibri" w:hAnsi="Calibri" w:cs="Calibri"/>
          <w:color w:val="000000" w:themeColor="text1"/>
          <w:sz w:val="22"/>
          <w:szCs w:val="22"/>
        </w:rPr>
        <w:t xml:space="preserve"> jejich </w:t>
      </w:r>
      <w:r w:rsidR="52951CDE" w:rsidRPr="0D66B41B">
        <w:rPr>
          <w:rFonts w:ascii="Calibri" w:eastAsia="Calibri" w:hAnsi="Calibri" w:cs="Calibri"/>
          <w:color w:val="000000" w:themeColor="text1"/>
          <w:sz w:val="22"/>
          <w:szCs w:val="22"/>
        </w:rPr>
        <w:t>přizpůsobivost…</w:t>
      </w:r>
      <w:r w:rsidRPr="0D66B41B">
        <w:rPr>
          <w:rFonts w:ascii="Calibri" w:eastAsia="Calibri" w:hAnsi="Calibri" w:cs="Calibri"/>
          <w:color w:val="000000" w:themeColor="text1"/>
          <w:sz w:val="22"/>
          <w:szCs w:val="22"/>
        </w:rPr>
        <w:t xml:space="preserve">). Jako nejvhodnější bude hodnocena nabídka, která </w:t>
      </w:r>
      <w:r w:rsidRPr="0D66B41B">
        <w:rPr>
          <w:rFonts w:ascii="Calibri" w:eastAsia="Calibri" w:hAnsi="Calibri" w:cs="Calibri"/>
          <w:sz w:val="22"/>
          <w:szCs w:val="22"/>
        </w:rPr>
        <w:t>splní</w:t>
      </w:r>
      <w:r w:rsidRPr="0D66B41B">
        <w:rPr>
          <w:rFonts w:ascii="Calibri" w:eastAsia="Calibri" w:hAnsi="Calibri" w:cs="Calibri"/>
          <w:color w:val="000000" w:themeColor="text1"/>
          <w:sz w:val="22"/>
          <w:szCs w:val="22"/>
        </w:rPr>
        <w:t xml:space="preserve"> popsaná kritéria a navrhne řešení s pestrými možnostmi rozvoje. Zadavatel preferuje konfigurační využití dostupných nástrojů. Koncept předkládá strukturu tvorby datového skladu (rozložení vybraných indikátorů do sekcí a podsekcí) a optimálně řeší vizualizaci dashboardů, jejich dynamičnost, komplexnost a přizpůsobivost/p</w:t>
      </w:r>
      <w:r w:rsidR="002D06E1" w:rsidRPr="0D66B41B">
        <w:rPr>
          <w:rFonts w:ascii="Calibri" w:eastAsia="Calibri" w:hAnsi="Calibri" w:cs="Calibri"/>
          <w:color w:val="000000" w:themeColor="text1"/>
          <w:sz w:val="22"/>
          <w:szCs w:val="22"/>
        </w:rPr>
        <w:t xml:space="preserve">ersonifikaci. </w:t>
      </w:r>
    </w:p>
    <w:p w14:paraId="73038471" w14:textId="1AC3E570" w:rsidR="4AC9E364" w:rsidRPr="00702DEC" w:rsidRDefault="002D06E1" w:rsidP="00667E06">
      <w:pPr>
        <w:tabs>
          <w:tab w:val="left" w:pos="709"/>
        </w:tabs>
        <w:spacing w:before="120" w:after="120"/>
        <w:ind w:firstLine="270"/>
        <w:jc w:val="both"/>
        <w:rPr>
          <w:rFonts w:ascii="Calibri" w:eastAsia="Calibri" w:hAnsi="Calibri" w:cs="Calibri"/>
          <w:b/>
          <w:color w:val="000000" w:themeColor="text1"/>
          <w:sz w:val="22"/>
          <w:szCs w:val="22"/>
        </w:rPr>
      </w:pPr>
      <w:r w:rsidRPr="00702DEC">
        <w:rPr>
          <w:rFonts w:ascii="Calibri" w:eastAsia="Calibri" w:hAnsi="Calibri" w:cs="Calibri"/>
          <w:b/>
          <w:color w:val="000000" w:themeColor="text1"/>
          <w:sz w:val="22"/>
          <w:szCs w:val="22"/>
        </w:rPr>
        <w:t>Váha subkritéria 4</w:t>
      </w:r>
      <w:r w:rsidR="4AC9E364" w:rsidRPr="00702DEC">
        <w:rPr>
          <w:rFonts w:ascii="Calibri" w:eastAsia="Calibri" w:hAnsi="Calibri" w:cs="Calibri"/>
          <w:b/>
          <w:color w:val="000000" w:themeColor="text1"/>
          <w:sz w:val="22"/>
          <w:szCs w:val="22"/>
        </w:rPr>
        <w:t>0 %.</w:t>
      </w:r>
    </w:p>
    <w:p w14:paraId="25D281D9" w14:textId="7022E636" w:rsidR="4AC9E364" w:rsidRDefault="4AC9E364" w:rsidP="00BD457E">
      <w:pPr>
        <w:jc w:val="both"/>
        <w:rPr>
          <w:rFonts w:ascii="Calibri" w:eastAsia="Calibri" w:hAnsi="Calibri" w:cs="Calibri"/>
          <w:color w:val="000000" w:themeColor="text1"/>
          <w:sz w:val="22"/>
          <w:szCs w:val="22"/>
        </w:rPr>
      </w:pPr>
      <w:r w:rsidRPr="0AD4EC75">
        <w:rPr>
          <w:rFonts w:ascii="Calibri" w:eastAsia="Calibri" w:hAnsi="Calibri" w:cs="Calibri"/>
          <w:color w:val="000000" w:themeColor="text1"/>
          <w:sz w:val="22"/>
          <w:szCs w:val="22"/>
        </w:rPr>
        <w:t xml:space="preserve"> </w:t>
      </w:r>
    </w:p>
    <w:tbl>
      <w:tblPr>
        <w:tblW w:w="0" w:type="auto"/>
        <w:tblInd w:w="378" w:type="dxa"/>
        <w:tblLayout w:type="fixed"/>
        <w:tblLook w:val="0400" w:firstRow="0" w:lastRow="0" w:firstColumn="0" w:lastColumn="0" w:noHBand="0" w:noVBand="1"/>
      </w:tblPr>
      <w:tblGrid>
        <w:gridCol w:w="1227"/>
        <w:gridCol w:w="8025"/>
      </w:tblGrid>
      <w:tr w:rsidR="0AD4EC75" w14:paraId="396EAB4A" w14:textId="77777777" w:rsidTr="00667E06">
        <w:tc>
          <w:tcPr>
            <w:tcW w:w="12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07D8740" w14:textId="7C8B7260" w:rsidR="0AD4EC75" w:rsidRDefault="0AD4EC75" w:rsidP="00BD457E">
            <w:pPr>
              <w:jc w:val="center"/>
              <w:rPr>
                <w:rFonts w:ascii="Calibri" w:eastAsia="Calibri" w:hAnsi="Calibri" w:cs="Calibri"/>
                <w:color w:val="000000" w:themeColor="text1"/>
                <w:sz w:val="22"/>
                <w:szCs w:val="22"/>
              </w:rPr>
            </w:pPr>
            <w:r w:rsidRPr="0AD4EC75">
              <w:rPr>
                <w:rFonts w:ascii="Calibri" w:eastAsia="Calibri" w:hAnsi="Calibri" w:cs="Calibri"/>
                <w:color w:val="000000" w:themeColor="text1"/>
                <w:sz w:val="22"/>
                <w:szCs w:val="22"/>
              </w:rPr>
              <w:t>5</w:t>
            </w:r>
            <w:r w:rsidR="2200BDE2" w:rsidRPr="0AD4EC75">
              <w:rPr>
                <w:rFonts w:ascii="Calibri" w:eastAsia="Calibri" w:hAnsi="Calibri" w:cs="Calibri"/>
                <w:color w:val="000000" w:themeColor="text1"/>
                <w:sz w:val="22"/>
                <w:szCs w:val="22"/>
              </w:rPr>
              <w:t>0</w:t>
            </w:r>
            <w:r w:rsidRPr="0AD4EC75">
              <w:rPr>
                <w:rFonts w:ascii="Calibri" w:eastAsia="Calibri" w:hAnsi="Calibri" w:cs="Calibri"/>
                <w:color w:val="000000" w:themeColor="text1"/>
                <w:sz w:val="22"/>
                <w:szCs w:val="22"/>
              </w:rPr>
              <w:t xml:space="preserve"> bodů</w:t>
            </w:r>
          </w:p>
        </w:tc>
        <w:tc>
          <w:tcPr>
            <w:tcW w:w="80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7D2BFF" w14:textId="1488D084" w:rsidR="0AD4EC75" w:rsidRDefault="0AD4EC75" w:rsidP="00BD457E">
            <w:pPr>
              <w:jc w:val="both"/>
              <w:rPr>
                <w:rFonts w:ascii="Calibri" w:eastAsia="Calibri" w:hAnsi="Calibri" w:cs="Calibri"/>
                <w:color w:val="000000" w:themeColor="text1"/>
                <w:sz w:val="22"/>
                <w:szCs w:val="22"/>
              </w:rPr>
            </w:pPr>
            <w:r w:rsidRPr="0AD4EC75">
              <w:rPr>
                <w:rFonts w:ascii="Calibri" w:eastAsia="Calibri" w:hAnsi="Calibri" w:cs="Calibri"/>
                <w:color w:val="000000" w:themeColor="text1"/>
                <w:sz w:val="22"/>
                <w:szCs w:val="22"/>
              </w:rPr>
              <w:t xml:space="preserve">nabídka splňuje daný dílčí parametr </w:t>
            </w:r>
            <w:r w:rsidRPr="0AD4EC75">
              <w:rPr>
                <w:rFonts w:ascii="Calibri" w:eastAsia="Calibri" w:hAnsi="Calibri" w:cs="Calibri"/>
                <w:b/>
                <w:bCs/>
                <w:color w:val="000000" w:themeColor="text1"/>
                <w:sz w:val="22"/>
                <w:szCs w:val="22"/>
              </w:rPr>
              <w:t>nejlepším možným způsobem</w:t>
            </w:r>
            <w:r w:rsidRPr="0AD4EC75">
              <w:rPr>
                <w:rFonts w:ascii="Calibri" w:eastAsia="Calibri" w:hAnsi="Calibri" w:cs="Calibri"/>
                <w:color w:val="000000" w:themeColor="text1"/>
                <w:sz w:val="22"/>
                <w:szCs w:val="22"/>
              </w:rPr>
              <w:t xml:space="preserve"> nebo způsobem s maximální přidanou hodnotou. </w:t>
            </w:r>
          </w:p>
        </w:tc>
      </w:tr>
      <w:tr w:rsidR="0AD4EC75" w14:paraId="5DFB9A20" w14:textId="77777777" w:rsidTr="00667E06">
        <w:tc>
          <w:tcPr>
            <w:tcW w:w="925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750968" w14:textId="0815BCB6" w:rsidR="0AD4EC75" w:rsidRDefault="0AD4EC75" w:rsidP="007B1133">
            <w:pPr>
              <w:spacing w:after="120"/>
              <w:jc w:val="both"/>
              <w:rPr>
                <w:rFonts w:ascii="Calibri" w:eastAsia="Calibri" w:hAnsi="Calibri" w:cs="Calibri"/>
                <w:color w:val="000000" w:themeColor="text1"/>
                <w:sz w:val="22"/>
                <w:szCs w:val="22"/>
              </w:rPr>
            </w:pPr>
            <w:r w:rsidRPr="0AD4EC75">
              <w:rPr>
                <w:rFonts w:ascii="Calibri" w:eastAsia="Calibri" w:hAnsi="Calibri" w:cs="Calibri"/>
                <w:color w:val="000000" w:themeColor="text1"/>
                <w:sz w:val="22"/>
                <w:szCs w:val="22"/>
              </w:rPr>
              <w:t xml:space="preserve">Navržené řešení maximálně vhodně kombinuje dostupné nástroje.  </w:t>
            </w:r>
          </w:p>
          <w:p w14:paraId="7D1F0F13" w14:textId="49C5B67C" w:rsidR="0AD4EC75" w:rsidRDefault="0AD4EC75" w:rsidP="007B1133">
            <w:pPr>
              <w:spacing w:after="120"/>
              <w:jc w:val="both"/>
              <w:rPr>
                <w:rFonts w:ascii="Calibri" w:eastAsia="Calibri" w:hAnsi="Calibri" w:cs="Calibri"/>
                <w:color w:val="000000" w:themeColor="text1"/>
                <w:sz w:val="22"/>
                <w:szCs w:val="22"/>
              </w:rPr>
            </w:pPr>
            <w:r w:rsidRPr="0AD4EC75">
              <w:rPr>
                <w:rFonts w:ascii="Calibri" w:eastAsia="Calibri" w:hAnsi="Calibri" w:cs="Calibri"/>
                <w:color w:val="000000" w:themeColor="text1"/>
                <w:sz w:val="22"/>
                <w:szCs w:val="22"/>
              </w:rPr>
              <w:t xml:space="preserve">Postupy datových integrací jsou efektivní (zadavatel bude mít možnost bez hlubších znalostí programovacích jazyků integrovat další datové sady do datového skladu), vizualizační nástroj </w:t>
            </w:r>
            <w:r w:rsidRPr="0AD4EC75">
              <w:rPr>
                <w:rFonts w:ascii="Calibri" w:eastAsia="Calibri" w:hAnsi="Calibri" w:cs="Calibri"/>
                <w:color w:val="000000" w:themeColor="text1"/>
                <w:sz w:val="22"/>
                <w:szCs w:val="22"/>
              </w:rPr>
              <w:lastRenderedPageBreak/>
              <w:t>maximálně intuitivní (zadavatel je schopen využívat nástroj bez hlubších znalostí problematicky napojení vizualizačního nástroje na datový sklad).</w:t>
            </w:r>
          </w:p>
          <w:p w14:paraId="65B0B55C" w14:textId="179EEFEF" w:rsidR="0AD4EC75" w:rsidRDefault="0AD4EC75" w:rsidP="00BD457E">
            <w:pPr>
              <w:jc w:val="both"/>
              <w:rPr>
                <w:rFonts w:ascii="Calibri" w:eastAsia="Calibri" w:hAnsi="Calibri" w:cs="Calibri"/>
                <w:color w:val="000000" w:themeColor="text1"/>
                <w:sz w:val="22"/>
                <w:szCs w:val="22"/>
              </w:rPr>
            </w:pPr>
            <w:r w:rsidRPr="0AD4EC75">
              <w:rPr>
                <w:rFonts w:ascii="Calibri" w:eastAsia="Calibri" w:hAnsi="Calibri" w:cs="Calibri"/>
                <w:color w:val="000000" w:themeColor="text1"/>
                <w:sz w:val="22"/>
                <w:szCs w:val="22"/>
              </w:rPr>
              <w:t xml:space="preserve">Způsob vizualizací reflektuje poslední technologické trendy a využívá moderní technologické prostředky s ohledem na uživatelský prožitek, dostupnost, bezpečnost, udržitelnost. </w:t>
            </w:r>
          </w:p>
          <w:p w14:paraId="779EB5D3" w14:textId="21D4FA4B" w:rsidR="0AD4EC75" w:rsidRDefault="0AD4EC75" w:rsidP="00BD457E">
            <w:pPr>
              <w:jc w:val="both"/>
              <w:rPr>
                <w:rFonts w:ascii="Calibri" w:eastAsia="Calibri" w:hAnsi="Calibri" w:cs="Calibri"/>
                <w:color w:val="000000" w:themeColor="text1"/>
                <w:sz w:val="22"/>
                <w:szCs w:val="22"/>
              </w:rPr>
            </w:pPr>
            <w:r w:rsidRPr="0AD4EC75">
              <w:rPr>
                <w:rFonts w:ascii="Calibri" w:eastAsia="Calibri" w:hAnsi="Calibri" w:cs="Calibri"/>
                <w:color w:val="000000" w:themeColor="text1"/>
                <w:sz w:val="22"/>
                <w:szCs w:val="22"/>
              </w:rPr>
              <w:t>Navržené řešení má velký potenciál k dalšímu rozvoji a uchazeč přímo uvádí další možnosti využití v kontextu RIS3 strategie.</w:t>
            </w:r>
          </w:p>
        </w:tc>
      </w:tr>
      <w:tr w:rsidR="0AD4EC75" w14:paraId="48E9AB9F" w14:textId="77777777" w:rsidTr="00667E06">
        <w:tc>
          <w:tcPr>
            <w:tcW w:w="12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0D23902" w14:textId="4D5620CD" w:rsidR="0AD4EC75" w:rsidRDefault="0AD4EC75" w:rsidP="00BD457E">
            <w:pPr>
              <w:jc w:val="center"/>
              <w:rPr>
                <w:rFonts w:ascii="Calibri" w:eastAsia="Calibri" w:hAnsi="Calibri" w:cs="Calibri"/>
                <w:color w:val="000000" w:themeColor="text1"/>
                <w:sz w:val="22"/>
                <w:szCs w:val="22"/>
              </w:rPr>
            </w:pPr>
            <w:r w:rsidRPr="0AD4EC75">
              <w:rPr>
                <w:rFonts w:ascii="Calibri" w:eastAsia="Calibri" w:hAnsi="Calibri" w:cs="Calibri"/>
                <w:color w:val="000000" w:themeColor="text1"/>
                <w:sz w:val="22"/>
                <w:szCs w:val="22"/>
              </w:rPr>
              <w:lastRenderedPageBreak/>
              <w:t>4</w:t>
            </w:r>
            <w:r w:rsidR="5383B579" w:rsidRPr="0AD4EC75">
              <w:rPr>
                <w:rFonts w:ascii="Calibri" w:eastAsia="Calibri" w:hAnsi="Calibri" w:cs="Calibri"/>
                <w:color w:val="000000" w:themeColor="text1"/>
                <w:sz w:val="22"/>
                <w:szCs w:val="22"/>
              </w:rPr>
              <w:t>0</w:t>
            </w:r>
            <w:r w:rsidRPr="0AD4EC75">
              <w:rPr>
                <w:rFonts w:ascii="Calibri" w:eastAsia="Calibri" w:hAnsi="Calibri" w:cs="Calibri"/>
                <w:color w:val="000000" w:themeColor="text1"/>
                <w:sz w:val="22"/>
                <w:szCs w:val="22"/>
              </w:rPr>
              <w:t xml:space="preserve"> bod</w:t>
            </w:r>
            <w:r w:rsidR="4AE41A4B" w:rsidRPr="0AD4EC75">
              <w:rPr>
                <w:rFonts w:ascii="Calibri" w:eastAsia="Calibri" w:hAnsi="Calibri" w:cs="Calibri"/>
                <w:color w:val="000000" w:themeColor="text1"/>
                <w:sz w:val="22"/>
                <w:szCs w:val="22"/>
              </w:rPr>
              <w:t>ů</w:t>
            </w:r>
          </w:p>
        </w:tc>
        <w:tc>
          <w:tcPr>
            <w:tcW w:w="8025" w:type="dxa"/>
            <w:tcBorders>
              <w:top w:val="nil"/>
              <w:left w:val="single" w:sz="8" w:space="0" w:color="000000" w:themeColor="text1"/>
              <w:bottom w:val="single" w:sz="8" w:space="0" w:color="000000" w:themeColor="text1"/>
              <w:right w:val="single" w:sz="8" w:space="0" w:color="000000" w:themeColor="text1"/>
            </w:tcBorders>
          </w:tcPr>
          <w:p w14:paraId="41C4DA66" w14:textId="444297A8" w:rsidR="0AD4EC75" w:rsidRDefault="0AD4EC75" w:rsidP="00BD457E">
            <w:pPr>
              <w:jc w:val="both"/>
              <w:rPr>
                <w:rFonts w:ascii="Calibri" w:eastAsia="Calibri" w:hAnsi="Calibri" w:cs="Calibri"/>
                <w:color w:val="000000" w:themeColor="text1"/>
                <w:sz w:val="22"/>
                <w:szCs w:val="22"/>
              </w:rPr>
            </w:pPr>
            <w:r w:rsidRPr="0AD4EC75">
              <w:rPr>
                <w:rFonts w:ascii="Calibri" w:eastAsia="Calibri" w:hAnsi="Calibri" w:cs="Calibri"/>
                <w:color w:val="000000" w:themeColor="text1"/>
                <w:sz w:val="22"/>
                <w:szCs w:val="22"/>
              </w:rPr>
              <w:t xml:space="preserve">nabídka splňuje daný dílčí parametr </w:t>
            </w:r>
            <w:r w:rsidRPr="0AD4EC75">
              <w:rPr>
                <w:rFonts w:ascii="Calibri" w:eastAsia="Calibri" w:hAnsi="Calibri" w:cs="Calibri"/>
                <w:b/>
                <w:bCs/>
                <w:color w:val="000000" w:themeColor="text1"/>
                <w:sz w:val="22"/>
                <w:szCs w:val="22"/>
              </w:rPr>
              <w:t>velmi dobrým či efektivním způsobem</w:t>
            </w:r>
            <w:r w:rsidRPr="0AD4EC75">
              <w:rPr>
                <w:rFonts w:ascii="Calibri" w:eastAsia="Calibri" w:hAnsi="Calibri" w:cs="Calibri"/>
                <w:color w:val="000000" w:themeColor="text1"/>
                <w:sz w:val="22"/>
                <w:szCs w:val="22"/>
              </w:rPr>
              <w:t xml:space="preserve"> nebo způsobem s vysokou přidanou hodnotou, </w:t>
            </w:r>
          </w:p>
        </w:tc>
      </w:tr>
      <w:tr w:rsidR="0AD4EC75" w14:paraId="7C82E723" w14:textId="77777777" w:rsidTr="00667E06">
        <w:tc>
          <w:tcPr>
            <w:tcW w:w="925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45E94B" w14:textId="26D28D09" w:rsidR="0AD4EC75" w:rsidRDefault="0AD4EC75" w:rsidP="007B1133">
            <w:pPr>
              <w:spacing w:after="120"/>
              <w:jc w:val="both"/>
              <w:rPr>
                <w:rFonts w:ascii="Calibri" w:eastAsia="Calibri" w:hAnsi="Calibri" w:cs="Calibri"/>
                <w:color w:val="000000" w:themeColor="text1"/>
                <w:sz w:val="22"/>
                <w:szCs w:val="22"/>
              </w:rPr>
            </w:pPr>
            <w:r w:rsidRPr="0AD4EC75">
              <w:rPr>
                <w:rFonts w:ascii="Calibri" w:eastAsia="Calibri" w:hAnsi="Calibri" w:cs="Calibri"/>
                <w:color w:val="000000" w:themeColor="text1"/>
                <w:sz w:val="22"/>
                <w:szCs w:val="22"/>
              </w:rPr>
              <w:t xml:space="preserve">Navržené řešení uvádí efektivní kombinaci dostupných nástrojů. </w:t>
            </w:r>
          </w:p>
          <w:p w14:paraId="75B9C409" w14:textId="24A1AD57" w:rsidR="0AD4EC75" w:rsidRDefault="0AD4EC75" w:rsidP="007B1133">
            <w:pPr>
              <w:spacing w:after="120"/>
              <w:jc w:val="both"/>
              <w:rPr>
                <w:rFonts w:ascii="Calibri" w:eastAsia="Calibri" w:hAnsi="Calibri" w:cs="Calibri"/>
                <w:color w:val="000000" w:themeColor="text1"/>
                <w:sz w:val="22"/>
                <w:szCs w:val="22"/>
              </w:rPr>
            </w:pPr>
            <w:r w:rsidRPr="0AD4EC75">
              <w:rPr>
                <w:rFonts w:ascii="Calibri" w:eastAsia="Calibri" w:hAnsi="Calibri" w:cs="Calibri"/>
                <w:color w:val="000000" w:themeColor="text1"/>
                <w:sz w:val="22"/>
                <w:szCs w:val="22"/>
              </w:rPr>
              <w:t>Postupy pro datové integrace vyhovují datově-analytickým potřebám projektu, nicméně předpokládají hlubší znalosti použitých programovacích jazyků pro integraci datových sad.</w:t>
            </w:r>
          </w:p>
          <w:p w14:paraId="30CA7435" w14:textId="6D1D55F7" w:rsidR="0AD4EC75" w:rsidRDefault="0AD4EC75" w:rsidP="007B1133">
            <w:pPr>
              <w:spacing w:after="120"/>
              <w:jc w:val="both"/>
              <w:rPr>
                <w:rFonts w:ascii="Calibri" w:eastAsia="Calibri" w:hAnsi="Calibri" w:cs="Calibri"/>
                <w:color w:val="000000" w:themeColor="text1"/>
                <w:sz w:val="22"/>
                <w:szCs w:val="22"/>
              </w:rPr>
            </w:pPr>
            <w:r w:rsidRPr="0AD4EC75">
              <w:rPr>
                <w:rFonts w:ascii="Calibri" w:eastAsia="Calibri" w:hAnsi="Calibri" w:cs="Calibri"/>
                <w:color w:val="000000" w:themeColor="text1"/>
                <w:sz w:val="22"/>
                <w:szCs w:val="22"/>
              </w:rPr>
              <w:t xml:space="preserve">Vizualizační nástroj je maximálně intuitivní, nicméně předpokládá využití hlubších znalostí problematiky napojení vizualizačního nástroje na datový sklad. </w:t>
            </w:r>
          </w:p>
          <w:p w14:paraId="6B847886" w14:textId="1C8B91AF" w:rsidR="0AD4EC75" w:rsidRDefault="0AD4EC75" w:rsidP="007B1133">
            <w:pPr>
              <w:spacing w:after="120"/>
              <w:jc w:val="both"/>
              <w:rPr>
                <w:rFonts w:ascii="Calibri" w:eastAsia="Calibri" w:hAnsi="Calibri" w:cs="Calibri"/>
                <w:color w:val="000000" w:themeColor="text1"/>
                <w:sz w:val="22"/>
                <w:szCs w:val="22"/>
              </w:rPr>
            </w:pPr>
            <w:r w:rsidRPr="0AD4EC75">
              <w:rPr>
                <w:rFonts w:ascii="Calibri" w:eastAsia="Calibri" w:hAnsi="Calibri" w:cs="Calibri"/>
                <w:color w:val="000000" w:themeColor="text1"/>
                <w:sz w:val="22"/>
                <w:szCs w:val="22"/>
              </w:rPr>
              <w:t xml:space="preserve">Způsob vizualizací reflektuje poslední technologické trendy a využívá moderní technologické prostředky s ohledem na uživatelský prožitek, dostupnost, bezpečnost, udržitelnost. </w:t>
            </w:r>
          </w:p>
          <w:p w14:paraId="70A448DB" w14:textId="65835F10" w:rsidR="0AD4EC75" w:rsidRDefault="0AD4EC75" w:rsidP="00BD457E">
            <w:pPr>
              <w:jc w:val="both"/>
              <w:rPr>
                <w:rFonts w:ascii="Calibri" w:eastAsia="Calibri" w:hAnsi="Calibri" w:cs="Calibri"/>
                <w:color w:val="000000" w:themeColor="text1"/>
                <w:sz w:val="22"/>
                <w:szCs w:val="22"/>
              </w:rPr>
            </w:pPr>
            <w:r w:rsidRPr="0AD4EC75">
              <w:rPr>
                <w:rFonts w:ascii="Calibri" w:eastAsia="Calibri" w:hAnsi="Calibri" w:cs="Calibri"/>
                <w:color w:val="000000" w:themeColor="text1"/>
                <w:sz w:val="22"/>
                <w:szCs w:val="22"/>
              </w:rPr>
              <w:t>Celek disponuje určitými možnostmi pro rozvoj v kontextu Národní RIS3 strategie.</w:t>
            </w:r>
          </w:p>
        </w:tc>
      </w:tr>
      <w:tr w:rsidR="0AD4EC75" w14:paraId="66D1C434" w14:textId="77777777" w:rsidTr="00667E06">
        <w:tc>
          <w:tcPr>
            <w:tcW w:w="12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F3D06FC" w14:textId="6BB30F36" w:rsidR="0AD4EC75" w:rsidRDefault="0AD4EC75" w:rsidP="00BD457E">
            <w:pPr>
              <w:jc w:val="both"/>
              <w:rPr>
                <w:rFonts w:ascii="Calibri" w:eastAsia="Calibri" w:hAnsi="Calibri" w:cs="Calibri"/>
                <w:color w:val="000000" w:themeColor="text1"/>
                <w:sz w:val="22"/>
                <w:szCs w:val="22"/>
              </w:rPr>
            </w:pPr>
            <w:r w:rsidRPr="0AD4EC75">
              <w:rPr>
                <w:rFonts w:ascii="Calibri" w:eastAsia="Calibri" w:hAnsi="Calibri" w:cs="Calibri"/>
                <w:color w:val="000000" w:themeColor="text1"/>
                <w:sz w:val="22"/>
                <w:szCs w:val="22"/>
              </w:rPr>
              <w:t>3</w:t>
            </w:r>
            <w:r w:rsidR="100C5183" w:rsidRPr="0AD4EC75">
              <w:rPr>
                <w:rFonts w:ascii="Calibri" w:eastAsia="Calibri" w:hAnsi="Calibri" w:cs="Calibri"/>
                <w:color w:val="000000" w:themeColor="text1"/>
                <w:sz w:val="22"/>
                <w:szCs w:val="22"/>
              </w:rPr>
              <w:t>0</w:t>
            </w:r>
            <w:r w:rsidRPr="0AD4EC75">
              <w:rPr>
                <w:rFonts w:ascii="Calibri" w:eastAsia="Calibri" w:hAnsi="Calibri" w:cs="Calibri"/>
                <w:color w:val="000000" w:themeColor="text1"/>
                <w:sz w:val="22"/>
                <w:szCs w:val="22"/>
              </w:rPr>
              <w:t xml:space="preserve"> bod</w:t>
            </w:r>
            <w:r w:rsidR="41AD1763" w:rsidRPr="0AD4EC75">
              <w:rPr>
                <w:rFonts w:ascii="Calibri" w:eastAsia="Calibri" w:hAnsi="Calibri" w:cs="Calibri"/>
                <w:color w:val="000000" w:themeColor="text1"/>
                <w:sz w:val="22"/>
                <w:szCs w:val="22"/>
              </w:rPr>
              <w:t>ů</w:t>
            </w:r>
          </w:p>
        </w:tc>
        <w:tc>
          <w:tcPr>
            <w:tcW w:w="8025" w:type="dxa"/>
            <w:tcBorders>
              <w:top w:val="nil"/>
              <w:left w:val="single" w:sz="8" w:space="0" w:color="000000" w:themeColor="text1"/>
              <w:bottom w:val="single" w:sz="8" w:space="0" w:color="000000" w:themeColor="text1"/>
              <w:right w:val="single" w:sz="8" w:space="0" w:color="000000" w:themeColor="text1"/>
            </w:tcBorders>
          </w:tcPr>
          <w:p w14:paraId="443697C8" w14:textId="5C0D8449" w:rsidR="0AD4EC75" w:rsidRDefault="0AD4EC75" w:rsidP="00BD457E">
            <w:pPr>
              <w:jc w:val="both"/>
              <w:rPr>
                <w:rFonts w:ascii="Calibri" w:eastAsia="Calibri" w:hAnsi="Calibri" w:cs="Calibri"/>
                <w:color w:val="000000" w:themeColor="text1"/>
                <w:sz w:val="22"/>
                <w:szCs w:val="22"/>
              </w:rPr>
            </w:pPr>
            <w:r w:rsidRPr="0AD4EC75">
              <w:rPr>
                <w:rFonts w:ascii="Calibri" w:eastAsia="Calibri" w:hAnsi="Calibri" w:cs="Calibri"/>
                <w:color w:val="000000" w:themeColor="text1"/>
                <w:sz w:val="22"/>
                <w:szCs w:val="22"/>
              </w:rPr>
              <w:t xml:space="preserve">nabídka dobře splňuje daný dílčí parametr s </w:t>
            </w:r>
            <w:r w:rsidRPr="0AD4EC75">
              <w:rPr>
                <w:rFonts w:ascii="Calibri" w:eastAsia="Calibri" w:hAnsi="Calibri" w:cs="Calibri"/>
                <w:b/>
                <w:bCs/>
                <w:color w:val="000000" w:themeColor="text1"/>
                <w:sz w:val="22"/>
                <w:szCs w:val="22"/>
              </w:rPr>
              <w:t>mírnou přidanou hodnotou</w:t>
            </w:r>
            <w:r w:rsidRPr="0AD4EC75">
              <w:rPr>
                <w:rFonts w:ascii="Calibri" w:eastAsia="Calibri" w:hAnsi="Calibri" w:cs="Calibri"/>
                <w:color w:val="000000" w:themeColor="text1"/>
                <w:sz w:val="22"/>
                <w:szCs w:val="22"/>
              </w:rPr>
              <w:t xml:space="preserve">, </w:t>
            </w:r>
          </w:p>
        </w:tc>
      </w:tr>
      <w:tr w:rsidR="0AD4EC75" w14:paraId="5AE86B43" w14:textId="77777777" w:rsidTr="00667E06">
        <w:tc>
          <w:tcPr>
            <w:tcW w:w="925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0DC578" w14:textId="1C37AA5F" w:rsidR="0AD4EC75" w:rsidRDefault="0AD4EC75" w:rsidP="007B1133">
            <w:pPr>
              <w:spacing w:after="120"/>
              <w:jc w:val="both"/>
              <w:rPr>
                <w:rFonts w:ascii="Calibri" w:eastAsia="Calibri" w:hAnsi="Calibri" w:cs="Calibri"/>
                <w:color w:val="000000" w:themeColor="text1"/>
                <w:sz w:val="22"/>
                <w:szCs w:val="22"/>
              </w:rPr>
            </w:pPr>
            <w:r w:rsidRPr="0AD4EC75">
              <w:rPr>
                <w:rFonts w:ascii="Calibri" w:eastAsia="Calibri" w:hAnsi="Calibri" w:cs="Calibri"/>
                <w:color w:val="000000" w:themeColor="text1"/>
                <w:sz w:val="22"/>
                <w:szCs w:val="22"/>
              </w:rPr>
              <w:t>Řešení kombinuje dostupné nástroje, avšak konfigurace je technicky a časově náročná.</w:t>
            </w:r>
          </w:p>
          <w:p w14:paraId="4F0C3D29" w14:textId="5922BC73" w:rsidR="0AD4EC75" w:rsidRDefault="0AD4EC75" w:rsidP="007B1133">
            <w:pPr>
              <w:spacing w:after="120"/>
              <w:jc w:val="both"/>
              <w:rPr>
                <w:rFonts w:ascii="Calibri" w:eastAsia="Calibri" w:hAnsi="Calibri" w:cs="Calibri"/>
                <w:color w:val="000000" w:themeColor="text1"/>
                <w:sz w:val="22"/>
                <w:szCs w:val="22"/>
              </w:rPr>
            </w:pPr>
            <w:r w:rsidRPr="0AD4EC75">
              <w:rPr>
                <w:rFonts w:ascii="Calibri" w:eastAsia="Calibri" w:hAnsi="Calibri" w:cs="Calibri"/>
                <w:color w:val="000000" w:themeColor="text1"/>
                <w:sz w:val="22"/>
                <w:szCs w:val="22"/>
              </w:rPr>
              <w:t>Konfigurace vizualizačního nástroje je složitá a vyžaduje expertní znalosti pro jeho rozvoj/úpravy.</w:t>
            </w:r>
          </w:p>
          <w:p w14:paraId="7633B248" w14:textId="0E5E585B" w:rsidR="0AD4EC75" w:rsidRDefault="0AD4EC75" w:rsidP="007B1133">
            <w:pPr>
              <w:spacing w:after="120"/>
              <w:jc w:val="both"/>
              <w:rPr>
                <w:rFonts w:ascii="Calibri" w:eastAsia="Calibri" w:hAnsi="Calibri" w:cs="Calibri"/>
                <w:color w:val="000000" w:themeColor="text1"/>
                <w:sz w:val="22"/>
                <w:szCs w:val="22"/>
              </w:rPr>
            </w:pPr>
            <w:r w:rsidRPr="0AD4EC75">
              <w:rPr>
                <w:rFonts w:ascii="Calibri" w:eastAsia="Calibri" w:hAnsi="Calibri" w:cs="Calibri"/>
                <w:color w:val="000000" w:themeColor="text1"/>
                <w:sz w:val="22"/>
                <w:szCs w:val="22"/>
              </w:rPr>
              <w:t>Způsob vizualizací je využitelný pro odbornou i širokou veřejnost. Samotné provedení vizualizací je však technicky a časově náročné.</w:t>
            </w:r>
          </w:p>
          <w:p w14:paraId="5DA55416" w14:textId="4B0B59CF" w:rsidR="0AD4EC75" w:rsidRDefault="0AD4EC75" w:rsidP="00BD457E">
            <w:pPr>
              <w:jc w:val="both"/>
              <w:rPr>
                <w:rFonts w:ascii="Calibri" w:eastAsia="Calibri" w:hAnsi="Calibri" w:cs="Calibri"/>
                <w:color w:val="000000" w:themeColor="text1"/>
                <w:sz w:val="22"/>
                <w:szCs w:val="22"/>
              </w:rPr>
            </w:pPr>
            <w:r w:rsidRPr="0AD4EC75">
              <w:rPr>
                <w:rFonts w:ascii="Calibri" w:eastAsia="Calibri" w:hAnsi="Calibri" w:cs="Calibri"/>
                <w:color w:val="000000" w:themeColor="text1"/>
                <w:sz w:val="22"/>
                <w:szCs w:val="22"/>
              </w:rPr>
              <w:t>Navržené technické řešení přímo nenásleduje použitými nástroji moderní technologie, nicméně disponuje možnostmi rozvoje.</w:t>
            </w:r>
          </w:p>
        </w:tc>
      </w:tr>
      <w:tr w:rsidR="0AD4EC75" w14:paraId="0CEBA797" w14:textId="77777777" w:rsidTr="00667E06">
        <w:tc>
          <w:tcPr>
            <w:tcW w:w="12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583318" w14:textId="798C752B" w:rsidR="0AD4EC75" w:rsidRDefault="0AD4EC75" w:rsidP="00BD457E">
            <w:pPr>
              <w:jc w:val="both"/>
              <w:rPr>
                <w:rFonts w:ascii="Calibri" w:eastAsia="Calibri" w:hAnsi="Calibri" w:cs="Calibri"/>
                <w:color w:val="000000" w:themeColor="text1"/>
                <w:sz w:val="22"/>
                <w:szCs w:val="22"/>
              </w:rPr>
            </w:pPr>
            <w:r w:rsidRPr="0AD4EC75">
              <w:rPr>
                <w:rFonts w:ascii="Calibri" w:eastAsia="Calibri" w:hAnsi="Calibri" w:cs="Calibri"/>
                <w:color w:val="000000" w:themeColor="text1"/>
                <w:sz w:val="22"/>
                <w:szCs w:val="22"/>
              </w:rPr>
              <w:t>2</w:t>
            </w:r>
            <w:r w:rsidR="02626AFF" w:rsidRPr="0AD4EC75">
              <w:rPr>
                <w:rFonts w:ascii="Calibri" w:eastAsia="Calibri" w:hAnsi="Calibri" w:cs="Calibri"/>
                <w:color w:val="000000" w:themeColor="text1"/>
                <w:sz w:val="22"/>
                <w:szCs w:val="22"/>
              </w:rPr>
              <w:t>0</w:t>
            </w:r>
            <w:r w:rsidRPr="0AD4EC75">
              <w:rPr>
                <w:rFonts w:ascii="Calibri" w:eastAsia="Calibri" w:hAnsi="Calibri" w:cs="Calibri"/>
                <w:color w:val="000000" w:themeColor="text1"/>
                <w:sz w:val="22"/>
                <w:szCs w:val="22"/>
              </w:rPr>
              <w:t xml:space="preserve"> bod</w:t>
            </w:r>
            <w:r w:rsidR="3DF192F1" w:rsidRPr="0AD4EC75">
              <w:rPr>
                <w:rFonts w:ascii="Calibri" w:eastAsia="Calibri" w:hAnsi="Calibri" w:cs="Calibri"/>
                <w:color w:val="000000" w:themeColor="text1"/>
                <w:sz w:val="22"/>
                <w:szCs w:val="22"/>
              </w:rPr>
              <w:t>ů</w:t>
            </w:r>
          </w:p>
        </w:tc>
        <w:tc>
          <w:tcPr>
            <w:tcW w:w="8025" w:type="dxa"/>
            <w:tcBorders>
              <w:top w:val="nil"/>
              <w:left w:val="single" w:sz="8" w:space="0" w:color="000000" w:themeColor="text1"/>
              <w:bottom w:val="single" w:sz="8" w:space="0" w:color="000000" w:themeColor="text1"/>
              <w:right w:val="single" w:sz="8" w:space="0" w:color="000000" w:themeColor="text1"/>
            </w:tcBorders>
          </w:tcPr>
          <w:p w14:paraId="37928236" w14:textId="7DB69F3B" w:rsidR="0AD4EC75" w:rsidRDefault="0AD4EC75" w:rsidP="00BD457E">
            <w:pPr>
              <w:jc w:val="both"/>
              <w:rPr>
                <w:rFonts w:ascii="Calibri" w:eastAsia="Calibri" w:hAnsi="Calibri" w:cs="Calibri"/>
                <w:color w:val="000000" w:themeColor="text1"/>
                <w:sz w:val="22"/>
                <w:szCs w:val="22"/>
              </w:rPr>
            </w:pPr>
            <w:r w:rsidRPr="0AD4EC75">
              <w:rPr>
                <w:rFonts w:ascii="Calibri" w:eastAsia="Calibri" w:hAnsi="Calibri" w:cs="Calibri"/>
                <w:color w:val="000000" w:themeColor="text1"/>
                <w:sz w:val="22"/>
                <w:szCs w:val="22"/>
              </w:rPr>
              <w:t>nabídka splňuje daný dílčí parametr</w:t>
            </w:r>
            <w:r w:rsidRPr="0AD4EC75">
              <w:rPr>
                <w:rFonts w:ascii="Calibri" w:eastAsia="Calibri" w:hAnsi="Calibri" w:cs="Calibri"/>
                <w:b/>
                <w:bCs/>
                <w:color w:val="000000" w:themeColor="text1"/>
                <w:sz w:val="22"/>
                <w:szCs w:val="22"/>
              </w:rPr>
              <w:t xml:space="preserve"> nepříliš vhodným či neefektivním způsobem</w:t>
            </w:r>
            <w:r w:rsidRPr="0AD4EC75">
              <w:rPr>
                <w:rFonts w:ascii="Calibri" w:eastAsia="Calibri" w:hAnsi="Calibri" w:cs="Calibri"/>
                <w:color w:val="000000" w:themeColor="text1"/>
                <w:sz w:val="22"/>
                <w:szCs w:val="22"/>
              </w:rPr>
              <w:t xml:space="preserve"> nebo s velmi malou přidanou hodnotou,</w:t>
            </w:r>
          </w:p>
        </w:tc>
      </w:tr>
      <w:tr w:rsidR="0AD4EC75" w14:paraId="5493DD23" w14:textId="77777777" w:rsidTr="00667E06">
        <w:tc>
          <w:tcPr>
            <w:tcW w:w="925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2A31E7" w14:textId="489F057D" w:rsidR="0AD4EC75" w:rsidRDefault="0AD4EC75" w:rsidP="007B1133">
            <w:pPr>
              <w:spacing w:after="120"/>
              <w:jc w:val="both"/>
              <w:rPr>
                <w:rFonts w:ascii="Calibri" w:eastAsia="Calibri" w:hAnsi="Calibri" w:cs="Calibri"/>
                <w:color w:val="000000" w:themeColor="text1"/>
                <w:sz w:val="22"/>
                <w:szCs w:val="22"/>
              </w:rPr>
            </w:pPr>
            <w:r w:rsidRPr="0AD4EC75">
              <w:rPr>
                <w:rFonts w:ascii="Calibri" w:eastAsia="Calibri" w:hAnsi="Calibri" w:cs="Calibri"/>
                <w:color w:val="000000" w:themeColor="text1"/>
                <w:sz w:val="22"/>
                <w:szCs w:val="22"/>
              </w:rPr>
              <w:t>Navržené řešení technicky zabezpečuje interaktivní monitoring RIS3 strategie, avšak konfigurace ze strany Zadavatele není možná.</w:t>
            </w:r>
          </w:p>
          <w:p w14:paraId="6BA0913A" w14:textId="633BE999" w:rsidR="0AD4EC75" w:rsidRDefault="0AD4EC75" w:rsidP="00667E06">
            <w:pPr>
              <w:spacing w:after="120"/>
              <w:jc w:val="both"/>
              <w:rPr>
                <w:rFonts w:ascii="Calibri" w:eastAsia="Calibri" w:hAnsi="Calibri" w:cs="Calibri"/>
                <w:color w:val="000000" w:themeColor="text1"/>
                <w:sz w:val="22"/>
                <w:szCs w:val="22"/>
              </w:rPr>
            </w:pPr>
            <w:r w:rsidRPr="0AD4EC75">
              <w:rPr>
                <w:rFonts w:ascii="Calibri" w:eastAsia="Calibri" w:hAnsi="Calibri" w:cs="Calibri"/>
                <w:color w:val="000000" w:themeColor="text1"/>
                <w:sz w:val="22"/>
                <w:szCs w:val="22"/>
              </w:rPr>
              <w:t>Způsob vizualizací je využitelný pro odbornou i širokou veřejnost. Konfigurace vizualizačního nástroje ze strany Zadavatele však není možná.</w:t>
            </w:r>
          </w:p>
          <w:p w14:paraId="03F0B4C5" w14:textId="1B4C072E" w:rsidR="0AD4EC75" w:rsidRDefault="0AD4EC75" w:rsidP="00BD457E">
            <w:pPr>
              <w:jc w:val="both"/>
              <w:rPr>
                <w:rFonts w:ascii="Calibri" w:eastAsia="Calibri" w:hAnsi="Calibri" w:cs="Calibri"/>
                <w:color w:val="000000" w:themeColor="text1"/>
                <w:sz w:val="22"/>
                <w:szCs w:val="22"/>
              </w:rPr>
            </w:pPr>
            <w:r w:rsidRPr="0AD4EC75">
              <w:rPr>
                <w:rFonts w:ascii="Calibri" w:eastAsia="Calibri" w:hAnsi="Calibri" w:cs="Calibri"/>
                <w:color w:val="000000" w:themeColor="text1"/>
                <w:sz w:val="22"/>
                <w:szCs w:val="22"/>
              </w:rPr>
              <w:t>Nejedná se o efektivně fungující kombinaci nástrojů a disponuje pouze omezenými možnostmi rozvoje.</w:t>
            </w:r>
          </w:p>
        </w:tc>
      </w:tr>
      <w:tr w:rsidR="0AD4EC75" w14:paraId="11EF1C0E" w14:textId="77777777" w:rsidTr="00667E06">
        <w:tc>
          <w:tcPr>
            <w:tcW w:w="12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951305" w14:textId="5B7D6835" w:rsidR="0AD4EC75" w:rsidRDefault="0AD4EC75" w:rsidP="00BD457E">
            <w:pPr>
              <w:jc w:val="both"/>
              <w:rPr>
                <w:rFonts w:ascii="Calibri" w:eastAsia="Calibri" w:hAnsi="Calibri" w:cs="Calibri"/>
                <w:color w:val="000000" w:themeColor="text1"/>
                <w:sz w:val="22"/>
                <w:szCs w:val="22"/>
              </w:rPr>
            </w:pPr>
            <w:r w:rsidRPr="0AD4EC75">
              <w:rPr>
                <w:rFonts w:ascii="Calibri" w:eastAsia="Calibri" w:hAnsi="Calibri" w:cs="Calibri"/>
                <w:color w:val="000000" w:themeColor="text1"/>
                <w:sz w:val="22"/>
                <w:szCs w:val="22"/>
              </w:rPr>
              <w:t>1</w:t>
            </w:r>
            <w:r w:rsidR="64B00BEF" w:rsidRPr="0AD4EC75">
              <w:rPr>
                <w:rFonts w:ascii="Calibri" w:eastAsia="Calibri" w:hAnsi="Calibri" w:cs="Calibri"/>
                <w:color w:val="000000" w:themeColor="text1"/>
                <w:sz w:val="22"/>
                <w:szCs w:val="22"/>
              </w:rPr>
              <w:t>0</w:t>
            </w:r>
            <w:r w:rsidRPr="0AD4EC75">
              <w:rPr>
                <w:rFonts w:ascii="Calibri" w:eastAsia="Calibri" w:hAnsi="Calibri" w:cs="Calibri"/>
                <w:color w:val="000000" w:themeColor="text1"/>
                <w:sz w:val="22"/>
                <w:szCs w:val="22"/>
              </w:rPr>
              <w:t xml:space="preserve"> bod</w:t>
            </w:r>
            <w:r w:rsidR="62B35471" w:rsidRPr="0AD4EC75">
              <w:rPr>
                <w:rFonts w:ascii="Calibri" w:eastAsia="Calibri" w:hAnsi="Calibri" w:cs="Calibri"/>
                <w:color w:val="000000" w:themeColor="text1"/>
                <w:sz w:val="22"/>
                <w:szCs w:val="22"/>
              </w:rPr>
              <w:t>ů</w:t>
            </w:r>
          </w:p>
        </w:tc>
        <w:tc>
          <w:tcPr>
            <w:tcW w:w="8025" w:type="dxa"/>
            <w:tcBorders>
              <w:top w:val="nil"/>
              <w:left w:val="single" w:sz="8" w:space="0" w:color="000000" w:themeColor="text1"/>
              <w:bottom w:val="single" w:sz="8" w:space="0" w:color="000000" w:themeColor="text1"/>
              <w:right w:val="single" w:sz="8" w:space="0" w:color="000000" w:themeColor="text1"/>
            </w:tcBorders>
          </w:tcPr>
          <w:p w14:paraId="740EC486" w14:textId="6A6C9785" w:rsidR="0AD4EC75" w:rsidRDefault="0AD4EC75" w:rsidP="00BD457E">
            <w:pPr>
              <w:jc w:val="both"/>
              <w:rPr>
                <w:rFonts w:ascii="Calibri" w:eastAsia="Calibri" w:hAnsi="Calibri" w:cs="Calibri"/>
                <w:color w:val="000000" w:themeColor="text1"/>
                <w:sz w:val="22"/>
                <w:szCs w:val="22"/>
              </w:rPr>
            </w:pPr>
            <w:r w:rsidRPr="0AD4EC75">
              <w:rPr>
                <w:rFonts w:ascii="Calibri" w:eastAsia="Calibri" w:hAnsi="Calibri" w:cs="Calibri"/>
                <w:color w:val="000000" w:themeColor="text1"/>
                <w:sz w:val="22"/>
                <w:szCs w:val="22"/>
              </w:rPr>
              <w:t xml:space="preserve">nabídka splňuje daný dílčí parametr </w:t>
            </w:r>
            <w:r w:rsidRPr="0AD4EC75">
              <w:rPr>
                <w:rFonts w:ascii="Calibri" w:eastAsia="Calibri" w:hAnsi="Calibri" w:cs="Calibri"/>
                <w:b/>
                <w:bCs/>
                <w:color w:val="000000" w:themeColor="text1"/>
                <w:sz w:val="22"/>
                <w:szCs w:val="22"/>
              </w:rPr>
              <w:t xml:space="preserve">nejméně vhodným či nejméně efektivním způsobem </w:t>
            </w:r>
            <w:r w:rsidRPr="0AD4EC75">
              <w:rPr>
                <w:rFonts w:ascii="Calibri" w:eastAsia="Calibri" w:hAnsi="Calibri" w:cs="Calibri"/>
                <w:color w:val="000000" w:themeColor="text1"/>
                <w:sz w:val="22"/>
                <w:szCs w:val="22"/>
              </w:rPr>
              <w:t>nebo bez jakékoli přidané hodnoty</w:t>
            </w:r>
          </w:p>
        </w:tc>
      </w:tr>
      <w:tr w:rsidR="0AD4EC75" w14:paraId="0C469AC0" w14:textId="77777777" w:rsidTr="00667E06">
        <w:tc>
          <w:tcPr>
            <w:tcW w:w="925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3DE140" w14:textId="01119B52" w:rsidR="0AD4EC75" w:rsidRDefault="0AD4EC75" w:rsidP="00667E06">
            <w:pPr>
              <w:spacing w:after="120"/>
              <w:jc w:val="both"/>
              <w:rPr>
                <w:rFonts w:ascii="Calibri" w:eastAsia="Calibri" w:hAnsi="Calibri" w:cs="Calibri"/>
                <w:color w:val="000000" w:themeColor="text1"/>
                <w:sz w:val="22"/>
                <w:szCs w:val="22"/>
              </w:rPr>
            </w:pPr>
            <w:r w:rsidRPr="0AD4EC75">
              <w:rPr>
                <w:rFonts w:ascii="Calibri" w:eastAsia="Calibri" w:hAnsi="Calibri" w:cs="Calibri"/>
                <w:color w:val="000000" w:themeColor="text1"/>
                <w:sz w:val="22"/>
                <w:szCs w:val="22"/>
              </w:rPr>
              <w:t xml:space="preserve">Navržené řešení technicky zabezpečuje interaktivní monitoring RIS3 strategie, ale nejedná se o efektivně fungující celek. Konfigurace ze strany Zadavatele není možná. </w:t>
            </w:r>
          </w:p>
          <w:p w14:paraId="77D87307" w14:textId="55A8BB4F" w:rsidR="0AD4EC75" w:rsidRDefault="0AD4EC75" w:rsidP="00BD457E">
            <w:pPr>
              <w:jc w:val="both"/>
              <w:rPr>
                <w:rFonts w:ascii="Calibri" w:eastAsia="Calibri" w:hAnsi="Calibri" w:cs="Calibri"/>
                <w:color w:val="000000" w:themeColor="text1"/>
                <w:sz w:val="22"/>
                <w:szCs w:val="22"/>
              </w:rPr>
            </w:pPr>
            <w:r w:rsidRPr="0AD4EC75">
              <w:rPr>
                <w:rFonts w:ascii="Calibri" w:eastAsia="Calibri" w:hAnsi="Calibri" w:cs="Calibri"/>
                <w:color w:val="000000" w:themeColor="text1"/>
                <w:sz w:val="22"/>
                <w:szCs w:val="22"/>
              </w:rPr>
              <w:t>Řešení nepřináší žádné možnosti dalšího rozvoje.</w:t>
            </w:r>
          </w:p>
        </w:tc>
      </w:tr>
    </w:tbl>
    <w:p w14:paraId="1EA1979F" w14:textId="19358960" w:rsidR="00667E06" w:rsidRDefault="4AC9E364" w:rsidP="00667E06">
      <w:pPr>
        <w:tabs>
          <w:tab w:val="left" w:pos="270"/>
          <w:tab w:val="left" w:pos="540"/>
        </w:tabs>
        <w:jc w:val="both"/>
        <w:rPr>
          <w:rFonts w:ascii="Calibri" w:eastAsia="Calibri" w:hAnsi="Calibri" w:cs="Calibri"/>
          <w:b/>
          <w:bCs/>
          <w:color w:val="000000" w:themeColor="text1"/>
          <w:sz w:val="22"/>
          <w:szCs w:val="22"/>
        </w:rPr>
      </w:pPr>
      <w:r>
        <w:br/>
      </w:r>
      <w:r w:rsidR="006C4154">
        <w:rPr>
          <w:rFonts w:ascii="Calibri" w:eastAsia="Calibri" w:hAnsi="Calibri" w:cs="Calibri"/>
          <w:color w:val="000000" w:themeColor="text1"/>
          <w:sz w:val="22"/>
          <w:szCs w:val="22"/>
        </w:rPr>
        <w:t>c</w:t>
      </w:r>
      <w:r w:rsidR="6A136006" w:rsidRPr="0AD4EC75">
        <w:rPr>
          <w:rFonts w:ascii="Calibri" w:eastAsia="Calibri" w:hAnsi="Calibri" w:cs="Calibri"/>
          <w:color w:val="000000" w:themeColor="text1"/>
          <w:sz w:val="22"/>
          <w:szCs w:val="22"/>
        </w:rPr>
        <w:t xml:space="preserve">) </w:t>
      </w:r>
      <w:r w:rsidR="00667E06">
        <w:rPr>
          <w:rFonts w:ascii="Calibri" w:eastAsia="Calibri" w:hAnsi="Calibri" w:cs="Calibri"/>
          <w:color w:val="000000" w:themeColor="text1"/>
          <w:sz w:val="22"/>
          <w:szCs w:val="22"/>
        </w:rPr>
        <w:t xml:space="preserve"> </w:t>
      </w:r>
      <w:r w:rsidR="6A136006" w:rsidRPr="0AD4EC75">
        <w:rPr>
          <w:rFonts w:ascii="Calibri" w:eastAsia="Calibri" w:hAnsi="Calibri" w:cs="Calibri"/>
          <w:color w:val="000000" w:themeColor="text1"/>
          <w:sz w:val="22"/>
          <w:szCs w:val="22"/>
        </w:rPr>
        <w:t xml:space="preserve">Koncept řešení uživatelského rozhraní z hlediska </w:t>
      </w:r>
      <w:r w:rsidR="6A136006" w:rsidRPr="0AD4EC75">
        <w:rPr>
          <w:rFonts w:ascii="Calibri" w:eastAsia="Calibri" w:hAnsi="Calibri" w:cs="Calibri"/>
          <w:b/>
          <w:bCs/>
          <w:color w:val="000000" w:themeColor="text1"/>
          <w:sz w:val="22"/>
          <w:szCs w:val="22"/>
        </w:rPr>
        <w:t xml:space="preserve">zajištění přehlednosti, ergonomie ovládání systému a </w:t>
      </w:r>
    </w:p>
    <w:p w14:paraId="58B32FF9" w14:textId="38427C17" w:rsidR="00702DEC" w:rsidRDefault="6A136006" w:rsidP="00667E06">
      <w:pPr>
        <w:tabs>
          <w:tab w:val="left" w:pos="270"/>
        </w:tabs>
        <w:ind w:left="270"/>
        <w:jc w:val="both"/>
        <w:rPr>
          <w:rFonts w:ascii="Calibri" w:eastAsia="Calibri" w:hAnsi="Calibri" w:cs="Calibri"/>
          <w:color w:val="000000" w:themeColor="text1"/>
          <w:sz w:val="22"/>
          <w:szCs w:val="22"/>
        </w:rPr>
      </w:pPr>
      <w:r w:rsidRPr="0AD4EC75">
        <w:rPr>
          <w:rFonts w:ascii="Calibri" w:eastAsia="Calibri" w:hAnsi="Calibri" w:cs="Calibri"/>
          <w:b/>
          <w:bCs/>
          <w:color w:val="000000" w:themeColor="text1"/>
          <w:sz w:val="22"/>
          <w:szCs w:val="22"/>
        </w:rPr>
        <w:t>logické struktury uživatelského rozhraní. Lépe bude hodnocen systém s vyšší intuitivností ovládání a s vyšší přehledností jednotlivých uživatelských rozhraní</w:t>
      </w:r>
      <w:r w:rsidRPr="0AD4EC75">
        <w:rPr>
          <w:rFonts w:ascii="Calibri" w:eastAsia="Calibri" w:hAnsi="Calibri" w:cs="Calibri"/>
          <w:color w:val="000000" w:themeColor="text1"/>
          <w:sz w:val="22"/>
          <w:szCs w:val="22"/>
        </w:rPr>
        <w:t xml:space="preserve">. </w:t>
      </w:r>
    </w:p>
    <w:p w14:paraId="39F58C70" w14:textId="6D444144" w:rsidR="6A136006" w:rsidRPr="00702DEC" w:rsidRDefault="6A136006" w:rsidP="00667E06">
      <w:pPr>
        <w:spacing w:before="120" w:after="120"/>
        <w:ind w:left="270"/>
        <w:jc w:val="both"/>
        <w:rPr>
          <w:rFonts w:ascii="Calibri" w:eastAsia="Calibri" w:hAnsi="Calibri" w:cs="Calibri"/>
          <w:b/>
          <w:color w:val="000000" w:themeColor="text1"/>
          <w:sz w:val="22"/>
          <w:szCs w:val="22"/>
        </w:rPr>
      </w:pPr>
      <w:r w:rsidRPr="00702DEC">
        <w:rPr>
          <w:rFonts w:ascii="Calibri" w:eastAsia="Calibri" w:hAnsi="Calibri" w:cs="Calibri"/>
          <w:b/>
          <w:color w:val="000000" w:themeColor="text1"/>
          <w:sz w:val="22"/>
          <w:szCs w:val="22"/>
        </w:rPr>
        <w:t>Váha subkritéria 20 %.</w:t>
      </w:r>
    </w:p>
    <w:p w14:paraId="07BF106D" w14:textId="1C3A48B8" w:rsidR="6A136006" w:rsidRDefault="6A136006" w:rsidP="00BD457E">
      <w:pPr>
        <w:ind w:left="680" w:hanging="680"/>
        <w:jc w:val="both"/>
        <w:rPr>
          <w:rFonts w:ascii="Calibri" w:eastAsia="Calibri" w:hAnsi="Calibri" w:cs="Calibri"/>
          <w:color w:val="000000" w:themeColor="text1"/>
          <w:sz w:val="22"/>
          <w:szCs w:val="22"/>
        </w:rPr>
      </w:pPr>
      <w:r w:rsidRPr="0AD4EC75">
        <w:rPr>
          <w:rFonts w:ascii="Calibri" w:eastAsia="Calibri" w:hAnsi="Calibri" w:cs="Calibri"/>
          <w:color w:val="000000" w:themeColor="text1"/>
          <w:sz w:val="22"/>
          <w:szCs w:val="22"/>
        </w:rPr>
        <w:lastRenderedPageBreak/>
        <w:t xml:space="preserve"> </w:t>
      </w:r>
    </w:p>
    <w:tbl>
      <w:tblPr>
        <w:tblW w:w="9252" w:type="dxa"/>
        <w:tblInd w:w="378" w:type="dxa"/>
        <w:tblLayout w:type="fixed"/>
        <w:tblLook w:val="0400" w:firstRow="0" w:lastRow="0" w:firstColumn="0" w:lastColumn="0" w:noHBand="0" w:noVBand="1"/>
      </w:tblPr>
      <w:tblGrid>
        <w:gridCol w:w="1227"/>
        <w:gridCol w:w="8025"/>
      </w:tblGrid>
      <w:tr w:rsidR="0AD4EC75" w14:paraId="51CBE0F8" w14:textId="77777777" w:rsidTr="2E459402">
        <w:tc>
          <w:tcPr>
            <w:tcW w:w="12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930DC4E" w14:textId="67D04781" w:rsidR="0AD4EC75" w:rsidRDefault="0AD4EC75" w:rsidP="00BD457E">
            <w:pPr>
              <w:jc w:val="center"/>
              <w:rPr>
                <w:rFonts w:ascii="Calibri" w:eastAsia="Calibri" w:hAnsi="Calibri" w:cs="Calibri"/>
                <w:color w:val="000000" w:themeColor="text1"/>
                <w:sz w:val="22"/>
                <w:szCs w:val="22"/>
              </w:rPr>
            </w:pPr>
            <w:r w:rsidRPr="0AD4EC75">
              <w:rPr>
                <w:rFonts w:ascii="Calibri" w:eastAsia="Calibri" w:hAnsi="Calibri" w:cs="Calibri"/>
                <w:color w:val="000000" w:themeColor="text1"/>
                <w:sz w:val="22"/>
                <w:szCs w:val="22"/>
              </w:rPr>
              <w:t>50 bodů</w:t>
            </w:r>
          </w:p>
        </w:tc>
        <w:tc>
          <w:tcPr>
            <w:tcW w:w="80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19DF42" w14:textId="6DF96B0A" w:rsidR="0AD4EC75" w:rsidRDefault="0AD4EC75" w:rsidP="00BD457E">
            <w:pPr>
              <w:jc w:val="both"/>
              <w:rPr>
                <w:rFonts w:ascii="Calibri" w:eastAsia="Calibri" w:hAnsi="Calibri" w:cs="Calibri"/>
                <w:color w:val="000000" w:themeColor="text1"/>
                <w:sz w:val="22"/>
                <w:szCs w:val="22"/>
              </w:rPr>
            </w:pPr>
            <w:r w:rsidRPr="0AD4EC75">
              <w:rPr>
                <w:rFonts w:ascii="Calibri" w:eastAsia="Calibri" w:hAnsi="Calibri" w:cs="Calibri"/>
                <w:color w:val="000000" w:themeColor="text1"/>
                <w:sz w:val="22"/>
                <w:szCs w:val="22"/>
              </w:rPr>
              <w:t xml:space="preserve">nabídka splňuje daný dílčí parametr </w:t>
            </w:r>
            <w:r w:rsidRPr="0AD4EC75">
              <w:rPr>
                <w:rFonts w:ascii="Calibri" w:eastAsia="Calibri" w:hAnsi="Calibri" w:cs="Calibri"/>
                <w:b/>
                <w:bCs/>
                <w:color w:val="000000" w:themeColor="text1"/>
                <w:sz w:val="22"/>
                <w:szCs w:val="22"/>
              </w:rPr>
              <w:t>nejlepším možným způsobem</w:t>
            </w:r>
            <w:r w:rsidRPr="0AD4EC75">
              <w:rPr>
                <w:rFonts w:ascii="Calibri" w:eastAsia="Calibri" w:hAnsi="Calibri" w:cs="Calibri"/>
                <w:color w:val="000000" w:themeColor="text1"/>
                <w:sz w:val="22"/>
                <w:szCs w:val="22"/>
              </w:rPr>
              <w:t xml:space="preserve"> nebo způsobem s maximální přidanou hodnotou. </w:t>
            </w:r>
          </w:p>
        </w:tc>
      </w:tr>
      <w:tr w:rsidR="0AD4EC75" w14:paraId="1AC6321E" w14:textId="77777777" w:rsidTr="2E459402">
        <w:tc>
          <w:tcPr>
            <w:tcW w:w="925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1C1401" w14:textId="60774E31" w:rsidR="00553AC1" w:rsidRPr="00553AC1" w:rsidRDefault="1CEDF515" w:rsidP="2E459402">
            <w:pPr>
              <w:pBdr>
                <w:top w:val="nil"/>
                <w:left w:val="nil"/>
                <w:bottom w:val="nil"/>
                <w:right w:val="nil"/>
                <w:between w:val="nil"/>
              </w:pBdr>
              <w:spacing w:after="120"/>
              <w:jc w:val="both"/>
              <w:rPr>
                <w:rFonts w:asciiTheme="majorHAnsi" w:hAnsiTheme="majorHAnsi" w:cstheme="majorBidi"/>
                <w:color w:val="000000"/>
                <w:sz w:val="22"/>
                <w:szCs w:val="22"/>
              </w:rPr>
            </w:pPr>
            <w:r w:rsidRPr="2E459402">
              <w:rPr>
                <w:rFonts w:asciiTheme="majorHAnsi" w:hAnsiTheme="majorHAnsi" w:cstheme="majorBidi"/>
                <w:color w:val="000000" w:themeColor="text1"/>
                <w:sz w:val="22"/>
                <w:szCs w:val="22"/>
              </w:rPr>
              <w:t xml:space="preserve">Koncept řešení </w:t>
            </w:r>
            <w:r w:rsidR="482CDBE4" w:rsidRPr="2E459402">
              <w:rPr>
                <w:rFonts w:asciiTheme="majorHAnsi" w:hAnsiTheme="majorHAnsi" w:cstheme="majorBidi"/>
                <w:color w:val="000000" w:themeColor="text1"/>
                <w:sz w:val="22"/>
                <w:szCs w:val="22"/>
              </w:rPr>
              <w:t xml:space="preserve">je navržen s ohledem na cílové skupiny specifikované v Příloze č.3 </w:t>
            </w:r>
            <w:r w:rsidR="6A5CD8F7" w:rsidRPr="2E459402">
              <w:rPr>
                <w:rFonts w:asciiTheme="majorHAnsi" w:hAnsiTheme="majorHAnsi" w:cstheme="majorBidi"/>
                <w:color w:val="000000" w:themeColor="text1"/>
                <w:sz w:val="22"/>
                <w:szCs w:val="22"/>
              </w:rPr>
              <w:t>Podrobné technické podmínky</w:t>
            </w:r>
            <w:r w:rsidRPr="2E459402">
              <w:rPr>
                <w:rFonts w:asciiTheme="majorHAnsi" w:hAnsiTheme="majorHAnsi" w:cstheme="majorBidi"/>
                <w:color w:val="000000" w:themeColor="text1"/>
                <w:sz w:val="22"/>
                <w:szCs w:val="22"/>
              </w:rPr>
              <w:t xml:space="preserve">, jasně </w:t>
            </w:r>
            <w:r w:rsidRPr="2E459402">
              <w:rPr>
                <w:rFonts w:asciiTheme="majorHAnsi" w:hAnsiTheme="majorHAnsi" w:cstheme="majorBidi"/>
                <w:b/>
                <w:bCs/>
                <w:color w:val="000000" w:themeColor="text1"/>
                <w:sz w:val="22"/>
                <w:szCs w:val="22"/>
              </w:rPr>
              <w:t>vysvětluje principy nastavení uživatelského rozhraní</w:t>
            </w:r>
            <w:r w:rsidRPr="2E459402">
              <w:rPr>
                <w:rFonts w:asciiTheme="majorHAnsi" w:hAnsiTheme="majorHAnsi" w:cstheme="majorBidi"/>
                <w:color w:val="000000" w:themeColor="text1"/>
                <w:sz w:val="22"/>
                <w:szCs w:val="22"/>
              </w:rPr>
              <w:t xml:space="preserve">, jeho přehlednosti, struktury a způsobu ovládání, s ohledem na logicky očekávané potřeby a preference cílových skupin, odůvodnění pracuje např. s psychologickými kritérii při nastavení uživatelského rozhraní, způsoby žádoucích reakcí v chování cílových skupin v rámci jednotlivých fází EDP. </w:t>
            </w:r>
          </w:p>
          <w:p w14:paraId="2138172C" w14:textId="4F3F8D81" w:rsidR="00553AC1" w:rsidRPr="00553AC1" w:rsidRDefault="272234A4" w:rsidP="0C49B292">
            <w:pPr>
              <w:pBdr>
                <w:top w:val="nil"/>
                <w:left w:val="nil"/>
                <w:bottom w:val="nil"/>
                <w:right w:val="nil"/>
                <w:between w:val="nil"/>
              </w:pBdr>
              <w:spacing w:after="120"/>
              <w:jc w:val="both"/>
              <w:rPr>
                <w:rFonts w:asciiTheme="majorHAnsi" w:hAnsiTheme="majorHAnsi" w:cstheme="majorBidi"/>
                <w:color w:val="000000"/>
                <w:sz w:val="22"/>
                <w:szCs w:val="22"/>
              </w:rPr>
            </w:pPr>
            <w:r w:rsidRPr="2F52F985">
              <w:rPr>
                <w:rFonts w:asciiTheme="majorHAnsi" w:hAnsiTheme="majorHAnsi" w:cstheme="majorBidi"/>
                <w:color w:val="000000" w:themeColor="text1"/>
                <w:sz w:val="22"/>
                <w:szCs w:val="22"/>
              </w:rPr>
              <w:t>Z</w:t>
            </w:r>
            <w:r w:rsidR="51A2B841" w:rsidRPr="2F52F985">
              <w:rPr>
                <w:rFonts w:asciiTheme="majorHAnsi" w:hAnsiTheme="majorHAnsi" w:cstheme="majorBidi"/>
                <w:color w:val="000000" w:themeColor="text1"/>
                <w:sz w:val="22"/>
                <w:szCs w:val="22"/>
              </w:rPr>
              <w:t xml:space="preserve"> předloženého konceptu (např. ve formě grafického znázornění podoby uživatelského rozhraní) je jasná návaznost na vizuální styl zadavatele, tento styl nekopíruje, ale vizuálně atraktivně rozvíjí v duchu tematického zaměření portálu na oblast výzkumu, vývoje a inovací. Je funkční, intuitivní, esteticky zajímavý, lze předpokládat, že upoutá, bude působit inovativně a kreativně, navrhuje originální a původní grafické prvky. Logika rozložení uživatelského rozhraní je jasně vysvětlena, stejně tak i </w:t>
            </w:r>
            <w:r w:rsidR="51A2B841" w:rsidRPr="2F52F985">
              <w:rPr>
                <w:rFonts w:asciiTheme="majorHAnsi" w:hAnsiTheme="majorHAnsi" w:cstheme="majorBidi"/>
                <w:b/>
                <w:bCs/>
                <w:color w:val="000000" w:themeColor="text1"/>
                <w:sz w:val="22"/>
                <w:szCs w:val="22"/>
              </w:rPr>
              <w:t>vysvětlení logiky nastavení prvků pro intuitivní ovládání</w:t>
            </w:r>
            <w:r w:rsidR="51A2B841" w:rsidRPr="2F52F985">
              <w:rPr>
                <w:rFonts w:asciiTheme="majorHAnsi" w:hAnsiTheme="majorHAnsi" w:cstheme="majorBidi"/>
                <w:color w:val="000000" w:themeColor="text1"/>
                <w:sz w:val="22"/>
                <w:szCs w:val="22"/>
              </w:rPr>
              <w:t xml:space="preserve">. </w:t>
            </w:r>
          </w:p>
          <w:p w14:paraId="2D749B4F" w14:textId="333CA0FA" w:rsidR="00603993" w:rsidRPr="001D01DE" w:rsidRDefault="1CA1B5AB" w:rsidP="001D01DE">
            <w:pPr>
              <w:jc w:val="both"/>
              <w:rPr>
                <w:rFonts w:asciiTheme="majorHAnsi" w:hAnsiTheme="majorHAnsi" w:cstheme="majorBidi"/>
                <w:color w:val="000000" w:themeColor="text1"/>
                <w:sz w:val="22"/>
                <w:szCs w:val="22"/>
              </w:rPr>
            </w:pPr>
            <w:r w:rsidRPr="238C8B12">
              <w:rPr>
                <w:rFonts w:asciiTheme="majorHAnsi" w:hAnsiTheme="majorHAnsi" w:cstheme="majorBidi"/>
                <w:color w:val="000000" w:themeColor="text1"/>
                <w:sz w:val="22"/>
                <w:szCs w:val="22"/>
              </w:rPr>
              <w:t xml:space="preserve">Koncept </w:t>
            </w:r>
            <w:r w:rsidRPr="238C8B12">
              <w:rPr>
                <w:rFonts w:asciiTheme="majorHAnsi" w:hAnsiTheme="majorHAnsi" w:cstheme="majorBidi"/>
                <w:b/>
                <w:bCs/>
                <w:color w:val="000000" w:themeColor="text1"/>
                <w:sz w:val="22"/>
                <w:szCs w:val="22"/>
              </w:rPr>
              <w:t>podrobně</w:t>
            </w:r>
            <w:r w:rsidRPr="238C8B12">
              <w:rPr>
                <w:rFonts w:asciiTheme="majorHAnsi" w:hAnsiTheme="majorHAnsi" w:cstheme="majorBidi"/>
                <w:color w:val="000000" w:themeColor="text1"/>
                <w:sz w:val="22"/>
                <w:szCs w:val="22"/>
              </w:rPr>
              <w:t xml:space="preserve"> vysvětluje způsob testování uživatelské přívětivosti portálu se všemi cílovými skupinami, nastavuje zásadní sledovaná kritéria, jejich očekávané hodnoty či vývoj, způsob vyhodnocení. Mezi kritérii jsou zahrnuty přístupy zohledňující </w:t>
            </w:r>
            <w:r w:rsidR="000912BD">
              <w:rPr>
                <w:rFonts w:asciiTheme="majorHAnsi" w:hAnsiTheme="majorHAnsi" w:cstheme="majorBidi"/>
                <w:color w:val="000000" w:themeColor="text1"/>
                <w:sz w:val="22"/>
                <w:szCs w:val="22"/>
              </w:rPr>
              <w:t>přístupnost</w:t>
            </w:r>
            <w:r w:rsidR="000912BD" w:rsidRPr="238C8B12">
              <w:rPr>
                <w:rFonts w:asciiTheme="majorHAnsi" w:hAnsiTheme="majorHAnsi" w:cstheme="majorBidi"/>
                <w:color w:val="000000" w:themeColor="text1"/>
                <w:sz w:val="22"/>
                <w:szCs w:val="22"/>
              </w:rPr>
              <w:t xml:space="preserve"> </w:t>
            </w:r>
            <w:r w:rsidRPr="238C8B12">
              <w:rPr>
                <w:rFonts w:asciiTheme="majorHAnsi" w:hAnsiTheme="majorHAnsi" w:cstheme="majorBidi"/>
                <w:color w:val="000000" w:themeColor="text1"/>
                <w:sz w:val="22"/>
                <w:szCs w:val="22"/>
              </w:rPr>
              <w:t>portálu pro osoby se sníženou schopností smyslového vnímání (např.</w:t>
            </w:r>
            <w:r w:rsidR="74F6BB33" w:rsidRPr="238C8B12">
              <w:rPr>
                <w:rFonts w:asciiTheme="majorHAnsi" w:hAnsiTheme="majorHAnsi" w:cstheme="majorBidi"/>
                <w:color w:val="000000" w:themeColor="text1"/>
                <w:sz w:val="22"/>
                <w:szCs w:val="22"/>
              </w:rPr>
              <w:t xml:space="preserve"> </w:t>
            </w:r>
            <w:r w:rsidRPr="238C8B12">
              <w:rPr>
                <w:rFonts w:asciiTheme="majorHAnsi" w:hAnsiTheme="majorHAnsi" w:cstheme="majorBidi"/>
                <w:color w:val="000000" w:themeColor="text1"/>
                <w:sz w:val="22"/>
                <w:szCs w:val="22"/>
              </w:rPr>
              <w:t>zrak</w:t>
            </w:r>
            <w:r w:rsidR="000912BD">
              <w:rPr>
                <w:rFonts w:asciiTheme="majorHAnsi" w:hAnsiTheme="majorHAnsi" w:cstheme="majorBidi"/>
                <w:color w:val="000000" w:themeColor="text1"/>
                <w:sz w:val="22"/>
                <w:szCs w:val="22"/>
              </w:rPr>
              <w:t>u</w:t>
            </w:r>
            <w:r w:rsidRPr="238C8B12">
              <w:rPr>
                <w:rFonts w:asciiTheme="majorHAnsi" w:hAnsiTheme="majorHAnsi" w:cstheme="majorBidi"/>
                <w:color w:val="000000" w:themeColor="text1"/>
                <w:sz w:val="22"/>
                <w:szCs w:val="22"/>
              </w:rPr>
              <w:t>)</w:t>
            </w:r>
            <w:r w:rsidR="000912BD">
              <w:rPr>
                <w:rFonts w:asciiTheme="majorHAnsi" w:hAnsiTheme="majorHAnsi" w:cstheme="majorBidi"/>
                <w:color w:val="000000" w:themeColor="text1"/>
                <w:sz w:val="22"/>
                <w:szCs w:val="22"/>
              </w:rPr>
              <w:t>,</w:t>
            </w:r>
            <w:r w:rsidRPr="238C8B12">
              <w:rPr>
                <w:rFonts w:asciiTheme="majorHAnsi" w:hAnsiTheme="majorHAnsi" w:cstheme="majorBidi"/>
                <w:color w:val="000000" w:themeColor="text1"/>
                <w:sz w:val="22"/>
                <w:szCs w:val="22"/>
              </w:rPr>
              <w:t xml:space="preserve"> responzivit</w:t>
            </w:r>
            <w:r w:rsidR="000912BD">
              <w:rPr>
                <w:rFonts w:asciiTheme="majorHAnsi" w:hAnsiTheme="majorHAnsi" w:cstheme="majorBidi"/>
                <w:color w:val="000000" w:themeColor="text1"/>
                <w:sz w:val="22"/>
                <w:szCs w:val="22"/>
              </w:rPr>
              <w:t>u</w:t>
            </w:r>
            <w:r w:rsidRPr="238C8B12">
              <w:rPr>
                <w:rFonts w:asciiTheme="majorHAnsi" w:hAnsiTheme="majorHAnsi" w:cstheme="majorBidi"/>
                <w:color w:val="000000" w:themeColor="text1"/>
                <w:sz w:val="22"/>
                <w:szCs w:val="22"/>
              </w:rPr>
              <w:t xml:space="preserve"> ve všech </w:t>
            </w:r>
            <w:r w:rsidR="009C34CE">
              <w:rPr>
                <w:rFonts w:asciiTheme="majorHAnsi" w:hAnsiTheme="majorHAnsi" w:cstheme="majorBidi"/>
                <w:color w:val="000000" w:themeColor="text1"/>
                <w:sz w:val="22"/>
                <w:szCs w:val="22"/>
              </w:rPr>
              <w:t xml:space="preserve">běžných webových </w:t>
            </w:r>
            <w:r w:rsidRPr="238C8B12">
              <w:rPr>
                <w:rFonts w:asciiTheme="majorHAnsi" w:hAnsiTheme="majorHAnsi" w:cstheme="majorBidi"/>
                <w:color w:val="000000" w:themeColor="text1"/>
                <w:sz w:val="22"/>
                <w:szCs w:val="22"/>
              </w:rPr>
              <w:t>prohlížečích</w:t>
            </w:r>
            <w:r w:rsidR="009C34CE">
              <w:rPr>
                <w:rFonts w:asciiTheme="majorHAnsi" w:hAnsiTheme="majorHAnsi" w:cstheme="majorBidi"/>
                <w:color w:val="000000" w:themeColor="text1"/>
                <w:sz w:val="22"/>
                <w:szCs w:val="22"/>
              </w:rPr>
              <w:t xml:space="preserve"> určených pro počítače i pro mobilní zařízení</w:t>
            </w:r>
            <w:r w:rsidR="000912BD">
              <w:rPr>
                <w:rFonts w:asciiTheme="majorHAnsi" w:hAnsiTheme="majorHAnsi" w:cstheme="majorBidi"/>
                <w:color w:val="000000" w:themeColor="text1"/>
                <w:sz w:val="22"/>
                <w:szCs w:val="22"/>
              </w:rPr>
              <w:t>,</w:t>
            </w:r>
            <w:r w:rsidR="00603993">
              <w:rPr>
                <w:rFonts w:asciiTheme="majorHAnsi" w:hAnsiTheme="majorHAnsi" w:cstheme="majorBidi"/>
                <w:color w:val="000000" w:themeColor="text1"/>
                <w:sz w:val="22"/>
                <w:szCs w:val="22"/>
              </w:rPr>
              <w:t xml:space="preserve"> </w:t>
            </w:r>
            <w:r w:rsidR="00DF7723">
              <w:rPr>
                <w:rFonts w:asciiTheme="majorHAnsi" w:hAnsiTheme="majorHAnsi" w:cstheme="majorBidi"/>
                <w:color w:val="000000" w:themeColor="text1"/>
                <w:sz w:val="22"/>
                <w:szCs w:val="22"/>
              </w:rPr>
              <w:t xml:space="preserve">uživatelskou přívětivost </w:t>
            </w:r>
            <w:r w:rsidR="000912BD">
              <w:rPr>
                <w:rFonts w:asciiTheme="majorHAnsi" w:hAnsiTheme="majorHAnsi" w:cstheme="majorBidi"/>
                <w:color w:val="000000" w:themeColor="text1"/>
                <w:sz w:val="22"/>
                <w:szCs w:val="22"/>
              </w:rPr>
              <w:t xml:space="preserve">a </w:t>
            </w:r>
            <w:r w:rsidR="0009448E">
              <w:rPr>
                <w:rFonts w:asciiTheme="majorHAnsi" w:hAnsiTheme="majorHAnsi" w:cstheme="majorBidi"/>
                <w:color w:val="000000" w:themeColor="text1"/>
                <w:sz w:val="22"/>
                <w:szCs w:val="22"/>
              </w:rPr>
              <w:t xml:space="preserve">rychlost načítání </w:t>
            </w:r>
            <w:r w:rsidR="00F70FB4">
              <w:rPr>
                <w:rFonts w:asciiTheme="majorHAnsi" w:hAnsiTheme="majorHAnsi" w:cstheme="majorBidi"/>
                <w:color w:val="000000" w:themeColor="text1"/>
                <w:sz w:val="22"/>
                <w:szCs w:val="22"/>
              </w:rPr>
              <w:t>obsahu</w:t>
            </w:r>
            <w:r w:rsidR="0009448E">
              <w:rPr>
                <w:rFonts w:asciiTheme="majorHAnsi" w:hAnsiTheme="majorHAnsi" w:cstheme="majorBidi"/>
                <w:color w:val="000000" w:themeColor="text1"/>
                <w:sz w:val="22"/>
                <w:szCs w:val="22"/>
              </w:rPr>
              <w:t xml:space="preserve"> portálu</w:t>
            </w:r>
            <w:r w:rsidR="008F35C6">
              <w:rPr>
                <w:rFonts w:asciiTheme="majorHAnsi" w:hAnsiTheme="majorHAnsi" w:cstheme="majorBidi"/>
                <w:color w:val="000000" w:themeColor="text1"/>
                <w:sz w:val="22"/>
                <w:szCs w:val="22"/>
              </w:rPr>
              <w:t>.</w:t>
            </w:r>
          </w:p>
        </w:tc>
      </w:tr>
      <w:tr w:rsidR="0AD4EC75" w14:paraId="4D10C7B8" w14:textId="77777777" w:rsidTr="2E459402">
        <w:tc>
          <w:tcPr>
            <w:tcW w:w="12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2AA5BD1" w14:textId="69C38A94" w:rsidR="0AD4EC75" w:rsidRPr="00553AC1" w:rsidRDefault="0AD4EC75" w:rsidP="00BD457E">
            <w:pPr>
              <w:jc w:val="center"/>
              <w:rPr>
                <w:rFonts w:asciiTheme="minorHAnsi" w:eastAsia="Calibri" w:hAnsiTheme="minorHAnsi" w:cstheme="minorHAnsi"/>
                <w:color w:val="000000" w:themeColor="text1"/>
                <w:sz w:val="22"/>
                <w:szCs w:val="22"/>
              </w:rPr>
            </w:pPr>
            <w:r w:rsidRPr="00553AC1">
              <w:rPr>
                <w:rFonts w:asciiTheme="minorHAnsi" w:eastAsia="Calibri" w:hAnsiTheme="minorHAnsi" w:cstheme="minorHAnsi"/>
                <w:color w:val="000000" w:themeColor="text1"/>
                <w:sz w:val="22"/>
                <w:szCs w:val="22"/>
              </w:rPr>
              <w:t>40 bodů</w:t>
            </w:r>
          </w:p>
        </w:tc>
        <w:tc>
          <w:tcPr>
            <w:tcW w:w="8025" w:type="dxa"/>
            <w:tcBorders>
              <w:top w:val="nil"/>
              <w:left w:val="single" w:sz="8" w:space="0" w:color="000000" w:themeColor="text1"/>
              <w:bottom w:val="single" w:sz="8" w:space="0" w:color="000000" w:themeColor="text1"/>
              <w:right w:val="single" w:sz="8" w:space="0" w:color="000000" w:themeColor="text1"/>
            </w:tcBorders>
          </w:tcPr>
          <w:p w14:paraId="571FCF60" w14:textId="636D5FAE" w:rsidR="0AD4EC75" w:rsidRDefault="0AD4EC75" w:rsidP="00BD457E">
            <w:pPr>
              <w:jc w:val="both"/>
              <w:rPr>
                <w:rFonts w:ascii="Calibri" w:eastAsia="Calibri" w:hAnsi="Calibri" w:cs="Calibri"/>
                <w:color w:val="000000" w:themeColor="text1"/>
                <w:sz w:val="22"/>
                <w:szCs w:val="22"/>
              </w:rPr>
            </w:pPr>
            <w:r w:rsidRPr="0AD4EC75">
              <w:rPr>
                <w:rFonts w:ascii="Calibri" w:eastAsia="Calibri" w:hAnsi="Calibri" w:cs="Calibri"/>
                <w:color w:val="000000" w:themeColor="text1"/>
                <w:sz w:val="22"/>
                <w:szCs w:val="22"/>
              </w:rPr>
              <w:t xml:space="preserve">nabídka splňuje daný dílčí parametr </w:t>
            </w:r>
            <w:r w:rsidRPr="0AD4EC75">
              <w:rPr>
                <w:rFonts w:ascii="Calibri" w:eastAsia="Calibri" w:hAnsi="Calibri" w:cs="Calibri"/>
                <w:b/>
                <w:bCs/>
                <w:color w:val="000000" w:themeColor="text1"/>
                <w:sz w:val="22"/>
                <w:szCs w:val="22"/>
              </w:rPr>
              <w:t>velmi dobrým či efektivním způsobem</w:t>
            </w:r>
            <w:r w:rsidRPr="0AD4EC75">
              <w:rPr>
                <w:rFonts w:ascii="Calibri" w:eastAsia="Calibri" w:hAnsi="Calibri" w:cs="Calibri"/>
                <w:color w:val="000000" w:themeColor="text1"/>
                <w:sz w:val="22"/>
                <w:szCs w:val="22"/>
              </w:rPr>
              <w:t xml:space="preserve"> nebo způsobem s vysokou přidanou hodnotou, </w:t>
            </w:r>
          </w:p>
        </w:tc>
      </w:tr>
      <w:tr w:rsidR="0AD4EC75" w14:paraId="0305AB0A" w14:textId="77777777" w:rsidTr="2E459402">
        <w:tc>
          <w:tcPr>
            <w:tcW w:w="925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1AAD18" w14:textId="02DED2D0" w:rsidR="00553AC1" w:rsidRPr="00553AC1" w:rsidRDefault="4E85F1D9" w:rsidP="2E459402">
            <w:pPr>
              <w:pBdr>
                <w:top w:val="nil"/>
                <w:left w:val="nil"/>
                <w:bottom w:val="nil"/>
                <w:right w:val="nil"/>
                <w:between w:val="nil"/>
              </w:pBdr>
              <w:spacing w:after="120"/>
              <w:jc w:val="both"/>
              <w:rPr>
                <w:rFonts w:asciiTheme="minorHAnsi" w:hAnsiTheme="minorHAnsi" w:cstheme="minorBidi"/>
                <w:color w:val="000000"/>
                <w:sz w:val="22"/>
                <w:szCs w:val="22"/>
              </w:rPr>
            </w:pPr>
            <w:r w:rsidRPr="2E459402">
              <w:rPr>
                <w:rFonts w:asciiTheme="minorHAnsi" w:hAnsiTheme="minorHAnsi" w:cstheme="minorBidi"/>
                <w:color w:val="000000" w:themeColor="text1"/>
                <w:sz w:val="22"/>
                <w:szCs w:val="22"/>
              </w:rPr>
              <w:t xml:space="preserve">Koncept řešení </w:t>
            </w:r>
            <w:r w:rsidR="0BB590F9" w:rsidRPr="2E459402">
              <w:rPr>
                <w:rFonts w:asciiTheme="minorHAnsi" w:hAnsiTheme="minorHAnsi" w:cstheme="minorBidi"/>
                <w:color w:val="000000" w:themeColor="text1"/>
                <w:sz w:val="22"/>
                <w:szCs w:val="22"/>
              </w:rPr>
              <w:t>je navržen s ohledem na cílové skupiny specifikovan</w:t>
            </w:r>
            <w:r w:rsidR="10AC2ACD" w:rsidRPr="2E459402">
              <w:rPr>
                <w:rFonts w:asciiTheme="minorHAnsi" w:hAnsiTheme="minorHAnsi" w:cstheme="minorBidi"/>
                <w:color w:val="000000" w:themeColor="text1"/>
                <w:sz w:val="22"/>
                <w:szCs w:val="22"/>
              </w:rPr>
              <w:t>é</w:t>
            </w:r>
            <w:r w:rsidR="0BB590F9" w:rsidRPr="2E459402">
              <w:rPr>
                <w:rFonts w:asciiTheme="minorHAnsi" w:hAnsiTheme="minorHAnsi" w:cstheme="minorBidi"/>
                <w:color w:val="000000" w:themeColor="text1"/>
                <w:sz w:val="22"/>
                <w:szCs w:val="22"/>
              </w:rPr>
              <w:t xml:space="preserve"> v Příloze </w:t>
            </w:r>
            <w:r w:rsidR="755580B9" w:rsidRPr="2E459402">
              <w:rPr>
                <w:rFonts w:asciiTheme="minorHAnsi" w:hAnsiTheme="minorHAnsi" w:cstheme="minorBidi"/>
                <w:color w:val="000000" w:themeColor="text1"/>
                <w:sz w:val="22"/>
                <w:szCs w:val="22"/>
              </w:rPr>
              <w:t>č.</w:t>
            </w:r>
            <w:r w:rsidR="0BB590F9" w:rsidRPr="2E459402">
              <w:rPr>
                <w:rFonts w:asciiTheme="minorHAnsi" w:hAnsiTheme="minorHAnsi" w:cstheme="minorBidi"/>
                <w:color w:val="000000" w:themeColor="text1"/>
                <w:sz w:val="22"/>
                <w:szCs w:val="22"/>
              </w:rPr>
              <w:t xml:space="preserve">3, </w:t>
            </w:r>
            <w:r w:rsidRPr="2E459402">
              <w:rPr>
                <w:rFonts w:asciiTheme="minorHAnsi" w:hAnsiTheme="minorHAnsi" w:cstheme="minorBidi"/>
                <w:color w:val="000000" w:themeColor="text1"/>
                <w:sz w:val="22"/>
                <w:szCs w:val="22"/>
              </w:rPr>
              <w:t xml:space="preserve">jasně vysvětluje principy nastavení uživatelského rozhraní, jeho přehlednosti, struktury a způsobu ovládání, bere do úvahy předpokládané potřeby a preference cílových skupin. Tyto předpokládané preference však </w:t>
            </w:r>
            <w:r w:rsidRPr="2E459402">
              <w:rPr>
                <w:rFonts w:asciiTheme="minorHAnsi" w:hAnsiTheme="minorHAnsi" w:cstheme="minorBidi"/>
                <w:b/>
                <w:bCs/>
                <w:color w:val="000000" w:themeColor="text1"/>
                <w:sz w:val="22"/>
                <w:szCs w:val="22"/>
              </w:rPr>
              <w:t>neodůvodňuje, nezahrnuje faktor žádoucích reakcí v chování cílových skupin v rámci fází EDP</w:t>
            </w:r>
            <w:r w:rsidRPr="2E459402">
              <w:rPr>
                <w:rFonts w:asciiTheme="minorHAnsi" w:hAnsiTheme="minorHAnsi" w:cstheme="minorBidi"/>
                <w:color w:val="000000" w:themeColor="text1"/>
                <w:sz w:val="22"/>
                <w:szCs w:val="22"/>
              </w:rPr>
              <w:t>.</w:t>
            </w:r>
          </w:p>
          <w:p w14:paraId="1F6F5347" w14:textId="67E5DF3F" w:rsidR="00553AC1" w:rsidRPr="00553AC1" w:rsidRDefault="0BE5CE67" w:rsidP="2F52F985">
            <w:pPr>
              <w:pBdr>
                <w:top w:val="nil"/>
                <w:left w:val="nil"/>
                <w:bottom w:val="nil"/>
                <w:right w:val="nil"/>
                <w:between w:val="nil"/>
              </w:pBdr>
              <w:spacing w:after="120"/>
              <w:jc w:val="both"/>
              <w:rPr>
                <w:rFonts w:asciiTheme="minorHAnsi" w:hAnsiTheme="minorHAnsi" w:cstheme="minorBidi"/>
                <w:color w:val="000000"/>
                <w:sz w:val="22"/>
                <w:szCs w:val="22"/>
              </w:rPr>
            </w:pPr>
            <w:r w:rsidRPr="2F52F985">
              <w:rPr>
                <w:rFonts w:asciiTheme="minorHAnsi" w:hAnsiTheme="minorHAnsi" w:cstheme="minorBidi"/>
                <w:color w:val="000000" w:themeColor="text1"/>
                <w:sz w:val="22"/>
                <w:szCs w:val="22"/>
              </w:rPr>
              <w:t xml:space="preserve">Z předloženého konceptu (např. ve formě grafického znázornění podoby uživatelského rozhraní) je zřejmá návaznost na vizuální styl zadavatele, návrh obsahuje prvky evokující témata výzkumu, vývoje a inovací, relevantní a obecně dostupné grafické prvky. Je funkční, intuitivní, esteticky zajímavý, lze předpokládat, že upoutá, získá, bude působit inovativně a kreativně. Logika rozložení uživatelského rozhraní je popsána.  </w:t>
            </w:r>
          </w:p>
          <w:p w14:paraId="1C66B187" w14:textId="37F853AA" w:rsidR="0AD4EC75" w:rsidRPr="001D01DE" w:rsidRDefault="00553AC1" w:rsidP="00BD457E">
            <w:pPr>
              <w:jc w:val="both"/>
            </w:pPr>
            <w:r w:rsidRPr="00553AC1">
              <w:rPr>
                <w:rFonts w:asciiTheme="minorHAnsi" w:hAnsiTheme="minorHAnsi" w:cstheme="minorHAnsi"/>
                <w:color w:val="000000"/>
                <w:sz w:val="22"/>
                <w:szCs w:val="22"/>
              </w:rPr>
              <w:t xml:space="preserve">Koncept vysvětluje způsob testování uživatelské přívětivosti portálu s vybranými cílovými skupinami, nastavuje základní sledovaná kritéria, </w:t>
            </w:r>
            <w:r w:rsidRPr="00553AC1">
              <w:rPr>
                <w:rFonts w:asciiTheme="minorHAnsi" w:hAnsiTheme="minorHAnsi" w:cstheme="minorHAnsi"/>
                <w:b/>
                <w:color w:val="000000"/>
                <w:sz w:val="22"/>
                <w:szCs w:val="22"/>
              </w:rPr>
              <w:t>neodůvodňuje však jejich výběr, neuvádí očekávané hodnoty a jejich způsob vyhodnocení (metriky)</w:t>
            </w:r>
            <w:r w:rsidRPr="00553AC1">
              <w:rPr>
                <w:rFonts w:asciiTheme="minorHAnsi" w:hAnsiTheme="minorHAnsi" w:cstheme="minorHAnsi"/>
                <w:color w:val="000000"/>
                <w:sz w:val="22"/>
                <w:szCs w:val="22"/>
              </w:rPr>
              <w:t xml:space="preserve">. Vysvětluje metodický přístup, obsahuje kritéria pro hodnocení responzivity ve všech </w:t>
            </w:r>
            <w:r w:rsidR="00860BB8">
              <w:rPr>
                <w:rFonts w:asciiTheme="majorHAnsi" w:hAnsiTheme="majorHAnsi" w:cstheme="majorBidi"/>
                <w:color w:val="000000" w:themeColor="text1"/>
                <w:sz w:val="22"/>
                <w:szCs w:val="22"/>
              </w:rPr>
              <w:t xml:space="preserve">běžných webových </w:t>
            </w:r>
            <w:r w:rsidR="00860BB8" w:rsidRPr="238C8B12">
              <w:rPr>
                <w:rFonts w:asciiTheme="majorHAnsi" w:hAnsiTheme="majorHAnsi" w:cstheme="majorBidi"/>
                <w:color w:val="000000" w:themeColor="text1"/>
                <w:sz w:val="22"/>
                <w:szCs w:val="22"/>
              </w:rPr>
              <w:t>prohlížečích</w:t>
            </w:r>
            <w:r w:rsidR="00860BB8">
              <w:rPr>
                <w:rFonts w:asciiTheme="majorHAnsi" w:hAnsiTheme="majorHAnsi" w:cstheme="majorBidi"/>
                <w:color w:val="000000" w:themeColor="text1"/>
                <w:sz w:val="22"/>
                <w:szCs w:val="22"/>
              </w:rPr>
              <w:t xml:space="preserve"> určených pro počítače i pro mobilní zařízení</w:t>
            </w:r>
            <w:r w:rsidR="0009448E">
              <w:rPr>
                <w:rFonts w:asciiTheme="majorHAnsi" w:hAnsiTheme="majorHAnsi" w:cstheme="majorBidi"/>
                <w:color w:val="000000" w:themeColor="text1"/>
                <w:sz w:val="22"/>
                <w:szCs w:val="22"/>
              </w:rPr>
              <w:t xml:space="preserve">, </w:t>
            </w:r>
            <w:r w:rsidR="00A837C7">
              <w:rPr>
                <w:rFonts w:asciiTheme="majorHAnsi" w:hAnsiTheme="majorHAnsi" w:cstheme="majorBidi"/>
                <w:color w:val="000000" w:themeColor="text1"/>
                <w:sz w:val="22"/>
                <w:szCs w:val="22"/>
              </w:rPr>
              <w:t xml:space="preserve">kritéria pro </w:t>
            </w:r>
            <w:r w:rsidR="0009448E">
              <w:rPr>
                <w:rFonts w:asciiTheme="majorHAnsi" w:hAnsiTheme="majorHAnsi" w:cstheme="majorBidi"/>
                <w:color w:val="000000" w:themeColor="text1"/>
                <w:sz w:val="22"/>
                <w:szCs w:val="22"/>
              </w:rPr>
              <w:t xml:space="preserve">hodnocení </w:t>
            </w:r>
            <w:r w:rsidR="00603993">
              <w:rPr>
                <w:rFonts w:asciiTheme="majorHAnsi" w:hAnsiTheme="majorHAnsi" w:cstheme="majorBidi"/>
                <w:color w:val="000000" w:themeColor="text1"/>
                <w:sz w:val="22"/>
                <w:szCs w:val="22"/>
              </w:rPr>
              <w:t xml:space="preserve">uživatelské přívětivosti a </w:t>
            </w:r>
            <w:r w:rsidR="00F70FB4">
              <w:rPr>
                <w:rFonts w:asciiTheme="majorHAnsi" w:hAnsiTheme="majorHAnsi" w:cstheme="majorBidi"/>
                <w:color w:val="000000" w:themeColor="text1"/>
                <w:sz w:val="22"/>
                <w:szCs w:val="22"/>
              </w:rPr>
              <w:t>rychlosti načítání obsahu portálu.</w:t>
            </w:r>
          </w:p>
        </w:tc>
      </w:tr>
      <w:tr w:rsidR="0AD4EC75" w14:paraId="640719D6" w14:textId="77777777" w:rsidTr="2E459402">
        <w:tc>
          <w:tcPr>
            <w:tcW w:w="12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B8D376A" w14:textId="18700580" w:rsidR="0AD4EC75" w:rsidRDefault="0AD4EC75" w:rsidP="00BD457E">
            <w:pPr>
              <w:jc w:val="both"/>
              <w:rPr>
                <w:rFonts w:ascii="Calibri" w:eastAsia="Calibri" w:hAnsi="Calibri" w:cs="Calibri"/>
                <w:color w:val="000000" w:themeColor="text1"/>
                <w:sz w:val="22"/>
                <w:szCs w:val="22"/>
              </w:rPr>
            </w:pPr>
            <w:r w:rsidRPr="0AD4EC75">
              <w:rPr>
                <w:rFonts w:ascii="Calibri" w:eastAsia="Calibri" w:hAnsi="Calibri" w:cs="Calibri"/>
                <w:color w:val="000000" w:themeColor="text1"/>
                <w:sz w:val="22"/>
                <w:szCs w:val="22"/>
              </w:rPr>
              <w:t>30 bodů</w:t>
            </w:r>
          </w:p>
        </w:tc>
        <w:tc>
          <w:tcPr>
            <w:tcW w:w="8025" w:type="dxa"/>
            <w:tcBorders>
              <w:top w:val="nil"/>
              <w:left w:val="single" w:sz="8" w:space="0" w:color="000000" w:themeColor="text1"/>
              <w:bottom w:val="single" w:sz="8" w:space="0" w:color="000000" w:themeColor="text1"/>
              <w:right w:val="single" w:sz="8" w:space="0" w:color="000000" w:themeColor="text1"/>
            </w:tcBorders>
          </w:tcPr>
          <w:p w14:paraId="38BFCBDF" w14:textId="74577DC2" w:rsidR="0AD4EC75" w:rsidRDefault="0AD4EC75" w:rsidP="00BD457E">
            <w:pPr>
              <w:jc w:val="both"/>
              <w:rPr>
                <w:rFonts w:ascii="Calibri" w:eastAsia="Calibri" w:hAnsi="Calibri" w:cs="Calibri"/>
                <w:color w:val="000000" w:themeColor="text1"/>
                <w:sz w:val="22"/>
                <w:szCs w:val="22"/>
              </w:rPr>
            </w:pPr>
            <w:r w:rsidRPr="0AD4EC75">
              <w:rPr>
                <w:rFonts w:ascii="Calibri" w:eastAsia="Calibri" w:hAnsi="Calibri" w:cs="Calibri"/>
                <w:color w:val="000000" w:themeColor="text1"/>
                <w:sz w:val="22"/>
                <w:szCs w:val="22"/>
              </w:rPr>
              <w:t xml:space="preserve">nabídka dobře splňuje daný dílčí parametr s </w:t>
            </w:r>
            <w:r w:rsidRPr="0AD4EC75">
              <w:rPr>
                <w:rFonts w:ascii="Calibri" w:eastAsia="Calibri" w:hAnsi="Calibri" w:cs="Calibri"/>
                <w:b/>
                <w:bCs/>
                <w:color w:val="000000" w:themeColor="text1"/>
                <w:sz w:val="22"/>
                <w:szCs w:val="22"/>
              </w:rPr>
              <w:t>mírnou přidanou hodnotou</w:t>
            </w:r>
            <w:r w:rsidRPr="0AD4EC75">
              <w:rPr>
                <w:rFonts w:ascii="Calibri" w:eastAsia="Calibri" w:hAnsi="Calibri" w:cs="Calibri"/>
                <w:color w:val="000000" w:themeColor="text1"/>
                <w:sz w:val="22"/>
                <w:szCs w:val="22"/>
              </w:rPr>
              <w:t xml:space="preserve">, </w:t>
            </w:r>
          </w:p>
        </w:tc>
      </w:tr>
      <w:tr w:rsidR="0AD4EC75" w14:paraId="6515DA01" w14:textId="77777777" w:rsidTr="2E459402">
        <w:tc>
          <w:tcPr>
            <w:tcW w:w="925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BCFC7C" w14:textId="711D1397" w:rsidR="00553AC1" w:rsidRPr="001D01DE" w:rsidRDefault="45F4FAA0" w:rsidP="2E459402">
            <w:pPr>
              <w:pBdr>
                <w:top w:val="nil"/>
                <w:left w:val="nil"/>
                <w:bottom w:val="nil"/>
                <w:right w:val="nil"/>
                <w:between w:val="nil"/>
              </w:pBdr>
              <w:spacing w:after="120"/>
              <w:jc w:val="both"/>
              <w:rPr>
                <w:rFonts w:asciiTheme="majorHAnsi" w:hAnsiTheme="majorHAnsi" w:cstheme="majorBidi"/>
                <w:b/>
                <w:bCs/>
                <w:color w:val="000000"/>
                <w:sz w:val="22"/>
                <w:szCs w:val="22"/>
              </w:rPr>
            </w:pPr>
            <w:r w:rsidRPr="001D01DE">
              <w:rPr>
                <w:rFonts w:asciiTheme="majorHAnsi" w:hAnsiTheme="majorHAnsi" w:cstheme="majorBidi"/>
                <w:color w:val="000000" w:themeColor="text1"/>
                <w:sz w:val="22"/>
                <w:szCs w:val="22"/>
              </w:rPr>
              <w:t xml:space="preserve">Koncept řešení </w:t>
            </w:r>
            <w:r w:rsidR="1A0F1CF4" w:rsidRPr="001D01DE">
              <w:rPr>
                <w:rFonts w:asciiTheme="majorHAnsi" w:hAnsiTheme="majorHAnsi" w:cstheme="majorBidi"/>
                <w:color w:val="000000" w:themeColor="text1"/>
                <w:sz w:val="22"/>
                <w:szCs w:val="22"/>
              </w:rPr>
              <w:t>j</w:t>
            </w:r>
            <w:r w:rsidR="1A0F1CF4" w:rsidRPr="001D01DE">
              <w:rPr>
                <w:rFonts w:asciiTheme="minorHAnsi" w:hAnsiTheme="minorHAnsi" w:cstheme="minorBidi"/>
                <w:color w:val="000000" w:themeColor="text1"/>
                <w:sz w:val="22"/>
                <w:szCs w:val="22"/>
              </w:rPr>
              <w:t xml:space="preserve">e navržen s ohledem na cílové skupiny specifikované v Příloze </w:t>
            </w:r>
            <w:r w:rsidR="1E28C013" w:rsidRPr="001D01DE">
              <w:rPr>
                <w:rFonts w:asciiTheme="minorHAnsi" w:hAnsiTheme="minorHAnsi" w:cstheme="minorBidi"/>
                <w:color w:val="000000" w:themeColor="text1"/>
                <w:sz w:val="22"/>
                <w:szCs w:val="22"/>
              </w:rPr>
              <w:t>č.</w:t>
            </w:r>
            <w:r w:rsidR="0FCB1416" w:rsidRPr="001D01DE">
              <w:rPr>
                <w:rFonts w:asciiTheme="minorHAnsi" w:hAnsiTheme="minorHAnsi" w:cstheme="minorBidi"/>
                <w:color w:val="000000" w:themeColor="text1"/>
                <w:sz w:val="22"/>
                <w:szCs w:val="22"/>
              </w:rPr>
              <w:t>3, popisuje</w:t>
            </w:r>
            <w:r w:rsidRPr="001D01DE">
              <w:rPr>
                <w:rFonts w:asciiTheme="majorHAnsi" w:hAnsiTheme="majorHAnsi" w:cstheme="majorBidi"/>
                <w:color w:val="000000" w:themeColor="text1"/>
                <w:sz w:val="22"/>
                <w:szCs w:val="22"/>
              </w:rPr>
              <w:t xml:space="preserve"> nastavení uživatelského rozhraní, jeho strukturu a způsob ovládání, </w:t>
            </w:r>
            <w:r w:rsidRPr="001D01DE">
              <w:rPr>
                <w:rFonts w:asciiTheme="majorHAnsi" w:hAnsiTheme="majorHAnsi" w:cstheme="majorBidi"/>
                <w:b/>
                <w:bCs/>
                <w:color w:val="000000" w:themeColor="text1"/>
                <w:sz w:val="22"/>
                <w:szCs w:val="22"/>
              </w:rPr>
              <w:t>nebere do úvahy předpokládané potřeby a preference cílových skupin.</w:t>
            </w:r>
          </w:p>
          <w:p w14:paraId="522EE036" w14:textId="110ED170" w:rsidR="00553AC1" w:rsidRPr="001D01DE" w:rsidRDefault="0BE5CE67" w:rsidP="2F52F985">
            <w:pPr>
              <w:pBdr>
                <w:top w:val="nil"/>
                <w:left w:val="nil"/>
                <w:bottom w:val="nil"/>
                <w:right w:val="nil"/>
                <w:between w:val="nil"/>
              </w:pBdr>
              <w:spacing w:after="120"/>
              <w:jc w:val="both"/>
              <w:rPr>
                <w:rFonts w:asciiTheme="majorHAnsi" w:hAnsiTheme="majorHAnsi" w:cstheme="majorBidi"/>
                <w:color w:val="000000"/>
                <w:sz w:val="22"/>
                <w:szCs w:val="22"/>
              </w:rPr>
            </w:pPr>
            <w:r w:rsidRPr="001D01DE">
              <w:rPr>
                <w:rFonts w:asciiTheme="majorHAnsi" w:hAnsiTheme="majorHAnsi" w:cstheme="majorBidi"/>
                <w:color w:val="000000" w:themeColor="text1"/>
                <w:sz w:val="22"/>
                <w:szCs w:val="22"/>
              </w:rPr>
              <w:t xml:space="preserve">Z předloženého konceptu (např. ve formě grafického znázornění podoby uživatelského rozhraní) je zřejmá návaznost na vizuální styl zadavatele, </w:t>
            </w:r>
            <w:r w:rsidRPr="001D01DE">
              <w:rPr>
                <w:rFonts w:asciiTheme="majorHAnsi" w:hAnsiTheme="majorHAnsi" w:cstheme="majorBidi"/>
                <w:b/>
                <w:bCs/>
                <w:color w:val="000000" w:themeColor="text1"/>
                <w:sz w:val="22"/>
                <w:szCs w:val="22"/>
              </w:rPr>
              <w:t>návrh však neobsahuje prvky evokující témata výzkumu, vývoje a inovací.</w:t>
            </w:r>
            <w:r w:rsidRPr="001D01DE">
              <w:rPr>
                <w:rFonts w:asciiTheme="majorHAnsi" w:hAnsiTheme="majorHAnsi" w:cstheme="majorBidi"/>
                <w:color w:val="000000" w:themeColor="text1"/>
                <w:sz w:val="22"/>
                <w:szCs w:val="22"/>
              </w:rPr>
              <w:t xml:space="preserve"> Je funkční, intuitivní a esteticky zajímavý. Logika rozložení uživatelského rozhraní je popsána.  </w:t>
            </w:r>
          </w:p>
          <w:p w14:paraId="5FBB94D2" w14:textId="47C1546A" w:rsidR="0AD4EC75" w:rsidRPr="001D01DE" w:rsidRDefault="00553AC1" w:rsidP="00BD457E">
            <w:pPr>
              <w:jc w:val="both"/>
              <w:rPr>
                <w:rFonts w:asciiTheme="majorHAnsi" w:hAnsiTheme="majorHAnsi" w:cstheme="majorBidi"/>
                <w:color w:val="000000" w:themeColor="text1"/>
                <w:sz w:val="22"/>
                <w:szCs w:val="22"/>
              </w:rPr>
            </w:pPr>
            <w:r w:rsidRPr="001D01DE">
              <w:rPr>
                <w:rFonts w:asciiTheme="majorHAnsi" w:hAnsiTheme="majorHAnsi" w:cstheme="majorHAnsi"/>
                <w:color w:val="000000"/>
                <w:sz w:val="22"/>
                <w:szCs w:val="22"/>
              </w:rPr>
              <w:lastRenderedPageBreak/>
              <w:t xml:space="preserve">Koncept vysvětluje způsob testování uživatelské přívětivosti portálu s vybranými cílovými skupinami, nastavuje základní sledovaná kritéria, neodůvodňuje ale jejich výběr, neuvádí očekávané hodnoty a jejich způsob vyhodnocení. </w:t>
            </w:r>
            <w:r w:rsidRPr="001D01DE">
              <w:rPr>
                <w:rFonts w:asciiTheme="majorHAnsi" w:hAnsiTheme="majorHAnsi" w:cstheme="majorHAnsi"/>
                <w:b/>
                <w:color w:val="000000"/>
                <w:sz w:val="22"/>
                <w:szCs w:val="22"/>
              </w:rPr>
              <w:t>Neobsahuje rovněž kritéria pro hodnocení responzivity</w:t>
            </w:r>
            <w:r w:rsidRPr="001D01DE">
              <w:rPr>
                <w:rFonts w:asciiTheme="majorHAnsi" w:hAnsiTheme="majorHAnsi" w:cstheme="majorHAnsi"/>
                <w:color w:val="000000"/>
                <w:sz w:val="22"/>
                <w:szCs w:val="22"/>
              </w:rPr>
              <w:t xml:space="preserve"> v</w:t>
            </w:r>
            <w:r w:rsidR="003F7DDD" w:rsidRPr="001D01DE">
              <w:rPr>
                <w:rFonts w:asciiTheme="majorHAnsi" w:hAnsiTheme="majorHAnsi" w:cstheme="majorHAnsi"/>
                <w:color w:val="000000"/>
                <w:sz w:val="22"/>
                <w:szCs w:val="22"/>
              </w:rPr>
              <w:t xml:space="preserve">e všech </w:t>
            </w:r>
            <w:r w:rsidR="00E8480C" w:rsidRPr="001D01DE">
              <w:rPr>
                <w:rFonts w:asciiTheme="majorHAnsi" w:hAnsiTheme="majorHAnsi" w:cstheme="majorHAnsi"/>
                <w:color w:val="000000"/>
                <w:sz w:val="22"/>
                <w:szCs w:val="22"/>
              </w:rPr>
              <w:t xml:space="preserve"> běžných webových </w:t>
            </w:r>
            <w:r w:rsidRPr="001D01DE">
              <w:rPr>
                <w:rFonts w:asciiTheme="majorHAnsi" w:hAnsiTheme="majorHAnsi" w:cstheme="majorHAnsi"/>
                <w:color w:val="000000"/>
                <w:sz w:val="22"/>
                <w:szCs w:val="22"/>
              </w:rPr>
              <w:t>prohlížečích</w:t>
            </w:r>
            <w:r w:rsidR="003F7DDD" w:rsidRPr="001D01DE">
              <w:rPr>
                <w:rFonts w:asciiTheme="majorHAnsi" w:hAnsiTheme="majorHAnsi" w:cstheme="majorHAnsi"/>
                <w:color w:val="000000"/>
                <w:sz w:val="22"/>
                <w:szCs w:val="22"/>
              </w:rPr>
              <w:t xml:space="preserve"> </w:t>
            </w:r>
            <w:r w:rsidR="003F7DDD" w:rsidRPr="001D01DE">
              <w:rPr>
                <w:rFonts w:asciiTheme="majorHAnsi" w:hAnsiTheme="majorHAnsi" w:cstheme="majorBidi"/>
                <w:color w:val="000000" w:themeColor="text1"/>
                <w:sz w:val="22"/>
                <w:szCs w:val="22"/>
              </w:rPr>
              <w:t>určených pro počítače i pro mobilní zařízení</w:t>
            </w:r>
            <w:r w:rsidR="0009448E" w:rsidRPr="001D01DE">
              <w:rPr>
                <w:rFonts w:asciiTheme="majorHAnsi" w:hAnsiTheme="majorHAnsi" w:cstheme="majorHAnsi"/>
                <w:color w:val="000000"/>
                <w:sz w:val="22"/>
                <w:szCs w:val="22"/>
              </w:rPr>
              <w:t xml:space="preserve">, kritéria pro hodnocení </w:t>
            </w:r>
            <w:r w:rsidR="00603993" w:rsidRPr="001D01DE">
              <w:rPr>
                <w:rFonts w:asciiTheme="majorHAnsi" w:hAnsiTheme="majorHAnsi" w:cstheme="majorBidi"/>
                <w:color w:val="000000" w:themeColor="text1"/>
                <w:sz w:val="22"/>
                <w:szCs w:val="22"/>
              </w:rPr>
              <w:t xml:space="preserve">uživatelské přívětivosti a rychlosti </w:t>
            </w:r>
            <w:r w:rsidR="00F70FB4" w:rsidRPr="001D01DE">
              <w:rPr>
                <w:rFonts w:asciiTheme="majorHAnsi" w:hAnsiTheme="majorHAnsi" w:cstheme="majorBidi"/>
                <w:color w:val="000000" w:themeColor="text1"/>
                <w:sz w:val="22"/>
                <w:szCs w:val="22"/>
              </w:rPr>
              <w:t xml:space="preserve">načítání obsahu </w:t>
            </w:r>
            <w:r w:rsidR="00603993" w:rsidRPr="001D01DE">
              <w:rPr>
                <w:rFonts w:asciiTheme="majorHAnsi" w:hAnsiTheme="majorHAnsi" w:cstheme="majorBidi"/>
                <w:color w:val="000000" w:themeColor="text1"/>
                <w:sz w:val="22"/>
                <w:szCs w:val="22"/>
              </w:rPr>
              <w:t>portálu.</w:t>
            </w:r>
          </w:p>
        </w:tc>
      </w:tr>
      <w:tr w:rsidR="0AD4EC75" w14:paraId="5D666878" w14:textId="77777777" w:rsidTr="2E459402">
        <w:tc>
          <w:tcPr>
            <w:tcW w:w="12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C940BFA" w14:textId="3627B5A7" w:rsidR="0AD4EC75" w:rsidRDefault="0AD4EC75" w:rsidP="00BD457E">
            <w:pPr>
              <w:jc w:val="both"/>
              <w:rPr>
                <w:rFonts w:ascii="Calibri" w:eastAsia="Calibri" w:hAnsi="Calibri" w:cs="Calibri"/>
                <w:color w:val="000000" w:themeColor="text1"/>
                <w:sz w:val="22"/>
                <w:szCs w:val="22"/>
              </w:rPr>
            </w:pPr>
            <w:r w:rsidRPr="0AD4EC75">
              <w:rPr>
                <w:rFonts w:ascii="Calibri" w:eastAsia="Calibri" w:hAnsi="Calibri" w:cs="Calibri"/>
                <w:color w:val="000000" w:themeColor="text1"/>
                <w:sz w:val="22"/>
                <w:szCs w:val="22"/>
              </w:rPr>
              <w:lastRenderedPageBreak/>
              <w:t>20 bodů</w:t>
            </w:r>
          </w:p>
        </w:tc>
        <w:tc>
          <w:tcPr>
            <w:tcW w:w="8025" w:type="dxa"/>
            <w:tcBorders>
              <w:top w:val="nil"/>
              <w:left w:val="single" w:sz="8" w:space="0" w:color="000000" w:themeColor="text1"/>
              <w:bottom w:val="single" w:sz="8" w:space="0" w:color="000000" w:themeColor="text1"/>
              <w:right w:val="single" w:sz="8" w:space="0" w:color="000000" w:themeColor="text1"/>
            </w:tcBorders>
          </w:tcPr>
          <w:p w14:paraId="31F36B1F" w14:textId="6D091286" w:rsidR="0AD4EC75" w:rsidRDefault="0AD4EC75" w:rsidP="00BD457E">
            <w:pPr>
              <w:jc w:val="both"/>
              <w:rPr>
                <w:rFonts w:ascii="Calibri" w:eastAsia="Calibri" w:hAnsi="Calibri" w:cs="Calibri"/>
                <w:color w:val="000000" w:themeColor="text1"/>
                <w:sz w:val="22"/>
                <w:szCs w:val="22"/>
              </w:rPr>
            </w:pPr>
            <w:r w:rsidRPr="0AD4EC75">
              <w:rPr>
                <w:rFonts w:ascii="Calibri" w:eastAsia="Calibri" w:hAnsi="Calibri" w:cs="Calibri"/>
                <w:color w:val="000000" w:themeColor="text1"/>
                <w:sz w:val="22"/>
                <w:szCs w:val="22"/>
              </w:rPr>
              <w:t>nabídka splňuje daný dílčí parametr</w:t>
            </w:r>
            <w:r w:rsidRPr="0AD4EC75">
              <w:rPr>
                <w:rFonts w:ascii="Calibri" w:eastAsia="Calibri" w:hAnsi="Calibri" w:cs="Calibri"/>
                <w:b/>
                <w:bCs/>
                <w:color w:val="000000" w:themeColor="text1"/>
                <w:sz w:val="22"/>
                <w:szCs w:val="22"/>
              </w:rPr>
              <w:t xml:space="preserve"> nepříliš vhodným či neefektivním způsobem</w:t>
            </w:r>
            <w:r w:rsidRPr="0AD4EC75">
              <w:rPr>
                <w:rFonts w:ascii="Calibri" w:eastAsia="Calibri" w:hAnsi="Calibri" w:cs="Calibri"/>
                <w:color w:val="000000" w:themeColor="text1"/>
                <w:sz w:val="22"/>
                <w:szCs w:val="22"/>
              </w:rPr>
              <w:t xml:space="preserve"> nebo s velmi malou přidanou hodnotou,</w:t>
            </w:r>
          </w:p>
        </w:tc>
      </w:tr>
      <w:tr w:rsidR="0AD4EC75" w14:paraId="78DBE0BE" w14:textId="77777777" w:rsidTr="2E459402">
        <w:tc>
          <w:tcPr>
            <w:tcW w:w="925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CA9932" w14:textId="64CE74D2" w:rsidR="00553AC1" w:rsidRPr="00553AC1" w:rsidRDefault="5211EF81" w:rsidP="64B27781">
            <w:pPr>
              <w:pBdr>
                <w:top w:val="nil"/>
                <w:left w:val="nil"/>
                <w:bottom w:val="nil"/>
                <w:right w:val="nil"/>
                <w:between w:val="nil"/>
              </w:pBdr>
              <w:spacing w:after="120"/>
              <w:jc w:val="both"/>
              <w:rPr>
                <w:rFonts w:asciiTheme="majorHAnsi" w:hAnsiTheme="majorHAnsi" w:cstheme="majorBidi"/>
                <w:color w:val="000000"/>
                <w:sz w:val="22"/>
                <w:szCs w:val="22"/>
              </w:rPr>
            </w:pPr>
            <w:r w:rsidRPr="238C8B12">
              <w:rPr>
                <w:rFonts w:asciiTheme="majorHAnsi" w:hAnsiTheme="majorHAnsi" w:cstheme="majorBidi"/>
                <w:color w:val="000000" w:themeColor="text1"/>
                <w:sz w:val="22"/>
                <w:szCs w:val="22"/>
              </w:rPr>
              <w:t xml:space="preserve">Koncept popisuje nastavení uživatelského rozhraní, jeho strukturu a způsob ovládání, nebere do úvahy </w:t>
            </w:r>
            <w:r w:rsidR="3F6D0CA5" w:rsidRPr="238C8B12">
              <w:rPr>
                <w:rFonts w:asciiTheme="majorHAnsi" w:hAnsiTheme="majorHAnsi" w:cstheme="majorBidi"/>
                <w:color w:val="000000" w:themeColor="text1"/>
                <w:sz w:val="22"/>
                <w:szCs w:val="22"/>
              </w:rPr>
              <w:t xml:space="preserve">typ </w:t>
            </w:r>
            <w:r w:rsidRPr="238C8B12">
              <w:rPr>
                <w:rFonts w:asciiTheme="majorHAnsi" w:hAnsiTheme="majorHAnsi" w:cstheme="majorBidi"/>
                <w:color w:val="000000" w:themeColor="text1"/>
                <w:sz w:val="22"/>
                <w:szCs w:val="22"/>
              </w:rPr>
              <w:t>cílových skupin, předpokládané potřeby a preference cílových skupin.</w:t>
            </w:r>
          </w:p>
          <w:p w14:paraId="03641B8A" w14:textId="7B312C14" w:rsidR="00553AC1" w:rsidRPr="00553AC1" w:rsidRDefault="0BE5CE67" w:rsidP="2F52F985">
            <w:pPr>
              <w:pBdr>
                <w:top w:val="nil"/>
                <w:left w:val="nil"/>
                <w:bottom w:val="nil"/>
                <w:right w:val="nil"/>
                <w:between w:val="nil"/>
              </w:pBdr>
              <w:spacing w:after="120"/>
              <w:jc w:val="both"/>
              <w:rPr>
                <w:rFonts w:asciiTheme="majorHAnsi" w:hAnsiTheme="majorHAnsi" w:cstheme="majorBidi"/>
                <w:color w:val="000000"/>
                <w:sz w:val="22"/>
                <w:szCs w:val="22"/>
              </w:rPr>
            </w:pPr>
            <w:r w:rsidRPr="2F52F985">
              <w:rPr>
                <w:rFonts w:asciiTheme="majorHAnsi" w:hAnsiTheme="majorHAnsi" w:cstheme="majorBidi"/>
                <w:color w:val="000000" w:themeColor="text1"/>
                <w:sz w:val="22"/>
                <w:szCs w:val="22"/>
              </w:rPr>
              <w:t xml:space="preserve">Z předloženého konceptu (např. ve formě grafického znázornění podoby uživatelského rozhraní) </w:t>
            </w:r>
            <w:r w:rsidRPr="2F52F985">
              <w:rPr>
                <w:rFonts w:asciiTheme="majorHAnsi" w:hAnsiTheme="majorHAnsi" w:cstheme="majorBidi"/>
                <w:b/>
                <w:bCs/>
                <w:color w:val="000000" w:themeColor="text1"/>
                <w:sz w:val="22"/>
                <w:szCs w:val="22"/>
              </w:rPr>
              <w:t>není zřejmá návaznost na vizuální styl zadavatele</w:t>
            </w:r>
            <w:r w:rsidRPr="2F52F985">
              <w:rPr>
                <w:rFonts w:asciiTheme="majorHAnsi" w:hAnsiTheme="majorHAnsi" w:cstheme="majorBidi"/>
                <w:color w:val="000000" w:themeColor="text1"/>
                <w:sz w:val="22"/>
                <w:szCs w:val="22"/>
              </w:rPr>
              <w:t xml:space="preserve">, návrh neobsahuje prvky evokující témata výzkumu, vývoje a inovací. Je ale funkční a intuitivní. </w:t>
            </w:r>
            <w:r w:rsidRPr="2F52F985">
              <w:rPr>
                <w:rFonts w:asciiTheme="majorHAnsi" w:hAnsiTheme="majorHAnsi" w:cstheme="majorBidi"/>
                <w:b/>
                <w:bCs/>
                <w:color w:val="000000" w:themeColor="text1"/>
                <w:sz w:val="22"/>
                <w:szCs w:val="22"/>
              </w:rPr>
              <w:t>Logika rozložení uživatelského rozhraní není popsána</w:t>
            </w:r>
            <w:r w:rsidRPr="2F52F985">
              <w:rPr>
                <w:rFonts w:asciiTheme="majorHAnsi" w:hAnsiTheme="majorHAnsi" w:cstheme="majorBidi"/>
                <w:color w:val="000000" w:themeColor="text1"/>
                <w:sz w:val="22"/>
                <w:szCs w:val="22"/>
              </w:rPr>
              <w:t xml:space="preserve">.  </w:t>
            </w:r>
          </w:p>
          <w:p w14:paraId="61FCC0AC" w14:textId="237019AF" w:rsidR="0AD4EC75" w:rsidRPr="001D01DE" w:rsidRDefault="00553AC1" w:rsidP="00BD457E">
            <w:pPr>
              <w:jc w:val="both"/>
              <w:rPr>
                <w:rFonts w:asciiTheme="majorHAnsi" w:hAnsiTheme="majorHAnsi" w:cstheme="majorBidi"/>
                <w:color w:val="000000" w:themeColor="text1"/>
                <w:sz w:val="22"/>
                <w:szCs w:val="22"/>
              </w:rPr>
            </w:pPr>
            <w:r w:rsidRPr="00553AC1">
              <w:rPr>
                <w:rFonts w:asciiTheme="majorHAnsi" w:hAnsiTheme="majorHAnsi" w:cstheme="majorHAnsi"/>
                <w:color w:val="000000"/>
                <w:sz w:val="22"/>
                <w:szCs w:val="22"/>
              </w:rPr>
              <w:t xml:space="preserve">Koncept </w:t>
            </w:r>
            <w:r w:rsidR="002C79D9">
              <w:rPr>
                <w:rFonts w:asciiTheme="majorHAnsi" w:hAnsiTheme="majorHAnsi" w:cstheme="majorHAnsi"/>
                <w:color w:val="000000"/>
                <w:sz w:val="22"/>
                <w:szCs w:val="22"/>
              </w:rPr>
              <w:t xml:space="preserve">obecně </w:t>
            </w:r>
            <w:r w:rsidRPr="00553AC1">
              <w:rPr>
                <w:rFonts w:asciiTheme="majorHAnsi" w:hAnsiTheme="majorHAnsi" w:cstheme="majorHAnsi"/>
                <w:color w:val="000000"/>
                <w:sz w:val="22"/>
                <w:szCs w:val="22"/>
              </w:rPr>
              <w:t>vysvětluje způsob testování uživatelské přívětivosti portálu s vybranými cílovými skupinami</w:t>
            </w:r>
            <w:r w:rsidR="002C79D9">
              <w:rPr>
                <w:rFonts w:asciiTheme="majorHAnsi" w:hAnsiTheme="majorHAnsi" w:cstheme="majorHAnsi"/>
                <w:color w:val="000000"/>
                <w:sz w:val="22"/>
                <w:szCs w:val="22"/>
              </w:rPr>
              <w:t>,</w:t>
            </w:r>
            <w:r w:rsidRPr="00553AC1">
              <w:rPr>
                <w:rFonts w:asciiTheme="majorHAnsi" w:hAnsiTheme="majorHAnsi" w:cstheme="majorHAnsi"/>
                <w:color w:val="000000"/>
                <w:sz w:val="22"/>
                <w:szCs w:val="22"/>
              </w:rPr>
              <w:t xml:space="preserve"> </w:t>
            </w:r>
            <w:r w:rsidR="00E8480C">
              <w:rPr>
                <w:rFonts w:asciiTheme="majorHAnsi" w:hAnsiTheme="majorHAnsi" w:cstheme="majorHAnsi"/>
                <w:color w:val="000000"/>
                <w:sz w:val="22"/>
                <w:szCs w:val="22"/>
              </w:rPr>
              <w:t xml:space="preserve">nicméně </w:t>
            </w:r>
            <w:r w:rsidRPr="00553AC1">
              <w:rPr>
                <w:rFonts w:asciiTheme="majorHAnsi" w:hAnsiTheme="majorHAnsi" w:cstheme="majorHAnsi"/>
                <w:color w:val="000000"/>
                <w:sz w:val="22"/>
                <w:szCs w:val="22"/>
              </w:rPr>
              <w:t>základní sledovaná kritéria</w:t>
            </w:r>
            <w:r w:rsidR="002C79D9">
              <w:rPr>
                <w:rFonts w:asciiTheme="majorHAnsi" w:hAnsiTheme="majorHAnsi" w:cstheme="majorHAnsi"/>
                <w:color w:val="000000"/>
                <w:sz w:val="22"/>
                <w:szCs w:val="22"/>
              </w:rPr>
              <w:t xml:space="preserve"> jsou nejasná</w:t>
            </w:r>
            <w:r w:rsidRPr="00553AC1">
              <w:rPr>
                <w:rFonts w:asciiTheme="majorHAnsi" w:hAnsiTheme="majorHAnsi" w:cstheme="majorHAnsi"/>
                <w:color w:val="000000"/>
                <w:sz w:val="22"/>
                <w:szCs w:val="22"/>
              </w:rPr>
              <w:t xml:space="preserve">. </w:t>
            </w:r>
            <w:r w:rsidRPr="001D01DE">
              <w:rPr>
                <w:rFonts w:asciiTheme="majorHAnsi" w:hAnsiTheme="majorHAnsi" w:cstheme="majorHAnsi"/>
                <w:b/>
                <w:color w:val="000000"/>
                <w:sz w:val="22"/>
                <w:szCs w:val="22"/>
              </w:rPr>
              <w:t>Neobsahuje rovněž kritéria pro hodnocení responzivity</w:t>
            </w:r>
            <w:r w:rsidRPr="00553AC1">
              <w:rPr>
                <w:rFonts w:asciiTheme="majorHAnsi" w:hAnsiTheme="majorHAnsi" w:cstheme="majorHAnsi"/>
                <w:color w:val="000000"/>
                <w:sz w:val="22"/>
                <w:szCs w:val="22"/>
              </w:rPr>
              <w:t xml:space="preserve"> ve všech </w:t>
            </w:r>
            <w:r w:rsidR="00E8480C">
              <w:rPr>
                <w:rFonts w:asciiTheme="majorHAnsi" w:hAnsiTheme="majorHAnsi" w:cstheme="majorHAnsi"/>
                <w:color w:val="000000"/>
                <w:sz w:val="22"/>
                <w:szCs w:val="22"/>
              </w:rPr>
              <w:t>běžných webových</w:t>
            </w:r>
            <w:r w:rsidR="00E8480C" w:rsidRPr="00553AC1">
              <w:rPr>
                <w:rFonts w:asciiTheme="majorHAnsi" w:hAnsiTheme="majorHAnsi" w:cstheme="majorHAnsi"/>
                <w:color w:val="000000"/>
                <w:sz w:val="22"/>
                <w:szCs w:val="22"/>
              </w:rPr>
              <w:t xml:space="preserve"> </w:t>
            </w:r>
            <w:r w:rsidRPr="00553AC1">
              <w:rPr>
                <w:rFonts w:asciiTheme="majorHAnsi" w:hAnsiTheme="majorHAnsi" w:cstheme="majorHAnsi"/>
                <w:color w:val="000000"/>
                <w:sz w:val="22"/>
                <w:szCs w:val="22"/>
              </w:rPr>
              <w:t>prohlížečích</w:t>
            </w:r>
            <w:r w:rsidR="003F7DDD">
              <w:rPr>
                <w:rFonts w:asciiTheme="majorHAnsi" w:hAnsiTheme="majorHAnsi" w:cstheme="majorHAnsi"/>
                <w:color w:val="000000"/>
                <w:sz w:val="22"/>
                <w:szCs w:val="22"/>
              </w:rPr>
              <w:t xml:space="preserve"> </w:t>
            </w:r>
            <w:r w:rsidR="003F7DDD">
              <w:rPr>
                <w:rFonts w:asciiTheme="majorHAnsi" w:hAnsiTheme="majorHAnsi" w:cstheme="majorBidi"/>
                <w:color w:val="000000" w:themeColor="text1"/>
                <w:sz w:val="22"/>
                <w:szCs w:val="22"/>
              </w:rPr>
              <w:t>určených pro počítače i pro mobilní zařízení</w:t>
            </w:r>
            <w:r w:rsidR="003F7DDD">
              <w:rPr>
                <w:rFonts w:asciiTheme="majorHAnsi" w:hAnsiTheme="majorHAnsi" w:cstheme="majorHAnsi"/>
                <w:color w:val="000000"/>
                <w:sz w:val="22"/>
                <w:szCs w:val="22"/>
              </w:rPr>
              <w:t>,</w:t>
            </w:r>
            <w:r w:rsidR="00603993">
              <w:rPr>
                <w:rFonts w:asciiTheme="majorHAnsi" w:hAnsiTheme="majorHAnsi" w:cstheme="majorHAnsi"/>
                <w:color w:val="000000"/>
                <w:sz w:val="22"/>
                <w:szCs w:val="22"/>
              </w:rPr>
              <w:t xml:space="preserve"> </w:t>
            </w:r>
            <w:r w:rsidR="003F7DDD">
              <w:rPr>
                <w:rFonts w:asciiTheme="majorHAnsi" w:hAnsiTheme="majorHAnsi" w:cstheme="majorBidi"/>
                <w:color w:val="000000" w:themeColor="text1"/>
                <w:sz w:val="22"/>
                <w:szCs w:val="22"/>
              </w:rPr>
              <w:t xml:space="preserve">kritéria pro hodnocení </w:t>
            </w:r>
            <w:r w:rsidR="00603993">
              <w:rPr>
                <w:rFonts w:asciiTheme="majorHAnsi" w:hAnsiTheme="majorHAnsi" w:cstheme="majorBidi"/>
                <w:color w:val="000000" w:themeColor="text1"/>
                <w:sz w:val="22"/>
                <w:szCs w:val="22"/>
              </w:rPr>
              <w:t xml:space="preserve">uživatelské přívětivosti a rychlosti </w:t>
            </w:r>
            <w:r w:rsidR="00F70FB4">
              <w:rPr>
                <w:rFonts w:asciiTheme="majorHAnsi" w:hAnsiTheme="majorHAnsi" w:cstheme="majorBidi"/>
                <w:color w:val="000000" w:themeColor="text1"/>
                <w:sz w:val="22"/>
                <w:szCs w:val="22"/>
              </w:rPr>
              <w:t>načítání obsahu</w:t>
            </w:r>
            <w:r w:rsidR="00603993">
              <w:rPr>
                <w:rFonts w:asciiTheme="majorHAnsi" w:hAnsiTheme="majorHAnsi" w:cstheme="majorBidi"/>
                <w:color w:val="000000" w:themeColor="text1"/>
                <w:sz w:val="22"/>
                <w:szCs w:val="22"/>
              </w:rPr>
              <w:t xml:space="preserve"> portálu.</w:t>
            </w:r>
          </w:p>
        </w:tc>
      </w:tr>
      <w:tr w:rsidR="0AD4EC75" w14:paraId="5DEB8059" w14:textId="77777777" w:rsidTr="2E459402">
        <w:tc>
          <w:tcPr>
            <w:tcW w:w="12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C19B023" w14:textId="5CC74807" w:rsidR="0AD4EC75" w:rsidRDefault="0AD4EC75" w:rsidP="00BD457E">
            <w:pPr>
              <w:jc w:val="both"/>
              <w:rPr>
                <w:rFonts w:ascii="Calibri" w:eastAsia="Calibri" w:hAnsi="Calibri" w:cs="Calibri"/>
                <w:color w:val="000000" w:themeColor="text1"/>
                <w:sz w:val="22"/>
                <w:szCs w:val="22"/>
              </w:rPr>
            </w:pPr>
            <w:r w:rsidRPr="0AD4EC75">
              <w:rPr>
                <w:rFonts w:ascii="Calibri" w:eastAsia="Calibri" w:hAnsi="Calibri" w:cs="Calibri"/>
                <w:color w:val="000000" w:themeColor="text1"/>
                <w:sz w:val="22"/>
                <w:szCs w:val="22"/>
              </w:rPr>
              <w:t>10 bodů</w:t>
            </w:r>
          </w:p>
        </w:tc>
        <w:tc>
          <w:tcPr>
            <w:tcW w:w="8025" w:type="dxa"/>
            <w:tcBorders>
              <w:top w:val="nil"/>
              <w:left w:val="single" w:sz="8" w:space="0" w:color="000000" w:themeColor="text1"/>
              <w:bottom w:val="single" w:sz="8" w:space="0" w:color="000000" w:themeColor="text1"/>
              <w:right w:val="single" w:sz="8" w:space="0" w:color="000000" w:themeColor="text1"/>
            </w:tcBorders>
          </w:tcPr>
          <w:p w14:paraId="2611D93A" w14:textId="6585F47E" w:rsidR="0AD4EC75" w:rsidRDefault="0AD4EC75" w:rsidP="00BD457E">
            <w:pPr>
              <w:jc w:val="both"/>
              <w:rPr>
                <w:rFonts w:ascii="Calibri" w:eastAsia="Calibri" w:hAnsi="Calibri" w:cs="Calibri"/>
                <w:color w:val="000000" w:themeColor="text1"/>
                <w:sz w:val="22"/>
                <w:szCs w:val="22"/>
              </w:rPr>
            </w:pPr>
            <w:r w:rsidRPr="0AD4EC75">
              <w:rPr>
                <w:rFonts w:ascii="Calibri" w:eastAsia="Calibri" w:hAnsi="Calibri" w:cs="Calibri"/>
                <w:color w:val="000000" w:themeColor="text1"/>
                <w:sz w:val="22"/>
                <w:szCs w:val="22"/>
              </w:rPr>
              <w:t xml:space="preserve">nabídka splňuje daný dílčí parametr </w:t>
            </w:r>
            <w:r w:rsidRPr="0AD4EC75">
              <w:rPr>
                <w:rFonts w:ascii="Calibri" w:eastAsia="Calibri" w:hAnsi="Calibri" w:cs="Calibri"/>
                <w:b/>
                <w:bCs/>
                <w:color w:val="000000" w:themeColor="text1"/>
                <w:sz w:val="22"/>
                <w:szCs w:val="22"/>
              </w:rPr>
              <w:t xml:space="preserve">nejméně vhodným či nejméně efektivním způsobem </w:t>
            </w:r>
            <w:r w:rsidRPr="0AD4EC75">
              <w:rPr>
                <w:rFonts w:ascii="Calibri" w:eastAsia="Calibri" w:hAnsi="Calibri" w:cs="Calibri"/>
                <w:color w:val="000000" w:themeColor="text1"/>
                <w:sz w:val="22"/>
                <w:szCs w:val="22"/>
              </w:rPr>
              <w:t>nebo bez jakékoli přidané hodnoty</w:t>
            </w:r>
          </w:p>
        </w:tc>
      </w:tr>
      <w:tr w:rsidR="0AD4EC75" w14:paraId="471993AE" w14:textId="77777777" w:rsidTr="2E459402">
        <w:tc>
          <w:tcPr>
            <w:tcW w:w="925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0331DA" w14:textId="1E1E0C74" w:rsidR="00553AC1" w:rsidRPr="00553AC1" w:rsidRDefault="266FAE26" w:rsidP="0D66B41B">
            <w:pPr>
              <w:pBdr>
                <w:top w:val="nil"/>
                <w:left w:val="nil"/>
                <w:bottom w:val="nil"/>
                <w:right w:val="nil"/>
                <w:between w:val="nil"/>
              </w:pBdr>
              <w:spacing w:after="120"/>
              <w:jc w:val="both"/>
              <w:rPr>
                <w:rFonts w:asciiTheme="majorHAnsi" w:hAnsiTheme="majorHAnsi" w:cstheme="majorBidi"/>
                <w:b/>
                <w:bCs/>
                <w:color w:val="000000"/>
                <w:sz w:val="22"/>
                <w:szCs w:val="22"/>
              </w:rPr>
            </w:pPr>
            <w:r w:rsidRPr="0D66B41B">
              <w:rPr>
                <w:rFonts w:asciiTheme="majorHAnsi" w:hAnsiTheme="majorHAnsi" w:cstheme="majorBidi"/>
                <w:color w:val="000000" w:themeColor="text1"/>
                <w:sz w:val="22"/>
                <w:szCs w:val="22"/>
              </w:rPr>
              <w:t xml:space="preserve">Koncept popisuje nastavení uživatelského rozhraní, jeho přehlednosti a struktury, nepopisuje však způsob ovládání, nezohledňuje </w:t>
            </w:r>
            <w:r w:rsidR="3CD4D10E" w:rsidRPr="0D66B41B">
              <w:rPr>
                <w:rFonts w:asciiTheme="majorHAnsi" w:hAnsiTheme="majorHAnsi" w:cstheme="majorBidi"/>
                <w:color w:val="000000" w:themeColor="text1"/>
                <w:sz w:val="22"/>
                <w:szCs w:val="22"/>
              </w:rPr>
              <w:t>typ cílových</w:t>
            </w:r>
            <w:r w:rsidR="45F4FAA0" w:rsidRPr="0D66B41B">
              <w:rPr>
                <w:rFonts w:asciiTheme="majorHAnsi" w:hAnsiTheme="majorHAnsi" w:cstheme="majorBidi"/>
                <w:color w:val="000000" w:themeColor="text1"/>
                <w:sz w:val="22"/>
                <w:szCs w:val="22"/>
              </w:rPr>
              <w:t xml:space="preserve"> skupin</w:t>
            </w:r>
            <w:r w:rsidR="45F4FAA0" w:rsidRPr="0D66B41B">
              <w:rPr>
                <w:rFonts w:asciiTheme="majorHAnsi" w:hAnsiTheme="majorHAnsi" w:cstheme="majorBidi"/>
                <w:b/>
                <w:bCs/>
                <w:color w:val="000000" w:themeColor="text1"/>
                <w:sz w:val="22"/>
                <w:szCs w:val="22"/>
              </w:rPr>
              <w:t>, logika nastavení není jasná.</w:t>
            </w:r>
          </w:p>
          <w:p w14:paraId="049C5B2E" w14:textId="77777777" w:rsidR="00553AC1" w:rsidRPr="00553AC1" w:rsidRDefault="00553AC1" w:rsidP="00553AC1">
            <w:pPr>
              <w:pBdr>
                <w:top w:val="nil"/>
                <w:left w:val="nil"/>
                <w:bottom w:val="nil"/>
                <w:right w:val="nil"/>
                <w:between w:val="nil"/>
              </w:pBdr>
              <w:spacing w:after="120"/>
              <w:jc w:val="both"/>
              <w:rPr>
                <w:rFonts w:asciiTheme="majorHAnsi" w:hAnsiTheme="majorHAnsi" w:cstheme="majorHAnsi"/>
                <w:color w:val="000000"/>
                <w:sz w:val="22"/>
                <w:szCs w:val="22"/>
              </w:rPr>
            </w:pPr>
            <w:r w:rsidRPr="00553AC1">
              <w:rPr>
                <w:rFonts w:asciiTheme="majorHAnsi" w:hAnsiTheme="majorHAnsi" w:cstheme="majorHAnsi"/>
                <w:color w:val="000000"/>
                <w:sz w:val="22"/>
                <w:szCs w:val="22"/>
              </w:rPr>
              <w:t xml:space="preserve">Koncept předkládá základní grafický návrh podoby uživatelského rozhraní, nepopisuje však logiku rozložení, vazbu na vizuální styl zadavatele. Koncept je funkční, </w:t>
            </w:r>
            <w:r w:rsidRPr="00553AC1">
              <w:rPr>
                <w:rFonts w:asciiTheme="majorHAnsi" w:hAnsiTheme="majorHAnsi" w:cstheme="majorHAnsi"/>
                <w:b/>
                <w:color w:val="000000"/>
                <w:sz w:val="22"/>
                <w:szCs w:val="22"/>
              </w:rPr>
              <w:t>avšak není příliš intuitivní.</w:t>
            </w:r>
          </w:p>
          <w:p w14:paraId="3D201FDC" w14:textId="793EF027" w:rsidR="0AD4EC75" w:rsidRPr="00553AC1" w:rsidRDefault="00553AC1" w:rsidP="00BD457E">
            <w:pPr>
              <w:jc w:val="both"/>
              <w:rPr>
                <w:rFonts w:asciiTheme="majorHAnsi" w:hAnsiTheme="majorHAnsi" w:cstheme="majorHAnsi"/>
                <w:color w:val="000000"/>
                <w:sz w:val="22"/>
                <w:szCs w:val="22"/>
              </w:rPr>
            </w:pPr>
            <w:r w:rsidRPr="00553AC1">
              <w:rPr>
                <w:rFonts w:asciiTheme="majorHAnsi" w:hAnsiTheme="majorHAnsi" w:cstheme="majorHAnsi"/>
                <w:color w:val="000000"/>
                <w:sz w:val="22"/>
                <w:szCs w:val="22"/>
              </w:rPr>
              <w:t xml:space="preserve">Koncept </w:t>
            </w:r>
            <w:r w:rsidRPr="00553AC1">
              <w:rPr>
                <w:rFonts w:asciiTheme="majorHAnsi" w:hAnsiTheme="majorHAnsi" w:cstheme="majorHAnsi"/>
                <w:b/>
                <w:color w:val="000000"/>
                <w:sz w:val="22"/>
                <w:szCs w:val="22"/>
              </w:rPr>
              <w:t>neobsahuje</w:t>
            </w:r>
            <w:r w:rsidRPr="00553AC1">
              <w:rPr>
                <w:rFonts w:asciiTheme="majorHAnsi" w:hAnsiTheme="majorHAnsi" w:cstheme="majorHAnsi"/>
                <w:color w:val="000000"/>
                <w:sz w:val="22"/>
                <w:szCs w:val="22"/>
              </w:rPr>
              <w:t xml:space="preserve"> způsob testování uživatelské přívětivosti. </w:t>
            </w:r>
          </w:p>
        </w:tc>
      </w:tr>
    </w:tbl>
    <w:p w14:paraId="6B97E4B7" w14:textId="01E1E96F" w:rsidR="00D04DE8" w:rsidRPr="009F0477" w:rsidRDefault="002D06E1" w:rsidP="009F0477">
      <w:pPr>
        <w:tabs>
          <w:tab w:val="left" w:pos="709"/>
        </w:tabs>
        <w:spacing w:before="240" w:after="240"/>
        <w:jc w:val="both"/>
        <w:rPr>
          <w:rFonts w:ascii="Calibri" w:eastAsia="Calibri" w:hAnsi="Calibri" w:cs="Calibri"/>
          <w:sz w:val="22"/>
          <w:szCs w:val="22"/>
        </w:rPr>
      </w:pPr>
      <w:r w:rsidRPr="7C37629A">
        <w:rPr>
          <w:rFonts w:ascii="Calibri" w:eastAsia="Calibri" w:hAnsi="Calibri" w:cs="Calibri"/>
          <w:sz w:val="22"/>
          <w:szCs w:val="22"/>
        </w:rPr>
        <w:t>Zadavatel zpracuje slovní hodnocení, v němž uvede zdůvodnění bodování nabídek v jednotlivých subkritériích. Počty bodů, které nabídky obdrží v jednotlivých subkritériích budou následně vynásobeny váhou příslušného subkritéria. Nabídka tedy může v tomto kritériu [v celkovém součtu subkritérií a) až c)] získat maximálně 50 bodů.</w:t>
      </w:r>
      <w:r w:rsidR="3E21CC4C" w:rsidRPr="7C37629A">
        <w:rPr>
          <w:rFonts w:ascii="Calibri" w:eastAsia="Calibri" w:hAnsi="Calibri" w:cs="Calibri"/>
          <w:sz w:val="22"/>
          <w:szCs w:val="22"/>
        </w:rPr>
        <w:t xml:space="preserve"> Nás</w:t>
      </w:r>
      <w:r w:rsidR="119D0CBB" w:rsidRPr="7C37629A">
        <w:rPr>
          <w:rFonts w:ascii="Calibri" w:eastAsia="Calibri" w:hAnsi="Calibri" w:cs="Calibri"/>
          <w:sz w:val="22"/>
          <w:szCs w:val="22"/>
        </w:rPr>
        <w:t>l</w:t>
      </w:r>
      <w:r w:rsidR="3E21CC4C" w:rsidRPr="7C37629A">
        <w:rPr>
          <w:rFonts w:ascii="Calibri" w:eastAsia="Calibri" w:hAnsi="Calibri" w:cs="Calibri"/>
          <w:sz w:val="22"/>
          <w:szCs w:val="22"/>
        </w:rPr>
        <w:t xml:space="preserve">edně dojde k započtení celkové váhy kritéria. </w:t>
      </w:r>
    </w:p>
    <w:p w14:paraId="3D2E215D" w14:textId="77777777" w:rsidR="00D04DE8" w:rsidRPr="00044C89" w:rsidRDefault="005676B7" w:rsidP="00702DEC">
      <w:pPr>
        <w:pStyle w:val="Nadpis2"/>
        <w:keepNext w:val="0"/>
        <w:keepLines w:val="0"/>
        <w:widowControl w:val="0"/>
        <w:spacing w:before="360" w:after="240"/>
      </w:pPr>
      <w:bookmarkStart w:id="108" w:name="_heading=h.ywwge9skrpkg" w:colFirst="0" w:colLast="0"/>
      <w:bookmarkStart w:id="109" w:name="_Toc62811242"/>
      <w:bookmarkStart w:id="110" w:name="_Toc62811371"/>
      <w:bookmarkEnd w:id="108"/>
      <w:r w:rsidRPr="00044C89">
        <w:t>Celkové hodnocení</w:t>
      </w:r>
      <w:bookmarkEnd w:id="109"/>
      <w:bookmarkEnd w:id="110"/>
    </w:p>
    <w:p w14:paraId="2AC7E11D" w14:textId="77777777" w:rsidR="009F0477" w:rsidRDefault="005676B7" w:rsidP="009F0477">
      <w:pPr>
        <w:widowControl w:val="0"/>
        <w:spacing w:before="360" w:after="80"/>
        <w:jc w:val="both"/>
        <w:rPr>
          <w:rFonts w:ascii="Calibri" w:eastAsia="Calibri" w:hAnsi="Calibri" w:cs="Calibri"/>
          <w:sz w:val="22"/>
          <w:szCs w:val="22"/>
        </w:rPr>
      </w:pPr>
      <w:r w:rsidRPr="7C37629A">
        <w:rPr>
          <w:rFonts w:ascii="Calibri" w:eastAsia="Calibri" w:hAnsi="Calibri" w:cs="Calibri"/>
          <w:b/>
          <w:bCs/>
          <w:sz w:val="22"/>
          <w:szCs w:val="22"/>
        </w:rPr>
        <w:t>Získané bodové hodnoty za všechna hodnotící kritéria dle pravidel uvedených výše se sečtou. Na základě celkového bodového ohodnocení stanoví zadavatel výsledné pořadí nabídek. Vítěznou nabídkou se stává nabídka s nejvyšším získaným celkovým bodovým ohodnocením.</w:t>
      </w:r>
    </w:p>
    <w:p w14:paraId="56BC0679" w14:textId="5113DBBE" w:rsidR="00D04DE8" w:rsidRPr="009F0477" w:rsidRDefault="6964B23E" w:rsidP="009F0477">
      <w:pPr>
        <w:widowControl w:val="0"/>
        <w:spacing w:before="360" w:after="80"/>
        <w:jc w:val="both"/>
        <w:rPr>
          <w:rFonts w:ascii="Calibri" w:eastAsia="Calibri" w:hAnsi="Calibri" w:cs="Calibri"/>
          <w:sz w:val="22"/>
          <w:szCs w:val="22"/>
        </w:rPr>
      </w:pPr>
      <w:r w:rsidRPr="7C37629A">
        <w:rPr>
          <w:rFonts w:ascii="Calibri" w:eastAsia="Calibri" w:hAnsi="Calibri" w:cs="Calibri"/>
          <w:sz w:val="22"/>
          <w:szCs w:val="22"/>
        </w:rPr>
        <w:t>V případě rovnosti celkového dosaženého počtu bodů dvou a více nejlépe ohodnocených nabídek bude jako vítězná označena nabídka s nižší nabídnutou cenou.</w:t>
      </w:r>
      <w:r w:rsidRPr="7C37629A">
        <w:rPr>
          <w:rFonts w:ascii="Calibri" w:eastAsia="Calibri" w:hAnsi="Calibri" w:cs="Calibri"/>
          <w:b/>
          <w:bCs/>
          <w:sz w:val="22"/>
          <w:szCs w:val="22"/>
        </w:rPr>
        <w:t xml:space="preserve"> </w:t>
      </w:r>
    </w:p>
    <w:p w14:paraId="3A85AC27" w14:textId="77777777" w:rsidR="00D04DE8" w:rsidRPr="00044C89" w:rsidRDefault="005676B7" w:rsidP="00090BC1">
      <w:pPr>
        <w:pStyle w:val="Nadpis1"/>
        <w:rPr>
          <w:rFonts w:eastAsia="Calibri"/>
        </w:rPr>
      </w:pPr>
      <w:bookmarkStart w:id="111" w:name="_heading=h.qsh70q"/>
      <w:bookmarkStart w:id="112" w:name="_heading=h.3as4poj" w:colFirst="0" w:colLast="0"/>
      <w:bookmarkStart w:id="113" w:name="_Toc62811243"/>
      <w:bookmarkStart w:id="114" w:name="_Toc62811372"/>
      <w:bookmarkStart w:id="115" w:name="_Toc67988057"/>
      <w:bookmarkEnd w:id="111"/>
      <w:bookmarkEnd w:id="112"/>
      <w:r w:rsidRPr="00044C89">
        <w:rPr>
          <w:rFonts w:eastAsia="Calibri"/>
        </w:rPr>
        <w:lastRenderedPageBreak/>
        <w:t>OBCHODNÍ A PLATEBNÍ PODMÍNKY</w:t>
      </w:r>
      <w:bookmarkEnd w:id="113"/>
      <w:bookmarkEnd w:id="114"/>
      <w:bookmarkEnd w:id="115"/>
    </w:p>
    <w:p w14:paraId="352A2E88" w14:textId="77777777" w:rsidR="00D04DE8" w:rsidRPr="00044C89" w:rsidRDefault="005676B7" w:rsidP="009F0477">
      <w:pPr>
        <w:pStyle w:val="Nadpis2"/>
        <w:spacing w:before="240" w:after="240"/>
        <w:jc w:val="both"/>
        <w:rPr>
          <w:b w:val="0"/>
          <w:bCs/>
          <w:sz w:val="22"/>
          <w:szCs w:val="22"/>
        </w:rPr>
      </w:pPr>
      <w:bookmarkStart w:id="116" w:name="_Toc62811244"/>
      <w:bookmarkStart w:id="117" w:name="_Toc62811373"/>
      <w:r w:rsidRPr="00044C89">
        <w:rPr>
          <w:b w:val="0"/>
          <w:bCs/>
          <w:sz w:val="22"/>
          <w:szCs w:val="22"/>
        </w:rPr>
        <w:t xml:space="preserve">Obchodní a platební podmínky jsou vymezeny v závazném návrhu smlouvy, který tvoří přílohu </w:t>
      </w:r>
      <w:r w:rsidRPr="00044C89">
        <w:rPr>
          <w:b w:val="0"/>
          <w:bCs/>
          <w:sz w:val="22"/>
          <w:szCs w:val="22"/>
        </w:rPr>
        <w:br/>
        <w:t>č. 2 této zadávací dokumentace.</w:t>
      </w:r>
      <w:bookmarkEnd w:id="116"/>
      <w:bookmarkEnd w:id="117"/>
      <w:r w:rsidRPr="00044C89">
        <w:rPr>
          <w:b w:val="0"/>
          <w:bCs/>
          <w:sz w:val="22"/>
          <w:szCs w:val="22"/>
        </w:rPr>
        <w:t xml:space="preserve">  </w:t>
      </w:r>
    </w:p>
    <w:p w14:paraId="2E47F37F" w14:textId="77777777" w:rsidR="00D04DE8" w:rsidRPr="00044C89" w:rsidRDefault="005676B7" w:rsidP="00E85C02">
      <w:pPr>
        <w:pStyle w:val="Nadpis2"/>
        <w:spacing w:after="240"/>
        <w:jc w:val="both"/>
        <w:rPr>
          <w:b w:val="0"/>
          <w:bCs/>
          <w:sz w:val="22"/>
          <w:szCs w:val="22"/>
        </w:rPr>
      </w:pPr>
      <w:bookmarkStart w:id="118" w:name="_Toc62811245"/>
      <w:bookmarkStart w:id="119" w:name="_Toc62811374"/>
      <w:r w:rsidRPr="00044C89">
        <w:rPr>
          <w:b w:val="0"/>
          <w:bCs/>
          <w:sz w:val="22"/>
          <w:szCs w:val="22"/>
        </w:rPr>
        <w:t>Veškeré smluvní podmínky stanovené zadavatelem v této zadávací dokumentaci jsou stanoveny jako závazné a obligatorní.</w:t>
      </w:r>
      <w:bookmarkEnd w:id="118"/>
      <w:bookmarkEnd w:id="119"/>
    </w:p>
    <w:p w14:paraId="19550BAE" w14:textId="29C07D6E" w:rsidR="00D04DE8" w:rsidRPr="00044C89" w:rsidRDefault="005676B7" w:rsidP="5499C6E8">
      <w:pPr>
        <w:pStyle w:val="Nadpis2"/>
        <w:spacing w:after="240"/>
        <w:jc w:val="both"/>
        <w:rPr>
          <w:b w:val="0"/>
          <w:sz w:val="22"/>
          <w:szCs w:val="22"/>
        </w:rPr>
      </w:pPr>
      <w:bookmarkStart w:id="120" w:name="_Toc62811246"/>
      <w:bookmarkStart w:id="121" w:name="_Toc62811375"/>
      <w:r w:rsidRPr="64B27781">
        <w:rPr>
          <w:b w:val="0"/>
          <w:sz w:val="22"/>
          <w:szCs w:val="22"/>
        </w:rPr>
        <w:t xml:space="preserve">Dodavatel </w:t>
      </w:r>
      <w:r w:rsidRPr="64B27781">
        <w:rPr>
          <w:sz w:val="22"/>
          <w:szCs w:val="22"/>
        </w:rPr>
        <w:t>nepředkládá</w:t>
      </w:r>
      <w:r w:rsidRPr="64B27781">
        <w:rPr>
          <w:b w:val="0"/>
          <w:sz w:val="22"/>
          <w:szCs w:val="22"/>
        </w:rPr>
        <w:t xml:space="preserve"> do nabídky návrh smlouvy. </w:t>
      </w:r>
      <w:r w:rsidR="543F2463" w:rsidRPr="64B27781">
        <w:rPr>
          <w:b w:val="0"/>
          <w:sz w:val="22"/>
          <w:szCs w:val="22"/>
        </w:rPr>
        <w:t xml:space="preserve">Závazný návrh smlouvy je Přílohou této zadávací dokumentace. </w:t>
      </w:r>
      <w:r w:rsidRPr="64B27781">
        <w:rPr>
          <w:b w:val="0"/>
          <w:sz w:val="22"/>
          <w:szCs w:val="22"/>
        </w:rPr>
        <w:t>Závazný návrh smlouvy bude doplněn až před uzavřením smlouvy s vybraným dodavatelem.</w:t>
      </w:r>
      <w:bookmarkEnd w:id="120"/>
      <w:bookmarkEnd w:id="121"/>
    </w:p>
    <w:p w14:paraId="6EADE30E" w14:textId="77777777" w:rsidR="00D04DE8" w:rsidRPr="00044C89" w:rsidRDefault="005676B7" w:rsidP="00090BC1">
      <w:pPr>
        <w:pStyle w:val="Nadpis1"/>
        <w:rPr>
          <w:rFonts w:eastAsia="Calibri"/>
        </w:rPr>
      </w:pPr>
      <w:bookmarkStart w:id="122" w:name="_heading=h.1pxezwc" w:colFirst="0" w:colLast="0"/>
      <w:bookmarkStart w:id="123" w:name="_Toc62811247"/>
      <w:bookmarkStart w:id="124" w:name="_Toc62811376"/>
      <w:bookmarkStart w:id="125" w:name="_Toc67988058"/>
      <w:bookmarkEnd w:id="122"/>
      <w:r w:rsidRPr="00044C89">
        <w:rPr>
          <w:rFonts w:eastAsia="Calibri"/>
        </w:rPr>
        <w:t>POŽADAVKY NA ZPŮSOB ZPRACOVÁNÍ NABÍDKOVÉ CENY</w:t>
      </w:r>
      <w:bookmarkEnd w:id="123"/>
      <w:bookmarkEnd w:id="124"/>
      <w:bookmarkEnd w:id="125"/>
    </w:p>
    <w:p w14:paraId="1FEC8FEA" w14:textId="77777777" w:rsidR="00D04DE8" w:rsidRPr="00044C89" w:rsidRDefault="005676B7" w:rsidP="00702DEC">
      <w:pPr>
        <w:pStyle w:val="Nadpis2"/>
        <w:spacing w:before="240" w:after="240"/>
        <w:jc w:val="both"/>
        <w:rPr>
          <w:b w:val="0"/>
          <w:bCs/>
          <w:sz w:val="22"/>
          <w:szCs w:val="22"/>
        </w:rPr>
      </w:pPr>
      <w:bookmarkStart w:id="126" w:name="_Toc62811248"/>
      <w:bookmarkStart w:id="127" w:name="_Toc62811377"/>
      <w:r w:rsidRPr="00044C89">
        <w:rPr>
          <w:b w:val="0"/>
          <w:bCs/>
          <w:sz w:val="22"/>
          <w:szCs w:val="22"/>
        </w:rPr>
        <w:t>Nabídkovou cenou se rozumí celková smluvní cena bez DPH stanovená dle přílohy č. 5 této zadávací dokumentace: Podklad pro stanovení nabídkové ceny. Dodavatel je povinen zpracovat nabídkovou cenu vyplněním přílohy č. 5 této zadávací dokumentace, která bude součástí nabídky a následně se stane součástí smlouvy jako její příloha č. 3.</w:t>
      </w:r>
      <w:bookmarkEnd w:id="126"/>
      <w:bookmarkEnd w:id="127"/>
      <w:r w:rsidRPr="00044C89">
        <w:rPr>
          <w:b w:val="0"/>
          <w:bCs/>
          <w:sz w:val="22"/>
          <w:szCs w:val="22"/>
        </w:rPr>
        <w:t xml:space="preserve">  </w:t>
      </w:r>
    </w:p>
    <w:p w14:paraId="5159D95A" w14:textId="1B8F319A" w:rsidR="00D04DE8" w:rsidRPr="00044C89" w:rsidRDefault="005676B7" w:rsidP="00E85C02">
      <w:pPr>
        <w:pStyle w:val="Nadpis2"/>
        <w:spacing w:after="240"/>
        <w:jc w:val="both"/>
        <w:rPr>
          <w:b w:val="0"/>
          <w:bCs/>
          <w:sz w:val="22"/>
          <w:szCs w:val="22"/>
        </w:rPr>
      </w:pPr>
      <w:bookmarkStart w:id="128" w:name="_Toc62811249"/>
      <w:bookmarkStart w:id="129" w:name="_Toc62811378"/>
      <w:r w:rsidRPr="00044C89">
        <w:rPr>
          <w:b w:val="0"/>
          <w:bCs/>
          <w:sz w:val="22"/>
          <w:szCs w:val="22"/>
        </w:rPr>
        <w:t xml:space="preserve">Dodavatel je povinen stanovit nabídkovou cenu v českých korunách v členění bez daně z přidané hodnoty (dále jen „DPH“), </w:t>
      </w:r>
      <w:r w:rsidR="009127A4">
        <w:rPr>
          <w:b w:val="0"/>
          <w:bCs/>
          <w:sz w:val="22"/>
          <w:szCs w:val="22"/>
        </w:rPr>
        <w:t>a částku</w:t>
      </w:r>
      <w:r w:rsidRPr="00044C89">
        <w:rPr>
          <w:b w:val="0"/>
          <w:bCs/>
          <w:sz w:val="22"/>
          <w:szCs w:val="22"/>
        </w:rPr>
        <w:t xml:space="preserve"> s DPH. DPH bude vypočtena dle příslušných právních předpisů účinných v ČR k datu podání nabídky.</w:t>
      </w:r>
      <w:bookmarkEnd w:id="128"/>
      <w:bookmarkEnd w:id="129"/>
      <w:r w:rsidRPr="00044C89">
        <w:rPr>
          <w:b w:val="0"/>
          <w:bCs/>
          <w:sz w:val="22"/>
          <w:szCs w:val="22"/>
        </w:rPr>
        <w:t xml:space="preserve"> </w:t>
      </w:r>
    </w:p>
    <w:p w14:paraId="7EF42743" w14:textId="77777777" w:rsidR="00D04DE8" w:rsidRPr="00044C89" w:rsidRDefault="005676B7" w:rsidP="00E85C02">
      <w:pPr>
        <w:pStyle w:val="Nadpis2"/>
        <w:spacing w:after="240"/>
        <w:jc w:val="both"/>
        <w:rPr>
          <w:b w:val="0"/>
          <w:bCs/>
          <w:sz w:val="22"/>
          <w:szCs w:val="22"/>
        </w:rPr>
      </w:pPr>
      <w:bookmarkStart w:id="130" w:name="_Toc62811250"/>
      <w:bookmarkStart w:id="131" w:name="_Toc62811379"/>
      <w:r w:rsidRPr="00044C89">
        <w:rPr>
          <w:b w:val="0"/>
          <w:bCs/>
          <w:sz w:val="22"/>
          <w:szCs w:val="22"/>
        </w:rPr>
        <w:t>Není-li dodavatel registrovaným plátcem DPH, výslovně tuto skutečnost uvede v nabídce. V případě, že by se však dodavatel stal plátcem DPH po podání nabídky nebo v průběhu realizace předmětu veřejné zakázky, nebude ze strany zadavatele v takovém případě akceptován nárok na zvýšení ceny o částku DPH.</w:t>
      </w:r>
      <w:bookmarkEnd w:id="130"/>
      <w:bookmarkEnd w:id="131"/>
    </w:p>
    <w:p w14:paraId="77931FCF" w14:textId="77777777" w:rsidR="00D04DE8" w:rsidRPr="00044C89" w:rsidRDefault="005676B7" w:rsidP="00E85C02">
      <w:pPr>
        <w:pStyle w:val="Nadpis2"/>
        <w:spacing w:after="240"/>
        <w:jc w:val="both"/>
        <w:rPr>
          <w:b w:val="0"/>
          <w:bCs/>
          <w:sz w:val="22"/>
          <w:szCs w:val="22"/>
        </w:rPr>
      </w:pPr>
      <w:bookmarkStart w:id="132" w:name="_Toc62811251"/>
      <w:bookmarkStart w:id="133" w:name="_Toc62811380"/>
      <w:r w:rsidRPr="00044C89">
        <w:rPr>
          <w:b w:val="0"/>
          <w:bCs/>
          <w:sz w:val="22"/>
          <w:szCs w:val="22"/>
        </w:rPr>
        <w:t>Nabídková cena musí obsahovat zisk a veškeré náklady dodavatele nutné k realizaci předmětu veřejné zakázky vymezeného v této zadávací dokumentaci.</w:t>
      </w:r>
      <w:bookmarkEnd w:id="132"/>
      <w:bookmarkEnd w:id="133"/>
      <w:r w:rsidRPr="00044C89">
        <w:rPr>
          <w:b w:val="0"/>
          <w:bCs/>
          <w:sz w:val="22"/>
          <w:szCs w:val="22"/>
        </w:rPr>
        <w:t xml:space="preserve"> </w:t>
      </w:r>
    </w:p>
    <w:p w14:paraId="62384CBF" w14:textId="77777777" w:rsidR="00D04DE8" w:rsidRPr="00044C89" w:rsidRDefault="005676B7" w:rsidP="00E85C02">
      <w:pPr>
        <w:pStyle w:val="Nadpis2"/>
        <w:spacing w:after="240"/>
        <w:jc w:val="both"/>
        <w:rPr>
          <w:b w:val="0"/>
          <w:bCs/>
          <w:sz w:val="22"/>
          <w:szCs w:val="22"/>
        </w:rPr>
      </w:pPr>
      <w:bookmarkStart w:id="134" w:name="_Toc62811252"/>
      <w:bookmarkStart w:id="135" w:name="_Toc62811381"/>
      <w:r w:rsidRPr="00044C89">
        <w:rPr>
          <w:b w:val="0"/>
          <w:bCs/>
          <w:sz w:val="22"/>
          <w:szCs w:val="22"/>
        </w:rPr>
        <w:t>Nabídková cena musí být stanovena jako nejvýše přípustná, úplná a konečná, nestanoví-li tato zadávací dokumentace jinak.</w:t>
      </w:r>
      <w:bookmarkEnd w:id="134"/>
      <w:bookmarkEnd w:id="135"/>
    </w:p>
    <w:p w14:paraId="24E521AA" w14:textId="77777777" w:rsidR="00D04DE8" w:rsidRPr="00044C89" w:rsidRDefault="005676B7" w:rsidP="00E85C02">
      <w:pPr>
        <w:pStyle w:val="Nadpis2"/>
        <w:spacing w:after="240"/>
        <w:jc w:val="both"/>
        <w:rPr>
          <w:b w:val="0"/>
          <w:bCs/>
          <w:sz w:val="22"/>
          <w:szCs w:val="22"/>
        </w:rPr>
      </w:pPr>
      <w:bookmarkStart w:id="136" w:name="_Toc62811253"/>
      <w:bookmarkStart w:id="137" w:name="_Toc62811382"/>
      <w:r w:rsidRPr="00044C89">
        <w:rPr>
          <w:b w:val="0"/>
          <w:bCs/>
          <w:sz w:val="22"/>
          <w:szCs w:val="22"/>
        </w:rPr>
        <w:t>Nabídková cena může být změněna pouze v případě, že v průběhu realizace předmětu plnění veřejné zakázky dojde ke změnám sazeb DPH. V tomto případě bude celková nabídková cena upravena podle výše sazeb DPH účinných v době vzniku zdanitelného plnění.</w:t>
      </w:r>
      <w:bookmarkEnd w:id="136"/>
      <w:bookmarkEnd w:id="137"/>
      <w:r w:rsidRPr="00044C89">
        <w:rPr>
          <w:b w:val="0"/>
          <w:bCs/>
          <w:sz w:val="22"/>
          <w:szCs w:val="22"/>
        </w:rPr>
        <w:t xml:space="preserve">  </w:t>
      </w:r>
    </w:p>
    <w:p w14:paraId="0618F43C" w14:textId="68D65024" w:rsidR="00247FDA" w:rsidRPr="00044C89" w:rsidRDefault="00247FDA">
      <w:pPr>
        <w:rPr>
          <w:rFonts w:asciiTheme="majorHAnsi" w:eastAsia="Calibri" w:hAnsiTheme="majorHAnsi" w:cstheme="majorBidi"/>
          <w:b/>
          <w:sz w:val="28"/>
          <w:szCs w:val="32"/>
        </w:rPr>
      </w:pPr>
      <w:bookmarkStart w:id="138" w:name="_heading=h.49x2ik5" w:colFirst="0" w:colLast="0"/>
      <w:bookmarkStart w:id="139" w:name="_heading=h.2p2csry" w:colFirst="0" w:colLast="0"/>
      <w:bookmarkStart w:id="140" w:name="_Toc62811255"/>
      <w:bookmarkStart w:id="141" w:name="_Toc62811384"/>
      <w:bookmarkEnd w:id="138"/>
      <w:bookmarkEnd w:id="139"/>
      <w:r w:rsidRPr="00044C89">
        <w:rPr>
          <w:rFonts w:eastAsia="Calibri"/>
        </w:rPr>
        <w:br w:type="page"/>
      </w:r>
    </w:p>
    <w:p w14:paraId="684CB343" w14:textId="612C933A" w:rsidR="00D04DE8" w:rsidRPr="00044C89" w:rsidRDefault="005676B7" w:rsidP="00090BC1">
      <w:pPr>
        <w:pStyle w:val="Nadpis1"/>
        <w:rPr>
          <w:rFonts w:eastAsia="Calibri"/>
        </w:rPr>
      </w:pPr>
      <w:bookmarkStart w:id="142" w:name="_Toc67988059"/>
      <w:r w:rsidRPr="00044C89">
        <w:rPr>
          <w:rFonts w:eastAsia="Calibri"/>
        </w:rPr>
        <w:lastRenderedPageBreak/>
        <w:t>VYUŽITÍ PODDODAVATELŮ</w:t>
      </w:r>
      <w:bookmarkEnd w:id="140"/>
      <w:bookmarkEnd w:id="141"/>
      <w:bookmarkEnd w:id="142"/>
    </w:p>
    <w:p w14:paraId="6185F764" w14:textId="77777777" w:rsidR="00D04DE8" w:rsidRPr="00044C89" w:rsidRDefault="005676B7" w:rsidP="00702DEC">
      <w:pPr>
        <w:pStyle w:val="Nadpis2"/>
        <w:spacing w:before="240" w:after="240"/>
        <w:jc w:val="both"/>
        <w:rPr>
          <w:b w:val="0"/>
          <w:bCs/>
          <w:sz w:val="22"/>
          <w:szCs w:val="22"/>
        </w:rPr>
      </w:pPr>
      <w:bookmarkStart w:id="143" w:name="_Toc62811256"/>
      <w:bookmarkStart w:id="144" w:name="_Toc62811385"/>
      <w:r w:rsidRPr="00044C89">
        <w:rPr>
          <w:b w:val="0"/>
          <w:bCs/>
          <w:sz w:val="22"/>
          <w:szCs w:val="22"/>
        </w:rPr>
        <w:t>Zadavatel pro plnění této veřejné zakázky neomezuje rozsah využití poddodavatelů.</w:t>
      </w:r>
      <w:bookmarkEnd w:id="143"/>
      <w:bookmarkEnd w:id="144"/>
    </w:p>
    <w:p w14:paraId="6B70A04D" w14:textId="5F6EAF18" w:rsidR="00D04DE8" w:rsidRPr="00044C89" w:rsidRDefault="005676B7" w:rsidP="00E85C02">
      <w:pPr>
        <w:pStyle w:val="Nadpis2"/>
        <w:spacing w:after="240"/>
        <w:jc w:val="both"/>
        <w:rPr>
          <w:b w:val="0"/>
          <w:bCs/>
          <w:sz w:val="22"/>
          <w:szCs w:val="22"/>
        </w:rPr>
      </w:pPr>
      <w:bookmarkStart w:id="145" w:name="_Toc62811257"/>
      <w:bookmarkStart w:id="146" w:name="_Toc62811386"/>
      <w:r w:rsidRPr="00044C89">
        <w:rPr>
          <w:b w:val="0"/>
          <w:bCs/>
          <w:sz w:val="22"/>
          <w:szCs w:val="22"/>
        </w:rPr>
        <w:t>Zadavatel požaduje, aby vybraný dodavatel před uzavřením smlouvy předložil přehled poddodavatelů, prostřednictvím kterých bude plnit některé části veřejné zakázky. Přehled poddodavatelů bude přílohou smlouvy. V Přehledu poddodavatelů vybraný dodavatel uvede vždy identifikační údaje poddodavatele a specifikaci toho, kterou část plnění veřejné zakázky bude příslušný poddodavatel plnit, a to minimálně prostřednictvím věcného popisu plnění. Případné změny či doplnění poddodavatelů j</w:t>
      </w:r>
      <w:r w:rsidR="00B86B63">
        <w:rPr>
          <w:b w:val="0"/>
          <w:bCs/>
          <w:sz w:val="22"/>
          <w:szCs w:val="22"/>
        </w:rPr>
        <w:t>sou</w:t>
      </w:r>
      <w:r w:rsidRPr="00044C89">
        <w:rPr>
          <w:b w:val="0"/>
          <w:bCs/>
          <w:sz w:val="22"/>
          <w:szCs w:val="22"/>
        </w:rPr>
        <w:t xml:space="preserve"> upraven</w:t>
      </w:r>
      <w:r w:rsidR="00B86B63">
        <w:rPr>
          <w:b w:val="0"/>
          <w:bCs/>
          <w:sz w:val="22"/>
          <w:szCs w:val="22"/>
        </w:rPr>
        <w:t>y</w:t>
      </w:r>
      <w:r w:rsidRPr="00044C89">
        <w:rPr>
          <w:b w:val="0"/>
          <w:bCs/>
          <w:sz w:val="22"/>
          <w:szCs w:val="22"/>
        </w:rPr>
        <w:t xml:space="preserve"> v příloze č. 2 této zadávací dokumentace.</w:t>
      </w:r>
      <w:bookmarkEnd w:id="145"/>
      <w:bookmarkEnd w:id="146"/>
    </w:p>
    <w:p w14:paraId="5AC2962B" w14:textId="77777777" w:rsidR="00D04DE8" w:rsidRPr="00044C89" w:rsidRDefault="005676B7" w:rsidP="00090BC1">
      <w:pPr>
        <w:pStyle w:val="Nadpis1"/>
        <w:rPr>
          <w:rFonts w:eastAsia="Calibri"/>
        </w:rPr>
      </w:pPr>
      <w:bookmarkStart w:id="147" w:name="_heading=h.23ckvvd" w:colFirst="0" w:colLast="0"/>
      <w:bookmarkStart w:id="148" w:name="_Toc62811258"/>
      <w:bookmarkStart w:id="149" w:name="_Toc62811387"/>
      <w:bookmarkStart w:id="150" w:name="_Toc67988060"/>
      <w:bookmarkEnd w:id="147"/>
      <w:r w:rsidRPr="00044C89">
        <w:rPr>
          <w:rFonts w:eastAsia="Calibri"/>
        </w:rPr>
        <w:t>POKYNY PRO ZPRACOVÁNÍ NABÍDKY</w:t>
      </w:r>
      <w:bookmarkEnd w:id="148"/>
      <w:bookmarkEnd w:id="149"/>
      <w:bookmarkEnd w:id="150"/>
    </w:p>
    <w:p w14:paraId="7607D48C" w14:textId="77777777" w:rsidR="00D04DE8" w:rsidRPr="00044C89" w:rsidRDefault="005676B7" w:rsidP="00702DEC">
      <w:pPr>
        <w:pStyle w:val="Nadpis2"/>
        <w:spacing w:before="240" w:after="240"/>
        <w:jc w:val="both"/>
        <w:rPr>
          <w:b w:val="0"/>
          <w:bCs/>
          <w:sz w:val="22"/>
          <w:szCs w:val="22"/>
        </w:rPr>
      </w:pPr>
      <w:bookmarkStart w:id="151" w:name="_Toc62811259"/>
      <w:bookmarkStart w:id="152" w:name="_Toc62811388"/>
      <w:r w:rsidRPr="00044C89">
        <w:rPr>
          <w:b w:val="0"/>
          <w:bCs/>
          <w:sz w:val="22"/>
          <w:szCs w:val="22"/>
        </w:rPr>
        <w:t>Dodavatel může podat jen jednu nabídku. Zadavatel vyloučí účastníka zadávacího řízení, který podal více nabídek samostatně nebo společně s jinými dodavateli, nebo podal nabídku a současně je osobou, jejímž prostřednictvím jiný účastník zadávacího řízení v tomtéž zadávacím řízení prokazuje kvalifikaci.</w:t>
      </w:r>
      <w:bookmarkEnd w:id="151"/>
      <w:bookmarkEnd w:id="152"/>
    </w:p>
    <w:p w14:paraId="2571F267" w14:textId="77777777" w:rsidR="00D04DE8" w:rsidRPr="00044C89" w:rsidRDefault="005676B7" w:rsidP="00E85C02">
      <w:pPr>
        <w:pStyle w:val="Nadpis2"/>
        <w:spacing w:after="240"/>
        <w:jc w:val="both"/>
        <w:rPr>
          <w:b w:val="0"/>
          <w:bCs/>
          <w:sz w:val="22"/>
          <w:szCs w:val="22"/>
        </w:rPr>
      </w:pPr>
      <w:bookmarkStart w:id="153" w:name="_Toc62811260"/>
      <w:bookmarkStart w:id="154" w:name="_Toc62811389"/>
      <w:r w:rsidRPr="00044C89">
        <w:rPr>
          <w:b w:val="0"/>
          <w:bCs/>
          <w:sz w:val="22"/>
          <w:szCs w:val="22"/>
        </w:rPr>
        <w:t>Nabídky se předkládají pouze v elektronické podobě.</w:t>
      </w:r>
      <w:bookmarkEnd w:id="153"/>
      <w:bookmarkEnd w:id="154"/>
    </w:p>
    <w:p w14:paraId="1F6D107E" w14:textId="77777777" w:rsidR="00D04DE8" w:rsidRPr="00044C89" w:rsidRDefault="005676B7" w:rsidP="00E85C02">
      <w:pPr>
        <w:pStyle w:val="Nadpis2"/>
        <w:spacing w:after="240"/>
        <w:jc w:val="both"/>
        <w:rPr>
          <w:b w:val="0"/>
          <w:bCs/>
          <w:sz w:val="22"/>
          <w:szCs w:val="22"/>
        </w:rPr>
      </w:pPr>
      <w:bookmarkStart w:id="155" w:name="_Toc62811261"/>
      <w:bookmarkStart w:id="156" w:name="_Toc62811390"/>
      <w:r w:rsidRPr="00044C89">
        <w:rPr>
          <w:b w:val="0"/>
          <w:bCs/>
          <w:sz w:val="22"/>
          <w:szCs w:val="22"/>
        </w:rPr>
        <w:t>Nabídka bude vyhotovena ve formátu doc, docx, rtf, xls, xlsx nebo pdf (nejlépe ve verzi podporující fulltextové vyhledávání).</w:t>
      </w:r>
      <w:bookmarkEnd w:id="155"/>
      <w:bookmarkEnd w:id="156"/>
      <w:r w:rsidRPr="00044C89">
        <w:rPr>
          <w:b w:val="0"/>
          <w:bCs/>
          <w:sz w:val="22"/>
          <w:szCs w:val="22"/>
        </w:rPr>
        <w:t xml:space="preserve"> </w:t>
      </w:r>
    </w:p>
    <w:p w14:paraId="361E78A8" w14:textId="77777777" w:rsidR="00D04DE8" w:rsidRPr="00044C89" w:rsidRDefault="005676B7" w:rsidP="00E85C02">
      <w:pPr>
        <w:pStyle w:val="Nadpis2"/>
        <w:spacing w:after="240"/>
        <w:jc w:val="both"/>
        <w:rPr>
          <w:b w:val="0"/>
          <w:bCs/>
          <w:sz w:val="22"/>
          <w:szCs w:val="22"/>
        </w:rPr>
      </w:pPr>
      <w:bookmarkStart w:id="157" w:name="_Toc62811262"/>
      <w:bookmarkStart w:id="158" w:name="_Toc62811391"/>
      <w:r w:rsidRPr="00044C89">
        <w:rPr>
          <w:b w:val="0"/>
          <w:bCs/>
          <w:sz w:val="22"/>
          <w:szCs w:val="22"/>
        </w:rPr>
        <w:t xml:space="preserve">Nabídka bude podána prostřednictvím systému NEN: </w:t>
      </w:r>
      <w:hyperlink r:id="rId14">
        <w:r w:rsidRPr="00044C89">
          <w:rPr>
            <w:b w:val="0"/>
            <w:bCs/>
            <w:sz w:val="22"/>
            <w:szCs w:val="22"/>
          </w:rPr>
          <w:t>https://nen.nipez.cz</w:t>
        </w:r>
      </w:hyperlink>
      <w:r w:rsidRPr="00044C89">
        <w:rPr>
          <w:b w:val="0"/>
          <w:bCs/>
          <w:sz w:val="22"/>
          <w:szCs w:val="22"/>
        </w:rPr>
        <w:t>. Účastník zadávacího řízení musí být pro možnost podání nabídky registrován a disponovat rolí „účastník zadávacího postupu“. Registrace je zdarma a její vyřízení trvá max. 2 pracovní dny.</w:t>
      </w:r>
      <w:bookmarkEnd w:id="157"/>
      <w:bookmarkEnd w:id="158"/>
    </w:p>
    <w:p w14:paraId="206F6DCF" w14:textId="77777777" w:rsidR="00D04DE8" w:rsidRPr="00044C89" w:rsidRDefault="005676B7" w:rsidP="00E85C02">
      <w:pPr>
        <w:pStyle w:val="Nadpis2"/>
        <w:spacing w:after="240"/>
        <w:jc w:val="both"/>
        <w:rPr>
          <w:b w:val="0"/>
          <w:bCs/>
          <w:sz w:val="22"/>
          <w:szCs w:val="22"/>
        </w:rPr>
      </w:pPr>
      <w:bookmarkStart w:id="159" w:name="_Toc62811264"/>
      <w:bookmarkStart w:id="160" w:name="_Toc62811393"/>
      <w:r w:rsidRPr="00044C89">
        <w:rPr>
          <w:b w:val="0"/>
          <w:bCs/>
          <w:sz w:val="22"/>
          <w:szCs w:val="22"/>
        </w:rPr>
        <w:t>Nabídka musí být šifrována pouze veřejným klíčem, který je uveřejněn spolu se zadávací dokumentaci jako příloha č. 4 - Veřejná část komerčního certifikátu ve formátu *CER.</w:t>
      </w:r>
      <w:bookmarkEnd w:id="159"/>
      <w:bookmarkEnd w:id="160"/>
    </w:p>
    <w:p w14:paraId="6DD45A5D" w14:textId="5B34FC16" w:rsidR="00D04DE8" w:rsidRPr="00044C89" w:rsidRDefault="005676B7" w:rsidP="00E85C02">
      <w:pPr>
        <w:pStyle w:val="Nadpis2"/>
        <w:spacing w:after="240"/>
        <w:jc w:val="both"/>
        <w:rPr>
          <w:b w:val="0"/>
          <w:bCs/>
          <w:sz w:val="22"/>
          <w:szCs w:val="22"/>
        </w:rPr>
      </w:pPr>
      <w:bookmarkStart w:id="161" w:name="_Toc62811265"/>
      <w:bookmarkStart w:id="162" w:name="_Toc62811394"/>
      <w:r w:rsidRPr="00044C89">
        <w:rPr>
          <w:b w:val="0"/>
          <w:bCs/>
          <w:sz w:val="22"/>
          <w:szCs w:val="22"/>
        </w:rPr>
        <w:t xml:space="preserve">Bližší podmínky a informace ohledně elektronického podávání nabídek (uživatelská příručka „ZZVZ - Dodavatel“), včetně kontaktu na uživatelskou podporu provozovatele elektronického nástroje, jsou k dispozici </w:t>
      </w:r>
      <w:r w:rsidR="00BC7B77">
        <w:rPr>
          <w:b w:val="0"/>
          <w:bCs/>
          <w:sz w:val="22"/>
          <w:szCs w:val="22"/>
        </w:rPr>
        <w:t xml:space="preserve">na </w:t>
      </w:r>
      <w:r w:rsidRPr="00044C89">
        <w:rPr>
          <w:b w:val="0"/>
          <w:bCs/>
          <w:sz w:val="22"/>
          <w:szCs w:val="22"/>
        </w:rPr>
        <w:t xml:space="preserve">webové adrese </w:t>
      </w:r>
      <w:hyperlink r:id="rId15">
        <w:r w:rsidRPr="00044C89">
          <w:rPr>
            <w:b w:val="0"/>
            <w:bCs/>
            <w:sz w:val="22"/>
            <w:szCs w:val="22"/>
          </w:rPr>
          <w:t>https://nen.nipez.cz</w:t>
        </w:r>
      </w:hyperlink>
      <w:r w:rsidRPr="00044C89">
        <w:rPr>
          <w:b w:val="0"/>
          <w:bCs/>
          <w:sz w:val="22"/>
          <w:szCs w:val="22"/>
        </w:rPr>
        <w:t>.</w:t>
      </w:r>
      <w:bookmarkEnd w:id="161"/>
      <w:bookmarkEnd w:id="162"/>
    </w:p>
    <w:p w14:paraId="069B9C86" w14:textId="2B2E7DC8" w:rsidR="00D04DE8" w:rsidRPr="00044C89" w:rsidRDefault="005676B7" w:rsidP="00E85C02">
      <w:pPr>
        <w:pStyle w:val="Nadpis2"/>
        <w:spacing w:after="240"/>
        <w:jc w:val="both"/>
        <w:rPr>
          <w:b w:val="0"/>
          <w:bCs/>
          <w:sz w:val="22"/>
          <w:szCs w:val="22"/>
        </w:rPr>
      </w:pPr>
      <w:bookmarkStart w:id="163" w:name="_Toc62811266"/>
      <w:bookmarkStart w:id="164" w:name="_Toc62811395"/>
      <w:r w:rsidRPr="00044C89">
        <w:rPr>
          <w:b w:val="0"/>
          <w:bCs/>
          <w:sz w:val="22"/>
          <w:szCs w:val="22"/>
        </w:rPr>
        <w:t xml:space="preserve">Nabídka musí být zpracována v českém jazyce. Ke každé listině, která je předkládána v nabídce a není v českém </w:t>
      </w:r>
      <w:r w:rsidR="009127A4">
        <w:rPr>
          <w:b w:val="0"/>
          <w:bCs/>
          <w:sz w:val="22"/>
          <w:szCs w:val="22"/>
        </w:rPr>
        <w:t xml:space="preserve">jazyce, musí být připojen její </w:t>
      </w:r>
      <w:r w:rsidRPr="00044C89">
        <w:rPr>
          <w:b w:val="0"/>
          <w:bCs/>
          <w:sz w:val="22"/>
          <w:szCs w:val="22"/>
        </w:rPr>
        <w:t>překlad do českého jazyka. Má-li zadavatel pochybnosti o správnosti překladu, může si vyžádat předložení úředně ověřeného překladu dokladu do českého jazyka. Povinnost připojit k dokladům úředně ověřený překlad do českého jazyka se nevztahuje na doklady ve slovenském jazyce a na doklady o vzdělání v latinském jazyce.</w:t>
      </w:r>
      <w:bookmarkEnd w:id="163"/>
      <w:bookmarkEnd w:id="164"/>
    </w:p>
    <w:p w14:paraId="1AD0622D" w14:textId="77777777" w:rsidR="00D04DE8" w:rsidRPr="00044C89" w:rsidRDefault="005676B7" w:rsidP="00E85C02">
      <w:pPr>
        <w:pStyle w:val="Nadpis2"/>
        <w:spacing w:after="240"/>
        <w:jc w:val="both"/>
        <w:rPr>
          <w:b w:val="0"/>
          <w:bCs/>
          <w:sz w:val="22"/>
          <w:szCs w:val="22"/>
        </w:rPr>
      </w:pPr>
      <w:bookmarkStart w:id="165" w:name="_Toc62811267"/>
      <w:bookmarkStart w:id="166" w:name="_Toc62811396"/>
      <w:r w:rsidRPr="00044C89">
        <w:rPr>
          <w:b w:val="0"/>
          <w:bCs/>
          <w:sz w:val="22"/>
          <w:szCs w:val="22"/>
        </w:rPr>
        <w:t>Nabídka nesmí obsahovat přepisy a opravy, které by mohly zadavatele uvést v omyl.</w:t>
      </w:r>
      <w:bookmarkEnd w:id="165"/>
      <w:bookmarkEnd w:id="166"/>
    </w:p>
    <w:p w14:paraId="4753133E" w14:textId="77777777" w:rsidR="00D04DE8" w:rsidRPr="00044C89" w:rsidRDefault="005676B7" w:rsidP="00E85C02">
      <w:pPr>
        <w:pStyle w:val="Nadpis2"/>
        <w:spacing w:after="240"/>
        <w:jc w:val="both"/>
        <w:rPr>
          <w:b w:val="0"/>
          <w:bCs/>
          <w:sz w:val="22"/>
          <w:szCs w:val="22"/>
        </w:rPr>
      </w:pPr>
      <w:bookmarkStart w:id="167" w:name="_Toc62811268"/>
      <w:bookmarkStart w:id="168" w:name="_Toc62811397"/>
      <w:r w:rsidRPr="00044C89">
        <w:rPr>
          <w:b w:val="0"/>
          <w:bCs/>
          <w:sz w:val="22"/>
          <w:szCs w:val="22"/>
        </w:rPr>
        <w:t>Předložená nabídka účastníka musí obsahovat minimálně níže uvedené:</w:t>
      </w:r>
      <w:bookmarkEnd w:id="167"/>
      <w:bookmarkEnd w:id="168"/>
    </w:p>
    <w:p w14:paraId="59160285" w14:textId="77777777" w:rsidR="00D04DE8" w:rsidRPr="00044C89" w:rsidRDefault="005676B7" w:rsidP="00DF262D">
      <w:pPr>
        <w:pStyle w:val="Odstavecseseznamem"/>
        <w:numPr>
          <w:ilvl w:val="0"/>
          <w:numId w:val="13"/>
        </w:numPr>
        <w:tabs>
          <w:tab w:val="left" w:pos="709"/>
        </w:tabs>
        <w:spacing w:after="120" w:line="276" w:lineRule="auto"/>
        <w:jc w:val="both"/>
        <w:rPr>
          <w:rFonts w:ascii="Calibri" w:eastAsia="Calibri" w:hAnsi="Calibri" w:cs="Calibri"/>
          <w:sz w:val="22"/>
          <w:szCs w:val="22"/>
        </w:rPr>
      </w:pPr>
      <w:bookmarkStart w:id="169" w:name="_Toc62811269"/>
      <w:bookmarkStart w:id="170" w:name="_Toc62811398"/>
      <w:r w:rsidRPr="00044C89">
        <w:rPr>
          <w:rFonts w:ascii="Calibri" w:eastAsia="Calibri" w:hAnsi="Calibri" w:cs="Calibri"/>
          <w:sz w:val="22"/>
          <w:szCs w:val="22"/>
        </w:rPr>
        <w:t>dokumenty prokazující splnění požadavků zadavatele na kvalifikaci,</w:t>
      </w:r>
      <w:bookmarkEnd w:id="169"/>
      <w:bookmarkEnd w:id="170"/>
    </w:p>
    <w:p w14:paraId="3C6B8FB8" w14:textId="77777777" w:rsidR="00D04DE8" w:rsidRPr="00044C89" w:rsidRDefault="005676B7" w:rsidP="00DF262D">
      <w:pPr>
        <w:pStyle w:val="Odstavecseseznamem"/>
        <w:numPr>
          <w:ilvl w:val="0"/>
          <w:numId w:val="13"/>
        </w:numPr>
        <w:tabs>
          <w:tab w:val="left" w:pos="709"/>
        </w:tabs>
        <w:spacing w:after="120" w:line="276" w:lineRule="auto"/>
        <w:jc w:val="both"/>
        <w:rPr>
          <w:rFonts w:ascii="Calibri" w:eastAsia="Calibri" w:hAnsi="Calibri" w:cs="Calibri"/>
          <w:sz w:val="22"/>
          <w:szCs w:val="22"/>
        </w:rPr>
      </w:pPr>
      <w:bookmarkStart w:id="171" w:name="_Toc62811270"/>
      <w:bookmarkStart w:id="172" w:name="_Toc62811399"/>
      <w:r w:rsidRPr="00044C89">
        <w:rPr>
          <w:rFonts w:ascii="Calibri" w:eastAsia="Calibri" w:hAnsi="Calibri" w:cs="Calibri"/>
          <w:sz w:val="22"/>
          <w:szCs w:val="22"/>
        </w:rPr>
        <w:t>Specifikaci poskytovatele splňující podmínky dle čl. 8.4 této zadávací dokumentace a přílohy č. 3 této zadávací dokumentace</w:t>
      </w:r>
      <w:bookmarkEnd w:id="171"/>
      <w:bookmarkEnd w:id="172"/>
    </w:p>
    <w:p w14:paraId="057552CD" w14:textId="321B29A3" w:rsidR="00D04DE8" w:rsidRDefault="005676B7" w:rsidP="00DF262D">
      <w:pPr>
        <w:pStyle w:val="Odstavecseseznamem"/>
        <w:numPr>
          <w:ilvl w:val="0"/>
          <w:numId w:val="13"/>
        </w:numPr>
        <w:tabs>
          <w:tab w:val="left" w:pos="709"/>
        </w:tabs>
        <w:spacing w:after="120" w:line="276" w:lineRule="auto"/>
        <w:jc w:val="both"/>
        <w:rPr>
          <w:rFonts w:ascii="Calibri" w:eastAsia="Calibri" w:hAnsi="Calibri" w:cs="Calibri"/>
          <w:sz w:val="22"/>
          <w:szCs w:val="22"/>
        </w:rPr>
      </w:pPr>
      <w:bookmarkStart w:id="173" w:name="_Toc62811271"/>
      <w:bookmarkStart w:id="174" w:name="_Toc62811400"/>
      <w:r w:rsidRPr="00044C89">
        <w:rPr>
          <w:rFonts w:ascii="Calibri" w:eastAsia="Calibri" w:hAnsi="Calibri" w:cs="Calibri"/>
          <w:sz w:val="22"/>
          <w:szCs w:val="22"/>
        </w:rPr>
        <w:t>nabídkovou cenu ve struktuře dle přílohy č. 5 této zadávací dokumentace</w:t>
      </w:r>
      <w:bookmarkEnd w:id="173"/>
      <w:bookmarkEnd w:id="174"/>
    </w:p>
    <w:p w14:paraId="6D5292B7" w14:textId="7E288A59" w:rsidR="00B05F3B" w:rsidRPr="00B05F3B" w:rsidRDefault="00B05F3B" w:rsidP="00B05F3B">
      <w:pPr>
        <w:pStyle w:val="Odstavecseseznamem"/>
        <w:numPr>
          <w:ilvl w:val="0"/>
          <w:numId w:val="13"/>
        </w:numPr>
        <w:rPr>
          <w:rFonts w:ascii="Calibri" w:eastAsia="Calibri" w:hAnsi="Calibri" w:cs="Calibri"/>
          <w:sz w:val="22"/>
          <w:szCs w:val="22"/>
        </w:rPr>
      </w:pPr>
      <w:r>
        <w:rPr>
          <w:rFonts w:ascii="Calibri" w:eastAsia="Calibri" w:hAnsi="Calibri" w:cs="Calibri"/>
          <w:sz w:val="22"/>
          <w:szCs w:val="22"/>
        </w:rPr>
        <w:lastRenderedPageBreak/>
        <w:t>doklad</w:t>
      </w:r>
      <w:r w:rsidRPr="00B05F3B">
        <w:rPr>
          <w:rFonts w:ascii="Calibri" w:eastAsia="Calibri" w:hAnsi="Calibri" w:cs="Calibri"/>
          <w:sz w:val="22"/>
          <w:szCs w:val="22"/>
        </w:rPr>
        <w:t>, že všichni dodavatelé podávající společně nabídku budou nést odpovědnost za plnění veřejné zakázky společně a nerozdílně</w:t>
      </w:r>
      <w:r>
        <w:rPr>
          <w:rFonts w:ascii="Calibri" w:eastAsia="Calibri" w:hAnsi="Calibri" w:cs="Calibri"/>
          <w:sz w:val="22"/>
          <w:szCs w:val="22"/>
        </w:rPr>
        <w:t xml:space="preserve"> (je-li podávána společná nabídka)</w:t>
      </w:r>
      <w:r w:rsidRPr="00B05F3B">
        <w:rPr>
          <w:rFonts w:ascii="Calibri" w:eastAsia="Calibri" w:hAnsi="Calibri" w:cs="Calibri"/>
          <w:sz w:val="22"/>
          <w:szCs w:val="22"/>
        </w:rPr>
        <w:t xml:space="preserve">. </w:t>
      </w:r>
    </w:p>
    <w:p w14:paraId="00F6247F" w14:textId="77777777" w:rsidR="00D04DE8" w:rsidRPr="00044C89" w:rsidRDefault="00D04DE8"/>
    <w:p w14:paraId="7DE2BB14" w14:textId="77777777" w:rsidR="00D04DE8" w:rsidRPr="00044C89" w:rsidRDefault="005676B7" w:rsidP="00090BC1">
      <w:pPr>
        <w:pStyle w:val="Nadpis1"/>
        <w:rPr>
          <w:rFonts w:eastAsia="Calibri"/>
        </w:rPr>
      </w:pPr>
      <w:bookmarkStart w:id="175" w:name="_heading=h.ihv636" w:colFirst="0" w:colLast="0"/>
      <w:bookmarkStart w:id="176" w:name="_Toc62811272"/>
      <w:bookmarkStart w:id="177" w:name="_Toc62811401"/>
      <w:bookmarkStart w:id="178" w:name="_Toc67988061"/>
      <w:bookmarkEnd w:id="175"/>
      <w:r w:rsidRPr="00044C89">
        <w:rPr>
          <w:rFonts w:eastAsia="Calibri"/>
        </w:rPr>
        <w:t>VYSVĚTLENÍ ZADÁVACÍ DOKUMENTACE</w:t>
      </w:r>
      <w:bookmarkEnd w:id="176"/>
      <w:bookmarkEnd w:id="177"/>
      <w:bookmarkEnd w:id="178"/>
    </w:p>
    <w:p w14:paraId="7E2FEF24" w14:textId="41BFD276" w:rsidR="00D04DE8" w:rsidRPr="00044C89" w:rsidRDefault="005676B7" w:rsidP="00702DEC">
      <w:pPr>
        <w:pStyle w:val="Nadpis2"/>
        <w:spacing w:before="240" w:after="240"/>
        <w:jc w:val="both"/>
        <w:rPr>
          <w:b w:val="0"/>
          <w:bCs/>
          <w:sz w:val="22"/>
          <w:szCs w:val="22"/>
        </w:rPr>
      </w:pPr>
      <w:bookmarkStart w:id="179" w:name="_Toc62811273"/>
      <w:bookmarkStart w:id="180" w:name="_Toc62811402"/>
      <w:r w:rsidRPr="00044C89">
        <w:rPr>
          <w:b w:val="0"/>
          <w:bCs/>
          <w:sz w:val="22"/>
          <w:szCs w:val="22"/>
        </w:rPr>
        <w:t xml:space="preserve">Zadavatel uplatnil v této zadávací dokumentaci veškeré údaje, požadavky a podmínky, které měl k dispozici o zamýšleném plnění veřejné zakázky v době zpracování zadávací dokumentace. V případě, že zadavatel získá další informace potřebné pro zpracování nabídky, poskytne je neprodleně všem dodavatelům prostřednictvím profilu zadavatele na webové adrese </w:t>
      </w:r>
      <w:hyperlink r:id="rId16">
        <w:r w:rsidRPr="00044C89">
          <w:rPr>
            <w:b w:val="0"/>
            <w:bCs/>
            <w:sz w:val="22"/>
            <w:szCs w:val="22"/>
          </w:rPr>
          <w:t>https://nen.nipez.cz/profil/MPO</w:t>
        </w:r>
      </w:hyperlink>
      <w:r w:rsidRPr="00044C89">
        <w:rPr>
          <w:b w:val="0"/>
          <w:bCs/>
          <w:sz w:val="22"/>
          <w:szCs w:val="22"/>
        </w:rPr>
        <w:t xml:space="preserve"> formou vysvětlení zadávací dokumentace, případně její změny </w:t>
      </w:r>
      <w:r w:rsidR="00E849BF">
        <w:rPr>
          <w:b w:val="0"/>
          <w:bCs/>
          <w:sz w:val="22"/>
          <w:szCs w:val="22"/>
        </w:rPr>
        <w:br/>
      </w:r>
      <w:r w:rsidRPr="00044C89">
        <w:rPr>
          <w:b w:val="0"/>
          <w:bCs/>
          <w:sz w:val="22"/>
          <w:szCs w:val="22"/>
        </w:rPr>
        <w:t>či doplnění.</w:t>
      </w:r>
      <w:bookmarkEnd w:id="179"/>
      <w:bookmarkEnd w:id="180"/>
    </w:p>
    <w:p w14:paraId="0FF62DA5" w14:textId="64BB59B7" w:rsidR="00D04DE8" w:rsidRPr="00044C89" w:rsidRDefault="005676B7" w:rsidP="00E85C02">
      <w:pPr>
        <w:pStyle w:val="Nadpis2"/>
        <w:spacing w:after="240"/>
        <w:jc w:val="both"/>
        <w:rPr>
          <w:b w:val="0"/>
          <w:bCs/>
          <w:sz w:val="22"/>
          <w:szCs w:val="22"/>
        </w:rPr>
      </w:pPr>
      <w:bookmarkStart w:id="181" w:name="_Toc62811274"/>
      <w:bookmarkStart w:id="182" w:name="_Toc62811403"/>
      <w:r w:rsidRPr="00044C89">
        <w:rPr>
          <w:b w:val="0"/>
          <w:bCs/>
          <w:sz w:val="22"/>
          <w:szCs w:val="22"/>
        </w:rPr>
        <w:t>Dodavatelé jsou oprávněni podle § 98 odst. 3 ZZVZ</w:t>
      </w:r>
      <w:r w:rsidR="0006405C">
        <w:rPr>
          <w:b w:val="0"/>
          <w:bCs/>
          <w:sz w:val="22"/>
          <w:szCs w:val="22"/>
        </w:rPr>
        <w:t xml:space="preserve">, ve spojení s § 53 odst. 3 ZZVZ a § 54 odst. 5 ZZVZ, </w:t>
      </w:r>
      <w:r w:rsidRPr="00044C89">
        <w:rPr>
          <w:b w:val="0"/>
          <w:bCs/>
          <w:sz w:val="22"/>
          <w:szCs w:val="22"/>
        </w:rPr>
        <w:t xml:space="preserve"> písemně požadovat po zadavateli vysvětlení zadávací dokumentace.</w:t>
      </w:r>
      <w:bookmarkEnd w:id="181"/>
      <w:bookmarkEnd w:id="182"/>
    </w:p>
    <w:p w14:paraId="7241C644" w14:textId="77777777" w:rsidR="00D04DE8" w:rsidRPr="00044C89" w:rsidRDefault="005676B7" w:rsidP="00E85C02">
      <w:pPr>
        <w:pStyle w:val="Nadpis2"/>
        <w:spacing w:after="240"/>
        <w:jc w:val="both"/>
        <w:rPr>
          <w:b w:val="0"/>
          <w:bCs/>
          <w:sz w:val="22"/>
          <w:szCs w:val="22"/>
        </w:rPr>
      </w:pPr>
      <w:bookmarkStart w:id="183" w:name="_heading=h.32hioqz" w:colFirst="0" w:colLast="0"/>
      <w:bookmarkStart w:id="184" w:name="_Toc62811275"/>
      <w:bookmarkStart w:id="185" w:name="_Toc62811404"/>
      <w:bookmarkEnd w:id="183"/>
      <w:r w:rsidRPr="00044C89">
        <w:rPr>
          <w:b w:val="0"/>
          <w:bCs/>
          <w:sz w:val="22"/>
          <w:szCs w:val="22"/>
        </w:rPr>
        <w:t>Žádosti o vysvětlení zadávací dokumentace se podávají prostřednictvím systému NEN nebo prostřednictvím datové zprávy.</w:t>
      </w:r>
      <w:bookmarkEnd w:id="184"/>
      <w:bookmarkEnd w:id="185"/>
      <w:r w:rsidRPr="00044C89">
        <w:rPr>
          <w:b w:val="0"/>
          <w:bCs/>
          <w:sz w:val="22"/>
          <w:szCs w:val="22"/>
        </w:rPr>
        <w:t xml:space="preserve"> </w:t>
      </w:r>
    </w:p>
    <w:p w14:paraId="606008CD" w14:textId="77777777" w:rsidR="00D04DE8" w:rsidRPr="00044C89" w:rsidRDefault="005676B7" w:rsidP="00702DEC">
      <w:pPr>
        <w:pStyle w:val="Nadpis1"/>
        <w:spacing w:before="360" w:after="240"/>
        <w:rPr>
          <w:rFonts w:eastAsia="Calibri"/>
        </w:rPr>
      </w:pPr>
      <w:bookmarkStart w:id="186" w:name="_heading=h.1hmsyys" w:colFirst="0" w:colLast="0"/>
      <w:bookmarkStart w:id="187" w:name="_Toc62811276"/>
      <w:bookmarkStart w:id="188" w:name="_Toc62811405"/>
      <w:bookmarkStart w:id="189" w:name="_Toc67988062"/>
      <w:bookmarkEnd w:id="186"/>
      <w:r w:rsidRPr="00044C89">
        <w:rPr>
          <w:rFonts w:eastAsia="Calibri"/>
        </w:rPr>
        <w:t>LHŮTA A MÍSTO PRO PODÁNÍ NABÍDEK, OTEVÍRÁNÍ OBÁLEK</w:t>
      </w:r>
      <w:bookmarkEnd w:id="187"/>
      <w:bookmarkEnd w:id="188"/>
      <w:bookmarkEnd w:id="189"/>
    </w:p>
    <w:p w14:paraId="5F3E821A" w14:textId="77777777" w:rsidR="00D04DE8" w:rsidRPr="00044C89" w:rsidRDefault="005676B7" w:rsidP="00F40038">
      <w:pPr>
        <w:pStyle w:val="Nadpis2"/>
        <w:spacing w:after="240"/>
      </w:pPr>
      <w:bookmarkStart w:id="190" w:name="_heading=h.ah51akcg0had" w:colFirst="0" w:colLast="0"/>
      <w:bookmarkStart w:id="191" w:name="_Toc62811277"/>
      <w:bookmarkStart w:id="192" w:name="_Toc62811406"/>
      <w:bookmarkEnd w:id="190"/>
      <w:r w:rsidRPr="00044C89">
        <w:t>Způsob a místo podání nabídek</w:t>
      </w:r>
      <w:bookmarkEnd w:id="191"/>
      <w:bookmarkEnd w:id="192"/>
    </w:p>
    <w:p w14:paraId="7C121348" w14:textId="77777777" w:rsidR="00D04DE8" w:rsidRPr="00044C89" w:rsidRDefault="005676B7" w:rsidP="00F40038">
      <w:pPr>
        <w:pStyle w:val="Nadpis3"/>
        <w:ind w:left="1287"/>
        <w:rPr>
          <w:rFonts w:ascii="Calibri" w:eastAsia="Calibri" w:hAnsi="Calibri" w:cs="Calibri"/>
          <w:color w:val="000000"/>
          <w:szCs w:val="22"/>
        </w:rPr>
      </w:pPr>
      <w:bookmarkStart w:id="193" w:name="_Toc62811407"/>
      <w:r w:rsidRPr="00044C89">
        <w:rPr>
          <w:rFonts w:ascii="Calibri" w:eastAsia="Calibri" w:hAnsi="Calibri" w:cs="Calibri"/>
          <w:color w:val="000000"/>
          <w:szCs w:val="22"/>
        </w:rPr>
        <w:t xml:space="preserve">Nabídku lze podat pouze prostřednictvím elektronického nástroje NEN na internetové adrese </w:t>
      </w:r>
      <w:hyperlink r:id="rId17">
        <w:r w:rsidRPr="00044C89">
          <w:rPr>
            <w:rFonts w:ascii="Calibri" w:eastAsia="Calibri" w:hAnsi="Calibri" w:cs="Calibri"/>
            <w:color w:val="000000"/>
            <w:szCs w:val="22"/>
          </w:rPr>
          <w:t>https://nen.nipez.cz</w:t>
        </w:r>
        <w:bookmarkEnd w:id="193"/>
      </w:hyperlink>
      <w:r w:rsidRPr="00044C89">
        <w:rPr>
          <w:rFonts w:ascii="Calibri" w:eastAsia="Calibri" w:hAnsi="Calibri" w:cs="Calibri"/>
          <w:color w:val="000000"/>
          <w:szCs w:val="22"/>
        </w:rPr>
        <w:t xml:space="preserve">  </w:t>
      </w:r>
    </w:p>
    <w:p w14:paraId="5C7AAA50" w14:textId="77777777" w:rsidR="00D04DE8" w:rsidRPr="00044C89" w:rsidRDefault="005676B7" w:rsidP="00F40038">
      <w:pPr>
        <w:pStyle w:val="Nadpis3"/>
        <w:ind w:left="1287"/>
        <w:rPr>
          <w:rFonts w:ascii="Calibri" w:eastAsia="Calibri" w:hAnsi="Calibri" w:cs="Calibri"/>
          <w:color w:val="000000"/>
          <w:szCs w:val="22"/>
        </w:rPr>
      </w:pPr>
      <w:bookmarkStart w:id="194" w:name="_heading=h.41mghml" w:colFirst="0" w:colLast="0"/>
      <w:bookmarkStart w:id="195" w:name="_Toc62811408"/>
      <w:bookmarkEnd w:id="194"/>
      <w:r w:rsidRPr="00044C89">
        <w:rPr>
          <w:rFonts w:ascii="Calibri" w:eastAsia="Calibri" w:hAnsi="Calibri" w:cs="Calibri"/>
          <w:color w:val="000000"/>
          <w:szCs w:val="22"/>
        </w:rPr>
        <w:t>Pokud nabídka nebude doručena ve lhůtě pro podání nabídek nebo způsobem stanoveným v zadávací dokumentaci, nepovažuje se za podanou a v průběhu zadávacího řízení se k ní nepřihlíží.</w:t>
      </w:r>
      <w:bookmarkEnd w:id="195"/>
      <w:r w:rsidRPr="00044C89">
        <w:rPr>
          <w:rFonts w:ascii="Calibri" w:eastAsia="Calibri" w:hAnsi="Calibri" w:cs="Calibri"/>
          <w:color w:val="000000"/>
          <w:szCs w:val="22"/>
        </w:rPr>
        <w:t xml:space="preserve"> </w:t>
      </w:r>
    </w:p>
    <w:p w14:paraId="68E4B453" w14:textId="77777777" w:rsidR="00D04DE8" w:rsidRPr="00044C89" w:rsidRDefault="005676B7" w:rsidP="00F40038">
      <w:pPr>
        <w:pStyle w:val="Nadpis2"/>
        <w:spacing w:after="240"/>
      </w:pPr>
      <w:bookmarkStart w:id="196" w:name="_heading=h.2l8005xaf73u" w:colFirst="0" w:colLast="0"/>
      <w:bookmarkStart w:id="197" w:name="_Toc62811278"/>
      <w:bookmarkStart w:id="198" w:name="_Toc62811409"/>
      <w:bookmarkEnd w:id="196"/>
      <w:r w:rsidRPr="00044C89">
        <w:t>Lhůta pro podání nabídky</w:t>
      </w:r>
      <w:bookmarkEnd w:id="197"/>
      <w:bookmarkEnd w:id="198"/>
    </w:p>
    <w:p w14:paraId="28E6B842" w14:textId="05890B5A" w:rsidR="00D04DE8" w:rsidRPr="00044C89" w:rsidRDefault="005676B7" w:rsidP="00F40038">
      <w:pPr>
        <w:pStyle w:val="Nadpis3"/>
        <w:ind w:left="1287"/>
        <w:rPr>
          <w:rFonts w:ascii="Calibri" w:eastAsia="Calibri" w:hAnsi="Calibri" w:cs="Calibri"/>
          <w:color w:val="000000"/>
          <w:szCs w:val="22"/>
        </w:rPr>
      </w:pPr>
      <w:bookmarkStart w:id="199" w:name="_Toc62811410"/>
      <w:r w:rsidRPr="00044C89">
        <w:rPr>
          <w:rFonts w:ascii="Calibri" w:eastAsia="Calibri" w:hAnsi="Calibri" w:cs="Calibri"/>
          <w:color w:val="000000"/>
          <w:szCs w:val="22"/>
        </w:rPr>
        <w:t xml:space="preserve">Nabídku lze podat </w:t>
      </w:r>
      <w:r w:rsidRPr="00B22C9F">
        <w:rPr>
          <w:rFonts w:ascii="Calibri" w:eastAsia="Calibri" w:hAnsi="Calibri" w:cs="Calibri"/>
          <w:color w:val="000000"/>
          <w:szCs w:val="22"/>
        </w:rPr>
        <w:t xml:space="preserve">nejpozději do </w:t>
      </w:r>
      <w:r w:rsidR="00C8347D" w:rsidRPr="00B22C9F">
        <w:rPr>
          <w:rFonts w:ascii="Calibri" w:eastAsia="Calibri" w:hAnsi="Calibri" w:cs="Calibri"/>
          <w:color w:val="000000"/>
          <w:szCs w:val="22"/>
        </w:rPr>
        <w:t xml:space="preserve">20. 4. </w:t>
      </w:r>
      <w:r w:rsidRPr="00B22C9F">
        <w:rPr>
          <w:rFonts w:ascii="Calibri" w:eastAsia="Calibri" w:hAnsi="Calibri" w:cs="Calibri"/>
          <w:color w:val="000000"/>
          <w:szCs w:val="22"/>
        </w:rPr>
        <w:t>2021 do 12:00 hod.</w:t>
      </w:r>
      <w:bookmarkEnd w:id="199"/>
    </w:p>
    <w:p w14:paraId="3637893B" w14:textId="77777777" w:rsidR="00D04DE8" w:rsidRPr="00044C89" w:rsidRDefault="005676B7" w:rsidP="00F40038">
      <w:pPr>
        <w:pStyle w:val="Nadpis3"/>
        <w:ind w:left="1287"/>
        <w:rPr>
          <w:rFonts w:ascii="Calibri" w:eastAsia="Calibri" w:hAnsi="Calibri" w:cs="Calibri"/>
          <w:color w:val="000000"/>
          <w:szCs w:val="22"/>
        </w:rPr>
      </w:pPr>
      <w:bookmarkStart w:id="200" w:name="_heading=h.2grqrue" w:colFirst="0" w:colLast="0"/>
      <w:bookmarkStart w:id="201" w:name="_Toc62811411"/>
      <w:bookmarkEnd w:id="200"/>
      <w:r w:rsidRPr="00044C89">
        <w:rPr>
          <w:rFonts w:ascii="Calibri" w:eastAsia="Calibri" w:hAnsi="Calibri" w:cs="Calibri"/>
          <w:color w:val="000000"/>
          <w:szCs w:val="22"/>
        </w:rPr>
        <w:t>Rozhodné datum při doručení prostřednictvím elektronického nástroje je okamžik přijetí datové zprávy na elektronickou adresu adresáta či adresátů datové zprávy v elektronickém nástroji.</w:t>
      </w:r>
      <w:bookmarkEnd w:id="201"/>
    </w:p>
    <w:p w14:paraId="0B985A54" w14:textId="77777777" w:rsidR="00D04DE8" w:rsidRPr="00044C89" w:rsidRDefault="005676B7" w:rsidP="00F40038">
      <w:pPr>
        <w:pStyle w:val="Nadpis2"/>
        <w:spacing w:after="240"/>
      </w:pPr>
      <w:bookmarkStart w:id="202" w:name="_heading=h.vx1227" w:colFirst="0" w:colLast="0"/>
      <w:bookmarkStart w:id="203" w:name="_Toc62811279"/>
      <w:bookmarkStart w:id="204" w:name="_Toc62811412"/>
      <w:bookmarkEnd w:id="202"/>
      <w:r w:rsidRPr="00044C89">
        <w:t>Otevírání nabídek</w:t>
      </w:r>
      <w:bookmarkEnd w:id="203"/>
      <w:bookmarkEnd w:id="204"/>
    </w:p>
    <w:p w14:paraId="6ECDFD56" w14:textId="77777777" w:rsidR="00D04DE8" w:rsidRPr="00044C89" w:rsidRDefault="005676B7" w:rsidP="00F40038">
      <w:pPr>
        <w:pStyle w:val="Nadpis2"/>
        <w:numPr>
          <w:ilvl w:val="0"/>
          <w:numId w:val="0"/>
        </w:numPr>
        <w:spacing w:after="240"/>
        <w:ind w:left="576"/>
        <w:jc w:val="both"/>
        <w:rPr>
          <w:b w:val="0"/>
          <w:bCs/>
          <w:sz w:val="22"/>
          <w:szCs w:val="22"/>
        </w:rPr>
      </w:pPr>
      <w:bookmarkStart w:id="205" w:name="_heading=h.3fwokq0" w:colFirst="0" w:colLast="0"/>
      <w:bookmarkStart w:id="206" w:name="_Toc62811413"/>
      <w:bookmarkEnd w:id="205"/>
      <w:r w:rsidRPr="00044C89">
        <w:rPr>
          <w:b w:val="0"/>
          <w:bCs/>
          <w:sz w:val="22"/>
          <w:szCs w:val="22"/>
        </w:rPr>
        <w:t>Vzhledem k tomu, že zadavatel připouští podávání nabídek pouze v elektronické podobě, veřejné otevírání nabídek se nekoná.</w:t>
      </w:r>
      <w:bookmarkEnd w:id="206"/>
      <w:r w:rsidRPr="00044C89">
        <w:rPr>
          <w:b w:val="0"/>
          <w:bCs/>
          <w:sz w:val="22"/>
          <w:szCs w:val="22"/>
        </w:rPr>
        <w:t xml:space="preserve"> </w:t>
      </w:r>
    </w:p>
    <w:p w14:paraId="6F7CCE9D" w14:textId="77777777" w:rsidR="00D04DE8" w:rsidRPr="00044C89" w:rsidRDefault="005676B7" w:rsidP="00702DEC">
      <w:pPr>
        <w:pStyle w:val="Nadpis1"/>
        <w:spacing w:before="360" w:after="240"/>
        <w:rPr>
          <w:rFonts w:eastAsia="Calibri"/>
        </w:rPr>
      </w:pPr>
      <w:bookmarkStart w:id="207" w:name="_heading=h.1v1yuxt" w:colFirst="0" w:colLast="0"/>
      <w:bookmarkStart w:id="208" w:name="_Toc62811280"/>
      <w:bookmarkStart w:id="209" w:name="_Toc62811414"/>
      <w:bookmarkStart w:id="210" w:name="_Toc67988063"/>
      <w:bookmarkEnd w:id="207"/>
      <w:r w:rsidRPr="00044C89">
        <w:rPr>
          <w:rFonts w:eastAsia="Calibri"/>
        </w:rPr>
        <w:t>ZADÁVACÍ LHŮTA</w:t>
      </w:r>
      <w:bookmarkEnd w:id="208"/>
      <w:bookmarkEnd w:id="209"/>
      <w:bookmarkEnd w:id="210"/>
      <w:r w:rsidRPr="00044C89">
        <w:rPr>
          <w:rFonts w:eastAsia="Calibri"/>
        </w:rPr>
        <w:t xml:space="preserve"> </w:t>
      </w:r>
    </w:p>
    <w:p w14:paraId="220F5F56" w14:textId="77777777" w:rsidR="00D04DE8" w:rsidRPr="00044C89" w:rsidRDefault="005676B7" w:rsidP="00702DEC">
      <w:pPr>
        <w:spacing w:before="240"/>
        <w:jc w:val="both"/>
        <w:rPr>
          <w:color w:val="FF0000"/>
          <w:sz w:val="24"/>
          <w:szCs w:val="24"/>
        </w:rPr>
      </w:pPr>
      <w:bookmarkStart w:id="211" w:name="_heading=h.4f1mdlm" w:colFirst="0" w:colLast="0"/>
      <w:bookmarkEnd w:id="211"/>
      <w:r w:rsidRPr="00044C89">
        <w:rPr>
          <w:rFonts w:ascii="Calibri" w:eastAsia="Calibri" w:hAnsi="Calibri" w:cs="Calibri"/>
          <w:color w:val="000000"/>
          <w:sz w:val="22"/>
          <w:szCs w:val="22"/>
        </w:rPr>
        <w:t>Zadavatel stanovil zadávací lhůtu v délce 90 dnů od konce lhůty pro podání nabídek.</w:t>
      </w:r>
    </w:p>
    <w:p w14:paraId="42C93B49" w14:textId="77777777" w:rsidR="00D04DE8" w:rsidRPr="00044C89" w:rsidRDefault="005676B7" w:rsidP="00702DEC">
      <w:pPr>
        <w:pStyle w:val="Nadpis1"/>
        <w:spacing w:before="360" w:after="240"/>
        <w:rPr>
          <w:rFonts w:eastAsia="Calibri"/>
        </w:rPr>
      </w:pPr>
      <w:bookmarkStart w:id="212" w:name="_heading=h.2u6wntf" w:colFirst="0" w:colLast="0"/>
      <w:bookmarkEnd w:id="212"/>
      <w:r w:rsidRPr="00044C89">
        <w:rPr>
          <w:rFonts w:eastAsia="Calibri"/>
        </w:rPr>
        <w:lastRenderedPageBreak/>
        <w:t xml:space="preserve"> </w:t>
      </w:r>
      <w:bookmarkStart w:id="213" w:name="_Toc62811281"/>
      <w:bookmarkStart w:id="214" w:name="_Toc62811415"/>
      <w:bookmarkStart w:id="215" w:name="_Toc67988064"/>
      <w:r w:rsidRPr="00044C89">
        <w:rPr>
          <w:rFonts w:eastAsia="Calibri"/>
        </w:rPr>
        <w:t>KOMUNIKACE MEZI ZADAVATELEM A DODAVATELEM</w:t>
      </w:r>
      <w:bookmarkEnd w:id="213"/>
      <w:bookmarkEnd w:id="214"/>
      <w:bookmarkEnd w:id="215"/>
    </w:p>
    <w:p w14:paraId="3CF43F94" w14:textId="77777777" w:rsidR="00D04DE8" w:rsidRPr="00044C89" w:rsidRDefault="005676B7" w:rsidP="00E85C02">
      <w:pPr>
        <w:pStyle w:val="Nadpis2"/>
        <w:spacing w:after="240"/>
        <w:jc w:val="both"/>
        <w:rPr>
          <w:b w:val="0"/>
          <w:bCs/>
          <w:sz w:val="22"/>
          <w:szCs w:val="22"/>
        </w:rPr>
      </w:pPr>
      <w:bookmarkStart w:id="216" w:name="_Toc62811282"/>
      <w:bookmarkStart w:id="217" w:name="_Toc62811416"/>
      <w:r w:rsidRPr="00044C89">
        <w:rPr>
          <w:b w:val="0"/>
          <w:bCs/>
          <w:sz w:val="22"/>
          <w:szCs w:val="22"/>
        </w:rPr>
        <w:t>Komunikace mezi dodavatelem a zadavatelem bude probíhat v českém jazyce, a to jak v průběhu zadávacího řízení, tak i v průběhu vlastní realizace předmětu veřejné zakázky na základě uzavřené smlouvy.</w:t>
      </w:r>
      <w:bookmarkEnd w:id="216"/>
      <w:bookmarkEnd w:id="217"/>
    </w:p>
    <w:p w14:paraId="0137E55D" w14:textId="7D0DF8CB" w:rsidR="00D04DE8" w:rsidRPr="00044C89" w:rsidRDefault="005676B7" w:rsidP="00E85C02">
      <w:pPr>
        <w:pStyle w:val="Nadpis2"/>
        <w:spacing w:after="240"/>
        <w:jc w:val="both"/>
        <w:rPr>
          <w:b w:val="0"/>
          <w:bCs/>
          <w:sz w:val="22"/>
          <w:szCs w:val="22"/>
        </w:rPr>
      </w:pPr>
      <w:bookmarkStart w:id="218" w:name="_Toc62811283"/>
      <w:bookmarkStart w:id="219" w:name="_Toc62811417"/>
      <w:r w:rsidRPr="00044C89">
        <w:rPr>
          <w:b w:val="0"/>
          <w:bCs/>
          <w:sz w:val="22"/>
          <w:szCs w:val="22"/>
        </w:rPr>
        <w:t>Při zadávání veřejné zakázky jsou zadavatel i dodavatelé povinni používat výlučně elektronický nástroj dle § 213 ZZVZ nebo datovou schránku ve smyslu zákona č. 300/2008 Sb., o elektronických úkonech a autorizované konverzi dokumentů.</w:t>
      </w:r>
      <w:bookmarkEnd w:id="218"/>
      <w:bookmarkEnd w:id="219"/>
    </w:p>
    <w:p w14:paraId="5866D708" w14:textId="02EC211C" w:rsidR="00D04DE8" w:rsidRPr="00044C89" w:rsidRDefault="005676B7" w:rsidP="00E85C02">
      <w:pPr>
        <w:pStyle w:val="Nadpis2"/>
        <w:spacing w:after="240"/>
        <w:jc w:val="both"/>
        <w:rPr>
          <w:b w:val="0"/>
          <w:bCs/>
          <w:sz w:val="22"/>
          <w:szCs w:val="22"/>
        </w:rPr>
      </w:pPr>
      <w:bookmarkStart w:id="220" w:name="_heading=h.19c6y18" w:colFirst="0" w:colLast="0"/>
      <w:bookmarkStart w:id="221" w:name="_Toc62811284"/>
      <w:bookmarkStart w:id="222" w:name="_Toc62811418"/>
      <w:bookmarkEnd w:id="220"/>
      <w:r w:rsidRPr="00044C89">
        <w:rPr>
          <w:b w:val="0"/>
          <w:bCs/>
          <w:sz w:val="22"/>
          <w:szCs w:val="22"/>
        </w:rPr>
        <w:t>Veškeré písemnosti v rámci zadávacího řízení budou zadavatelem odesílány prostřednictvím účtů zadavatele a účastníka zadávacího řízení v elektronickém nástroji NEN, příp. prostřednictvím jejich datových schránek.</w:t>
      </w:r>
      <w:bookmarkEnd w:id="221"/>
      <w:bookmarkEnd w:id="222"/>
    </w:p>
    <w:p w14:paraId="7C543B39" w14:textId="77777777" w:rsidR="00D04DE8" w:rsidRPr="00044C89" w:rsidRDefault="005676B7" w:rsidP="00702DEC">
      <w:pPr>
        <w:pStyle w:val="Nadpis1"/>
        <w:spacing w:before="360" w:after="240"/>
        <w:rPr>
          <w:rFonts w:eastAsia="Calibri"/>
        </w:rPr>
      </w:pPr>
      <w:bookmarkStart w:id="223" w:name="_heading=h.3tbugp1" w:colFirst="0" w:colLast="0"/>
      <w:bookmarkStart w:id="224" w:name="_Toc62811285"/>
      <w:bookmarkStart w:id="225" w:name="_Toc62811419"/>
      <w:bookmarkStart w:id="226" w:name="_Toc67988065"/>
      <w:bookmarkEnd w:id="223"/>
      <w:r w:rsidRPr="00044C89">
        <w:rPr>
          <w:rFonts w:eastAsia="Calibri"/>
        </w:rPr>
        <w:t>DOKLADY PŘEDKLÁDANÉ VYBRANÝM DODAVATELEM</w:t>
      </w:r>
      <w:bookmarkEnd w:id="224"/>
      <w:bookmarkEnd w:id="225"/>
      <w:bookmarkEnd w:id="226"/>
    </w:p>
    <w:p w14:paraId="467105E6" w14:textId="77777777" w:rsidR="00D04DE8" w:rsidRPr="00044C89" w:rsidRDefault="005676B7" w:rsidP="00E85C02">
      <w:pPr>
        <w:pStyle w:val="Nadpis2"/>
        <w:spacing w:after="240"/>
        <w:jc w:val="both"/>
        <w:rPr>
          <w:b w:val="0"/>
          <w:bCs/>
          <w:sz w:val="22"/>
          <w:szCs w:val="22"/>
        </w:rPr>
      </w:pPr>
      <w:bookmarkStart w:id="227" w:name="_Toc62811286"/>
      <w:bookmarkStart w:id="228" w:name="_Toc62811420"/>
      <w:r w:rsidRPr="00044C89">
        <w:rPr>
          <w:b w:val="0"/>
          <w:bCs/>
          <w:sz w:val="22"/>
          <w:szCs w:val="22"/>
        </w:rPr>
        <w:t>Vybraný dodavatel předloží zadavateli originály nebo ověřené kopie dokladů o kvalifikaci, pokud zadavateli nebyly předloženy v nabídce nebo postupem podle § 46 ZZVZ (čl. 7 této zadávací dokumentace). Vybraný dodavatel předloží rovněž přehled poddodavatelů podle čl. 11 této zadávací dokumentace, který bude přílohou smlouvy.</w:t>
      </w:r>
      <w:bookmarkEnd w:id="227"/>
      <w:bookmarkEnd w:id="228"/>
    </w:p>
    <w:p w14:paraId="78FC1CB2" w14:textId="77777777" w:rsidR="00D04DE8" w:rsidRPr="00044C89" w:rsidRDefault="005676B7" w:rsidP="00E85C02">
      <w:pPr>
        <w:pStyle w:val="Nadpis2"/>
        <w:spacing w:after="240"/>
        <w:jc w:val="both"/>
        <w:rPr>
          <w:b w:val="0"/>
          <w:bCs/>
          <w:sz w:val="22"/>
          <w:szCs w:val="22"/>
        </w:rPr>
      </w:pPr>
      <w:bookmarkStart w:id="229" w:name="_Toc62811287"/>
      <w:bookmarkStart w:id="230" w:name="_Toc62811421"/>
      <w:r w:rsidRPr="00044C89">
        <w:rPr>
          <w:b w:val="0"/>
          <w:bCs/>
          <w:sz w:val="22"/>
          <w:szCs w:val="22"/>
        </w:rPr>
        <w:t>Zadavatel v případě, že nelze zjistit informace dle § 122 odst. 4 ZZVZ z evidence údajů o skutečných majitelích, bude ve výzvě podle § 122 ZZVZ požadovat od vybraného dodavatele, který je právnickou osobou, předložení výpisu z evidence obdobné evidenci údajů o skutečných majitelích nebo k předložení:</w:t>
      </w:r>
      <w:bookmarkEnd w:id="229"/>
      <w:bookmarkEnd w:id="230"/>
    </w:p>
    <w:p w14:paraId="7AE5D830" w14:textId="77777777" w:rsidR="00D04DE8" w:rsidRPr="00044C89" w:rsidRDefault="005676B7" w:rsidP="00DF262D">
      <w:pPr>
        <w:numPr>
          <w:ilvl w:val="0"/>
          <w:numId w:val="11"/>
        </w:numPr>
        <w:spacing w:after="120"/>
        <w:ind w:left="1134" w:hanging="425"/>
        <w:jc w:val="both"/>
        <w:rPr>
          <w:color w:val="000000"/>
        </w:rPr>
      </w:pPr>
      <w:r w:rsidRPr="00044C89">
        <w:rPr>
          <w:rFonts w:ascii="Calibri" w:eastAsia="Calibri" w:hAnsi="Calibri" w:cs="Calibri"/>
          <w:color w:val="000000"/>
          <w:sz w:val="22"/>
          <w:szCs w:val="22"/>
        </w:rPr>
        <w:t>identifikační údaje všech osob, které jsou jeho skutečným majitelem podle zákona č. 253/2008 Sb., o některých opatřeních proti legalizaci výnosů z trestné činnosti a financování terorismu, ve znění pozdějších předpisů, a</w:t>
      </w:r>
    </w:p>
    <w:p w14:paraId="5EA3AFA2" w14:textId="77777777" w:rsidR="00D04DE8" w:rsidRPr="00044C89" w:rsidRDefault="005676B7" w:rsidP="00DF262D">
      <w:pPr>
        <w:numPr>
          <w:ilvl w:val="0"/>
          <w:numId w:val="11"/>
        </w:numPr>
        <w:spacing w:after="120"/>
        <w:ind w:left="1134" w:hanging="425"/>
        <w:jc w:val="both"/>
        <w:rPr>
          <w:color w:val="000000"/>
        </w:rPr>
      </w:pPr>
      <w:r w:rsidRPr="00044C89">
        <w:rPr>
          <w:rFonts w:ascii="Calibri" w:eastAsia="Calibri" w:hAnsi="Calibri" w:cs="Calibri"/>
          <w:color w:val="000000"/>
          <w:sz w:val="22"/>
          <w:szCs w:val="22"/>
        </w:rPr>
        <w:t>doklady, z nichž vyplývá vztah všech osob podle písm. a) k dodavateli; těmito doklady jsou zejména</w:t>
      </w:r>
    </w:p>
    <w:p w14:paraId="4895BFFB" w14:textId="77777777" w:rsidR="00D04DE8" w:rsidRPr="00044C89" w:rsidRDefault="005676B7">
      <w:pPr>
        <w:ind w:left="1134"/>
        <w:jc w:val="both"/>
        <w:rPr>
          <w:color w:val="000000"/>
          <w:sz w:val="24"/>
          <w:szCs w:val="24"/>
        </w:rPr>
      </w:pPr>
      <w:r w:rsidRPr="00044C89">
        <w:rPr>
          <w:rFonts w:ascii="Calibri" w:eastAsia="Calibri" w:hAnsi="Calibri" w:cs="Calibri"/>
          <w:color w:val="000000"/>
          <w:sz w:val="22"/>
          <w:szCs w:val="22"/>
        </w:rPr>
        <w:t>1. výpis z obchodního rejstříku nebo jiné obdobné evidence,</w:t>
      </w:r>
    </w:p>
    <w:p w14:paraId="33F2C9C4" w14:textId="77777777" w:rsidR="00D04DE8" w:rsidRPr="00044C89" w:rsidRDefault="005676B7">
      <w:pPr>
        <w:ind w:left="1134"/>
        <w:jc w:val="both"/>
        <w:rPr>
          <w:color w:val="000000"/>
          <w:sz w:val="24"/>
          <w:szCs w:val="24"/>
        </w:rPr>
      </w:pPr>
      <w:r w:rsidRPr="00044C89">
        <w:rPr>
          <w:rFonts w:ascii="Calibri" w:eastAsia="Calibri" w:hAnsi="Calibri" w:cs="Calibri"/>
          <w:color w:val="000000"/>
          <w:sz w:val="22"/>
          <w:szCs w:val="22"/>
        </w:rPr>
        <w:t>2. seznam akcionářů,</w:t>
      </w:r>
    </w:p>
    <w:p w14:paraId="043325EB" w14:textId="77777777" w:rsidR="00D04DE8" w:rsidRPr="00044C89" w:rsidRDefault="005676B7">
      <w:pPr>
        <w:ind w:left="1134"/>
        <w:jc w:val="both"/>
        <w:rPr>
          <w:color w:val="000000"/>
          <w:sz w:val="24"/>
          <w:szCs w:val="24"/>
        </w:rPr>
      </w:pPr>
      <w:r w:rsidRPr="00044C89">
        <w:rPr>
          <w:rFonts w:ascii="Calibri" w:eastAsia="Calibri" w:hAnsi="Calibri" w:cs="Calibri"/>
          <w:color w:val="000000"/>
          <w:sz w:val="22"/>
          <w:szCs w:val="22"/>
        </w:rPr>
        <w:t>3. rozhodnutí statutárního orgánu o vyplacení podílu na zisku,</w:t>
      </w:r>
    </w:p>
    <w:p w14:paraId="39426750" w14:textId="77777777" w:rsidR="00D04DE8" w:rsidRPr="00044C89" w:rsidRDefault="005676B7">
      <w:pPr>
        <w:ind w:left="1134"/>
        <w:jc w:val="both"/>
        <w:rPr>
          <w:rFonts w:ascii="Calibri" w:eastAsia="Calibri" w:hAnsi="Calibri" w:cs="Calibri"/>
          <w:color w:val="000000"/>
          <w:sz w:val="22"/>
          <w:szCs w:val="22"/>
        </w:rPr>
      </w:pPr>
      <w:bookmarkStart w:id="231" w:name="_heading=h.28h4qwu" w:colFirst="0" w:colLast="0"/>
      <w:bookmarkEnd w:id="231"/>
      <w:r w:rsidRPr="00044C89">
        <w:rPr>
          <w:rFonts w:ascii="Calibri" w:eastAsia="Calibri" w:hAnsi="Calibri" w:cs="Calibri"/>
          <w:color w:val="000000"/>
          <w:sz w:val="22"/>
          <w:szCs w:val="22"/>
        </w:rPr>
        <w:t>4. společenská smlouva, zakladatelská listina nebo stanovy.</w:t>
      </w:r>
    </w:p>
    <w:p w14:paraId="438231B8" w14:textId="77777777" w:rsidR="00D04DE8" w:rsidRPr="00C11629" w:rsidRDefault="005676B7" w:rsidP="00702DEC">
      <w:pPr>
        <w:pStyle w:val="Nadpis1"/>
        <w:spacing w:before="360" w:after="240"/>
        <w:rPr>
          <w:rFonts w:eastAsia="Calibri"/>
        </w:rPr>
      </w:pPr>
      <w:bookmarkStart w:id="232" w:name="_heading=h.nmf14n" w:colFirst="0" w:colLast="0"/>
      <w:bookmarkStart w:id="233" w:name="_Toc62811288"/>
      <w:bookmarkStart w:id="234" w:name="_Toc62811422"/>
      <w:bookmarkStart w:id="235" w:name="_Toc67988066"/>
      <w:bookmarkEnd w:id="232"/>
      <w:r w:rsidRPr="00044C89">
        <w:rPr>
          <w:rFonts w:eastAsia="Calibri"/>
        </w:rPr>
        <w:lastRenderedPageBreak/>
        <w:t>DALŠÍ INFORMACE A VYHRAZENÁ PRÁVA ZADAVATELE</w:t>
      </w:r>
      <w:bookmarkEnd w:id="233"/>
      <w:bookmarkEnd w:id="234"/>
      <w:bookmarkEnd w:id="235"/>
      <w:r w:rsidRPr="00044C89">
        <w:rPr>
          <w:rFonts w:eastAsia="Calibri"/>
        </w:rPr>
        <w:t xml:space="preserve"> </w:t>
      </w:r>
    </w:p>
    <w:p w14:paraId="74BA2885" w14:textId="77777777" w:rsidR="00D04DE8" w:rsidRPr="00044C89" w:rsidRDefault="005676B7" w:rsidP="00E85C02">
      <w:pPr>
        <w:pStyle w:val="Nadpis2"/>
        <w:spacing w:after="240"/>
        <w:jc w:val="both"/>
        <w:rPr>
          <w:b w:val="0"/>
          <w:bCs/>
          <w:sz w:val="22"/>
          <w:szCs w:val="22"/>
        </w:rPr>
      </w:pPr>
      <w:bookmarkStart w:id="236" w:name="_Toc62811289"/>
      <w:bookmarkStart w:id="237" w:name="_Toc62811423"/>
      <w:r w:rsidRPr="00044C89">
        <w:rPr>
          <w:b w:val="0"/>
          <w:bCs/>
          <w:sz w:val="22"/>
          <w:szCs w:val="22"/>
        </w:rPr>
        <w:t>Zadávací dokumentace včetně příloh je podkladem pro podání nabídek a obsahuje soubor dokumentů, údajů, požadavků, obchodních a technických podmínek zadavatele vymezujících předmět veřejné zakázky v podrobnostech nezbytných pro zpracování nabídky. Požadavky uvedené v zadávací dokumentaci jsou při zpracování nabídky závazné a jejich nesplnění je důvodem pro vyloučení účastníka zadávacího řízení.</w:t>
      </w:r>
      <w:bookmarkEnd w:id="236"/>
      <w:bookmarkEnd w:id="237"/>
    </w:p>
    <w:p w14:paraId="24B17DDD" w14:textId="77777777" w:rsidR="00D04DE8" w:rsidRPr="00044C89" w:rsidRDefault="005676B7" w:rsidP="00E85C02">
      <w:pPr>
        <w:pStyle w:val="Nadpis2"/>
        <w:spacing w:after="240"/>
        <w:jc w:val="both"/>
        <w:rPr>
          <w:b w:val="0"/>
          <w:bCs/>
          <w:sz w:val="22"/>
          <w:szCs w:val="22"/>
        </w:rPr>
      </w:pPr>
      <w:bookmarkStart w:id="238" w:name="_Toc62811290"/>
      <w:bookmarkStart w:id="239" w:name="_Toc62811424"/>
      <w:r w:rsidRPr="00044C89">
        <w:rPr>
          <w:b w:val="0"/>
          <w:bCs/>
          <w:sz w:val="22"/>
          <w:szCs w:val="22"/>
        </w:rPr>
        <w:t>Tato zadávací dokumentace se poskytuje pouze pro účely zpracování nabídky v rámci tohoto zadávacího řízení; dodavatel ji není oprávněn použít k jakýmkoli jiným účelům.</w:t>
      </w:r>
      <w:bookmarkEnd w:id="238"/>
      <w:bookmarkEnd w:id="239"/>
    </w:p>
    <w:p w14:paraId="48365164" w14:textId="77777777" w:rsidR="00D04DE8" w:rsidRPr="00044C89" w:rsidRDefault="005676B7" w:rsidP="00E85C02">
      <w:pPr>
        <w:pStyle w:val="Nadpis2"/>
        <w:spacing w:after="240"/>
        <w:jc w:val="both"/>
        <w:rPr>
          <w:b w:val="0"/>
          <w:bCs/>
          <w:sz w:val="22"/>
          <w:szCs w:val="22"/>
        </w:rPr>
      </w:pPr>
      <w:bookmarkStart w:id="240" w:name="_Toc62811291"/>
      <w:bookmarkStart w:id="241" w:name="_Toc62811425"/>
      <w:r w:rsidRPr="00044C89">
        <w:rPr>
          <w:b w:val="0"/>
          <w:bCs/>
          <w:sz w:val="22"/>
          <w:szCs w:val="22"/>
        </w:rPr>
        <w:t>Zadavatel upozorňuje na své právo podle § 46 ZZVZ požadovat, aby účastník zadávacího řízení v přiměřené lhůtě objasnil předložené údaje, doklady, vzorky nebo modely nebo doplnil další nebo chybějící údaje, doklady, vzorky nebo modely.</w:t>
      </w:r>
      <w:bookmarkEnd w:id="240"/>
      <w:bookmarkEnd w:id="241"/>
    </w:p>
    <w:p w14:paraId="66DD3574" w14:textId="76F9D866" w:rsidR="00D04DE8" w:rsidRPr="00044C89" w:rsidRDefault="005676B7" w:rsidP="00E85C02">
      <w:pPr>
        <w:pStyle w:val="Nadpis2"/>
        <w:spacing w:after="240"/>
        <w:jc w:val="both"/>
        <w:rPr>
          <w:b w:val="0"/>
          <w:bCs/>
          <w:sz w:val="22"/>
          <w:szCs w:val="22"/>
        </w:rPr>
      </w:pPr>
      <w:bookmarkStart w:id="242" w:name="_Toc62811292"/>
      <w:bookmarkStart w:id="243" w:name="_Toc62811426"/>
      <w:r w:rsidRPr="00044C89">
        <w:rPr>
          <w:b w:val="0"/>
          <w:bCs/>
          <w:sz w:val="22"/>
          <w:szCs w:val="22"/>
        </w:rPr>
        <w:t xml:space="preserve">Zadavatel posoudil použití zásad sociálně a environmentálně odpovědného zadávání a inovací dle </w:t>
      </w:r>
      <w:r w:rsidR="00E849BF">
        <w:rPr>
          <w:b w:val="0"/>
          <w:bCs/>
          <w:sz w:val="22"/>
          <w:szCs w:val="22"/>
        </w:rPr>
        <w:br/>
      </w:r>
      <w:r w:rsidRPr="00044C89">
        <w:rPr>
          <w:b w:val="0"/>
          <w:bCs/>
          <w:sz w:val="22"/>
          <w:szCs w:val="22"/>
        </w:rPr>
        <w:t>§ 6 odst. 4 ZZVZ. Zadavatel sděluje, že samotný předmět plnění veřejné zakázky je inovační a spočívá ve zpracování inovativní platformy pro řešení specifické agendy veřejné správy. Předpokládaná hodnota veřejné zakázky a charakter předmětu plnění navíc zakázku předurčují inovativním malým a středním podnikům.</w:t>
      </w:r>
      <w:bookmarkEnd w:id="242"/>
      <w:bookmarkEnd w:id="243"/>
    </w:p>
    <w:p w14:paraId="4F5891F5" w14:textId="77777777" w:rsidR="00D04DE8" w:rsidRPr="00044C89" w:rsidRDefault="005676B7" w:rsidP="00E85C02">
      <w:pPr>
        <w:pStyle w:val="Nadpis2"/>
        <w:spacing w:after="240"/>
        <w:jc w:val="both"/>
        <w:rPr>
          <w:b w:val="0"/>
          <w:bCs/>
          <w:sz w:val="22"/>
          <w:szCs w:val="22"/>
        </w:rPr>
      </w:pPr>
      <w:bookmarkStart w:id="244" w:name="_Toc62811293"/>
      <w:bookmarkStart w:id="245" w:name="_Toc62811427"/>
      <w:r w:rsidRPr="00044C89">
        <w:rPr>
          <w:b w:val="0"/>
          <w:bCs/>
          <w:sz w:val="22"/>
          <w:szCs w:val="22"/>
        </w:rPr>
        <w:t>Zadavatel si vyhrazuje právo uveřejnit oznámení o vyloučení účastníka zadávacího řízení a oznámení o výběru dodavatele na profilu zadavatele. Oznámení se považují za doručená všem účastníkům zadávacího řízení okamžikem jejich uveřejnění.</w:t>
      </w:r>
      <w:bookmarkEnd w:id="244"/>
      <w:bookmarkEnd w:id="245"/>
    </w:p>
    <w:p w14:paraId="13E456A6" w14:textId="77777777" w:rsidR="00D04DE8" w:rsidRPr="00044C89" w:rsidRDefault="005676B7" w:rsidP="00E85C02">
      <w:pPr>
        <w:pStyle w:val="Nadpis2"/>
        <w:spacing w:after="240"/>
        <w:jc w:val="both"/>
        <w:rPr>
          <w:b w:val="0"/>
          <w:bCs/>
          <w:sz w:val="22"/>
          <w:szCs w:val="22"/>
        </w:rPr>
      </w:pPr>
      <w:bookmarkStart w:id="246" w:name="_Toc62811294"/>
      <w:bookmarkStart w:id="247" w:name="_Toc62811428"/>
      <w:r w:rsidRPr="00044C89">
        <w:rPr>
          <w:b w:val="0"/>
          <w:bCs/>
          <w:sz w:val="22"/>
          <w:szCs w:val="22"/>
        </w:rPr>
        <w:t>Lhůty v této zadávací dokumentaci uvedené v hodinách jsou stanoveny v místním čase v České republice.</w:t>
      </w:r>
      <w:bookmarkEnd w:id="246"/>
      <w:bookmarkEnd w:id="247"/>
    </w:p>
    <w:p w14:paraId="39DCCE56" w14:textId="77777777" w:rsidR="00D04DE8" w:rsidRPr="00044C89" w:rsidRDefault="005676B7" w:rsidP="00E85C02">
      <w:pPr>
        <w:pStyle w:val="Nadpis2"/>
        <w:spacing w:after="240"/>
        <w:jc w:val="both"/>
        <w:rPr>
          <w:b w:val="0"/>
          <w:bCs/>
          <w:sz w:val="22"/>
          <w:szCs w:val="22"/>
        </w:rPr>
      </w:pPr>
      <w:bookmarkStart w:id="248" w:name="_Toc62811295"/>
      <w:bookmarkStart w:id="249" w:name="_Toc62811429"/>
      <w:r w:rsidRPr="00044C89">
        <w:rPr>
          <w:b w:val="0"/>
          <w:bCs/>
          <w:sz w:val="22"/>
          <w:szCs w:val="22"/>
        </w:rPr>
        <w:t>Zadavatel nepřipouští variantní řešení nabídek.</w:t>
      </w:r>
      <w:bookmarkEnd w:id="248"/>
      <w:bookmarkEnd w:id="249"/>
    </w:p>
    <w:p w14:paraId="66E47D46" w14:textId="77777777" w:rsidR="00D04DE8" w:rsidRPr="00044C89" w:rsidRDefault="005676B7" w:rsidP="00E85C02">
      <w:pPr>
        <w:pStyle w:val="Nadpis2"/>
        <w:spacing w:after="240"/>
        <w:jc w:val="both"/>
        <w:rPr>
          <w:b w:val="0"/>
          <w:bCs/>
          <w:sz w:val="22"/>
          <w:szCs w:val="22"/>
        </w:rPr>
      </w:pPr>
      <w:bookmarkStart w:id="250" w:name="_Toc62811296"/>
      <w:bookmarkStart w:id="251" w:name="_Toc62811430"/>
      <w:r w:rsidRPr="00044C89">
        <w:rPr>
          <w:b w:val="0"/>
          <w:bCs/>
          <w:sz w:val="22"/>
          <w:szCs w:val="22"/>
        </w:rPr>
        <w:t>Účastníci zadávacího řízení nemají nárok na náhradu výdajů spojených s vypracováním a podáním nabídky, vyjma případů uvedených v § 40 odst. 4 ZZVZ.</w:t>
      </w:r>
      <w:bookmarkEnd w:id="250"/>
      <w:bookmarkEnd w:id="251"/>
      <w:r w:rsidRPr="00044C89">
        <w:rPr>
          <w:b w:val="0"/>
          <w:bCs/>
          <w:sz w:val="22"/>
          <w:szCs w:val="22"/>
        </w:rPr>
        <w:t xml:space="preserve"> </w:t>
      </w:r>
    </w:p>
    <w:p w14:paraId="66A6E3EF" w14:textId="77777777" w:rsidR="00D04DE8" w:rsidRPr="00044C89" w:rsidRDefault="005676B7" w:rsidP="00E85C02">
      <w:pPr>
        <w:pStyle w:val="Nadpis2"/>
        <w:spacing w:after="240"/>
        <w:jc w:val="both"/>
        <w:rPr>
          <w:b w:val="0"/>
          <w:bCs/>
          <w:sz w:val="22"/>
          <w:szCs w:val="22"/>
        </w:rPr>
      </w:pPr>
      <w:bookmarkStart w:id="252" w:name="_Toc62811297"/>
      <w:bookmarkStart w:id="253" w:name="_Toc62811431"/>
      <w:r w:rsidRPr="00044C89">
        <w:rPr>
          <w:b w:val="0"/>
          <w:bCs/>
          <w:sz w:val="22"/>
          <w:szCs w:val="22"/>
        </w:rPr>
        <w:t>Zadavatel stanoví, že zadávacího řízení se nesmí účastnit dodavatel či dodavatelé ve sdružení, kteří se přímo, nebo prostřednictvím svých zaměstnanců či smluvních spolupracovníků, podíleli na přípravě zadávací dokumentace, tedy zejména:</w:t>
      </w:r>
      <w:bookmarkEnd w:id="252"/>
      <w:bookmarkEnd w:id="253"/>
    </w:p>
    <w:p w14:paraId="2B832B2E" w14:textId="77777777" w:rsidR="00D04DE8" w:rsidRPr="00044C89" w:rsidRDefault="005676B7" w:rsidP="00DF262D">
      <w:pPr>
        <w:numPr>
          <w:ilvl w:val="0"/>
          <w:numId w:val="5"/>
        </w:numPr>
        <w:spacing w:after="120"/>
        <w:ind w:left="1134" w:hanging="425"/>
        <w:jc w:val="both"/>
        <w:rPr>
          <w:color w:val="000000"/>
        </w:rPr>
      </w:pPr>
      <w:r w:rsidRPr="00044C89">
        <w:rPr>
          <w:rFonts w:ascii="Calibri" w:eastAsia="Calibri" w:hAnsi="Calibri" w:cs="Calibri"/>
          <w:color w:val="000000"/>
          <w:sz w:val="22"/>
          <w:szCs w:val="22"/>
        </w:rPr>
        <w:t>pokud se na zpracování dodavatelovy nabídky podílel zaměstnanec zadavatele či osoba, která se podílela na přípravě nebo zadání předmětného zadávacího řízení,</w:t>
      </w:r>
    </w:p>
    <w:p w14:paraId="621C5801" w14:textId="77777777" w:rsidR="00D04DE8" w:rsidRPr="00044C89" w:rsidRDefault="005676B7" w:rsidP="00DF262D">
      <w:pPr>
        <w:numPr>
          <w:ilvl w:val="0"/>
          <w:numId w:val="5"/>
        </w:numPr>
        <w:spacing w:after="120"/>
        <w:ind w:left="1134" w:hanging="425"/>
        <w:jc w:val="both"/>
        <w:rPr>
          <w:color w:val="000000"/>
        </w:rPr>
      </w:pPr>
      <w:r w:rsidRPr="00044C89">
        <w:rPr>
          <w:rFonts w:ascii="Calibri" w:eastAsia="Calibri" w:hAnsi="Calibri" w:cs="Calibri"/>
          <w:color w:val="000000"/>
          <w:sz w:val="22"/>
          <w:szCs w:val="22"/>
        </w:rPr>
        <w:t>jehož poddodavatelem je zaměstnanec zadavatele či osoba, která se podílela na přípravě nebo zadání předmětného zadávacího řízení.</w:t>
      </w:r>
    </w:p>
    <w:p w14:paraId="74690576" w14:textId="77777777" w:rsidR="00D04DE8" w:rsidRPr="00044C89" w:rsidRDefault="005676B7">
      <w:pPr>
        <w:spacing w:before="240" w:after="60"/>
        <w:jc w:val="both"/>
        <w:rPr>
          <w:b/>
          <w:color w:val="000000"/>
          <w:sz w:val="24"/>
          <w:szCs w:val="24"/>
        </w:rPr>
      </w:pPr>
      <w:r w:rsidRPr="00044C89">
        <w:rPr>
          <w:rFonts w:ascii="Calibri" w:eastAsia="Calibri" w:hAnsi="Calibri" w:cs="Calibri"/>
          <w:color w:val="000000"/>
          <w:sz w:val="22"/>
          <w:szCs w:val="22"/>
        </w:rPr>
        <w:t xml:space="preserve">Dodavatele uvedeného v předchozím odstavci zadavatel může vyloučit z důvodu střetu zájmů podle </w:t>
      </w:r>
      <w:r w:rsidRPr="00044C89">
        <w:rPr>
          <w:rFonts w:ascii="Calibri" w:eastAsia="Calibri" w:hAnsi="Calibri" w:cs="Calibri"/>
          <w:color w:val="000000"/>
          <w:sz w:val="22"/>
          <w:szCs w:val="22"/>
        </w:rPr>
        <w:br/>
        <w:t xml:space="preserve">§ 48 odst. 5 písm. b) a c) ZZVZ. Pokud se bude jednat o vybraného dodavatele, zadavatel jej ze zadávacího řízení v souladu s § 48 odst. 8 ZZVZ vyloučí z účasti v zadávacím řízení. </w:t>
      </w:r>
    </w:p>
    <w:p w14:paraId="7C037DAB" w14:textId="77777777" w:rsidR="00D04DE8" w:rsidRPr="00044C89" w:rsidRDefault="005676B7" w:rsidP="00E85C02">
      <w:pPr>
        <w:pStyle w:val="Nadpis2"/>
        <w:spacing w:after="240"/>
        <w:jc w:val="both"/>
        <w:rPr>
          <w:b w:val="0"/>
          <w:bCs/>
          <w:sz w:val="22"/>
          <w:szCs w:val="22"/>
        </w:rPr>
      </w:pPr>
      <w:bookmarkStart w:id="254" w:name="_heading=h.37m2jsg" w:colFirst="0" w:colLast="0"/>
      <w:bookmarkStart w:id="255" w:name="_Toc62811298"/>
      <w:bookmarkStart w:id="256" w:name="_Toc62811432"/>
      <w:bookmarkEnd w:id="254"/>
      <w:r w:rsidRPr="00044C89">
        <w:rPr>
          <w:b w:val="0"/>
          <w:bCs/>
          <w:sz w:val="22"/>
          <w:szCs w:val="22"/>
        </w:rPr>
        <w:lastRenderedPageBreak/>
        <w:t>V případě, že tato zadávací dokumentace obsahuje technické podmínky stanovené prostřednictvím přímého nebo nepřímého odkazu na určité dodavatele nebo výrobky, nebo patenty na vynálezy, užitné vzory, průmyslové vzory, ochranné známky nebo označení původu, zadavatel umožňuje nabídnout rovnocenné řešení, což uvádí v technických podmínkách u každého takového odkazu.</w:t>
      </w:r>
      <w:bookmarkEnd w:id="255"/>
      <w:bookmarkEnd w:id="256"/>
    </w:p>
    <w:p w14:paraId="2CF9086D" w14:textId="77777777" w:rsidR="00D04DE8" w:rsidRPr="00044C89" w:rsidRDefault="005676B7" w:rsidP="00702DEC">
      <w:pPr>
        <w:pStyle w:val="Nadpis1"/>
        <w:spacing w:before="360" w:after="240"/>
        <w:rPr>
          <w:rFonts w:eastAsia="Calibri"/>
        </w:rPr>
      </w:pPr>
      <w:bookmarkStart w:id="257" w:name="_heading=h.1mrcu09" w:colFirst="0" w:colLast="0"/>
      <w:bookmarkStart w:id="258" w:name="_Toc62811299"/>
      <w:bookmarkStart w:id="259" w:name="_Toc62811433"/>
      <w:bookmarkStart w:id="260" w:name="_Toc67988067"/>
      <w:bookmarkEnd w:id="257"/>
      <w:r w:rsidRPr="00044C89">
        <w:rPr>
          <w:rFonts w:eastAsia="Calibri"/>
        </w:rPr>
        <w:t>PŘÍLOHY ZADÁVACÍ DOKUMENTACE</w:t>
      </w:r>
      <w:bookmarkEnd w:id="258"/>
      <w:bookmarkEnd w:id="259"/>
      <w:bookmarkEnd w:id="260"/>
    </w:p>
    <w:p w14:paraId="68C50873" w14:textId="7C56B49E" w:rsidR="00D04DE8" w:rsidRPr="00044C89" w:rsidRDefault="005676B7">
      <w:pPr>
        <w:spacing w:after="240"/>
        <w:ind w:left="288"/>
        <w:jc w:val="both"/>
        <w:rPr>
          <w:color w:val="000000"/>
          <w:sz w:val="24"/>
          <w:szCs w:val="24"/>
        </w:rPr>
      </w:pPr>
      <w:r w:rsidRPr="00044C89">
        <w:rPr>
          <w:rFonts w:ascii="Calibri" w:eastAsia="Calibri" w:hAnsi="Calibri" w:cs="Calibri"/>
          <w:color w:val="000000"/>
          <w:sz w:val="22"/>
          <w:szCs w:val="22"/>
        </w:rPr>
        <w:t>Součástí zadávací dokumentace j</w:t>
      </w:r>
      <w:r w:rsidR="000E0333" w:rsidRPr="00044C89">
        <w:rPr>
          <w:rFonts w:ascii="Calibri" w:eastAsia="Calibri" w:hAnsi="Calibri" w:cs="Calibri"/>
          <w:color w:val="000000"/>
          <w:sz w:val="22"/>
          <w:szCs w:val="22"/>
        </w:rPr>
        <w:t>e 5</w:t>
      </w:r>
      <w:r w:rsidRPr="00044C89">
        <w:rPr>
          <w:rFonts w:ascii="Calibri" w:eastAsia="Calibri" w:hAnsi="Calibri" w:cs="Calibri"/>
          <w:color w:val="000000"/>
          <w:sz w:val="22"/>
          <w:szCs w:val="22"/>
        </w:rPr>
        <w:t> příloh:</w:t>
      </w:r>
    </w:p>
    <w:p w14:paraId="69E20F39" w14:textId="46F9B3F9" w:rsidR="00D04DE8" w:rsidRPr="00044C89" w:rsidRDefault="005676B7" w:rsidP="00702DEC">
      <w:pPr>
        <w:tabs>
          <w:tab w:val="left" w:pos="1800"/>
        </w:tabs>
        <w:ind w:left="284"/>
        <w:jc w:val="both"/>
        <w:rPr>
          <w:color w:val="000000"/>
          <w:sz w:val="24"/>
          <w:szCs w:val="24"/>
        </w:rPr>
      </w:pPr>
      <w:r w:rsidRPr="185AAF64">
        <w:rPr>
          <w:rFonts w:ascii="Calibri" w:eastAsia="Calibri" w:hAnsi="Calibri" w:cs="Calibri"/>
          <w:color w:val="000000" w:themeColor="text1"/>
          <w:sz w:val="22"/>
          <w:szCs w:val="22"/>
        </w:rPr>
        <w:t>Příloha č. 1 – Čestné prohlášení</w:t>
      </w:r>
    </w:p>
    <w:p w14:paraId="206EE9AE" w14:textId="77777777" w:rsidR="00D04DE8" w:rsidRPr="00044C89" w:rsidRDefault="005676B7">
      <w:pPr>
        <w:ind w:left="284"/>
        <w:jc w:val="both"/>
        <w:rPr>
          <w:color w:val="000000"/>
          <w:sz w:val="24"/>
          <w:szCs w:val="24"/>
        </w:rPr>
      </w:pPr>
      <w:r w:rsidRPr="00044C89">
        <w:rPr>
          <w:rFonts w:ascii="Calibri" w:eastAsia="Calibri" w:hAnsi="Calibri" w:cs="Calibri"/>
          <w:color w:val="000000"/>
          <w:sz w:val="22"/>
          <w:szCs w:val="22"/>
        </w:rPr>
        <w:t xml:space="preserve">Příloha č. 2 – Závazný návrh smlouvy </w:t>
      </w:r>
    </w:p>
    <w:p w14:paraId="5A07883C" w14:textId="70286E4E" w:rsidR="00D04DE8" w:rsidRPr="00044C89" w:rsidRDefault="005676B7">
      <w:pPr>
        <w:ind w:left="284"/>
        <w:jc w:val="both"/>
        <w:rPr>
          <w:color w:val="000000"/>
          <w:sz w:val="24"/>
          <w:szCs w:val="24"/>
        </w:rPr>
      </w:pPr>
      <w:r w:rsidRPr="185AAF64">
        <w:rPr>
          <w:rFonts w:ascii="Calibri" w:eastAsia="Calibri" w:hAnsi="Calibri" w:cs="Calibri"/>
          <w:color w:val="000000" w:themeColor="text1"/>
          <w:sz w:val="22"/>
          <w:szCs w:val="22"/>
        </w:rPr>
        <w:t xml:space="preserve">Příloha č. 3 – </w:t>
      </w:r>
      <w:r w:rsidR="006D469C" w:rsidRPr="185AAF64">
        <w:rPr>
          <w:rFonts w:ascii="Calibri" w:eastAsia="Calibri" w:hAnsi="Calibri" w:cs="Calibri"/>
          <w:color w:val="000000" w:themeColor="text1"/>
          <w:sz w:val="22"/>
          <w:szCs w:val="22"/>
        </w:rPr>
        <w:t>Podrobné technické podmínky</w:t>
      </w:r>
      <w:r w:rsidRPr="185AAF64">
        <w:rPr>
          <w:rFonts w:ascii="Calibri" w:eastAsia="Calibri" w:hAnsi="Calibri" w:cs="Calibri"/>
          <w:color w:val="000000" w:themeColor="text1"/>
          <w:sz w:val="22"/>
          <w:szCs w:val="22"/>
        </w:rPr>
        <w:t xml:space="preserve"> </w:t>
      </w:r>
    </w:p>
    <w:p w14:paraId="260119A6" w14:textId="2EB6F6AF" w:rsidR="43FB1024" w:rsidRDefault="43FB1024" w:rsidP="64B27781">
      <w:pPr>
        <w:ind w:left="284"/>
        <w:jc w:val="both"/>
        <w:rPr>
          <w:rFonts w:ascii="Calibri" w:eastAsia="Calibri" w:hAnsi="Calibri" w:cs="Calibri"/>
          <w:color w:val="000000" w:themeColor="text1"/>
          <w:sz w:val="22"/>
          <w:szCs w:val="22"/>
        </w:rPr>
      </w:pPr>
      <w:r w:rsidRPr="185AAF64">
        <w:rPr>
          <w:rFonts w:ascii="Calibri" w:eastAsia="Calibri" w:hAnsi="Calibri" w:cs="Calibri"/>
          <w:color w:val="000000" w:themeColor="text1"/>
          <w:sz w:val="22"/>
          <w:szCs w:val="22"/>
        </w:rPr>
        <w:t xml:space="preserve">Příloha č. 3.1 - Příloha Podrobných technických podmínek - </w:t>
      </w:r>
      <w:r w:rsidR="1B9811A2" w:rsidRPr="185AAF64">
        <w:rPr>
          <w:rFonts w:ascii="Calibri" w:eastAsia="Calibri" w:hAnsi="Calibri" w:cs="Calibri"/>
          <w:color w:val="000000" w:themeColor="text1"/>
          <w:sz w:val="22"/>
          <w:szCs w:val="22"/>
        </w:rPr>
        <w:t>M</w:t>
      </w:r>
      <w:r w:rsidRPr="185AAF64">
        <w:rPr>
          <w:rFonts w:ascii="Calibri" w:eastAsia="Calibri" w:hAnsi="Calibri" w:cs="Calibri"/>
          <w:color w:val="000000" w:themeColor="text1"/>
          <w:sz w:val="22"/>
          <w:szCs w:val="22"/>
        </w:rPr>
        <w:t>etodická východiska</w:t>
      </w:r>
      <w:r w:rsidR="7D28968D" w:rsidRPr="185AAF64">
        <w:rPr>
          <w:rFonts w:ascii="Calibri" w:eastAsia="Calibri" w:hAnsi="Calibri" w:cs="Calibri"/>
          <w:color w:val="000000" w:themeColor="text1"/>
          <w:sz w:val="22"/>
          <w:szCs w:val="22"/>
        </w:rPr>
        <w:t xml:space="preserve"> EDP procesu</w:t>
      </w:r>
    </w:p>
    <w:p w14:paraId="7205FEE2" w14:textId="3CC06CEF" w:rsidR="43FB1024" w:rsidRDefault="43FB1024" w:rsidP="185AAF64">
      <w:pPr>
        <w:ind w:left="284"/>
        <w:jc w:val="both"/>
        <w:rPr>
          <w:rFonts w:ascii="Calibri" w:eastAsia="Calibri" w:hAnsi="Calibri" w:cs="Calibri"/>
          <w:color w:val="000000" w:themeColor="text1"/>
          <w:sz w:val="22"/>
          <w:szCs w:val="22"/>
        </w:rPr>
      </w:pPr>
      <w:r w:rsidRPr="185AAF64">
        <w:rPr>
          <w:rFonts w:ascii="Calibri" w:eastAsia="Calibri" w:hAnsi="Calibri" w:cs="Calibri"/>
          <w:color w:val="000000" w:themeColor="text1"/>
          <w:sz w:val="22"/>
          <w:szCs w:val="22"/>
        </w:rPr>
        <w:t xml:space="preserve">Příloha č. 3.2 - </w:t>
      </w:r>
      <w:r w:rsidR="3A174DFE" w:rsidRPr="185AAF64">
        <w:rPr>
          <w:rFonts w:ascii="Calibri" w:eastAsia="Calibri" w:hAnsi="Calibri" w:cs="Calibri"/>
          <w:color w:val="000000" w:themeColor="text1"/>
          <w:sz w:val="22"/>
          <w:szCs w:val="22"/>
        </w:rPr>
        <w:t>Příloha Podrobných technických podmínek - Karta podnětů</w:t>
      </w:r>
    </w:p>
    <w:p w14:paraId="24C6676B" w14:textId="0BC64B33" w:rsidR="43FB1024" w:rsidRDefault="3A174DFE" w:rsidP="185AAF64">
      <w:pPr>
        <w:ind w:left="284"/>
        <w:jc w:val="both"/>
        <w:rPr>
          <w:rFonts w:ascii="Calibri" w:eastAsia="Calibri" w:hAnsi="Calibri" w:cs="Calibri"/>
          <w:color w:val="000000" w:themeColor="text1"/>
          <w:sz w:val="22"/>
          <w:szCs w:val="22"/>
        </w:rPr>
      </w:pPr>
      <w:r w:rsidRPr="0D66B41B">
        <w:rPr>
          <w:rFonts w:ascii="Calibri" w:eastAsia="Calibri" w:hAnsi="Calibri" w:cs="Calibri"/>
          <w:color w:val="000000" w:themeColor="text1"/>
          <w:sz w:val="22"/>
          <w:szCs w:val="22"/>
        </w:rPr>
        <w:t>Příloha č. 3.</w:t>
      </w:r>
      <w:r w:rsidR="1C4F2975" w:rsidRPr="0D66B41B">
        <w:rPr>
          <w:rFonts w:ascii="Calibri" w:eastAsia="Calibri" w:hAnsi="Calibri" w:cs="Calibri"/>
          <w:color w:val="000000" w:themeColor="text1"/>
          <w:sz w:val="22"/>
          <w:szCs w:val="22"/>
        </w:rPr>
        <w:t>3</w:t>
      </w:r>
      <w:r w:rsidRPr="0D66B41B">
        <w:rPr>
          <w:rFonts w:ascii="Calibri" w:eastAsia="Calibri" w:hAnsi="Calibri" w:cs="Calibri"/>
          <w:color w:val="000000" w:themeColor="text1"/>
          <w:sz w:val="22"/>
          <w:szCs w:val="22"/>
        </w:rPr>
        <w:t xml:space="preserve"> - Příloha Podrobných technických podmínek - </w:t>
      </w:r>
      <w:r w:rsidR="50320E80" w:rsidRPr="0D66B41B">
        <w:rPr>
          <w:rFonts w:ascii="Calibri" w:eastAsia="Calibri" w:hAnsi="Calibri" w:cs="Calibri"/>
          <w:color w:val="000000" w:themeColor="text1"/>
          <w:sz w:val="22"/>
          <w:szCs w:val="22"/>
        </w:rPr>
        <w:t>Roční krajská zpráva</w:t>
      </w:r>
    </w:p>
    <w:p w14:paraId="0BDBD760" w14:textId="014EC8BA" w:rsidR="43FB1024" w:rsidRDefault="3A174DFE" w:rsidP="64B27781">
      <w:pPr>
        <w:ind w:left="284"/>
        <w:jc w:val="both"/>
        <w:rPr>
          <w:rFonts w:ascii="Calibri" w:eastAsia="Calibri" w:hAnsi="Calibri" w:cs="Calibri"/>
          <w:color w:val="000000" w:themeColor="text1"/>
          <w:sz w:val="22"/>
          <w:szCs w:val="22"/>
        </w:rPr>
      </w:pPr>
      <w:r w:rsidRPr="0D66B41B">
        <w:rPr>
          <w:rFonts w:ascii="Calibri" w:eastAsia="Calibri" w:hAnsi="Calibri" w:cs="Calibri"/>
          <w:color w:val="000000" w:themeColor="text1"/>
          <w:sz w:val="22"/>
          <w:szCs w:val="22"/>
        </w:rPr>
        <w:t>Příloha č. 3.</w:t>
      </w:r>
      <w:r w:rsidR="4141975F" w:rsidRPr="0D66B41B">
        <w:rPr>
          <w:rFonts w:ascii="Calibri" w:eastAsia="Calibri" w:hAnsi="Calibri" w:cs="Calibri"/>
          <w:color w:val="000000" w:themeColor="text1"/>
          <w:sz w:val="22"/>
          <w:szCs w:val="22"/>
        </w:rPr>
        <w:t>4</w:t>
      </w:r>
      <w:r w:rsidRPr="0D66B41B">
        <w:rPr>
          <w:rFonts w:ascii="Calibri" w:eastAsia="Calibri" w:hAnsi="Calibri" w:cs="Calibri"/>
          <w:color w:val="000000" w:themeColor="text1"/>
          <w:sz w:val="22"/>
          <w:szCs w:val="22"/>
        </w:rPr>
        <w:t xml:space="preserve"> - Příloha Podrobných technických podmínek - </w:t>
      </w:r>
      <w:r w:rsidR="3E4A6890" w:rsidRPr="0D66B41B">
        <w:rPr>
          <w:rFonts w:ascii="Calibri" w:eastAsia="Calibri" w:hAnsi="Calibri" w:cs="Calibri"/>
          <w:color w:val="000000" w:themeColor="text1"/>
          <w:sz w:val="22"/>
          <w:szCs w:val="22"/>
        </w:rPr>
        <w:t>Datové sady</w:t>
      </w:r>
    </w:p>
    <w:p w14:paraId="6E023F55" w14:textId="77777777" w:rsidR="00D04DE8" w:rsidRPr="00044C89" w:rsidRDefault="005676B7">
      <w:pPr>
        <w:ind w:left="284"/>
        <w:jc w:val="both"/>
        <w:rPr>
          <w:rFonts w:ascii="Calibri" w:eastAsia="Calibri" w:hAnsi="Calibri" w:cs="Calibri"/>
          <w:color w:val="000000"/>
          <w:sz w:val="22"/>
          <w:szCs w:val="22"/>
        </w:rPr>
      </w:pPr>
      <w:r w:rsidRPr="00044C89">
        <w:rPr>
          <w:rFonts w:ascii="Calibri" w:eastAsia="Calibri" w:hAnsi="Calibri" w:cs="Calibri"/>
          <w:color w:val="000000"/>
          <w:sz w:val="22"/>
          <w:szCs w:val="22"/>
        </w:rPr>
        <w:t xml:space="preserve">Příloha č. 4 – Veřejná část komerčního certifikátu </w:t>
      </w:r>
    </w:p>
    <w:p w14:paraId="6744A267" w14:textId="77777777" w:rsidR="00D04DE8" w:rsidRDefault="005676B7">
      <w:pPr>
        <w:ind w:left="284"/>
        <w:jc w:val="both"/>
        <w:rPr>
          <w:rFonts w:ascii="Calibri" w:eastAsia="Calibri" w:hAnsi="Calibri" w:cs="Calibri"/>
          <w:color w:val="000000"/>
          <w:sz w:val="22"/>
          <w:szCs w:val="22"/>
        </w:rPr>
      </w:pPr>
      <w:r w:rsidRPr="185AAF64">
        <w:rPr>
          <w:rFonts w:ascii="Calibri" w:eastAsia="Calibri" w:hAnsi="Calibri" w:cs="Calibri"/>
          <w:color w:val="000000" w:themeColor="text1"/>
          <w:sz w:val="22"/>
          <w:szCs w:val="22"/>
        </w:rPr>
        <w:t>Příloha č. 5 – Podklad pro stanovení nabídkové ceny</w:t>
      </w:r>
    </w:p>
    <w:p w14:paraId="4F173371" w14:textId="77777777" w:rsidR="00D04DE8" w:rsidRDefault="00D04DE8">
      <w:pPr>
        <w:ind w:left="284"/>
        <w:jc w:val="both"/>
        <w:rPr>
          <w:rFonts w:ascii="Calibri" w:eastAsia="Calibri" w:hAnsi="Calibri" w:cs="Calibri"/>
          <w:sz w:val="22"/>
          <w:szCs w:val="22"/>
        </w:rPr>
      </w:pPr>
    </w:p>
    <w:p w14:paraId="481D50B7" w14:textId="77777777" w:rsidR="00D04DE8" w:rsidRDefault="00D04DE8">
      <w:bookmarkStart w:id="261" w:name="_heading=h.gjdgxs" w:colFirst="0" w:colLast="0"/>
      <w:bookmarkEnd w:id="261"/>
    </w:p>
    <w:p w14:paraId="27AE4E14" w14:textId="77777777" w:rsidR="00D04DE8" w:rsidRDefault="00D04DE8"/>
    <w:sectPr w:rsidR="00D04DE8">
      <w:headerReference w:type="even" r:id="rId18"/>
      <w:headerReference w:type="default" r:id="rId19"/>
      <w:footerReference w:type="even" r:id="rId20"/>
      <w:footerReference w:type="default" r:id="rId21"/>
      <w:headerReference w:type="first" r:id="rId22"/>
      <w:footerReference w:type="first" r:id="rId23"/>
      <w:pgSz w:w="11906" w:h="16838"/>
      <w:pgMar w:top="1134" w:right="1134" w:bottom="1134" w:left="1134" w:header="709" w:footer="709"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CA1EC2" w16cid:durableId="240D5BA0"/>
  <w16cid:commentId w16cid:paraId="65563DB4" w16cid:durableId="240D5BA1"/>
  <w16cid:commentId w16cid:paraId="5B9E31E6" w16cid:durableId="240D5BA2"/>
  <w16cid:commentId w16cid:paraId="0463015D" w16cid:durableId="240D5BA3"/>
  <w16cid:commentId w16cid:paraId="4FF6533A" w16cid:durableId="240D5DA0"/>
  <w16cid:commentId w16cid:paraId="0C3C1B89" w16cid:durableId="240D5BA4"/>
  <w16cid:commentId w16cid:paraId="7039B716" w16cid:durableId="240D5E81"/>
  <w16cid:commentId w16cid:paraId="34264175" w16cid:durableId="240D5BA5"/>
  <w16cid:commentId w16cid:paraId="60547179" w16cid:durableId="240D5FF8"/>
  <w16cid:commentId w16cid:paraId="41217CC0" w16cid:durableId="240D5BA6"/>
  <w16cid:commentId w16cid:paraId="4487DF9E" w16cid:durableId="240D5FFF"/>
  <w16cid:commentId w16cid:paraId="27D93020" w16cid:durableId="240D5BA7"/>
  <w16cid:commentId w16cid:paraId="2F8C23BE" w16cid:durableId="240D607D"/>
  <w16cid:commentId w16cid:paraId="3639AF21" w16cid:durableId="240D5BA8"/>
  <w16cid:commentId w16cid:paraId="0EF478D8" w16cid:durableId="240D5BA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12D716" w14:textId="77777777" w:rsidR="006C46E8" w:rsidRDefault="006C46E8">
      <w:r>
        <w:separator/>
      </w:r>
    </w:p>
  </w:endnote>
  <w:endnote w:type="continuationSeparator" w:id="0">
    <w:p w14:paraId="072CED98" w14:textId="77777777" w:rsidR="006C46E8" w:rsidRDefault="006C4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58B3B" w14:textId="77777777" w:rsidR="00690CBC" w:rsidRDefault="00690CBC">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F9FEA" w14:textId="18885532" w:rsidR="00690CBC" w:rsidRDefault="00690CBC" w:rsidP="00CF6080">
    <w:pPr>
      <w:pStyle w:val="Zpat"/>
      <w:jc w:val="center"/>
    </w:pPr>
    <w:r>
      <w:fldChar w:fldCharType="begin"/>
    </w:r>
    <w:r>
      <w:instrText>PAGE</w:instrText>
    </w:r>
    <w:r>
      <w:fldChar w:fldCharType="separate"/>
    </w:r>
    <w:r w:rsidR="00011CE7">
      <w:rPr>
        <w:noProof/>
      </w:rPr>
      <w:t>4</w:t>
    </w:r>
    <w:r>
      <w:fldChar w:fldCharType="end"/>
    </w:r>
  </w:p>
  <w:p w14:paraId="30FA01D6" w14:textId="2CB0B897" w:rsidR="00690CBC" w:rsidRDefault="00690CBC" w:rsidP="00CF6080">
    <w:pPr>
      <w:pStyle w:val="Zpat"/>
      <w:jc w:val="right"/>
    </w:pPr>
  </w:p>
  <w:p w14:paraId="7277BF19" w14:textId="77777777" w:rsidR="00690CBC" w:rsidRDefault="00690CBC">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85792" w14:textId="77777777" w:rsidR="00690CBC" w:rsidRDefault="00690CBC">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E0017B" w14:textId="77777777" w:rsidR="006C46E8" w:rsidRDefault="006C46E8">
      <w:r>
        <w:separator/>
      </w:r>
    </w:p>
  </w:footnote>
  <w:footnote w:type="continuationSeparator" w:id="0">
    <w:p w14:paraId="5F554E9D" w14:textId="77777777" w:rsidR="006C46E8" w:rsidRDefault="006C46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8CF36" w14:textId="77777777" w:rsidR="00690CBC" w:rsidRDefault="00690CBC">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53623" w14:textId="77777777" w:rsidR="00690CBC" w:rsidRDefault="00690CBC">
    <w:pPr>
      <w:jc w:val="both"/>
    </w:pPr>
    <w:r>
      <w:rPr>
        <w:noProof/>
      </w:rPr>
      <w:drawing>
        <wp:inline distT="0" distB="0" distL="114300" distR="114300" wp14:anchorId="3D1C4AB9" wp14:editId="016B79EC">
          <wp:extent cx="4516755" cy="99949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16755" cy="999490"/>
                  </a:xfrm>
                  <a:prstGeom prst="rect">
                    <a:avLst/>
                  </a:prstGeom>
                  <a:ln/>
                </pic:spPr>
              </pic:pic>
            </a:graphicData>
          </a:graphic>
        </wp:inline>
      </w:drawing>
    </w:r>
  </w:p>
  <w:p w14:paraId="07BDACBB" w14:textId="7E0B6257" w:rsidR="00690CBC" w:rsidRDefault="00690CBC" w:rsidP="5373D4F9">
    <w:pP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DDD0B" w14:textId="77777777" w:rsidR="00690CBC" w:rsidRDefault="00690CBC">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06F3F"/>
    <w:multiLevelType w:val="multilevel"/>
    <w:tmpl w:val="18C801E2"/>
    <w:lvl w:ilvl="0">
      <w:start w:val="1"/>
      <w:numFmt w:val="lowerLetter"/>
      <w:lvlText w:val="%1)"/>
      <w:lvlJc w:val="left"/>
      <w:pPr>
        <w:ind w:left="705" w:hanging="525"/>
      </w:pPr>
      <w:rPr>
        <w:sz w:val="22"/>
        <w:szCs w:val="22"/>
        <w:vertAlign w:val="baseline"/>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1" w15:restartNumberingAfterBreak="0">
    <w:nsid w:val="09AB1728"/>
    <w:multiLevelType w:val="multilevel"/>
    <w:tmpl w:val="F7CC0B8C"/>
    <w:lvl w:ilvl="0">
      <w:start w:val="1"/>
      <w:numFmt w:val="lowerLetter"/>
      <w:lvlText w:val="%1)"/>
      <w:lvlJc w:val="left"/>
      <w:pPr>
        <w:ind w:left="705" w:hanging="525"/>
      </w:pPr>
      <w:rPr>
        <w:sz w:val="22"/>
        <w:szCs w:val="22"/>
        <w:vertAlign w:val="baseline"/>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2" w15:restartNumberingAfterBreak="0">
    <w:nsid w:val="0A1C7B60"/>
    <w:multiLevelType w:val="hybridMultilevel"/>
    <w:tmpl w:val="B920A1FC"/>
    <w:lvl w:ilvl="0" w:tplc="B4FEF8AC">
      <w:start w:val="1"/>
      <w:numFmt w:val="lowerLetter"/>
      <w:lvlText w:val="%1."/>
      <w:lvlJc w:val="left"/>
      <w:pPr>
        <w:ind w:left="720" w:hanging="360"/>
      </w:pPr>
    </w:lvl>
    <w:lvl w:ilvl="1" w:tplc="63E6D6CA">
      <w:start w:val="1"/>
      <w:numFmt w:val="lowerLetter"/>
      <w:lvlText w:val="%2."/>
      <w:lvlJc w:val="left"/>
      <w:pPr>
        <w:ind w:left="1440" w:hanging="360"/>
      </w:pPr>
    </w:lvl>
    <w:lvl w:ilvl="2" w:tplc="B0D2D558">
      <w:start w:val="1"/>
      <w:numFmt w:val="lowerRoman"/>
      <w:lvlText w:val="%3."/>
      <w:lvlJc w:val="right"/>
      <w:pPr>
        <w:ind w:left="2160" w:hanging="180"/>
      </w:pPr>
    </w:lvl>
    <w:lvl w:ilvl="3" w:tplc="0DF0027E">
      <w:start w:val="1"/>
      <w:numFmt w:val="decimal"/>
      <w:lvlText w:val="%4."/>
      <w:lvlJc w:val="left"/>
      <w:pPr>
        <w:ind w:left="2880" w:hanging="360"/>
      </w:pPr>
    </w:lvl>
    <w:lvl w:ilvl="4" w:tplc="D988D3E0">
      <w:start w:val="1"/>
      <w:numFmt w:val="lowerLetter"/>
      <w:lvlText w:val="%5."/>
      <w:lvlJc w:val="left"/>
      <w:pPr>
        <w:ind w:left="3600" w:hanging="360"/>
      </w:pPr>
    </w:lvl>
    <w:lvl w:ilvl="5" w:tplc="C98A59AC">
      <w:start w:val="1"/>
      <w:numFmt w:val="lowerRoman"/>
      <w:lvlText w:val="%6."/>
      <w:lvlJc w:val="right"/>
      <w:pPr>
        <w:ind w:left="4320" w:hanging="180"/>
      </w:pPr>
    </w:lvl>
    <w:lvl w:ilvl="6" w:tplc="82128BEE">
      <w:start w:val="1"/>
      <w:numFmt w:val="decimal"/>
      <w:lvlText w:val="%7."/>
      <w:lvlJc w:val="left"/>
      <w:pPr>
        <w:ind w:left="5040" w:hanging="360"/>
      </w:pPr>
    </w:lvl>
    <w:lvl w:ilvl="7" w:tplc="BCF23148">
      <w:start w:val="1"/>
      <w:numFmt w:val="lowerLetter"/>
      <w:lvlText w:val="%8."/>
      <w:lvlJc w:val="left"/>
      <w:pPr>
        <w:ind w:left="5760" w:hanging="360"/>
      </w:pPr>
    </w:lvl>
    <w:lvl w:ilvl="8" w:tplc="FD6A73D2">
      <w:start w:val="1"/>
      <w:numFmt w:val="lowerRoman"/>
      <w:lvlText w:val="%9."/>
      <w:lvlJc w:val="right"/>
      <w:pPr>
        <w:ind w:left="6480" w:hanging="180"/>
      </w:pPr>
    </w:lvl>
  </w:abstractNum>
  <w:abstractNum w:abstractNumId="3" w15:restartNumberingAfterBreak="0">
    <w:nsid w:val="0D90075D"/>
    <w:multiLevelType w:val="multilevel"/>
    <w:tmpl w:val="EAC425B4"/>
    <w:lvl w:ilvl="0">
      <w:start w:val="1"/>
      <w:numFmt w:val="lowerLetter"/>
      <w:lvlText w:val="%1)"/>
      <w:lvlJc w:val="left"/>
      <w:pPr>
        <w:ind w:left="705" w:hanging="525"/>
      </w:pPr>
      <w:rPr>
        <w:rFonts w:asciiTheme="minorHAnsi" w:hAnsiTheme="minorHAnsi" w:cstheme="minorHAnsi" w:hint="default"/>
        <w:sz w:val="22"/>
        <w:szCs w:val="22"/>
        <w:vertAlign w:val="baseline"/>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4" w15:restartNumberingAfterBreak="0">
    <w:nsid w:val="17C043CC"/>
    <w:multiLevelType w:val="multilevel"/>
    <w:tmpl w:val="3EB65856"/>
    <w:lvl w:ilvl="0">
      <w:start w:val="1"/>
      <w:numFmt w:val="lowerLetter"/>
      <w:lvlText w:val="%1)"/>
      <w:lvlJc w:val="left"/>
      <w:pPr>
        <w:ind w:left="705" w:hanging="525"/>
      </w:pPr>
      <w:rPr>
        <w:rFonts w:asciiTheme="minorHAnsi" w:hAnsiTheme="minorHAnsi" w:cstheme="minorHAnsi" w:hint="default"/>
        <w:sz w:val="22"/>
        <w:szCs w:val="22"/>
        <w:vertAlign w:val="baseline"/>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5" w15:restartNumberingAfterBreak="0">
    <w:nsid w:val="1F0B1CCB"/>
    <w:multiLevelType w:val="multilevel"/>
    <w:tmpl w:val="E6E0D5E0"/>
    <w:lvl w:ilvl="0">
      <w:start w:val="1"/>
      <w:numFmt w:val="lowerLetter"/>
      <w:lvlText w:val="%1)"/>
      <w:lvlJc w:val="left"/>
      <w:pPr>
        <w:ind w:left="705" w:hanging="525"/>
      </w:pPr>
      <w:rPr>
        <w:rFonts w:asciiTheme="minorHAnsi" w:hAnsiTheme="minorHAnsi" w:cstheme="minorHAnsi" w:hint="default"/>
        <w:sz w:val="22"/>
        <w:szCs w:val="22"/>
        <w:vertAlign w:val="baseline"/>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6" w15:restartNumberingAfterBreak="0">
    <w:nsid w:val="2BA92B6D"/>
    <w:multiLevelType w:val="hybridMultilevel"/>
    <w:tmpl w:val="57E8C184"/>
    <w:lvl w:ilvl="0" w:tplc="62A00BD6">
      <w:start w:val="1"/>
      <w:numFmt w:val="lowerLetter"/>
      <w:lvlText w:val="%1."/>
      <w:lvlJc w:val="left"/>
      <w:pPr>
        <w:ind w:left="720" w:hanging="360"/>
      </w:pPr>
    </w:lvl>
    <w:lvl w:ilvl="1" w:tplc="8D544840">
      <w:start w:val="1"/>
      <w:numFmt w:val="lowerLetter"/>
      <w:lvlText w:val="%2."/>
      <w:lvlJc w:val="left"/>
      <w:pPr>
        <w:ind w:left="1440" w:hanging="360"/>
      </w:pPr>
    </w:lvl>
    <w:lvl w:ilvl="2" w:tplc="2040779C">
      <w:start w:val="1"/>
      <w:numFmt w:val="lowerRoman"/>
      <w:lvlText w:val="%3."/>
      <w:lvlJc w:val="right"/>
      <w:pPr>
        <w:ind w:left="2160" w:hanging="180"/>
      </w:pPr>
    </w:lvl>
    <w:lvl w:ilvl="3" w:tplc="239C8A60">
      <w:start w:val="1"/>
      <w:numFmt w:val="decimal"/>
      <w:lvlText w:val="%4."/>
      <w:lvlJc w:val="left"/>
      <w:pPr>
        <w:ind w:left="2880" w:hanging="360"/>
      </w:pPr>
    </w:lvl>
    <w:lvl w:ilvl="4" w:tplc="2084DA1E">
      <w:start w:val="1"/>
      <w:numFmt w:val="lowerLetter"/>
      <w:lvlText w:val="%5."/>
      <w:lvlJc w:val="left"/>
      <w:pPr>
        <w:ind w:left="3600" w:hanging="360"/>
      </w:pPr>
    </w:lvl>
    <w:lvl w:ilvl="5" w:tplc="3D58D95C">
      <w:start w:val="1"/>
      <w:numFmt w:val="lowerRoman"/>
      <w:lvlText w:val="%6."/>
      <w:lvlJc w:val="right"/>
      <w:pPr>
        <w:ind w:left="4320" w:hanging="180"/>
      </w:pPr>
    </w:lvl>
    <w:lvl w:ilvl="6" w:tplc="50869AC0">
      <w:start w:val="1"/>
      <w:numFmt w:val="decimal"/>
      <w:lvlText w:val="%7."/>
      <w:lvlJc w:val="left"/>
      <w:pPr>
        <w:ind w:left="5040" w:hanging="360"/>
      </w:pPr>
    </w:lvl>
    <w:lvl w:ilvl="7" w:tplc="51B62F8C">
      <w:start w:val="1"/>
      <w:numFmt w:val="lowerLetter"/>
      <w:lvlText w:val="%8."/>
      <w:lvlJc w:val="left"/>
      <w:pPr>
        <w:ind w:left="5760" w:hanging="360"/>
      </w:pPr>
    </w:lvl>
    <w:lvl w:ilvl="8" w:tplc="8F6A6BEE">
      <w:start w:val="1"/>
      <w:numFmt w:val="lowerRoman"/>
      <w:lvlText w:val="%9."/>
      <w:lvlJc w:val="right"/>
      <w:pPr>
        <w:ind w:left="6480" w:hanging="180"/>
      </w:pPr>
    </w:lvl>
  </w:abstractNum>
  <w:abstractNum w:abstractNumId="7" w15:restartNumberingAfterBreak="0">
    <w:nsid w:val="34FC6BD8"/>
    <w:multiLevelType w:val="multilevel"/>
    <w:tmpl w:val="26DC1342"/>
    <w:lvl w:ilvl="0">
      <w:start w:val="1"/>
      <w:numFmt w:val="bullet"/>
      <w:lvlText w:val="●"/>
      <w:lvlJc w:val="left"/>
      <w:pPr>
        <w:ind w:left="900" w:hanging="360"/>
      </w:pPr>
      <w:rPr>
        <w:rFonts w:ascii="Noto Sans Symbols" w:eastAsia="Noto Sans Symbols" w:hAnsi="Noto Sans Symbols" w:cs="Noto Sans Symbols"/>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8" w15:restartNumberingAfterBreak="0">
    <w:nsid w:val="3EFF0476"/>
    <w:multiLevelType w:val="hybridMultilevel"/>
    <w:tmpl w:val="A882F2D4"/>
    <w:lvl w:ilvl="0" w:tplc="04050017">
      <w:start w:val="1"/>
      <w:numFmt w:val="lowerLetter"/>
      <w:lvlText w:val="%1)"/>
      <w:lvlJc w:val="left"/>
      <w:pPr>
        <w:ind w:left="1420" w:hanging="360"/>
      </w:pPr>
    </w:lvl>
    <w:lvl w:ilvl="1" w:tplc="04050019" w:tentative="1">
      <w:start w:val="1"/>
      <w:numFmt w:val="lowerLetter"/>
      <w:lvlText w:val="%2."/>
      <w:lvlJc w:val="left"/>
      <w:pPr>
        <w:ind w:left="2140" w:hanging="360"/>
      </w:pPr>
    </w:lvl>
    <w:lvl w:ilvl="2" w:tplc="0405001B" w:tentative="1">
      <w:start w:val="1"/>
      <w:numFmt w:val="lowerRoman"/>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9" w15:restartNumberingAfterBreak="0">
    <w:nsid w:val="530C4C37"/>
    <w:multiLevelType w:val="multilevel"/>
    <w:tmpl w:val="8E5493AC"/>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25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563457AA"/>
    <w:multiLevelType w:val="hybridMultilevel"/>
    <w:tmpl w:val="DCC61292"/>
    <w:lvl w:ilvl="0" w:tplc="B4661E74">
      <w:start w:val="1"/>
      <w:numFmt w:val="lowerLetter"/>
      <w:lvlText w:val="%1."/>
      <w:lvlJc w:val="left"/>
      <w:pPr>
        <w:ind w:left="720" w:hanging="360"/>
      </w:pPr>
    </w:lvl>
    <w:lvl w:ilvl="1" w:tplc="C726A94C">
      <w:start w:val="1"/>
      <w:numFmt w:val="lowerLetter"/>
      <w:lvlText w:val="%2."/>
      <w:lvlJc w:val="left"/>
      <w:pPr>
        <w:ind w:left="1440" w:hanging="360"/>
      </w:pPr>
    </w:lvl>
    <w:lvl w:ilvl="2" w:tplc="48740124">
      <w:start w:val="1"/>
      <w:numFmt w:val="lowerRoman"/>
      <w:lvlText w:val="%3."/>
      <w:lvlJc w:val="right"/>
      <w:pPr>
        <w:ind w:left="2160" w:hanging="180"/>
      </w:pPr>
    </w:lvl>
    <w:lvl w:ilvl="3" w:tplc="0A1076DE">
      <w:start w:val="1"/>
      <w:numFmt w:val="decimal"/>
      <w:lvlText w:val="%4."/>
      <w:lvlJc w:val="left"/>
      <w:pPr>
        <w:ind w:left="2880" w:hanging="360"/>
      </w:pPr>
    </w:lvl>
    <w:lvl w:ilvl="4" w:tplc="A7A29B34">
      <w:start w:val="1"/>
      <w:numFmt w:val="lowerLetter"/>
      <w:lvlText w:val="%5."/>
      <w:lvlJc w:val="left"/>
      <w:pPr>
        <w:ind w:left="3600" w:hanging="360"/>
      </w:pPr>
    </w:lvl>
    <w:lvl w:ilvl="5" w:tplc="9EE2CD12">
      <w:start w:val="1"/>
      <w:numFmt w:val="lowerRoman"/>
      <w:lvlText w:val="%6."/>
      <w:lvlJc w:val="right"/>
      <w:pPr>
        <w:ind w:left="4320" w:hanging="180"/>
      </w:pPr>
    </w:lvl>
    <w:lvl w:ilvl="6" w:tplc="A686FCF6">
      <w:start w:val="1"/>
      <w:numFmt w:val="decimal"/>
      <w:lvlText w:val="%7."/>
      <w:lvlJc w:val="left"/>
      <w:pPr>
        <w:ind w:left="5040" w:hanging="360"/>
      </w:pPr>
    </w:lvl>
    <w:lvl w:ilvl="7" w:tplc="0004FFBA">
      <w:start w:val="1"/>
      <w:numFmt w:val="lowerLetter"/>
      <w:lvlText w:val="%8."/>
      <w:lvlJc w:val="left"/>
      <w:pPr>
        <w:ind w:left="5760" w:hanging="360"/>
      </w:pPr>
    </w:lvl>
    <w:lvl w:ilvl="8" w:tplc="265293A2">
      <w:start w:val="1"/>
      <w:numFmt w:val="lowerRoman"/>
      <w:lvlText w:val="%9."/>
      <w:lvlJc w:val="right"/>
      <w:pPr>
        <w:ind w:left="6480" w:hanging="180"/>
      </w:pPr>
    </w:lvl>
  </w:abstractNum>
  <w:abstractNum w:abstractNumId="11" w15:restartNumberingAfterBreak="0">
    <w:nsid w:val="5EBD4DA4"/>
    <w:multiLevelType w:val="hybridMultilevel"/>
    <w:tmpl w:val="245C44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16067E7"/>
    <w:multiLevelType w:val="hybridMultilevel"/>
    <w:tmpl w:val="AA68FA40"/>
    <w:lvl w:ilvl="0" w:tplc="EA880DC6">
      <w:start w:val="1"/>
      <w:numFmt w:val="lowerLetter"/>
      <w:lvlText w:val="%1."/>
      <w:lvlJc w:val="left"/>
      <w:pPr>
        <w:ind w:left="720" w:hanging="360"/>
      </w:pPr>
    </w:lvl>
    <w:lvl w:ilvl="1" w:tplc="D428B0BE">
      <w:start w:val="1"/>
      <w:numFmt w:val="lowerLetter"/>
      <w:lvlText w:val="%2."/>
      <w:lvlJc w:val="left"/>
      <w:pPr>
        <w:ind w:left="1440" w:hanging="360"/>
      </w:pPr>
    </w:lvl>
    <w:lvl w:ilvl="2" w:tplc="0D12B99E">
      <w:start w:val="1"/>
      <w:numFmt w:val="lowerRoman"/>
      <w:lvlText w:val="%3."/>
      <w:lvlJc w:val="right"/>
      <w:pPr>
        <w:ind w:left="2160" w:hanging="180"/>
      </w:pPr>
    </w:lvl>
    <w:lvl w:ilvl="3" w:tplc="5CE29C94">
      <w:start w:val="1"/>
      <w:numFmt w:val="decimal"/>
      <w:lvlText w:val="%4."/>
      <w:lvlJc w:val="left"/>
      <w:pPr>
        <w:ind w:left="2880" w:hanging="360"/>
      </w:pPr>
    </w:lvl>
    <w:lvl w:ilvl="4" w:tplc="501EE9A0">
      <w:start w:val="1"/>
      <w:numFmt w:val="lowerLetter"/>
      <w:lvlText w:val="%5."/>
      <w:lvlJc w:val="left"/>
      <w:pPr>
        <w:ind w:left="3600" w:hanging="360"/>
      </w:pPr>
    </w:lvl>
    <w:lvl w:ilvl="5" w:tplc="44BAF110">
      <w:start w:val="1"/>
      <w:numFmt w:val="lowerRoman"/>
      <w:lvlText w:val="%6."/>
      <w:lvlJc w:val="right"/>
      <w:pPr>
        <w:ind w:left="4320" w:hanging="180"/>
      </w:pPr>
    </w:lvl>
    <w:lvl w:ilvl="6" w:tplc="8E5031C2">
      <w:start w:val="1"/>
      <w:numFmt w:val="decimal"/>
      <w:lvlText w:val="%7."/>
      <w:lvlJc w:val="left"/>
      <w:pPr>
        <w:ind w:left="5040" w:hanging="360"/>
      </w:pPr>
    </w:lvl>
    <w:lvl w:ilvl="7" w:tplc="4AB0B4DA">
      <w:start w:val="1"/>
      <w:numFmt w:val="lowerLetter"/>
      <w:lvlText w:val="%8."/>
      <w:lvlJc w:val="left"/>
      <w:pPr>
        <w:ind w:left="5760" w:hanging="360"/>
      </w:pPr>
    </w:lvl>
    <w:lvl w:ilvl="8" w:tplc="BC7A4020">
      <w:start w:val="1"/>
      <w:numFmt w:val="lowerRoman"/>
      <w:lvlText w:val="%9."/>
      <w:lvlJc w:val="right"/>
      <w:pPr>
        <w:ind w:left="6480" w:hanging="180"/>
      </w:pPr>
    </w:lvl>
  </w:abstractNum>
  <w:abstractNum w:abstractNumId="13" w15:restartNumberingAfterBreak="0">
    <w:nsid w:val="6F025F94"/>
    <w:multiLevelType w:val="hybridMultilevel"/>
    <w:tmpl w:val="EF6468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0CE6A9B"/>
    <w:multiLevelType w:val="hybridMultilevel"/>
    <w:tmpl w:val="789A0892"/>
    <w:lvl w:ilvl="0" w:tplc="04050017">
      <w:start w:val="1"/>
      <w:numFmt w:val="lowerLetter"/>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4122B8B"/>
    <w:multiLevelType w:val="multilevel"/>
    <w:tmpl w:val="5DDAE6E2"/>
    <w:lvl w:ilvl="0">
      <w:start w:val="1"/>
      <w:numFmt w:val="lowerLetter"/>
      <w:lvlText w:val="%1)"/>
      <w:lvlJc w:val="left"/>
      <w:pPr>
        <w:ind w:left="705" w:hanging="525"/>
      </w:pPr>
      <w:rPr>
        <w:sz w:val="22"/>
        <w:szCs w:val="22"/>
        <w:vertAlign w:val="baseline"/>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num w:numId="1">
    <w:abstractNumId w:val="10"/>
  </w:num>
  <w:num w:numId="2">
    <w:abstractNumId w:val="2"/>
  </w:num>
  <w:num w:numId="3">
    <w:abstractNumId w:val="12"/>
  </w:num>
  <w:num w:numId="4">
    <w:abstractNumId w:val="6"/>
  </w:num>
  <w:num w:numId="5">
    <w:abstractNumId w:val="0"/>
  </w:num>
  <w:num w:numId="6">
    <w:abstractNumId w:val="3"/>
  </w:num>
  <w:num w:numId="7">
    <w:abstractNumId w:val="7"/>
  </w:num>
  <w:num w:numId="8">
    <w:abstractNumId w:val="4"/>
  </w:num>
  <w:num w:numId="9">
    <w:abstractNumId w:val="5"/>
  </w:num>
  <w:num w:numId="10">
    <w:abstractNumId w:val="15"/>
  </w:num>
  <w:num w:numId="11">
    <w:abstractNumId w:val="1"/>
  </w:num>
  <w:num w:numId="12">
    <w:abstractNumId w:val="9"/>
  </w:num>
  <w:num w:numId="13">
    <w:abstractNumId w:val="8"/>
  </w:num>
  <w:num w:numId="14">
    <w:abstractNumId w:val="9"/>
  </w:num>
  <w:num w:numId="15">
    <w:abstractNumId w:val="11"/>
  </w:num>
  <w:num w:numId="16">
    <w:abstractNumId w:val="14"/>
  </w:num>
  <w:num w:numId="17">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DE8"/>
    <w:rsid w:val="00006CE2"/>
    <w:rsid w:val="00011A00"/>
    <w:rsid w:val="00011CE7"/>
    <w:rsid w:val="00030EB6"/>
    <w:rsid w:val="00035F36"/>
    <w:rsid w:val="00037D8A"/>
    <w:rsid w:val="00044C89"/>
    <w:rsid w:val="0006405C"/>
    <w:rsid w:val="00067D5F"/>
    <w:rsid w:val="00090BC1"/>
    <w:rsid w:val="000912BD"/>
    <w:rsid w:val="00093826"/>
    <w:rsid w:val="0009448E"/>
    <w:rsid w:val="000E0333"/>
    <w:rsid w:val="00133D4F"/>
    <w:rsid w:val="00163951"/>
    <w:rsid w:val="00167816"/>
    <w:rsid w:val="00171FF9"/>
    <w:rsid w:val="0018025D"/>
    <w:rsid w:val="001D01DE"/>
    <w:rsid w:val="001F5BBA"/>
    <w:rsid w:val="00215922"/>
    <w:rsid w:val="00247FDA"/>
    <w:rsid w:val="00285E24"/>
    <w:rsid w:val="00293C83"/>
    <w:rsid w:val="002C120C"/>
    <w:rsid w:val="002C79D9"/>
    <w:rsid w:val="002D06E1"/>
    <w:rsid w:val="002F3F41"/>
    <w:rsid w:val="00303A3A"/>
    <w:rsid w:val="003442A3"/>
    <w:rsid w:val="00351F43"/>
    <w:rsid w:val="00363544"/>
    <w:rsid w:val="003F7DDD"/>
    <w:rsid w:val="00420FEC"/>
    <w:rsid w:val="00432F77"/>
    <w:rsid w:val="00433768"/>
    <w:rsid w:val="00443F08"/>
    <w:rsid w:val="0044B578"/>
    <w:rsid w:val="00486BB2"/>
    <w:rsid w:val="0048760C"/>
    <w:rsid w:val="004B2AAD"/>
    <w:rsid w:val="00514660"/>
    <w:rsid w:val="00537BA4"/>
    <w:rsid w:val="00553AC1"/>
    <w:rsid w:val="005676B7"/>
    <w:rsid w:val="00567F33"/>
    <w:rsid w:val="005934B4"/>
    <w:rsid w:val="00597B7E"/>
    <w:rsid w:val="00602120"/>
    <w:rsid w:val="00603993"/>
    <w:rsid w:val="00625B98"/>
    <w:rsid w:val="00647332"/>
    <w:rsid w:val="00667E06"/>
    <w:rsid w:val="006844F2"/>
    <w:rsid w:val="00684BC4"/>
    <w:rsid w:val="00690CBC"/>
    <w:rsid w:val="006B593F"/>
    <w:rsid w:val="006C4154"/>
    <w:rsid w:val="006C46E8"/>
    <w:rsid w:val="006D469C"/>
    <w:rsid w:val="00702DEC"/>
    <w:rsid w:val="00716084"/>
    <w:rsid w:val="00734C51"/>
    <w:rsid w:val="0074513C"/>
    <w:rsid w:val="00767F8C"/>
    <w:rsid w:val="00772E11"/>
    <w:rsid w:val="0077BE51"/>
    <w:rsid w:val="00794179"/>
    <w:rsid w:val="007A1D99"/>
    <w:rsid w:val="007A5B81"/>
    <w:rsid w:val="007B1133"/>
    <w:rsid w:val="007D1BC9"/>
    <w:rsid w:val="00804696"/>
    <w:rsid w:val="00822874"/>
    <w:rsid w:val="008400BF"/>
    <w:rsid w:val="00852BDC"/>
    <w:rsid w:val="00860BB8"/>
    <w:rsid w:val="00886952"/>
    <w:rsid w:val="008B1A36"/>
    <w:rsid w:val="008C006B"/>
    <w:rsid w:val="008F35C6"/>
    <w:rsid w:val="009127A4"/>
    <w:rsid w:val="00953E91"/>
    <w:rsid w:val="009701C0"/>
    <w:rsid w:val="009817E6"/>
    <w:rsid w:val="00995454"/>
    <w:rsid w:val="00995B4F"/>
    <w:rsid w:val="009C34CE"/>
    <w:rsid w:val="009E6926"/>
    <w:rsid w:val="009F0477"/>
    <w:rsid w:val="00A00013"/>
    <w:rsid w:val="00A10934"/>
    <w:rsid w:val="00A1602F"/>
    <w:rsid w:val="00A277EA"/>
    <w:rsid w:val="00A30B12"/>
    <w:rsid w:val="00A33C8D"/>
    <w:rsid w:val="00A40938"/>
    <w:rsid w:val="00A5226C"/>
    <w:rsid w:val="00A8065E"/>
    <w:rsid w:val="00A837C7"/>
    <w:rsid w:val="00AB4205"/>
    <w:rsid w:val="00AB7025"/>
    <w:rsid w:val="00B05F3B"/>
    <w:rsid w:val="00B22C9F"/>
    <w:rsid w:val="00B2A7BE"/>
    <w:rsid w:val="00B506FE"/>
    <w:rsid w:val="00B82548"/>
    <w:rsid w:val="00B86B63"/>
    <w:rsid w:val="00B901DD"/>
    <w:rsid w:val="00B912A6"/>
    <w:rsid w:val="00BC6EEA"/>
    <w:rsid w:val="00BC7B77"/>
    <w:rsid w:val="00BD4232"/>
    <w:rsid w:val="00BD457E"/>
    <w:rsid w:val="00BF1F1D"/>
    <w:rsid w:val="00BF564A"/>
    <w:rsid w:val="00BF7662"/>
    <w:rsid w:val="00C101FF"/>
    <w:rsid w:val="00C11629"/>
    <w:rsid w:val="00C771BE"/>
    <w:rsid w:val="00C8347D"/>
    <w:rsid w:val="00CF6080"/>
    <w:rsid w:val="00D02F46"/>
    <w:rsid w:val="00D04DE8"/>
    <w:rsid w:val="00D07E7C"/>
    <w:rsid w:val="00D151E0"/>
    <w:rsid w:val="00D752A4"/>
    <w:rsid w:val="00D847DB"/>
    <w:rsid w:val="00D856C3"/>
    <w:rsid w:val="00DA1ABF"/>
    <w:rsid w:val="00DD647D"/>
    <w:rsid w:val="00DF262D"/>
    <w:rsid w:val="00DF2FD7"/>
    <w:rsid w:val="00DF33D1"/>
    <w:rsid w:val="00DF7723"/>
    <w:rsid w:val="00E01779"/>
    <w:rsid w:val="00E175EC"/>
    <w:rsid w:val="00E22805"/>
    <w:rsid w:val="00E8480C"/>
    <w:rsid w:val="00E849BF"/>
    <w:rsid w:val="00E85C02"/>
    <w:rsid w:val="00E97232"/>
    <w:rsid w:val="00E977BC"/>
    <w:rsid w:val="00ED02A2"/>
    <w:rsid w:val="00EE015E"/>
    <w:rsid w:val="00F018B6"/>
    <w:rsid w:val="00F023E0"/>
    <w:rsid w:val="00F0663D"/>
    <w:rsid w:val="00F278B5"/>
    <w:rsid w:val="00F2A3BF"/>
    <w:rsid w:val="00F33A55"/>
    <w:rsid w:val="00F40038"/>
    <w:rsid w:val="00F43214"/>
    <w:rsid w:val="00F70FB4"/>
    <w:rsid w:val="00F8794A"/>
    <w:rsid w:val="00F956E6"/>
    <w:rsid w:val="00FA674E"/>
    <w:rsid w:val="00FB7A1E"/>
    <w:rsid w:val="00FE73F6"/>
    <w:rsid w:val="019F5A9F"/>
    <w:rsid w:val="02626AFF"/>
    <w:rsid w:val="028D4870"/>
    <w:rsid w:val="029BEF5E"/>
    <w:rsid w:val="02ED4EC1"/>
    <w:rsid w:val="03F39C62"/>
    <w:rsid w:val="043811BE"/>
    <w:rsid w:val="0447050E"/>
    <w:rsid w:val="04782D6B"/>
    <w:rsid w:val="04DC05DD"/>
    <w:rsid w:val="05375954"/>
    <w:rsid w:val="064299F1"/>
    <w:rsid w:val="0644A6D7"/>
    <w:rsid w:val="067BDC8C"/>
    <w:rsid w:val="06A337D6"/>
    <w:rsid w:val="06E15A20"/>
    <w:rsid w:val="07123566"/>
    <w:rsid w:val="07D8B17B"/>
    <w:rsid w:val="08340C8A"/>
    <w:rsid w:val="0881FAEC"/>
    <w:rsid w:val="0888D7F4"/>
    <w:rsid w:val="088F8505"/>
    <w:rsid w:val="08CA9444"/>
    <w:rsid w:val="094ADF63"/>
    <w:rsid w:val="096E4B94"/>
    <w:rsid w:val="096EA5A3"/>
    <w:rsid w:val="097DEB23"/>
    <w:rsid w:val="09EA710E"/>
    <w:rsid w:val="0A1FC299"/>
    <w:rsid w:val="0A8AB45E"/>
    <w:rsid w:val="0A9E7A86"/>
    <w:rsid w:val="0AB7115D"/>
    <w:rsid w:val="0AD4EC75"/>
    <w:rsid w:val="0AEE7235"/>
    <w:rsid w:val="0BACFECF"/>
    <w:rsid w:val="0BB590F9"/>
    <w:rsid w:val="0BE5CE67"/>
    <w:rsid w:val="0C49B292"/>
    <w:rsid w:val="0C8B315D"/>
    <w:rsid w:val="0C8CD9BA"/>
    <w:rsid w:val="0CC8345E"/>
    <w:rsid w:val="0CFAE9D9"/>
    <w:rsid w:val="0D3AC237"/>
    <w:rsid w:val="0D66B41B"/>
    <w:rsid w:val="0E66CDAE"/>
    <w:rsid w:val="0F0EFAFE"/>
    <w:rsid w:val="0FCB1416"/>
    <w:rsid w:val="0FDCDA22"/>
    <w:rsid w:val="0FFE4FF6"/>
    <w:rsid w:val="100C5183"/>
    <w:rsid w:val="10530E59"/>
    <w:rsid w:val="105FC07E"/>
    <w:rsid w:val="10AC2ACD"/>
    <w:rsid w:val="1173692C"/>
    <w:rsid w:val="11977A14"/>
    <w:rsid w:val="119D0CBB"/>
    <w:rsid w:val="119F9A20"/>
    <w:rsid w:val="12A024B5"/>
    <w:rsid w:val="12F62899"/>
    <w:rsid w:val="135CA9E7"/>
    <w:rsid w:val="13BB870A"/>
    <w:rsid w:val="14D0FB2E"/>
    <w:rsid w:val="1563B274"/>
    <w:rsid w:val="15857ED0"/>
    <w:rsid w:val="15B9B192"/>
    <w:rsid w:val="15D314DE"/>
    <w:rsid w:val="16128CD0"/>
    <w:rsid w:val="1619721C"/>
    <w:rsid w:val="16730B43"/>
    <w:rsid w:val="16C43889"/>
    <w:rsid w:val="185AAF64"/>
    <w:rsid w:val="188288F7"/>
    <w:rsid w:val="19508C08"/>
    <w:rsid w:val="19B7CBE5"/>
    <w:rsid w:val="1A0F1CF4"/>
    <w:rsid w:val="1A8E2EBD"/>
    <w:rsid w:val="1AB79755"/>
    <w:rsid w:val="1AD522AD"/>
    <w:rsid w:val="1B3D1DA9"/>
    <w:rsid w:val="1B594AAE"/>
    <w:rsid w:val="1B9811A2"/>
    <w:rsid w:val="1BC4AC28"/>
    <w:rsid w:val="1BF3C9EB"/>
    <w:rsid w:val="1C4F2975"/>
    <w:rsid w:val="1C77FC0D"/>
    <w:rsid w:val="1CA1B5AB"/>
    <w:rsid w:val="1CEC9349"/>
    <w:rsid w:val="1CEDF515"/>
    <w:rsid w:val="1CFE4B73"/>
    <w:rsid w:val="1DF74F20"/>
    <w:rsid w:val="1E28C013"/>
    <w:rsid w:val="1EE3248D"/>
    <w:rsid w:val="1F173E4F"/>
    <w:rsid w:val="1F44DCD4"/>
    <w:rsid w:val="1F8F6B73"/>
    <w:rsid w:val="2006129F"/>
    <w:rsid w:val="2012D3F1"/>
    <w:rsid w:val="2036BE0E"/>
    <w:rsid w:val="2125F0B6"/>
    <w:rsid w:val="21917A7C"/>
    <w:rsid w:val="21A1E300"/>
    <w:rsid w:val="21D6FD50"/>
    <w:rsid w:val="21EE0536"/>
    <w:rsid w:val="2200BDE2"/>
    <w:rsid w:val="22A160D1"/>
    <w:rsid w:val="23333F2A"/>
    <w:rsid w:val="238C8B12"/>
    <w:rsid w:val="23F47F8D"/>
    <w:rsid w:val="246690A4"/>
    <w:rsid w:val="247A3821"/>
    <w:rsid w:val="2510A3CF"/>
    <w:rsid w:val="25DE4031"/>
    <w:rsid w:val="26095F4A"/>
    <w:rsid w:val="266FAE26"/>
    <w:rsid w:val="26B2A070"/>
    <w:rsid w:val="272234A4"/>
    <w:rsid w:val="279E3166"/>
    <w:rsid w:val="27A3C10C"/>
    <w:rsid w:val="27EDE1FF"/>
    <w:rsid w:val="2C360F16"/>
    <w:rsid w:val="2C585274"/>
    <w:rsid w:val="2CA2EAB2"/>
    <w:rsid w:val="2CEEB559"/>
    <w:rsid w:val="2D30121C"/>
    <w:rsid w:val="2D4884A2"/>
    <w:rsid w:val="2DB4BC06"/>
    <w:rsid w:val="2DB553AB"/>
    <w:rsid w:val="2DC56A2C"/>
    <w:rsid w:val="2E2D61ED"/>
    <w:rsid w:val="2E459402"/>
    <w:rsid w:val="2EB9B9D0"/>
    <w:rsid w:val="2EE80D80"/>
    <w:rsid w:val="2EF94857"/>
    <w:rsid w:val="2F52F985"/>
    <w:rsid w:val="2FBB9582"/>
    <w:rsid w:val="30218377"/>
    <w:rsid w:val="31F64ED0"/>
    <w:rsid w:val="32181992"/>
    <w:rsid w:val="324CB300"/>
    <w:rsid w:val="32641851"/>
    <w:rsid w:val="3268DD92"/>
    <w:rsid w:val="33137135"/>
    <w:rsid w:val="333AAECE"/>
    <w:rsid w:val="33C7673D"/>
    <w:rsid w:val="33EA5485"/>
    <w:rsid w:val="346B7997"/>
    <w:rsid w:val="347CB46E"/>
    <w:rsid w:val="34A6135D"/>
    <w:rsid w:val="359C61BA"/>
    <w:rsid w:val="3630242D"/>
    <w:rsid w:val="366FC8DF"/>
    <w:rsid w:val="36D9F708"/>
    <w:rsid w:val="36F6E285"/>
    <w:rsid w:val="3785D067"/>
    <w:rsid w:val="37F36139"/>
    <w:rsid w:val="38AD0D81"/>
    <w:rsid w:val="394AD354"/>
    <w:rsid w:val="3990AED2"/>
    <w:rsid w:val="39B47DC8"/>
    <w:rsid w:val="39EB21B5"/>
    <w:rsid w:val="39F5DD44"/>
    <w:rsid w:val="3A140C5E"/>
    <w:rsid w:val="3A174DFE"/>
    <w:rsid w:val="3B2A6BB4"/>
    <w:rsid w:val="3C01262E"/>
    <w:rsid w:val="3C2CD174"/>
    <w:rsid w:val="3CD4D10E"/>
    <w:rsid w:val="3DB00C38"/>
    <w:rsid w:val="3DF192F1"/>
    <w:rsid w:val="3E12CB1C"/>
    <w:rsid w:val="3E21CC4C"/>
    <w:rsid w:val="3E4A6890"/>
    <w:rsid w:val="3E4E0CD3"/>
    <w:rsid w:val="3E5623DC"/>
    <w:rsid w:val="3ECF9BA2"/>
    <w:rsid w:val="3F6D0CA5"/>
    <w:rsid w:val="3F9150A5"/>
    <w:rsid w:val="3FACA4BB"/>
    <w:rsid w:val="40010E9D"/>
    <w:rsid w:val="4045A0E5"/>
    <w:rsid w:val="4141975F"/>
    <w:rsid w:val="417A2C59"/>
    <w:rsid w:val="41AD1763"/>
    <w:rsid w:val="41E8267D"/>
    <w:rsid w:val="424AFFA0"/>
    <w:rsid w:val="424F7EF2"/>
    <w:rsid w:val="432994FF"/>
    <w:rsid w:val="43357D99"/>
    <w:rsid w:val="43368450"/>
    <w:rsid w:val="43423268"/>
    <w:rsid w:val="43FB1024"/>
    <w:rsid w:val="44B9DB1F"/>
    <w:rsid w:val="44EA1C48"/>
    <w:rsid w:val="452AEAFF"/>
    <w:rsid w:val="45F4FAA0"/>
    <w:rsid w:val="466C0BD0"/>
    <w:rsid w:val="46737176"/>
    <w:rsid w:val="47C7E39D"/>
    <w:rsid w:val="482CDBE4"/>
    <w:rsid w:val="48BED0F1"/>
    <w:rsid w:val="48D90565"/>
    <w:rsid w:val="49B6F43E"/>
    <w:rsid w:val="4A2F5EE8"/>
    <w:rsid w:val="4AC9E364"/>
    <w:rsid w:val="4AE41A4B"/>
    <w:rsid w:val="4B3FEC37"/>
    <w:rsid w:val="4BA7B7F3"/>
    <w:rsid w:val="4BF08A72"/>
    <w:rsid w:val="4CB74EE8"/>
    <w:rsid w:val="4CDB52DA"/>
    <w:rsid w:val="4DB4312A"/>
    <w:rsid w:val="4E3D5C7E"/>
    <w:rsid w:val="4E85F1D9"/>
    <w:rsid w:val="4E887FA1"/>
    <w:rsid w:val="4F12349D"/>
    <w:rsid w:val="4F173DCA"/>
    <w:rsid w:val="4FBC9FEB"/>
    <w:rsid w:val="4FC46538"/>
    <w:rsid w:val="4FCB3423"/>
    <w:rsid w:val="4FE9A900"/>
    <w:rsid w:val="4FF4CEC8"/>
    <w:rsid w:val="50320E80"/>
    <w:rsid w:val="50A29A12"/>
    <w:rsid w:val="50B02575"/>
    <w:rsid w:val="50FF7BFF"/>
    <w:rsid w:val="5117D600"/>
    <w:rsid w:val="515D1F49"/>
    <w:rsid w:val="51A2B841"/>
    <w:rsid w:val="51CA6C1D"/>
    <w:rsid w:val="51F6A803"/>
    <w:rsid w:val="5211EF81"/>
    <w:rsid w:val="521AEAC0"/>
    <w:rsid w:val="52639534"/>
    <w:rsid w:val="52951CDE"/>
    <w:rsid w:val="52C6D67A"/>
    <w:rsid w:val="532174AE"/>
    <w:rsid w:val="53663C7E"/>
    <w:rsid w:val="5373D4F9"/>
    <w:rsid w:val="5383B579"/>
    <w:rsid w:val="53FF6595"/>
    <w:rsid w:val="543F2463"/>
    <w:rsid w:val="546A7948"/>
    <w:rsid w:val="54969F4A"/>
    <w:rsid w:val="5499C6E8"/>
    <w:rsid w:val="54C260CD"/>
    <w:rsid w:val="54D3D90D"/>
    <w:rsid w:val="54EDDB61"/>
    <w:rsid w:val="553553EB"/>
    <w:rsid w:val="561E95A8"/>
    <w:rsid w:val="573B17FD"/>
    <w:rsid w:val="5769FE67"/>
    <w:rsid w:val="57811F40"/>
    <w:rsid w:val="57FD690D"/>
    <w:rsid w:val="580FEB2E"/>
    <w:rsid w:val="58D49C25"/>
    <w:rsid w:val="599D973D"/>
    <w:rsid w:val="5A22B614"/>
    <w:rsid w:val="5A393BBD"/>
    <w:rsid w:val="5AF270C0"/>
    <w:rsid w:val="5B7F5E8D"/>
    <w:rsid w:val="5BA4C3DD"/>
    <w:rsid w:val="5BFC05D2"/>
    <w:rsid w:val="5C30F3CF"/>
    <w:rsid w:val="5CA470C7"/>
    <w:rsid w:val="5D020E43"/>
    <w:rsid w:val="5D1F83B9"/>
    <w:rsid w:val="5E0AFD84"/>
    <w:rsid w:val="5E7E1FEA"/>
    <w:rsid w:val="5EA3BC77"/>
    <w:rsid w:val="5ED6B638"/>
    <w:rsid w:val="5F346C21"/>
    <w:rsid w:val="5F433B0D"/>
    <w:rsid w:val="5F49F209"/>
    <w:rsid w:val="5F517BC5"/>
    <w:rsid w:val="5FAE8E01"/>
    <w:rsid w:val="603D09CB"/>
    <w:rsid w:val="60A34633"/>
    <w:rsid w:val="60B875E6"/>
    <w:rsid w:val="60C9EB3F"/>
    <w:rsid w:val="61EBB47E"/>
    <w:rsid w:val="620E56FA"/>
    <w:rsid w:val="62A0DC2B"/>
    <w:rsid w:val="62B35471"/>
    <w:rsid w:val="62F3D04D"/>
    <w:rsid w:val="632F3471"/>
    <w:rsid w:val="63945255"/>
    <w:rsid w:val="63ECAF2A"/>
    <w:rsid w:val="64AE447B"/>
    <w:rsid w:val="64B00BEF"/>
    <w:rsid w:val="64B27781"/>
    <w:rsid w:val="64BD1F2E"/>
    <w:rsid w:val="64D88497"/>
    <w:rsid w:val="65F3A278"/>
    <w:rsid w:val="666D23E4"/>
    <w:rsid w:val="667C427E"/>
    <w:rsid w:val="6964B23E"/>
    <w:rsid w:val="6A136006"/>
    <w:rsid w:val="6A46604C"/>
    <w:rsid w:val="6A5CD8F7"/>
    <w:rsid w:val="6AA2B168"/>
    <w:rsid w:val="6ACCF398"/>
    <w:rsid w:val="6B368B44"/>
    <w:rsid w:val="6C8ADF98"/>
    <w:rsid w:val="6D124457"/>
    <w:rsid w:val="6D3EFDD9"/>
    <w:rsid w:val="6D5E7720"/>
    <w:rsid w:val="6D77E35E"/>
    <w:rsid w:val="6DA3E3A7"/>
    <w:rsid w:val="6ED6AAED"/>
    <w:rsid w:val="6F61EEF9"/>
    <w:rsid w:val="702324C4"/>
    <w:rsid w:val="70235708"/>
    <w:rsid w:val="703004FA"/>
    <w:rsid w:val="7057C055"/>
    <w:rsid w:val="7059AD00"/>
    <w:rsid w:val="708BA3AB"/>
    <w:rsid w:val="7146E7C8"/>
    <w:rsid w:val="718361B2"/>
    <w:rsid w:val="71B86AFC"/>
    <w:rsid w:val="738741BB"/>
    <w:rsid w:val="738FFD0B"/>
    <w:rsid w:val="73B34773"/>
    <w:rsid w:val="74F6BB33"/>
    <w:rsid w:val="751EFB3A"/>
    <w:rsid w:val="7545397B"/>
    <w:rsid w:val="755580B9"/>
    <w:rsid w:val="755E1B0D"/>
    <w:rsid w:val="7572115B"/>
    <w:rsid w:val="76087695"/>
    <w:rsid w:val="761E5590"/>
    <w:rsid w:val="76557141"/>
    <w:rsid w:val="76F8A81D"/>
    <w:rsid w:val="774495E8"/>
    <w:rsid w:val="775D1FC8"/>
    <w:rsid w:val="7796464C"/>
    <w:rsid w:val="77D90B9A"/>
    <w:rsid w:val="790D304C"/>
    <w:rsid w:val="79143908"/>
    <w:rsid w:val="79C8E529"/>
    <w:rsid w:val="79D491FE"/>
    <w:rsid w:val="79E54CB2"/>
    <w:rsid w:val="79F18424"/>
    <w:rsid w:val="7ABA1B05"/>
    <w:rsid w:val="7AD14FAB"/>
    <w:rsid w:val="7C1E84DE"/>
    <w:rsid w:val="7C37629A"/>
    <w:rsid w:val="7C38847B"/>
    <w:rsid w:val="7D28968D"/>
    <w:rsid w:val="7DC2CFD3"/>
    <w:rsid w:val="7E904F1E"/>
    <w:rsid w:val="7EA5D4F2"/>
    <w:rsid w:val="7F48D3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723230"/>
  <w15:docId w15:val="{9CC06981-E4C2-4DC1-B9D2-5E38B4733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47517"/>
  </w:style>
  <w:style w:type="paragraph" w:styleId="Nadpis1">
    <w:name w:val="heading 1"/>
    <w:basedOn w:val="Normln"/>
    <w:next w:val="Normln"/>
    <w:link w:val="Nadpis1Char"/>
    <w:uiPriority w:val="9"/>
    <w:qFormat/>
    <w:rsid w:val="00831374"/>
    <w:pPr>
      <w:keepNext/>
      <w:keepLines/>
      <w:numPr>
        <w:numId w:val="12"/>
      </w:numPr>
      <w:spacing w:before="160"/>
      <w:outlineLvl w:val="0"/>
    </w:pPr>
    <w:rPr>
      <w:rFonts w:asciiTheme="majorHAnsi" w:eastAsiaTheme="majorEastAsia" w:hAnsiTheme="majorHAnsi" w:cstheme="majorBidi"/>
      <w:b/>
      <w:sz w:val="28"/>
      <w:szCs w:val="32"/>
    </w:rPr>
  </w:style>
  <w:style w:type="paragraph" w:styleId="Nadpis2">
    <w:name w:val="heading 2"/>
    <w:basedOn w:val="Normln"/>
    <w:next w:val="Normln"/>
    <w:link w:val="Nadpis2Char"/>
    <w:uiPriority w:val="9"/>
    <w:unhideWhenUsed/>
    <w:qFormat/>
    <w:rsid w:val="00063405"/>
    <w:pPr>
      <w:keepNext/>
      <w:keepLines/>
      <w:numPr>
        <w:ilvl w:val="1"/>
        <w:numId w:val="12"/>
      </w:numPr>
      <w:spacing w:before="80"/>
      <w:outlineLvl w:val="1"/>
    </w:pPr>
    <w:rPr>
      <w:rFonts w:asciiTheme="majorHAnsi" w:eastAsiaTheme="majorEastAsia" w:hAnsiTheme="majorHAnsi" w:cstheme="majorBidi"/>
      <w:b/>
      <w:sz w:val="26"/>
      <w:szCs w:val="26"/>
    </w:rPr>
  </w:style>
  <w:style w:type="paragraph" w:styleId="Nadpis3">
    <w:name w:val="heading 3"/>
    <w:basedOn w:val="Normln"/>
    <w:next w:val="Normln"/>
    <w:link w:val="Nadpis3Char"/>
    <w:uiPriority w:val="9"/>
    <w:unhideWhenUsed/>
    <w:qFormat/>
    <w:rsid w:val="00090BC1"/>
    <w:pPr>
      <w:keepNext/>
      <w:keepLines/>
      <w:numPr>
        <w:ilvl w:val="2"/>
        <w:numId w:val="12"/>
      </w:numPr>
      <w:spacing w:before="40" w:after="120"/>
      <w:ind w:left="720"/>
      <w:jc w:val="both"/>
      <w:outlineLvl w:val="2"/>
    </w:pPr>
    <w:rPr>
      <w:rFonts w:asciiTheme="majorHAnsi" w:eastAsiaTheme="majorEastAsia" w:hAnsiTheme="majorHAnsi" w:cstheme="majorBidi"/>
      <w:sz w:val="22"/>
      <w:szCs w:val="24"/>
    </w:rPr>
  </w:style>
  <w:style w:type="paragraph" w:styleId="Nadpis4">
    <w:name w:val="heading 4"/>
    <w:basedOn w:val="Normln"/>
    <w:next w:val="Normln"/>
    <w:link w:val="Nadpis4Char"/>
    <w:uiPriority w:val="9"/>
    <w:unhideWhenUsed/>
    <w:qFormat/>
    <w:rsid w:val="00C6690E"/>
    <w:pPr>
      <w:keepNext/>
      <w:keepLines/>
      <w:numPr>
        <w:ilvl w:val="3"/>
        <w:numId w:val="12"/>
      </w:numPr>
      <w:spacing w:before="40"/>
      <w:outlineLvl w:val="3"/>
    </w:pPr>
    <w:rPr>
      <w:rFonts w:asciiTheme="majorHAnsi" w:eastAsiaTheme="majorEastAsia" w:hAnsiTheme="majorHAnsi" w:cstheme="majorBidi"/>
      <w:i/>
      <w:iCs/>
      <w:sz w:val="24"/>
    </w:rPr>
  </w:style>
  <w:style w:type="paragraph" w:styleId="Nadpis5">
    <w:name w:val="heading 5"/>
    <w:basedOn w:val="Normln"/>
    <w:next w:val="Normln"/>
    <w:link w:val="Nadpis5Char"/>
    <w:uiPriority w:val="9"/>
    <w:unhideWhenUsed/>
    <w:qFormat/>
    <w:rsid w:val="00C6690E"/>
    <w:pPr>
      <w:keepNext/>
      <w:keepLines/>
      <w:numPr>
        <w:ilvl w:val="4"/>
        <w:numId w:val="12"/>
      </w:numPr>
      <w:spacing w:before="40"/>
      <w:outlineLvl w:val="4"/>
    </w:pPr>
    <w:rPr>
      <w:rFonts w:asciiTheme="majorHAnsi" w:eastAsiaTheme="majorEastAsia" w:hAnsiTheme="majorHAnsi" w:cstheme="majorBidi"/>
      <w:b/>
    </w:rPr>
  </w:style>
  <w:style w:type="paragraph" w:styleId="Nadpis6">
    <w:name w:val="heading 6"/>
    <w:basedOn w:val="Normln"/>
    <w:next w:val="Normln"/>
    <w:link w:val="Nadpis6Char"/>
    <w:uiPriority w:val="9"/>
    <w:unhideWhenUsed/>
    <w:qFormat/>
    <w:rsid w:val="00C6690E"/>
    <w:pPr>
      <w:keepNext/>
      <w:keepLines/>
      <w:numPr>
        <w:ilvl w:val="5"/>
        <w:numId w:val="12"/>
      </w:numPr>
      <w:spacing w:before="40"/>
      <w:outlineLvl w:val="5"/>
    </w:pPr>
    <w:rPr>
      <w:rFonts w:asciiTheme="majorHAnsi" w:eastAsiaTheme="majorEastAsia" w:hAnsiTheme="majorHAnsi" w:cstheme="majorBidi"/>
      <w:i/>
    </w:rPr>
  </w:style>
  <w:style w:type="paragraph" w:styleId="Nadpis7">
    <w:name w:val="heading 7"/>
    <w:basedOn w:val="Normln"/>
    <w:next w:val="Normln"/>
    <w:link w:val="Nadpis7Char"/>
    <w:uiPriority w:val="9"/>
    <w:unhideWhenUsed/>
    <w:qFormat/>
    <w:rsid w:val="00C6690E"/>
    <w:pPr>
      <w:keepNext/>
      <w:keepLines/>
      <w:numPr>
        <w:ilvl w:val="6"/>
        <w:numId w:val="12"/>
      </w:numPr>
      <w:spacing w:before="40"/>
      <w:outlineLvl w:val="6"/>
    </w:pPr>
    <w:rPr>
      <w:rFonts w:asciiTheme="majorHAnsi" w:eastAsiaTheme="majorEastAsia" w:hAnsiTheme="majorHAnsi" w:cstheme="majorBidi"/>
      <w:iCs/>
    </w:rPr>
  </w:style>
  <w:style w:type="paragraph" w:styleId="Nadpis8">
    <w:name w:val="heading 8"/>
    <w:basedOn w:val="Normln"/>
    <w:next w:val="Normln"/>
    <w:link w:val="Nadpis8Char"/>
    <w:uiPriority w:val="9"/>
    <w:unhideWhenUsed/>
    <w:qFormat/>
    <w:rsid w:val="00A95C48"/>
    <w:pPr>
      <w:keepNext/>
      <w:keepLines/>
      <w:numPr>
        <w:ilvl w:val="7"/>
        <w:numId w:val="12"/>
      </w:numPr>
      <w:spacing w:before="40"/>
      <w:outlineLvl w:val="7"/>
    </w:pPr>
    <w:rPr>
      <w:rFonts w:asciiTheme="majorHAnsi" w:eastAsiaTheme="majorEastAsia" w:hAnsiTheme="majorHAnsi" w:cstheme="majorBidi"/>
      <w:b/>
      <w:color w:val="272727" w:themeColor="text1" w:themeTint="D8"/>
      <w:szCs w:val="21"/>
    </w:rPr>
  </w:style>
  <w:style w:type="paragraph" w:styleId="Nadpis9">
    <w:name w:val="heading 9"/>
    <w:basedOn w:val="Normln"/>
    <w:next w:val="Normln"/>
    <w:link w:val="Nadpis9Char"/>
    <w:uiPriority w:val="9"/>
    <w:unhideWhenUsed/>
    <w:qFormat/>
    <w:rsid w:val="00A95C48"/>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Nzev">
    <w:name w:val="Title"/>
    <w:basedOn w:val="Normln"/>
    <w:next w:val="Normln"/>
    <w:link w:val="NzevChar"/>
    <w:uiPriority w:val="10"/>
    <w:qFormat/>
    <w:rsid w:val="00A63D6B"/>
    <w:pPr>
      <w:keepNext/>
      <w:keepLines/>
      <w:contextualSpacing/>
    </w:pPr>
    <w:rPr>
      <w:rFonts w:asciiTheme="majorHAnsi" w:eastAsiaTheme="majorEastAsia" w:hAnsiTheme="majorHAnsi" w:cstheme="majorBidi"/>
      <w:spacing w:val="-10"/>
      <w:kern w:val="28"/>
      <w:sz w:val="48"/>
      <w:szCs w:val="56"/>
    </w:rPr>
  </w:style>
  <w:style w:type="table" w:customStyle="1" w:styleId="NormalTable1">
    <w:name w:val="Normal Table1"/>
    <w:tblPr>
      <w:tblCellMar>
        <w:top w:w="0" w:type="dxa"/>
        <w:left w:w="0" w:type="dxa"/>
        <w:bottom w:w="0" w:type="dxa"/>
        <w:right w:w="0" w:type="dxa"/>
      </w:tblCellMar>
    </w:tblPr>
  </w:style>
  <w:style w:type="paragraph" w:styleId="Odstavecseseznamem">
    <w:name w:val="List Paragraph"/>
    <w:basedOn w:val="Normln"/>
    <w:uiPriority w:val="35"/>
    <w:unhideWhenUsed/>
    <w:qFormat/>
    <w:rsid w:val="009F7F46"/>
    <w:pPr>
      <w:ind w:left="720"/>
      <w:contextualSpacing/>
    </w:pPr>
  </w:style>
  <w:style w:type="numbering" w:customStyle="1" w:styleId="VariantaB-odrky">
    <w:name w:val="Varianta B - odrážky"/>
    <w:uiPriority w:val="99"/>
    <w:rsid w:val="007102D2"/>
  </w:style>
  <w:style w:type="character" w:customStyle="1" w:styleId="Nadpis1Char">
    <w:name w:val="Nadpis 1 Char"/>
    <w:basedOn w:val="Standardnpsmoodstavce"/>
    <w:link w:val="Nadpis1"/>
    <w:uiPriority w:val="9"/>
    <w:rsid w:val="003250CB"/>
    <w:rPr>
      <w:rFonts w:asciiTheme="majorHAnsi" w:eastAsiaTheme="majorEastAsia" w:hAnsiTheme="majorHAnsi" w:cstheme="majorBidi"/>
      <w:b/>
      <w:sz w:val="28"/>
      <w:szCs w:val="32"/>
    </w:rPr>
  </w:style>
  <w:style w:type="numbering" w:customStyle="1" w:styleId="VariantaA-odrky">
    <w:name w:val="Varianta A - odrážky"/>
    <w:uiPriority w:val="99"/>
    <w:rsid w:val="00262DAF"/>
  </w:style>
  <w:style w:type="character" w:customStyle="1" w:styleId="Nadpis2Char">
    <w:name w:val="Nadpis 2 Char"/>
    <w:basedOn w:val="Standardnpsmoodstavce"/>
    <w:link w:val="Nadpis2"/>
    <w:uiPriority w:val="9"/>
    <w:rsid w:val="003250CB"/>
    <w:rPr>
      <w:rFonts w:asciiTheme="majorHAnsi" w:eastAsiaTheme="majorEastAsia" w:hAnsiTheme="majorHAnsi" w:cstheme="majorBidi"/>
      <w:b/>
      <w:sz w:val="26"/>
      <w:szCs w:val="26"/>
    </w:rPr>
  </w:style>
  <w:style w:type="numbering" w:customStyle="1" w:styleId="VariantaA-sla">
    <w:name w:val="Varianta A - čísla"/>
    <w:uiPriority w:val="99"/>
    <w:rsid w:val="00B50EE6"/>
  </w:style>
  <w:style w:type="numbering" w:customStyle="1" w:styleId="VariantaB-sla">
    <w:name w:val="Varianta B - čísla"/>
    <w:uiPriority w:val="99"/>
    <w:rsid w:val="009F7F46"/>
  </w:style>
  <w:style w:type="character" w:customStyle="1" w:styleId="Nadpis3Char">
    <w:name w:val="Nadpis 3 Char"/>
    <w:basedOn w:val="Standardnpsmoodstavce"/>
    <w:link w:val="Nadpis3"/>
    <w:uiPriority w:val="9"/>
    <w:rsid w:val="00090BC1"/>
    <w:rPr>
      <w:rFonts w:asciiTheme="majorHAnsi" w:eastAsiaTheme="majorEastAsia" w:hAnsiTheme="majorHAnsi" w:cstheme="majorBidi"/>
      <w:sz w:val="22"/>
      <w:szCs w:val="24"/>
    </w:rPr>
  </w:style>
  <w:style w:type="character" w:customStyle="1" w:styleId="Nadpis4Char">
    <w:name w:val="Nadpis 4 Char"/>
    <w:basedOn w:val="Standardnpsmoodstavce"/>
    <w:link w:val="Nadpis4"/>
    <w:uiPriority w:val="9"/>
    <w:rsid w:val="003250CB"/>
    <w:rPr>
      <w:rFonts w:asciiTheme="majorHAnsi" w:eastAsiaTheme="majorEastAsia" w:hAnsiTheme="majorHAnsi" w:cstheme="majorBidi"/>
      <w:i/>
      <w:iCs/>
      <w:sz w:val="24"/>
    </w:rPr>
  </w:style>
  <w:style w:type="character" w:customStyle="1" w:styleId="Nadpis5Char">
    <w:name w:val="Nadpis 5 Char"/>
    <w:basedOn w:val="Standardnpsmoodstavce"/>
    <w:link w:val="Nadpis5"/>
    <w:uiPriority w:val="9"/>
    <w:rsid w:val="003250CB"/>
    <w:rPr>
      <w:rFonts w:asciiTheme="majorHAnsi" w:eastAsiaTheme="majorEastAsia" w:hAnsiTheme="majorHAnsi" w:cstheme="majorBidi"/>
      <w:b/>
    </w:rPr>
  </w:style>
  <w:style w:type="character" w:customStyle="1" w:styleId="Nadpis6Char">
    <w:name w:val="Nadpis 6 Char"/>
    <w:basedOn w:val="Standardnpsmoodstavce"/>
    <w:link w:val="Nadpis6"/>
    <w:uiPriority w:val="9"/>
    <w:rsid w:val="003250CB"/>
    <w:rPr>
      <w:rFonts w:asciiTheme="majorHAnsi" w:eastAsiaTheme="majorEastAsia" w:hAnsiTheme="majorHAnsi" w:cstheme="majorBidi"/>
      <w:i/>
    </w:rPr>
  </w:style>
  <w:style w:type="character" w:customStyle="1" w:styleId="Nadpis7Char">
    <w:name w:val="Nadpis 7 Char"/>
    <w:basedOn w:val="Standardnpsmoodstavce"/>
    <w:link w:val="Nadpis7"/>
    <w:uiPriority w:val="9"/>
    <w:rsid w:val="003250CB"/>
    <w:rPr>
      <w:rFonts w:asciiTheme="majorHAnsi" w:eastAsiaTheme="majorEastAsia" w:hAnsiTheme="majorHAnsi" w:cstheme="majorBidi"/>
      <w:iCs/>
    </w:rPr>
  </w:style>
  <w:style w:type="character" w:customStyle="1" w:styleId="Nadpis8Char">
    <w:name w:val="Nadpis 8 Char"/>
    <w:basedOn w:val="Standardnpsmoodstavce"/>
    <w:link w:val="Nadpis8"/>
    <w:uiPriority w:val="9"/>
    <w:rsid w:val="003250CB"/>
    <w:rPr>
      <w:rFonts w:asciiTheme="majorHAnsi" w:eastAsiaTheme="majorEastAsia" w:hAnsiTheme="majorHAnsi" w:cstheme="majorBidi"/>
      <w:b/>
      <w:color w:val="272727" w:themeColor="text1" w:themeTint="D8"/>
      <w:szCs w:val="21"/>
    </w:rPr>
  </w:style>
  <w:style w:type="character" w:customStyle="1" w:styleId="Nadpis9Char">
    <w:name w:val="Nadpis 9 Char"/>
    <w:basedOn w:val="Standardnpsmoodstavce"/>
    <w:link w:val="Nadpis9"/>
    <w:uiPriority w:val="9"/>
    <w:rsid w:val="003250CB"/>
    <w:rPr>
      <w:rFonts w:asciiTheme="majorHAnsi" w:eastAsiaTheme="majorEastAsia" w:hAnsiTheme="majorHAnsi" w:cstheme="majorBidi"/>
      <w:i/>
      <w:iCs/>
      <w:color w:val="272727" w:themeColor="text1" w:themeTint="D8"/>
      <w:sz w:val="21"/>
      <w:szCs w:val="21"/>
    </w:rPr>
  </w:style>
  <w:style w:type="character" w:customStyle="1" w:styleId="NzevChar">
    <w:name w:val="Název Char"/>
    <w:basedOn w:val="Standardnpsmoodstavce"/>
    <w:link w:val="Nzev"/>
    <w:uiPriority w:val="4"/>
    <w:rsid w:val="003250CB"/>
    <w:rPr>
      <w:rFonts w:asciiTheme="majorHAnsi" w:eastAsiaTheme="majorEastAsia" w:hAnsiTheme="majorHAnsi" w:cstheme="majorBidi"/>
      <w:color w:val="000000" w:themeColor="text1"/>
      <w:spacing w:val="-10"/>
      <w:kern w:val="28"/>
      <w:sz w:val="48"/>
      <w:szCs w:val="56"/>
    </w:rPr>
  </w:style>
  <w:style w:type="character" w:styleId="Zdraznnintenzivn">
    <w:name w:val="Intense Emphasis"/>
    <w:basedOn w:val="Standardnpsmoodstavce"/>
    <w:uiPriority w:val="21"/>
    <w:qFormat/>
    <w:rsid w:val="00EE6BD7"/>
    <w:rPr>
      <w:b/>
      <w:i/>
      <w:iCs/>
      <w:color w:val="000000" w:themeColor="text1"/>
    </w:rPr>
  </w:style>
  <w:style w:type="paragraph" w:styleId="Vrazncitt">
    <w:name w:val="Intense Quote"/>
    <w:basedOn w:val="Normln"/>
    <w:next w:val="Normln"/>
    <w:link w:val="VrazncittChar"/>
    <w:uiPriority w:val="28"/>
    <w:qFormat/>
    <w:rsid w:val="00713948"/>
    <w:pPr>
      <w:keepLines/>
      <w:pBdr>
        <w:top w:val="single" w:sz="4" w:space="10" w:color="000000" w:themeColor="text1"/>
        <w:bottom w:val="single" w:sz="4" w:space="10" w:color="000000" w:themeColor="text1"/>
      </w:pBdr>
      <w:spacing w:before="240" w:after="240"/>
      <w:ind w:left="357" w:right="357"/>
    </w:pPr>
    <w:rPr>
      <w:i/>
      <w:iCs/>
    </w:rPr>
  </w:style>
  <w:style w:type="character" w:customStyle="1" w:styleId="VrazncittChar">
    <w:name w:val="Výrazný citát Char"/>
    <w:basedOn w:val="Standardnpsmoodstavce"/>
    <w:link w:val="Vrazncitt"/>
    <w:uiPriority w:val="28"/>
    <w:rsid w:val="00713948"/>
    <w:rPr>
      <w:i/>
      <w:iCs/>
      <w:color w:val="000000" w:themeColor="text1"/>
    </w:rPr>
  </w:style>
  <w:style w:type="character" w:styleId="Odkazintenzivn">
    <w:name w:val="Intense Reference"/>
    <w:basedOn w:val="Standardnpsmoodstavce"/>
    <w:uiPriority w:val="24"/>
    <w:qFormat/>
    <w:rsid w:val="0039063C"/>
    <w:rPr>
      <w:b/>
      <w:bCs/>
      <w:smallCaps/>
      <w:color w:val="000000" w:themeColor="text1"/>
      <w:spacing w:val="5"/>
    </w:rPr>
  </w:style>
  <w:style w:type="paragraph" w:styleId="slovanseznam">
    <w:name w:val="List Number"/>
    <w:aliases w:val="Číslovaný seznam A"/>
    <w:basedOn w:val="Normln"/>
    <w:uiPriority w:val="15"/>
    <w:qFormat/>
    <w:rsid w:val="001B1E4A"/>
    <w:pPr>
      <w:tabs>
        <w:tab w:val="num" w:pos="720"/>
      </w:tabs>
      <w:ind w:left="720" w:hanging="720"/>
    </w:pPr>
  </w:style>
  <w:style w:type="paragraph" w:styleId="slovanseznam2">
    <w:name w:val="List Number 2"/>
    <w:aliases w:val="Číslovaný seznam A 2"/>
    <w:basedOn w:val="Normln"/>
    <w:uiPriority w:val="15"/>
    <w:qFormat/>
    <w:rsid w:val="001B1E4A"/>
    <w:pPr>
      <w:tabs>
        <w:tab w:val="num" w:pos="1440"/>
      </w:tabs>
      <w:ind w:left="1440" w:hanging="720"/>
      <w:contextualSpacing/>
    </w:pPr>
  </w:style>
  <w:style w:type="paragraph" w:styleId="slovanseznam3">
    <w:name w:val="List Number 3"/>
    <w:aliases w:val="Číslovaný seznam A 3"/>
    <w:basedOn w:val="Normln"/>
    <w:uiPriority w:val="15"/>
    <w:qFormat/>
    <w:rsid w:val="001B1E4A"/>
    <w:pPr>
      <w:tabs>
        <w:tab w:val="num" w:pos="2160"/>
      </w:tabs>
      <w:ind w:left="2160" w:hanging="720"/>
      <w:contextualSpacing/>
    </w:pPr>
  </w:style>
  <w:style w:type="paragraph" w:styleId="slovanseznam4">
    <w:name w:val="List Number 4"/>
    <w:aliases w:val="Číslovaný seznam A 4"/>
    <w:basedOn w:val="Normln"/>
    <w:uiPriority w:val="15"/>
    <w:qFormat/>
    <w:rsid w:val="001B1E4A"/>
    <w:pPr>
      <w:tabs>
        <w:tab w:val="num" w:pos="2880"/>
      </w:tabs>
      <w:ind w:left="2880" w:hanging="720"/>
      <w:contextualSpacing/>
    </w:pPr>
  </w:style>
  <w:style w:type="paragraph" w:styleId="slovanseznam5">
    <w:name w:val="List Number 5"/>
    <w:aliases w:val="Číslovaný seznam A 5"/>
    <w:basedOn w:val="Normln"/>
    <w:uiPriority w:val="15"/>
    <w:qFormat/>
    <w:rsid w:val="001B1E4A"/>
    <w:pPr>
      <w:tabs>
        <w:tab w:val="num" w:pos="3600"/>
      </w:tabs>
      <w:ind w:left="3600" w:hanging="720"/>
      <w:contextualSpacing/>
    </w:pPr>
  </w:style>
  <w:style w:type="paragraph" w:customStyle="1" w:styleId="slovanseznamB">
    <w:name w:val="Číslovaný seznam B"/>
    <w:basedOn w:val="Normln"/>
    <w:uiPriority w:val="16"/>
    <w:qFormat/>
    <w:rsid w:val="009F7F46"/>
    <w:pPr>
      <w:tabs>
        <w:tab w:val="num" w:pos="720"/>
      </w:tabs>
      <w:ind w:left="720" w:hanging="720"/>
    </w:pPr>
  </w:style>
  <w:style w:type="paragraph" w:customStyle="1" w:styleId="slovanseznamB2">
    <w:name w:val="Číslovaný seznam B 2"/>
    <w:basedOn w:val="Normln"/>
    <w:uiPriority w:val="16"/>
    <w:qFormat/>
    <w:rsid w:val="009F7F46"/>
    <w:pPr>
      <w:tabs>
        <w:tab w:val="num" w:pos="1440"/>
      </w:tabs>
      <w:ind w:left="1440" w:hanging="720"/>
    </w:pPr>
  </w:style>
  <w:style w:type="paragraph" w:customStyle="1" w:styleId="slovanseznamB3">
    <w:name w:val="Číslovaný seznam B 3"/>
    <w:basedOn w:val="Normln"/>
    <w:uiPriority w:val="16"/>
    <w:qFormat/>
    <w:rsid w:val="009F7F46"/>
    <w:pPr>
      <w:tabs>
        <w:tab w:val="num" w:pos="2160"/>
      </w:tabs>
      <w:ind w:left="2160" w:hanging="720"/>
    </w:pPr>
  </w:style>
  <w:style w:type="paragraph" w:customStyle="1" w:styleId="slovanseznamB4">
    <w:name w:val="Číslovaný seznam B 4"/>
    <w:basedOn w:val="Normln"/>
    <w:uiPriority w:val="16"/>
    <w:qFormat/>
    <w:rsid w:val="009F7F46"/>
    <w:pPr>
      <w:tabs>
        <w:tab w:val="num" w:pos="2880"/>
      </w:tabs>
      <w:ind w:left="2880" w:hanging="720"/>
    </w:pPr>
  </w:style>
  <w:style w:type="paragraph" w:customStyle="1" w:styleId="slovanseznamB5">
    <w:name w:val="Číslovaný seznam B 5"/>
    <w:basedOn w:val="Normln"/>
    <w:uiPriority w:val="16"/>
    <w:qFormat/>
    <w:rsid w:val="009F7F46"/>
    <w:pPr>
      <w:tabs>
        <w:tab w:val="num" w:pos="3600"/>
      </w:tabs>
      <w:ind w:left="3600" w:hanging="720"/>
    </w:pPr>
  </w:style>
  <w:style w:type="paragraph" w:styleId="Seznamsodrkami3">
    <w:name w:val="List Bullet 3"/>
    <w:aliases w:val="Seznam s odrážkami A 3"/>
    <w:basedOn w:val="Normln"/>
    <w:uiPriority w:val="10"/>
    <w:qFormat/>
    <w:rsid w:val="00262DAF"/>
    <w:pPr>
      <w:tabs>
        <w:tab w:val="num" w:pos="2160"/>
      </w:tabs>
      <w:ind w:left="2160" w:hanging="720"/>
      <w:contextualSpacing/>
    </w:pPr>
  </w:style>
  <w:style w:type="paragraph" w:styleId="Seznamsodrkami4">
    <w:name w:val="List Bullet 4"/>
    <w:aliases w:val="Seznam s odrážkami A 4"/>
    <w:basedOn w:val="Normln"/>
    <w:uiPriority w:val="10"/>
    <w:qFormat/>
    <w:rsid w:val="00262DAF"/>
    <w:pPr>
      <w:tabs>
        <w:tab w:val="num" w:pos="2880"/>
      </w:tabs>
      <w:ind w:left="2880" w:hanging="720"/>
      <w:contextualSpacing/>
    </w:pPr>
  </w:style>
  <w:style w:type="paragraph" w:styleId="Seznamsodrkami5">
    <w:name w:val="List Bullet 5"/>
    <w:aliases w:val="Seznam s odrážkami A 5"/>
    <w:basedOn w:val="Normln"/>
    <w:uiPriority w:val="10"/>
    <w:qFormat/>
    <w:rsid w:val="00262DAF"/>
    <w:pPr>
      <w:tabs>
        <w:tab w:val="num" w:pos="3600"/>
      </w:tabs>
      <w:ind w:left="3600" w:hanging="720"/>
    </w:pPr>
  </w:style>
  <w:style w:type="paragraph" w:styleId="Seznamsodrkami">
    <w:name w:val="List Bullet"/>
    <w:aliases w:val="Seznam s odrážkami A"/>
    <w:basedOn w:val="Normln"/>
    <w:uiPriority w:val="10"/>
    <w:qFormat/>
    <w:rsid w:val="00262DAF"/>
    <w:pPr>
      <w:tabs>
        <w:tab w:val="num" w:pos="720"/>
      </w:tabs>
      <w:ind w:left="720" w:hanging="720"/>
      <w:contextualSpacing/>
    </w:pPr>
  </w:style>
  <w:style w:type="paragraph" w:styleId="Seznamsodrkami2">
    <w:name w:val="List Bullet 2"/>
    <w:aliases w:val="Seznam s odrážkami A 2"/>
    <w:basedOn w:val="Normln"/>
    <w:uiPriority w:val="10"/>
    <w:qFormat/>
    <w:rsid w:val="00262DAF"/>
    <w:pPr>
      <w:tabs>
        <w:tab w:val="num" w:pos="1440"/>
      </w:tabs>
      <w:ind w:left="1440" w:hanging="720"/>
      <w:contextualSpacing/>
    </w:pPr>
  </w:style>
  <w:style w:type="paragraph" w:customStyle="1" w:styleId="Nadpis1-mimoobsah">
    <w:name w:val="Nadpis 1 - mimo obsah"/>
    <w:basedOn w:val="Normln"/>
    <w:next w:val="Normln"/>
    <w:uiPriority w:val="8"/>
    <w:qFormat/>
    <w:rsid w:val="00831374"/>
    <w:pPr>
      <w:keepNext/>
      <w:keepLines/>
      <w:spacing w:before="160"/>
    </w:pPr>
    <w:rPr>
      <w:rFonts w:asciiTheme="majorHAnsi" w:hAnsiTheme="majorHAnsi"/>
      <w:b/>
      <w:sz w:val="28"/>
    </w:rPr>
  </w:style>
  <w:style w:type="paragraph" w:customStyle="1" w:styleId="Nadpis2-mimoobsah">
    <w:name w:val="Nadpis 2 - mimo obsah"/>
    <w:basedOn w:val="Normln"/>
    <w:next w:val="Normln"/>
    <w:uiPriority w:val="8"/>
    <w:qFormat/>
    <w:rsid w:val="00AB523B"/>
    <w:pPr>
      <w:keepNext/>
      <w:keepLines/>
      <w:spacing w:before="80"/>
    </w:pPr>
    <w:rPr>
      <w:rFonts w:asciiTheme="majorHAnsi" w:hAnsiTheme="majorHAnsi"/>
      <w:b/>
      <w:sz w:val="26"/>
    </w:rPr>
  </w:style>
  <w:style w:type="paragraph" w:customStyle="1" w:styleId="Nadpis3-mimoobsah">
    <w:name w:val="Nadpis 3 - mimo obsah"/>
    <w:basedOn w:val="Normln"/>
    <w:next w:val="Normln"/>
    <w:uiPriority w:val="8"/>
    <w:qFormat/>
    <w:rsid w:val="00BB479C"/>
    <w:pPr>
      <w:keepNext/>
      <w:keepLines/>
      <w:spacing w:before="40"/>
    </w:pPr>
    <w:rPr>
      <w:rFonts w:asciiTheme="majorHAnsi" w:hAnsiTheme="majorHAnsi"/>
      <w:b/>
      <w:sz w:val="24"/>
    </w:rPr>
  </w:style>
  <w:style w:type="paragraph" w:customStyle="1" w:styleId="Nadpis4-mimoobsah">
    <w:name w:val="Nadpis 4 - mimo obsah"/>
    <w:basedOn w:val="Normln"/>
    <w:next w:val="Normln"/>
    <w:uiPriority w:val="8"/>
    <w:qFormat/>
    <w:rsid w:val="00BB479C"/>
    <w:pPr>
      <w:keepNext/>
      <w:keepLines/>
      <w:spacing w:before="40"/>
    </w:pPr>
    <w:rPr>
      <w:rFonts w:asciiTheme="majorHAnsi" w:hAnsiTheme="majorHAnsi"/>
      <w:i/>
      <w:sz w:val="24"/>
    </w:rPr>
  </w:style>
  <w:style w:type="paragraph" w:customStyle="1" w:styleId="Nadpis5-mimoobsah">
    <w:name w:val="Nadpis 5 - mimo obsah"/>
    <w:basedOn w:val="Normln"/>
    <w:next w:val="Normln"/>
    <w:uiPriority w:val="8"/>
    <w:qFormat/>
    <w:rsid w:val="00BB479C"/>
    <w:pPr>
      <w:keepNext/>
      <w:keepLines/>
      <w:spacing w:before="40"/>
    </w:pPr>
    <w:rPr>
      <w:rFonts w:asciiTheme="majorHAnsi" w:hAnsiTheme="majorHAnsi"/>
      <w:b/>
    </w:rPr>
  </w:style>
  <w:style w:type="paragraph" w:customStyle="1" w:styleId="Nadpis7mimoobsah">
    <w:name w:val="Nadpis 7 mimo obsah"/>
    <w:basedOn w:val="Normln"/>
    <w:next w:val="Normln"/>
    <w:uiPriority w:val="8"/>
    <w:qFormat/>
    <w:rsid w:val="00BB479C"/>
    <w:pPr>
      <w:keepNext/>
      <w:keepLines/>
      <w:spacing w:before="40"/>
    </w:pPr>
    <w:rPr>
      <w:rFonts w:asciiTheme="majorHAnsi" w:hAnsiTheme="majorHAnsi"/>
    </w:rPr>
  </w:style>
  <w:style w:type="paragraph" w:customStyle="1" w:styleId="Nadpis6mimoobsah">
    <w:name w:val="Nadpis 6 mimo obsah"/>
    <w:basedOn w:val="Normln"/>
    <w:next w:val="Normln"/>
    <w:uiPriority w:val="8"/>
    <w:qFormat/>
    <w:rsid w:val="00A95C48"/>
    <w:pPr>
      <w:keepNext/>
      <w:keepLines/>
      <w:spacing w:before="40"/>
    </w:pPr>
    <w:rPr>
      <w:rFonts w:asciiTheme="majorHAnsi" w:hAnsiTheme="majorHAnsi"/>
      <w:i/>
    </w:rPr>
  </w:style>
  <w:style w:type="paragraph" w:customStyle="1" w:styleId="Nadpis8mimoobsah">
    <w:name w:val="Nadpis 8 mimo obsah"/>
    <w:basedOn w:val="Normln"/>
    <w:next w:val="Normln"/>
    <w:uiPriority w:val="8"/>
    <w:qFormat/>
    <w:rsid w:val="00A95C48"/>
    <w:pPr>
      <w:keepNext/>
      <w:keepLines/>
      <w:spacing w:before="40"/>
    </w:pPr>
    <w:rPr>
      <w:rFonts w:asciiTheme="majorHAnsi" w:hAnsiTheme="majorHAnsi"/>
      <w:b/>
      <w:sz w:val="21"/>
      <w:szCs w:val="21"/>
    </w:rPr>
  </w:style>
  <w:style w:type="paragraph" w:customStyle="1" w:styleId="Nadpis9mimoobsah">
    <w:name w:val="Nadpis 9 mimo obsah"/>
    <w:basedOn w:val="Normln"/>
    <w:next w:val="Normln"/>
    <w:uiPriority w:val="8"/>
    <w:qFormat/>
    <w:rsid w:val="00A95C48"/>
    <w:pPr>
      <w:keepNext/>
      <w:keepLines/>
      <w:spacing w:before="40"/>
    </w:pPr>
    <w:rPr>
      <w:rFonts w:asciiTheme="majorHAnsi" w:hAnsiTheme="majorHAnsi"/>
      <w:i/>
      <w:sz w:val="21"/>
      <w:szCs w:val="21"/>
    </w:rPr>
  </w:style>
  <w:style w:type="paragraph" w:styleId="Podtitul">
    <w:name w:val="Subtitle"/>
    <w:basedOn w:val="Normln"/>
    <w:next w:val="Normln"/>
    <w:link w:val="PodtitulChar"/>
    <w:pPr>
      <w:pBdr>
        <w:top w:val="nil"/>
        <w:left w:val="nil"/>
        <w:bottom w:val="nil"/>
        <w:right w:val="nil"/>
        <w:between w:val="nil"/>
      </w:pBdr>
    </w:pPr>
    <w:rPr>
      <w:color w:val="595959"/>
      <w:sz w:val="28"/>
      <w:szCs w:val="28"/>
    </w:rPr>
  </w:style>
  <w:style w:type="character" w:customStyle="1" w:styleId="PodtitulChar">
    <w:name w:val="Podtitul Char"/>
    <w:basedOn w:val="Standardnpsmoodstavce"/>
    <w:link w:val="Podtitul"/>
    <w:uiPriority w:val="5"/>
    <w:rsid w:val="003250CB"/>
    <w:rPr>
      <w:rFonts w:eastAsiaTheme="minorEastAsia"/>
      <w:color w:val="595959" w:themeColor="text1" w:themeTint="A6"/>
      <w:spacing w:val="15"/>
      <w:sz w:val="28"/>
    </w:rPr>
  </w:style>
  <w:style w:type="paragraph" w:styleId="Obsah1">
    <w:name w:val="toc 1"/>
    <w:basedOn w:val="Normln"/>
    <w:next w:val="Normln"/>
    <w:autoRedefine/>
    <w:uiPriority w:val="39"/>
    <w:unhideWhenUsed/>
    <w:rsid w:val="00D22462"/>
    <w:pPr>
      <w:spacing w:after="100"/>
    </w:pPr>
  </w:style>
  <w:style w:type="paragraph" w:styleId="Obsah2">
    <w:name w:val="toc 2"/>
    <w:basedOn w:val="Normln"/>
    <w:next w:val="Normln"/>
    <w:autoRedefine/>
    <w:uiPriority w:val="39"/>
    <w:unhideWhenUsed/>
    <w:rsid w:val="00D22462"/>
    <w:pPr>
      <w:spacing w:after="100"/>
      <w:ind w:left="220"/>
    </w:pPr>
  </w:style>
  <w:style w:type="paragraph" w:styleId="Obsah3">
    <w:name w:val="toc 3"/>
    <w:basedOn w:val="Normln"/>
    <w:next w:val="Normln"/>
    <w:autoRedefine/>
    <w:uiPriority w:val="39"/>
    <w:unhideWhenUsed/>
    <w:rsid w:val="00D22462"/>
    <w:pPr>
      <w:spacing w:after="100"/>
      <w:ind w:left="440"/>
    </w:pPr>
  </w:style>
  <w:style w:type="paragraph" w:styleId="Obsah4">
    <w:name w:val="toc 4"/>
    <w:basedOn w:val="Normln"/>
    <w:next w:val="Normln"/>
    <w:autoRedefine/>
    <w:uiPriority w:val="39"/>
    <w:unhideWhenUsed/>
    <w:rsid w:val="00D22462"/>
    <w:pPr>
      <w:spacing w:after="100"/>
      <w:ind w:left="660"/>
    </w:pPr>
  </w:style>
  <w:style w:type="paragraph" w:styleId="Obsah5">
    <w:name w:val="toc 5"/>
    <w:basedOn w:val="Normln"/>
    <w:next w:val="Normln"/>
    <w:autoRedefine/>
    <w:uiPriority w:val="39"/>
    <w:unhideWhenUsed/>
    <w:rsid w:val="00D22462"/>
    <w:pPr>
      <w:spacing w:after="100"/>
      <w:ind w:left="880"/>
    </w:pPr>
  </w:style>
  <w:style w:type="paragraph" w:styleId="Obsah6">
    <w:name w:val="toc 6"/>
    <w:basedOn w:val="Normln"/>
    <w:next w:val="Normln"/>
    <w:autoRedefine/>
    <w:uiPriority w:val="39"/>
    <w:unhideWhenUsed/>
    <w:rsid w:val="00D22462"/>
    <w:pPr>
      <w:spacing w:after="100"/>
      <w:ind w:left="1100"/>
    </w:pPr>
  </w:style>
  <w:style w:type="paragraph" w:styleId="Obsah7">
    <w:name w:val="toc 7"/>
    <w:basedOn w:val="Normln"/>
    <w:next w:val="Normln"/>
    <w:autoRedefine/>
    <w:uiPriority w:val="39"/>
    <w:unhideWhenUsed/>
    <w:rsid w:val="00D22462"/>
    <w:pPr>
      <w:spacing w:after="100"/>
      <w:ind w:left="1320"/>
    </w:pPr>
  </w:style>
  <w:style w:type="paragraph" w:styleId="Obsah8">
    <w:name w:val="toc 8"/>
    <w:basedOn w:val="Normln"/>
    <w:next w:val="Normln"/>
    <w:autoRedefine/>
    <w:uiPriority w:val="39"/>
    <w:unhideWhenUsed/>
    <w:rsid w:val="00D22462"/>
    <w:pPr>
      <w:spacing w:after="100"/>
      <w:ind w:left="1540"/>
    </w:pPr>
  </w:style>
  <w:style w:type="paragraph" w:styleId="Obsah9">
    <w:name w:val="toc 9"/>
    <w:basedOn w:val="Normln"/>
    <w:next w:val="Normln"/>
    <w:autoRedefine/>
    <w:uiPriority w:val="39"/>
    <w:unhideWhenUsed/>
    <w:rsid w:val="00D22462"/>
    <w:pPr>
      <w:spacing w:after="100"/>
      <w:ind w:left="1760"/>
    </w:pPr>
  </w:style>
  <w:style w:type="character" w:styleId="Hypertextovodkaz">
    <w:name w:val="Hyperlink"/>
    <w:basedOn w:val="Standardnpsmoodstavce"/>
    <w:uiPriority w:val="99"/>
    <w:unhideWhenUsed/>
    <w:rsid w:val="00D22462"/>
    <w:rPr>
      <w:color w:val="004B8D" w:themeColor="hyperlink"/>
      <w:u w:val="single"/>
    </w:rPr>
  </w:style>
  <w:style w:type="character" w:styleId="Zdraznnjemn">
    <w:name w:val="Subtle Emphasis"/>
    <w:basedOn w:val="Standardnpsmoodstavce"/>
    <w:uiPriority w:val="19"/>
    <w:qFormat/>
    <w:rsid w:val="00A275BC"/>
    <w:rPr>
      <w:i/>
      <w:iCs/>
      <w:color w:val="595959" w:themeColor="text1" w:themeTint="A6"/>
    </w:rPr>
  </w:style>
  <w:style w:type="character" w:styleId="Odkazjemn">
    <w:name w:val="Subtle Reference"/>
    <w:basedOn w:val="Standardnpsmoodstavce"/>
    <w:uiPriority w:val="23"/>
    <w:qFormat/>
    <w:rsid w:val="00A275BC"/>
    <w:rPr>
      <w:smallCaps/>
      <w:color w:val="5A5A5A" w:themeColor="text1" w:themeTint="A5"/>
    </w:rPr>
  </w:style>
  <w:style w:type="paragraph" w:styleId="Citt">
    <w:name w:val="Quote"/>
    <w:basedOn w:val="Normln"/>
    <w:next w:val="Normln"/>
    <w:link w:val="CittChar"/>
    <w:uiPriority w:val="27"/>
    <w:qFormat/>
    <w:rsid w:val="00713948"/>
    <w:pPr>
      <w:keepLines/>
      <w:spacing w:before="240"/>
      <w:ind w:left="357" w:right="357"/>
    </w:pPr>
    <w:rPr>
      <w:i/>
      <w:iCs/>
      <w:color w:val="595959" w:themeColor="text1" w:themeTint="A6"/>
    </w:rPr>
  </w:style>
  <w:style w:type="character" w:customStyle="1" w:styleId="CittChar">
    <w:name w:val="Citát Char"/>
    <w:basedOn w:val="Standardnpsmoodstavce"/>
    <w:link w:val="Citt"/>
    <w:uiPriority w:val="27"/>
    <w:rsid w:val="00713948"/>
    <w:rPr>
      <w:i/>
      <w:iCs/>
      <w:color w:val="595959" w:themeColor="text1" w:themeTint="A6"/>
    </w:rPr>
  </w:style>
  <w:style w:type="character" w:styleId="Zdraznn">
    <w:name w:val="Emphasis"/>
    <w:basedOn w:val="Standardnpsmoodstavce"/>
    <w:uiPriority w:val="20"/>
    <w:qFormat/>
    <w:rsid w:val="00713948"/>
    <w:rPr>
      <w:i/>
      <w:iCs/>
    </w:rPr>
  </w:style>
  <w:style w:type="paragraph" w:styleId="Nadpisobsahu">
    <w:name w:val="TOC Heading"/>
    <w:basedOn w:val="Nadpis1-mimoobsah"/>
    <w:next w:val="Normln"/>
    <w:uiPriority w:val="39"/>
    <w:unhideWhenUsed/>
    <w:qFormat/>
    <w:rsid w:val="003B565A"/>
  </w:style>
  <w:style w:type="paragraph" w:styleId="Datum">
    <w:name w:val="Date"/>
    <w:basedOn w:val="Normln"/>
    <w:next w:val="Normln"/>
    <w:link w:val="DatumChar"/>
    <w:uiPriority w:val="31"/>
    <w:unhideWhenUsed/>
    <w:rsid w:val="00486FB9"/>
  </w:style>
  <w:style w:type="character" w:customStyle="1" w:styleId="DatumChar">
    <w:name w:val="Datum Char"/>
    <w:basedOn w:val="Standardnpsmoodstavce"/>
    <w:link w:val="Datum"/>
    <w:uiPriority w:val="31"/>
    <w:rsid w:val="005455E1"/>
    <w:rPr>
      <w:color w:val="000000" w:themeColor="text1"/>
    </w:rPr>
  </w:style>
  <w:style w:type="paragraph" w:styleId="Textvbloku">
    <w:name w:val="Block Text"/>
    <w:basedOn w:val="Normln"/>
    <w:uiPriority w:val="29"/>
    <w:unhideWhenUsed/>
    <w:rsid w:val="009516A8"/>
    <w:pPr>
      <w:pBdr>
        <w:top w:val="single" w:sz="2" w:space="10" w:color="000000" w:themeColor="text1"/>
        <w:left w:val="single" w:sz="2" w:space="10" w:color="000000" w:themeColor="text1"/>
        <w:bottom w:val="single" w:sz="2" w:space="10" w:color="000000" w:themeColor="text1"/>
        <w:right w:val="single" w:sz="2" w:space="10" w:color="000000" w:themeColor="text1"/>
      </w:pBdr>
      <w:ind w:left="357" w:right="357"/>
    </w:pPr>
    <w:rPr>
      <w:rFonts w:eastAsiaTheme="minorEastAsia"/>
      <w:i/>
      <w:iCs/>
    </w:rPr>
  </w:style>
  <w:style w:type="character" w:styleId="Sledovanodkaz">
    <w:name w:val="FollowedHyperlink"/>
    <w:basedOn w:val="Standardnpsmoodstavce"/>
    <w:uiPriority w:val="34"/>
    <w:semiHidden/>
    <w:unhideWhenUsed/>
    <w:rsid w:val="00486FB9"/>
    <w:rPr>
      <w:color w:val="595959" w:themeColor="text1" w:themeTint="A6"/>
      <w:u w:val="single"/>
    </w:rPr>
  </w:style>
  <w:style w:type="paragraph" w:styleId="Zkladntext">
    <w:name w:val="Body Text"/>
    <w:basedOn w:val="Normln"/>
    <w:link w:val="ZkladntextChar"/>
    <w:uiPriority w:val="1"/>
    <w:rsid w:val="009F393D"/>
  </w:style>
  <w:style w:type="character" w:customStyle="1" w:styleId="ZkladntextChar">
    <w:name w:val="Základní text Char"/>
    <w:basedOn w:val="Standardnpsmoodstavce"/>
    <w:link w:val="Zkladntext"/>
    <w:uiPriority w:val="1"/>
    <w:rsid w:val="009F393D"/>
    <w:rPr>
      <w:color w:val="000000" w:themeColor="text1"/>
    </w:rPr>
  </w:style>
  <w:style w:type="paragraph" w:styleId="Zkladntext-prvnodsazen">
    <w:name w:val="Body Text First Indent"/>
    <w:basedOn w:val="Zkladntext"/>
    <w:link w:val="Zkladntext-prvnodsazenChar"/>
    <w:uiPriority w:val="1"/>
    <w:rsid w:val="009F393D"/>
    <w:pPr>
      <w:ind w:firstLine="357"/>
    </w:pPr>
  </w:style>
  <w:style w:type="character" w:customStyle="1" w:styleId="Zkladntext-prvnodsazenChar">
    <w:name w:val="Základní text - první odsazený Char"/>
    <w:basedOn w:val="ZkladntextChar"/>
    <w:link w:val="Zkladntext-prvnodsazen"/>
    <w:uiPriority w:val="1"/>
    <w:rsid w:val="009F393D"/>
    <w:rPr>
      <w:color w:val="000000" w:themeColor="text1"/>
    </w:rPr>
  </w:style>
  <w:style w:type="paragraph" w:styleId="Zkladntextodsazen">
    <w:name w:val="Body Text Indent"/>
    <w:basedOn w:val="Normln"/>
    <w:link w:val="ZkladntextodsazenChar"/>
    <w:uiPriority w:val="1"/>
    <w:rsid w:val="009F393D"/>
    <w:pPr>
      <w:ind w:left="357"/>
    </w:pPr>
  </w:style>
  <w:style w:type="character" w:customStyle="1" w:styleId="ZkladntextodsazenChar">
    <w:name w:val="Základní text odsazený Char"/>
    <w:basedOn w:val="Standardnpsmoodstavce"/>
    <w:link w:val="Zkladntextodsazen"/>
    <w:uiPriority w:val="1"/>
    <w:rsid w:val="00C805F2"/>
    <w:rPr>
      <w:color w:val="000000" w:themeColor="text1"/>
    </w:rPr>
  </w:style>
  <w:style w:type="paragraph" w:customStyle="1" w:styleId="SeznamsodrkamiB">
    <w:name w:val="Seznam s odrážkami B"/>
    <w:basedOn w:val="Normln"/>
    <w:uiPriority w:val="11"/>
    <w:qFormat/>
    <w:rsid w:val="007102D2"/>
    <w:pPr>
      <w:tabs>
        <w:tab w:val="num" w:pos="720"/>
      </w:tabs>
      <w:ind w:left="720" w:hanging="720"/>
    </w:pPr>
  </w:style>
  <w:style w:type="paragraph" w:customStyle="1" w:styleId="SeznamsodrkamiB2">
    <w:name w:val="Seznam s odrážkami B 2"/>
    <w:basedOn w:val="Normln"/>
    <w:uiPriority w:val="11"/>
    <w:qFormat/>
    <w:rsid w:val="007102D2"/>
    <w:pPr>
      <w:tabs>
        <w:tab w:val="num" w:pos="1440"/>
      </w:tabs>
      <w:ind w:left="1440" w:hanging="720"/>
    </w:pPr>
  </w:style>
  <w:style w:type="paragraph" w:customStyle="1" w:styleId="SeznamsodrkamiB3">
    <w:name w:val="Seznam s odrážkami B 3"/>
    <w:basedOn w:val="Normln"/>
    <w:uiPriority w:val="11"/>
    <w:qFormat/>
    <w:rsid w:val="007102D2"/>
    <w:pPr>
      <w:tabs>
        <w:tab w:val="num" w:pos="2160"/>
      </w:tabs>
      <w:ind w:left="2160" w:hanging="720"/>
    </w:pPr>
  </w:style>
  <w:style w:type="paragraph" w:customStyle="1" w:styleId="SeznamsodrkamiB4">
    <w:name w:val="Seznam s odrážkami B 4"/>
    <w:basedOn w:val="Normln"/>
    <w:uiPriority w:val="11"/>
    <w:qFormat/>
    <w:rsid w:val="007102D2"/>
    <w:pPr>
      <w:tabs>
        <w:tab w:val="num" w:pos="2880"/>
      </w:tabs>
      <w:ind w:left="2880" w:hanging="720"/>
    </w:pPr>
  </w:style>
  <w:style w:type="paragraph" w:customStyle="1" w:styleId="SeznamsodrkamiB5">
    <w:name w:val="Seznam s odrážkami B 5"/>
    <w:basedOn w:val="Normln"/>
    <w:uiPriority w:val="11"/>
    <w:qFormat/>
    <w:rsid w:val="007102D2"/>
    <w:pPr>
      <w:tabs>
        <w:tab w:val="num" w:pos="3600"/>
      </w:tabs>
      <w:ind w:left="3600" w:hanging="720"/>
    </w:pPr>
  </w:style>
  <w:style w:type="paragraph" w:styleId="Zhlav">
    <w:name w:val="header"/>
    <w:basedOn w:val="Normln"/>
    <w:link w:val="ZhlavChar"/>
    <w:uiPriority w:val="99"/>
    <w:unhideWhenUsed/>
    <w:rsid w:val="00677FE0"/>
    <w:pPr>
      <w:tabs>
        <w:tab w:val="center" w:pos="4536"/>
        <w:tab w:val="right" w:pos="9072"/>
      </w:tabs>
    </w:pPr>
  </w:style>
  <w:style w:type="character" w:customStyle="1" w:styleId="ZhlavChar">
    <w:name w:val="Záhlaví Char"/>
    <w:basedOn w:val="Standardnpsmoodstavce"/>
    <w:link w:val="Zhlav"/>
    <w:uiPriority w:val="99"/>
    <w:rsid w:val="00677FE0"/>
    <w:rPr>
      <w:color w:val="000000" w:themeColor="text1"/>
    </w:rPr>
  </w:style>
  <w:style w:type="paragraph" w:styleId="Zpat">
    <w:name w:val="footer"/>
    <w:basedOn w:val="Normln"/>
    <w:link w:val="ZpatChar"/>
    <w:uiPriority w:val="99"/>
    <w:unhideWhenUsed/>
    <w:rsid w:val="00677FE0"/>
    <w:pPr>
      <w:tabs>
        <w:tab w:val="center" w:pos="4536"/>
        <w:tab w:val="right" w:pos="9072"/>
      </w:tabs>
    </w:pPr>
  </w:style>
  <w:style w:type="character" w:customStyle="1" w:styleId="ZpatChar">
    <w:name w:val="Zápatí Char"/>
    <w:basedOn w:val="Standardnpsmoodstavce"/>
    <w:link w:val="Zpat"/>
    <w:uiPriority w:val="99"/>
    <w:rsid w:val="00677FE0"/>
    <w:rPr>
      <w:color w:val="000000" w:themeColor="text1"/>
    </w:rPr>
  </w:style>
  <w:style w:type="table" w:customStyle="1" w:styleId="TableNormal0">
    <w:name w:val="Table Normal0"/>
    <w:rsid w:val="00347517"/>
    <w:tblPr>
      <w:tblCellMar>
        <w:top w:w="0" w:type="dxa"/>
        <w:left w:w="0" w:type="dxa"/>
        <w:bottom w:w="0" w:type="dxa"/>
        <w:right w:w="0" w:type="dxa"/>
      </w:tblCellMar>
    </w:tblPr>
  </w:style>
  <w:style w:type="character" w:styleId="Odkaznakoment">
    <w:name w:val="annotation reference"/>
    <w:uiPriority w:val="99"/>
    <w:semiHidden/>
    <w:unhideWhenUsed/>
    <w:rPr>
      <w:sz w:val="16"/>
      <w:szCs w:val="16"/>
    </w:rPr>
  </w:style>
  <w:style w:type="paragraph" w:styleId="Textkomente">
    <w:name w:val="annotation text"/>
    <w:basedOn w:val="Normln"/>
    <w:link w:val="TextkomenteChar3"/>
    <w:uiPriority w:val="99"/>
    <w:semiHidden/>
    <w:unhideWhenUsed/>
  </w:style>
  <w:style w:type="character" w:customStyle="1" w:styleId="TextkomenteChar">
    <w:name w:val="Text komentáře Char"/>
    <w:basedOn w:val="Standardnpsmoodstavce"/>
    <w:uiPriority w:val="99"/>
    <w:semiHidden/>
    <w:rsid w:val="00347517"/>
    <w:rPr>
      <w:rFonts w:ascii="Times New Roman" w:eastAsia="Times New Roman" w:hAnsi="Times New Roman" w:cs="Times New Roman"/>
      <w:sz w:val="20"/>
      <w:szCs w:val="20"/>
      <w:lang w:eastAsia="cs-CZ"/>
    </w:rPr>
  </w:style>
  <w:style w:type="character" w:customStyle="1" w:styleId="TextkomenteChar2">
    <w:name w:val="Text komentáře Char2"/>
    <w:uiPriority w:val="99"/>
    <w:semiHidden/>
    <w:rsid w:val="00347517"/>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34751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47517"/>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1"/>
    <w:uiPriority w:val="99"/>
    <w:semiHidden/>
    <w:unhideWhenUsed/>
    <w:rPr>
      <w:b/>
      <w:bCs/>
    </w:rPr>
  </w:style>
  <w:style w:type="character" w:customStyle="1" w:styleId="PedmtkomenteChar">
    <w:name w:val="Předmět komentáře Char"/>
    <w:basedOn w:val="TextkomenteChar"/>
    <w:uiPriority w:val="99"/>
    <w:semiHidden/>
    <w:rsid w:val="00347517"/>
    <w:rPr>
      <w:rFonts w:ascii="Times New Roman" w:eastAsia="Times New Roman" w:hAnsi="Times New Roman" w:cs="Times New Roman"/>
      <w:b/>
      <w:bCs/>
      <w:sz w:val="20"/>
      <w:szCs w:val="20"/>
      <w:lang w:eastAsia="cs-CZ"/>
    </w:rPr>
  </w:style>
  <w:style w:type="character" w:customStyle="1" w:styleId="TextkomenteChar1">
    <w:name w:val="Text komentáře Char1"/>
    <w:uiPriority w:val="99"/>
    <w:semiHidden/>
    <w:rsid w:val="00347517"/>
    <w:rPr>
      <w:rFonts w:ascii="Times New Roman" w:eastAsia="Times New Roman" w:hAnsi="Times New Roman" w:cs="Times New Roman"/>
      <w:sz w:val="20"/>
      <w:szCs w:val="20"/>
      <w:lang w:eastAsia="cs-CZ"/>
    </w:rPr>
  </w:style>
  <w:style w:type="table" w:customStyle="1" w:styleId="6">
    <w:name w:val="6"/>
    <w:basedOn w:val="TableNormal0"/>
    <w:tblPr>
      <w:tblStyleRowBandSize w:val="1"/>
      <w:tblStyleColBandSize w:val="1"/>
      <w:tblCellMar>
        <w:left w:w="115" w:type="dxa"/>
        <w:right w:w="115" w:type="dxa"/>
      </w:tblCellMar>
    </w:tblPr>
  </w:style>
  <w:style w:type="table" w:customStyle="1" w:styleId="5">
    <w:name w:val="5"/>
    <w:basedOn w:val="TableNormal0"/>
    <w:tblPr>
      <w:tblStyleRowBandSize w:val="1"/>
      <w:tblStyleColBandSize w:val="1"/>
      <w:tblCellMar>
        <w:left w:w="115" w:type="dxa"/>
        <w:right w:w="115" w:type="dxa"/>
      </w:tblCellMar>
    </w:tblPr>
  </w:style>
  <w:style w:type="table" w:customStyle="1" w:styleId="4">
    <w:name w:val="4"/>
    <w:basedOn w:val="TableNormal0"/>
    <w:tblPr>
      <w:tblStyleRowBandSize w:val="1"/>
      <w:tblStyleColBandSize w:val="1"/>
      <w:tblCellMar>
        <w:left w:w="115" w:type="dxa"/>
        <w:right w:w="115" w:type="dxa"/>
      </w:tblCellMar>
    </w:tblPr>
  </w:style>
  <w:style w:type="character" w:customStyle="1" w:styleId="PedmtkomenteChar1">
    <w:name w:val="Předmět komentáře Char1"/>
    <w:basedOn w:val="TextkomenteChar3"/>
    <w:link w:val="Pedmtkomente"/>
    <w:uiPriority w:val="99"/>
    <w:semiHidden/>
    <w:rPr>
      <w:b/>
      <w:bCs/>
      <w:sz w:val="20"/>
      <w:szCs w:val="20"/>
    </w:rPr>
  </w:style>
  <w:style w:type="character" w:customStyle="1" w:styleId="TextkomenteChar3">
    <w:name w:val="Text komentáře Char3"/>
    <w:link w:val="Textkomente"/>
    <w:uiPriority w:val="99"/>
    <w:semiHidden/>
    <w:rPr>
      <w:sz w:val="20"/>
      <w:szCs w:val="20"/>
    </w:rPr>
  </w:style>
  <w:style w:type="table" w:customStyle="1" w:styleId="3">
    <w:name w:val="3"/>
    <w:basedOn w:val="TableNormal0"/>
    <w:tblPr>
      <w:tblStyleRowBandSize w:val="1"/>
      <w:tblStyleColBandSize w:val="1"/>
      <w:tblCellMar>
        <w:left w:w="115" w:type="dxa"/>
        <w:right w:w="115" w:type="dxa"/>
      </w:tblCellMar>
    </w:tblPr>
  </w:style>
  <w:style w:type="table" w:customStyle="1" w:styleId="2">
    <w:name w:val="2"/>
    <w:basedOn w:val="TableNormal0"/>
    <w:tblPr>
      <w:tblStyleRowBandSize w:val="1"/>
      <w:tblStyleColBandSize w:val="1"/>
      <w:tblCellMar>
        <w:left w:w="115" w:type="dxa"/>
        <w:right w:w="115" w:type="dxa"/>
      </w:tblCellMar>
    </w:tblPr>
  </w:style>
  <w:style w:type="table" w:customStyle="1" w:styleId="1">
    <w:name w:val="1"/>
    <w:basedOn w:val="TableNormal0"/>
    <w:tblPr>
      <w:tblStyleRowBandSize w:val="1"/>
      <w:tblStyleColBandSize w:val="1"/>
      <w:tblCellMar>
        <w:left w:w="115" w:type="dxa"/>
        <w:right w:w="115" w:type="dxa"/>
      </w:tblCellMar>
    </w:tblPr>
  </w:style>
  <w:style w:type="character" w:customStyle="1" w:styleId="Nevyeenzmnka1">
    <w:name w:val="Nevyřešená zmínka1"/>
    <w:basedOn w:val="Standardnpsmoodstavce"/>
    <w:uiPriority w:val="99"/>
    <w:semiHidden/>
    <w:unhideWhenUsed/>
    <w:rsid w:val="00006CE2"/>
    <w:rPr>
      <w:color w:val="605E5C"/>
      <w:shd w:val="clear" w:color="auto" w:fill="E1DFDD"/>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osttext">
    <w:name w:val="Plain Text"/>
    <w:basedOn w:val="Normln"/>
    <w:link w:val="ProsttextChar"/>
    <w:uiPriority w:val="99"/>
    <w:semiHidden/>
    <w:unhideWhenUsed/>
    <w:rsid w:val="00603993"/>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semiHidden/>
    <w:rsid w:val="00603993"/>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741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po.cz/assets/cz/podnikani/ris3-strategie/projekty-na-podporu-ris3/operacni-program-technicka-pomoc/2020/12/Analyza-nastaveni-fungovani-Narodnich-inovacnich-platforem.pdf"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nen.nipez.cz/profil/MPO" TargetMode="External"/><Relationship Id="rId17" Type="http://schemas.openxmlformats.org/officeDocument/2006/relationships/hyperlink" Target="https://nen.nipez.cz/"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nen.nipez.cz/profil/MPO" TargetMode="External"/><Relationship Id="rId20" Type="http://schemas.openxmlformats.org/officeDocument/2006/relationships/footer" Target="footer1.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nen.nipez.cz/"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en.nipez.cz/"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E6384B19-0D6B-49D9-838F-3DEF318231C6}"/>
      </w:docPartPr>
      <w:docPartBody>
        <w:p w:rsidR="0043755E" w:rsidRDefault="004375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425"/>
  <w:characterSpacingControl w:val="doNotCompress"/>
  <w:compat>
    <w:useFELayout/>
    <w:compatSetting w:name="compatibilityMode" w:uri="http://schemas.microsoft.com/office/word" w:val="12"/>
  </w:compat>
  <w:rsids>
    <w:rsidRoot w:val="0043755E"/>
    <w:rsid w:val="001A3202"/>
    <w:rsid w:val="001B71EE"/>
    <w:rsid w:val="002B1326"/>
    <w:rsid w:val="0043755E"/>
    <w:rsid w:val="004C1909"/>
    <w:rsid w:val="004F00EE"/>
    <w:rsid w:val="00620025"/>
    <w:rsid w:val="00693145"/>
    <w:rsid w:val="006B1120"/>
    <w:rsid w:val="00730414"/>
    <w:rsid w:val="00776E55"/>
    <w:rsid w:val="00843494"/>
    <w:rsid w:val="00A258E4"/>
    <w:rsid w:val="00AE482A"/>
    <w:rsid w:val="00CF3A7F"/>
    <w:rsid w:val="00D37C79"/>
    <w:rsid w:val="00E25883"/>
    <w:rsid w:val="00EB4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Motiv Office">
  <a:themeElements>
    <a:clrScheme name="MPO colors">
      <a:dk1>
        <a:srgbClr val="000000"/>
      </a:dk1>
      <a:lt1>
        <a:sysClr val="window" lastClr="FFFFFF"/>
      </a:lt1>
      <a:dk2>
        <a:srgbClr val="004B8D"/>
      </a:dk2>
      <a:lt2>
        <a:srgbClr val="B9E0F7"/>
      </a:lt2>
      <a:accent1>
        <a:srgbClr val="E31B23"/>
      </a:accent1>
      <a:accent2>
        <a:srgbClr val="004B8D"/>
      </a:accent2>
      <a:accent3>
        <a:srgbClr val="0096D6"/>
      </a:accent3>
      <a:accent4>
        <a:srgbClr val="B5121B"/>
      </a:accent4>
      <a:accent5>
        <a:srgbClr val="B9E0F7"/>
      </a:accent5>
      <a:accent6>
        <a:srgbClr val="13B5EA"/>
      </a:accent6>
      <a:hlink>
        <a:srgbClr val="004B8D"/>
      </a:hlink>
      <a:folHlink>
        <a:srgbClr val="B5121B"/>
      </a:folHlink>
    </a:clrScheme>
    <a:fontScheme name="MPO fonts">
      <a:majorFont>
        <a:latin typeface="Calibri"/>
        <a:ea typeface=""/>
        <a:cs typeface=""/>
      </a:majorFont>
      <a:minorFont>
        <a:latin typeface="Calibri"/>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D6AFFD6CE014942BF86BBEEBCBDDF03" ma:contentTypeVersion="11" ma:contentTypeDescription="Vytvoří nový dokument" ma:contentTypeScope="" ma:versionID="d383aa816e44e22fa8100525f7fe7ba6">
  <xsd:schema xmlns:xsd="http://www.w3.org/2001/XMLSchema" xmlns:xs="http://www.w3.org/2001/XMLSchema" xmlns:p="http://schemas.microsoft.com/office/2006/metadata/properties" xmlns:ns2="295e6b08-c03f-4e1d-b56f-d1230bb11cb2" xmlns:ns3="55c52eff-4bf9-40ab-8aed-a493b71de8c7" targetNamespace="http://schemas.microsoft.com/office/2006/metadata/properties" ma:root="true" ma:fieldsID="7820c93be1608b747d112b75409eac81" ns2:_="" ns3:_="">
    <xsd:import namespace="295e6b08-c03f-4e1d-b56f-d1230bb11cb2"/>
    <xsd:import namespace="55c52eff-4bf9-40ab-8aed-a493b71de8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5e6b08-c03f-4e1d-b56f-d1230bb11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c52eff-4bf9-40ab-8aed-a493b71de8c7"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iHcNR7I+gR3gyAnZn2qzSXu1CdrQ==">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</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9B02A-D360-41D7-AB6E-1A1BFAFFD680}">
  <ds:schemaRefs>
    <ds:schemaRef ds:uri="http://schemas.microsoft.com/sharepoint/v3/contenttype/forms"/>
  </ds:schemaRefs>
</ds:datastoreItem>
</file>

<file path=customXml/itemProps2.xml><?xml version="1.0" encoding="utf-8"?>
<ds:datastoreItem xmlns:ds="http://schemas.openxmlformats.org/officeDocument/2006/customXml" ds:itemID="{7EE0B05B-7AE6-4E62-ABF9-F0AEB51A68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3BA790-9354-428F-AF38-17CBA1CDF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5e6b08-c03f-4e1d-b56f-d1230bb11cb2"/>
    <ds:schemaRef ds:uri="55c52eff-4bf9-40ab-8aed-a493b71de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4B6E5BFC-78A5-4436-8CF5-68AD22910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21</Pages>
  <Words>6689</Words>
  <Characters>39466</Characters>
  <Application>Microsoft Office Word</Application>
  <DocSecurity>0</DocSecurity>
  <Lines>328</Lines>
  <Paragraphs>92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Ptáčková Ivana</dc:creator>
  <cp:keywords/>
  <dc:description/>
  <cp:lastModifiedBy>Pabišta</cp:lastModifiedBy>
  <cp:revision>8</cp:revision>
  <dcterms:created xsi:type="dcterms:W3CDTF">2021-03-30T06:47:00Z</dcterms:created>
  <dcterms:modified xsi:type="dcterms:W3CDTF">2021-03-30T08:07:00Z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0x010100FD6AFFD6CE014942BF86BBEEBCBDDF03</vt:lpwstr>
  </property>
</Properties>
</file>