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19" w:type="dxa"/>
        <w:tblLayout w:type="fixed"/>
        <w:tblLook w:val="00A0" w:firstRow="1" w:lastRow="0" w:firstColumn="1" w:lastColumn="0" w:noHBand="0" w:noVBand="0"/>
      </w:tblPr>
      <w:tblGrid>
        <w:gridCol w:w="3131"/>
        <w:gridCol w:w="10988"/>
      </w:tblGrid>
      <w:tr w:rsidR="00DD1F46" w:rsidRPr="003C7F39" w:rsidTr="00CA76A2">
        <w:trPr>
          <w:trHeight w:val="300"/>
        </w:trPr>
        <w:tc>
          <w:tcPr>
            <w:tcW w:w="1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1F46" w:rsidRPr="003C7F39" w:rsidRDefault="00DD1F46" w:rsidP="0043035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11AE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A76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Prokázání splnění technických parametrů nabízeného řešení</w:t>
            </w:r>
          </w:p>
        </w:tc>
      </w:tr>
      <w:tr w:rsidR="00DD1F46" w:rsidRPr="003C7F39" w:rsidTr="00CA76A2">
        <w:trPr>
          <w:trHeight w:val="300"/>
        </w:trPr>
        <w:tc>
          <w:tcPr>
            <w:tcW w:w="1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D1F46" w:rsidRPr="003C7F39" w:rsidRDefault="00DD1F46" w:rsidP="00430350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40C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Podlimitní veřejná zakázka na stavební práce </w:t>
            </w:r>
            <w:r w:rsidRPr="00A433B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zadávaná ve zjednodušeném podlimitním řízení podle § 53 zákona č. 134/2016 Sb., o zadávání veřejných zakázek (dále jen zákon)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DD1F46" w:rsidRPr="00F85864" w:rsidTr="00CA76A2">
        <w:trPr>
          <w:trHeight w:val="300"/>
        </w:trPr>
        <w:tc>
          <w:tcPr>
            <w:tcW w:w="1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D1F46" w:rsidRPr="00F85864" w:rsidRDefault="00DD1F46" w:rsidP="0043035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58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Identifikační údaje zakázky</w:t>
            </w:r>
          </w:p>
        </w:tc>
      </w:tr>
      <w:tr w:rsidR="00DD1F46" w:rsidRPr="00F85864" w:rsidTr="00CA76A2">
        <w:trPr>
          <w:trHeight w:val="474"/>
        </w:trPr>
        <w:tc>
          <w:tcPr>
            <w:tcW w:w="3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D1F46" w:rsidRPr="00F85864" w:rsidRDefault="00DD1F46" w:rsidP="00430350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5864">
              <w:rPr>
                <w:rFonts w:ascii="Arial" w:hAnsi="Arial" w:cs="Arial"/>
                <w:color w:val="000000"/>
                <w:sz w:val="20"/>
                <w:szCs w:val="20"/>
              </w:rPr>
              <w:t>Název veřejné zakázky</w:t>
            </w:r>
          </w:p>
        </w:tc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D1F46" w:rsidRPr="00F85864" w:rsidRDefault="00DD1F46" w:rsidP="00430350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Vincentinum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Šternberk</w:t>
            </w:r>
            <w:r w:rsidR="00710BC2">
              <w:rPr>
                <w:rFonts w:ascii="Arial" w:hAnsi="Arial" w:cs="Arial"/>
                <w:sz w:val="20"/>
                <w:szCs w:val="20"/>
              </w:rPr>
              <w:t>, příspěvková organizace – rekonstrukce budovy ve Vikýřovicích</w:t>
            </w:r>
          </w:p>
        </w:tc>
      </w:tr>
      <w:tr w:rsidR="00DD1F46" w:rsidRPr="003C7F39" w:rsidTr="00CA76A2">
        <w:trPr>
          <w:trHeight w:val="300"/>
        </w:trPr>
        <w:tc>
          <w:tcPr>
            <w:tcW w:w="1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DD1F46" w:rsidRPr="003C7F39" w:rsidRDefault="00DD1F46" w:rsidP="0043035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7F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Identifikační údaje účastníka zadávací řízení</w:t>
            </w:r>
            <w:r w:rsidR="00710B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</w:tr>
      <w:tr w:rsidR="00DD1F46" w:rsidRPr="0019596F" w:rsidTr="00CA7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5"/>
        </w:trPr>
        <w:tc>
          <w:tcPr>
            <w:tcW w:w="3131" w:type="dxa"/>
          </w:tcPr>
          <w:p w:rsidR="00DD1F46" w:rsidRPr="0019596F" w:rsidRDefault="00DD1F46" w:rsidP="0043035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9596F">
              <w:rPr>
                <w:rFonts w:ascii="Arial" w:hAnsi="Arial" w:cs="Arial"/>
                <w:sz w:val="20"/>
                <w:szCs w:val="20"/>
              </w:rPr>
              <w:t>Název:</w:t>
            </w:r>
          </w:p>
          <w:p w:rsidR="00DD1F46" w:rsidRPr="0019596F" w:rsidRDefault="00DD1F46" w:rsidP="0043035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9596F">
              <w:rPr>
                <w:rFonts w:ascii="Arial" w:hAnsi="Arial" w:cs="Arial"/>
                <w:sz w:val="20"/>
                <w:szCs w:val="20"/>
              </w:rPr>
              <w:t xml:space="preserve">Sídlo:  </w:t>
            </w:r>
          </w:p>
          <w:p w:rsidR="00DD1F46" w:rsidRPr="0019596F" w:rsidRDefault="00DD1F46" w:rsidP="0043035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9596F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10988" w:type="dxa"/>
            <w:shd w:val="clear" w:color="auto" w:fill="FFFF00"/>
          </w:tcPr>
          <w:p w:rsidR="00DD1F46" w:rsidRDefault="00DD1F46" w:rsidP="0043035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DD1F46" w:rsidRDefault="00DD1F46" w:rsidP="0043035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DD1F46" w:rsidRPr="0019596F" w:rsidRDefault="00DD1F46" w:rsidP="0043035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1F46" w:rsidRDefault="00DD1F46" w:rsidP="00CA76A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oftHyphen/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24"/>
        <w:gridCol w:w="3869"/>
        <w:gridCol w:w="4590"/>
      </w:tblGrid>
      <w:tr w:rsidR="00DD1F46" w:rsidRPr="00CA76A2" w:rsidTr="000211F5">
        <w:trPr>
          <w:trHeight w:val="388"/>
        </w:trPr>
        <w:tc>
          <w:tcPr>
            <w:tcW w:w="2018" w:type="pct"/>
            <w:noWrap/>
            <w:vAlign w:val="center"/>
          </w:tcPr>
          <w:p w:rsidR="00DD1F46" w:rsidRPr="00CA76A2" w:rsidRDefault="00DD1F46" w:rsidP="00CA76A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A76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Popis</w:t>
            </w:r>
          </w:p>
        </w:tc>
        <w:tc>
          <w:tcPr>
            <w:tcW w:w="1364" w:type="pct"/>
            <w:noWrap/>
            <w:vAlign w:val="center"/>
          </w:tcPr>
          <w:p w:rsidR="00DD1F46" w:rsidRPr="00CA76A2" w:rsidRDefault="00DD1F46" w:rsidP="00CA76A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A76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Způsob prokázání</w:t>
            </w:r>
          </w:p>
        </w:tc>
        <w:tc>
          <w:tcPr>
            <w:tcW w:w="1618" w:type="pct"/>
            <w:vAlign w:val="center"/>
          </w:tcPr>
          <w:p w:rsidR="00DD1F46" w:rsidRPr="00CA76A2" w:rsidRDefault="00DD1F46" w:rsidP="00CA76A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A76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Výrobce/výrobek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/název dokladu</w:t>
            </w:r>
          </w:p>
        </w:tc>
      </w:tr>
      <w:tr w:rsidR="00DD1F46" w:rsidRPr="00CA76A2" w:rsidTr="005553D1">
        <w:trPr>
          <w:trHeight w:val="388"/>
        </w:trPr>
        <w:tc>
          <w:tcPr>
            <w:tcW w:w="5000" w:type="pct"/>
            <w:gridSpan w:val="3"/>
            <w:noWrap/>
            <w:vAlign w:val="center"/>
          </w:tcPr>
          <w:p w:rsidR="00DD1F46" w:rsidRPr="00CA76A2" w:rsidRDefault="00DD1F46" w:rsidP="00CA76A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Plastová okna</w:t>
            </w:r>
          </w:p>
        </w:tc>
      </w:tr>
      <w:tr w:rsidR="00DD1F46" w:rsidRPr="00CA76A2" w:rsidTr="000211F5">
        <w:trPr>
          <w:trHeight w:val="400"/>
        </w:trPr>
        <w:tc>
          <w:tcPr>
            <w:tcW w:w="2018" w:type="pct"/>
            <w:vAlign w:val="center"/>
          </w:tcPr>
          <w:p w:rsidR="00DD1F46" w:rsidRPr="00FE5A4B" w:rsidRDefault="00DD1F46" w:rsidP="00FE5A4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in. šestikomorový rám, stavební hloubka min. </w:t>
            </w:r>
            <w:smartTag w:uri="urn:schemas-microsoft-com:office:smarttags" w:element="metricconverter">
              <w:smartTagPr>
                <w:attr w:name="ProductID" w:val="82 mm"/>
              </w:smartTagP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82</w:t>
              </w:r>
              <w:r w:rsidRPr="00FE5A4B"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364" w:type="pct"/>
            <w:vAlign w:val="center"/>
          </w:tcPr>
          <w:p w:rsidR="00DD1F46" w:rsidRPr="00FE5A4B" w:rsidRDefault="00DD1F46" w:rsidP="00FE5A4B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výrobce nebo technický list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FE5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400"/>
        </w:trPr>
        <w:tc>
          <w:tcPr>
            <w:tcW w:w="2018" w:type="pct"/>
            <w:vAlign w:val="center"/>
          </w:tcPr>
          <w:p w:rsidR="00DD1F46" w:rsidRPr="00FE5A4B" w:rsidRDefault="00DD1F46" w:rsidP="00FE5A4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oučinitel prostupu tepla </w:t>
            </w:r>
            <w:proofErr w:type="spellStart"/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wmax</w:t>
            </w:r>
            <w:proofErr w:type="spellEnd"/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 W/(m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K)</w:t>
            </w:r>
          </w:p>
        </w:tc>
        <w:tc>
          <w:tcPr>
            <w:tcW w:w="1364" w:type="pct"/>
            <w:vAlign w:val="center"/>
          </w:tcPr>
          <w:p w:rsidR="00DD1F46" w:rsidRPr="00FE5A4B" w:rsidRDefault="00DD1F46" w:rsidP="00FE5A4B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ýpočet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dle ČSN 10077-1 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pro pozici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 objektu, výpočet bude potvrzen notifikovanou osobou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FE5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400"/>
        </w:trPr>
        <w:tc>
          <w:tcPr>
            <w:tcW w:w="2018" w:type="pct"/>
            <w:vAlign w:val="center"/>
          </w:tcPr>
          <w:p w:rsidR="00DD1F46" w:rsidRPr="00FE5A4B" w:rsidRDefault="00DD1F46" w:rsidP="00FE5A4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oučinitel prostupu tepla </w:t>
            </w:r>
            <w:proofErr w:type="spellStart"/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gmax</w:t>
            </w:r>
            <w:proofErr w:type="spellEnd"/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 W/(m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K)</w:t>
            </w:r>
          </w:p>
        </w:tc>
        <w:tc>
          <w:tcPr>
            <w:tcW w:w="1364" w:type="pct"/>
            <w:vAlign w:val="center"/>
          </w:tcPr>
          <w:p w:rsidR="00DD1F46" w:rsidRPr="00FE5A4B" w:rsidRDefault="00DD1F46" w:rsidP="00FE5A4B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FE5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76"/>
        </w:trPr>
        <w:tc>
          <w:tcPr>
            <w:tcW w:w="2018" w:type="pct"/>
            <w:vAlign w:val="center"/>
          </w:tcPr>
          <w:p w:rsidR="00DD1F46" w:rsidRDefault="00DD1F46" w:rsidP="007D60F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oučinitel prostupu tepla </w:t>
            </w:r>
            <w:proofErr w:type="spellStart"/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f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max</w:t>
            </w:r>
            <w:proofErr w:type="spellEnd"/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0,90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 W/(m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K)</w:t>
            </w:r>
          </w:p>
        </w:tc>
        <w:tc>
          <w:tcPr>
            <w:tcW w:w="1364" w:type="pct"/>
            <w:vAlign w:val="center"/>
          </w:tcPr>
          <w:p w:rsidR="00DD1F46" w:rsidRDefault="00DD1F46" w:rsidP="007D60F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7D6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76"/>
        </w:trPr>
        <w:tc>
          <w:tcPr>
            <w:tcW w:w="2018" w:type="pct"/>
            <w:vAlign w:val="center"/>
          </w:tcPr>
          <w:p w:rsidR="00DD1F46" w:rsidRPr="00FE5A4B" w:rsidRDefault="00DD1F46" w:rsidP="007D60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řída zvukové neprůzvučnosti min.32 dB, min. TZI II</w:t>
            </w:r>
          </w:p>
        </w:tc>
        <w:tc>
          <w:tcPr>
            <w:tcW w:w="1364" w:type="pct"/>
            <w:vAlign w:val="center"/>
          </w:tcPr>
          <w:p w:rsidR="00DD1F46" w:rsidRPr="00FE5A4B" w:rsidRDefault="00DD1F46" w:rsidP="007D60F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7D6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414"/>
        </w:trPr>
        <w:tc>
          <w:tcPr>
            <w:tcW w:w="2018" w:type="pct"/>
            <w:vAlign w:val="center"/>
          </w:tcPr>
          <w:p w:rsidR="00DD1F46" w:rsidRPr="00FE5A4B" w:rsidRDefault="00DD1F46" w:rsidP="007D60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odotěsnost dle ČSN EN 12 208 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364" w:type="pct"/>
            <w:vAlign w:val="center"/>
          </w:tcPr>
          <w:p w:rsidR="00DD1F46" w:rsidRPr="00FE5A4B" w:rsidRDefault="00DD1F46" w:rsidP="007D60F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7D6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FE5A4B" w:rsidRDefault="00DD1F46" w:rsidP="007D60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růvzdušnost dle ČSN EN 12 207 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4" w:type="pct"/>
            <w:vAlign w:val="center"/>
          </w:tcPr>
          <w:p w:rsidR="00DD1F46" w:rsidRPr="00FE5A4B" w:rsidRDefault="00DD1F46" w:rsidP="007D60F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7D6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496F29">
        <w:trPr>
          <w:trHeight w:val="562"/>
        </w:trPr>
        <w:tc>
          <w:tcPr>
            <w:tcW w:w="2018" w:type="pct"/>
            <w:vAlign w:val="center"/>
          </w:tcPr>
          <w:p w:rsidR="00DD1F46" w:rsidRPr="00FE5A4B" w:rsidRDefault="00DD1F46" w:rsidP="007D60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Z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atížení větrem dle ČSN EN 12 210 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C5</w:t>
            </w:r>
          </w:p>
        </w:tc>
        <w:tc>
          <w:tcPr>
            <w:tcW w:w="1364" w:type="pct"/>
            <w:vAlign w:val="center"/>
          </w:tcPr>
          <w:p w:rsidR="00DD1F46" w:rsidRPr="00FE5A4B" w:rsidRDefault="00DD1F46" w:rsidP="007D60F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7D6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FE5A4B" w:rsidRDefault="00DD1F46" w:rsidP="007D60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eakce na oheň dle ČSN EN 13501-1 min. C</w:t>
            </w:r>
          </w:p>
        </w:tc>
        <w:tc>
          <w:tcPr>
            <w:tcW w:w="1364" w:type="pct"/>
            <w:vAlign w:val="center"/>
          </w:tcPr>
          <w:p w:rsidR="00DD1F46" w:rsidRPr="00FE5A4B" w:rsidRDefault="00DD1F46" w:rsidP="007D60F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7D6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496F29">
        <w:trPr>
          <w:trHeight w:val="562"/>
        </w:trPr>
        <w:tc>
          <w:tcPr>
            <w:tcW w:w="2018" w:type="pct"/>
            <w:vAlign w:val="center"/>
          </w:tcPr>
          <w:p w:rsidR="00DD1F46" w:rsidRPr="00FE5A4B" w:rsidRDefault="00DD1F46" w:rsidP="007D60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řída A profilů dle ČSN EN 12608 čistý materiál</w:t>
            </w:r>
          </w:p>
        </w:tc>
        <w:tc>
          <w:tcPr>
            <w:tcW w:w="1364" w:type="pct"/>
            <w:vAlign w:val="center"/>
          </w:tcPr>
          <w:p w:rsidR="00DD1F46" w:rsidRPr="00FE5A4B" w:rsidRDefault="00DD1F46" w:rsidP="007D60F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vydaný akreditovanou laboratoří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7D6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496F29">
        <w:trPr>
          <w:trHeight w:val="562"/>
        </w:trPr>
        <w:tc>
          <w:tcPr>
            <w:tcW w:w="2018" w:type="pct"/>
            <w:vAlign w:val="center"/>
          </w:tcPr>
          <w:p w:rsidR="00DD1F46" w:rsidRPr="00FE5A4B" w:rsidRDefault="00DD1F46" w:rsidP="007D60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rovedení oken musí splňovat požadavky ČSN 730540-2 - 2012, z hlediska kritických povrchových teplot na styku rám okna a ostění</w:t>
            </w:r>
          </w:p>
        </w:tc>
        <w:tc>
          <w:tcPr>
            <w:tcW w:w="1364" w:type="pct"/>
            <w:vAlign w:val="center"/>
          </w:tcPr>
          <w:p w:rsidR="00DD1F46" w:rsidRPr="00FE5A4B" w:rsidRDefault="00DD1F46" w:rsidP="007D60F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ýpočet průběhu </w:t>
            </w:r>
            <w:proofErr w:type="spellStart"/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izotherm</w:t>
            </w:r>
            <w:proofErr w:type="spellEnd"/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 pro pozici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01 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včetně vyobrazení, návrh osazení do stavebního otvoru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7D6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FE5A4B" w:rsidRDefault="00DD1F46" w:rsidP="007D60F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nteriérová připojovací spára provedena dle ČSN EN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730540-2</w:t>
            </w:r>
          </w:p>
        </w:tc>
        <w:tc>
          <w:tcPr>
            <w:tcW w:w="1364" w:type="pct"/>
            <w:vAlign w:val="center"/>
          </w:tcPr>
          <w:p w:rsidR="00DD1F46" w:rsidRPr="00FE5A4B" w:rsidRDefault="00DD1F46" w:rsidP="007D60F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výrobce nebo technický list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7D6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FE5A4B" w:rsidRDefault="00DD1F46" w:rsidP="007D60F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xteriérová připojovací spára provedena dle ČSN EN 74 6077</w:t>
            </w:r>
          </w:p>
        </w:tc>
        <w:tc>
          <w:tcPr>
            <w:tcW w:w="1364" w:type="pct"/>
            <w:vAlign w:val="center"/>
          </w:tcPr>
          <w:p w:rsidR="00DD1F46" w:rsidRPr="00FE5A4B" w:rsidRDefault="00DD1F46" w:rsidP="007D60F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výrobce nebo technický list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7D6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FE5A4B" w:rsidRDefault="00DD1F46" w:rsidP="007D60F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Montáž dle ČSN EN 74 660 77</w:t>
            </w:r>
          </w:p>
        </w:tc>
        <w:tc>
          <w:tcPr>
            <w:tcW w:w="1364" w:type="pct"/>
            <w:vAlign w:val="center"/>
          </w:tcPr>
          <w:p w:rsidR="00DD1F46" w:rsidRPr="00FE5A4B" w:rsidRDefault="00DD1F46" w:rsidP="007D60F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Osvědčení vydané notifikovanou osobou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7D6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FE5A4B">
        <w:trPr>
          <w:trHeight w:val="562"/>
        </w:trPr>
        <w:tc>
          <w:tcPr>
            <w:tcW w:w="5000" w:type="pct"/>
            <w:gridSpan w:val="3"/>
            <w:vAlign w:val="center"/>
          </w:tcPr>
          <w:p w:rsidR="00DD1F46" w:rsidRDefault="00DD1F46" w:rsidP="007D60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D1F46" w:rsidRPr="00FE5A4B" w:rsidRDefault="00DD1F46" w:rsidP="007D60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Dřevěná okna</w:t>
            </w: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tavební hloubka min. </w:t>
            </w:r>
            <w:smartTag w:uri="urn:schemas-microsoft-com:office:smarttags" w:element="metricconverter">
              <w:smartTagPr>
                <w:attr w:name="ProductID" w:val="78 mm"/>
              </w:smartTagP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78</w:t>
              </w:r>
              <w:r w:rsidRPr="00FE5A4B"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364" w:type="pct"/>
            <w:vAlign w:val="center"/>
          </w:tcPr>
          <w:p w:rsidR="00DD1F46" w:rsidRPr="007D60F7" w:rsidRDefault="00DD1F4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výrobce nebo technický list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97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oučinitel prostupu tepla </w:t>
            </w:r>
            <w:proofErr w:type="spellStart"/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wmax</w:t>
            </w:r>
            <w:proofErr w:type="spellEnd"/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 W/(m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K)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ýpočet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dle ČSN 10077-1 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pro pozici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 objektu, výpočet bude potvrzen notifikovanou osobou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97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oučinitel prostupu tepla </w:t>
            </w:r>
            <w:proofErr w:type="spellStart"/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gmax</w:t>
            </w:r>
            <w:proofErr w:type="spellEnd"/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 W/(m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K)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97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oučinitel prostupu tepla </w:t>
            </w:r>
            <w:proofErr w:type="spellStart"/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f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max</w:t>
            </w:r>
            <w:proofErr w:type="spellEnd"/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 W/(m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K)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97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řída zvukové neprůzvučnosti min.32 dB, min. TZI II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97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odotěsnost dle ČSN EN 12 208 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97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růvzdušnost dle ČSN EN 12 207 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97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Z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atížení větrem dle ČSN EN 12 210 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C5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97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rovedení oken musí splňovat požadavky ČSN 730540-2 - 2012, z hlediska kritických povrchových teplot na styku rám okna a ostění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ýpočet průběhu </w:t>
            </w:r>
            <w:proofErr w:type="spellStart"/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izotherm</w:t>
            </w:r>
            <w:proofErr w:type="spellEnd"/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 pro pozici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 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včetně vyobrazení, návrh osazení do stavebního otvoru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97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nteriérová připojovací spára provedena dle ČSN EN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730540-2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výrobce nebo technický list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97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xteriérová připojovací spára provedena dle ČSN EN 74 6077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výrobce nebo technický list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97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Montáž dle ČSN EN 74 660 77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Osvědčení vydané notifikovanou osobou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97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371D36">
        <w:trPr>
          <w:trHeight w:val="562"/>
        </w:trPr>
        <w:tc>
          <w:tcPr>
            <w:tcW w:w="5000" w:type="pct"/>
            <w:gridSpan w:val="3"/>
            <w:vAlign w:val="center"/>
          </w:tcPr>
          <w:p w:rsidR="00DD1F46" w:rsidRPr="00CA76A2" w:rsidRDefault="00DD1F46" w:rsidP="00371D36">
            <w:pPr>
              <w:ind w:left="567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Hliníková okna</w:t>
            </w: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tavební hloubka min. </w:t>
            </w:r>
            <w:smartTag w:uri="urn:schemas-microsoft-com:office:smarttags" w:element="metricconverter">
              <w:smartTagPr>
                <w:attr w:name="ProductID" w:val="78 mm"/>
              </w:smartTagP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78</w:t>
              </w:r>
              <w:r w:rsidRPr="00FE5A4B"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364" w:type="pct"/>
            <w:vAlign w:val="center"/>
          </w:tcPr>
          <w:p w:rsidR="00DD1F46" w:rsidRPr="007D60F7" w:rsidRDefault="00DD1F4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výrobce nebo technický list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37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oučinitel prostupu tepla </w:t>
            </w:r>
            <w:proofErr w:type="spellStart"/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wmax</w:t>
            </w:r>
            <w:proofErr w:type="spellEnd"/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 W/(m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K)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Neplatí pro požární prvky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37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oučinitel prostupu tepla </w:t>
            </w:r>
            <w:proofErr w:type="spellStart"/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gmax</w:t>
            </w:r>
            <w:proofErr w:type="spellEnd"/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 W/(m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K)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37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oučinitel prostupu tepla </w:t>
            </w:r>
            <w:proofErr w:type="spellStart"/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f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max</w:t>
            </w:r>
            <w:proofErr w:type="spellEnd"/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 W/(m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K)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Neplatí pro požární prvky 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37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řída zvukové neprůzvučnosti min.32 dB, min. TZI II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Neplatí pro požární prvky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37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odotěsnost dle ČSN EN 12 208 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37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růvzdušnost dle ČSN EN 12 207 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37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atížení větrem dle ČSN EN 12 210 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C5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37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rovedení oken musí splňovat požadavky ČSN 730540- - 2012, z hlediska kritických povrchových teplot na styku rám okna a ostění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Neplatí pro požární prvky 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37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nteriérová připojovací spára provedena dle ČSN EN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730540-2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výrobce nebo technický list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37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xteriérová připojovací spára provedena dle ČSN EN 74 6077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výrobce nebo technický list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37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Montáž dle ČSN EN 74 660 77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Osvědčení vydané notifikovanou osobou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37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FE5A4B">
        <w:trPr>
          <w:trHeight w:val="562"/>
        </w:trPr>
        <w:tc>
          <w:tcPr>
            <w:tcW w:w="5000" w:type="pct"/>
            <w:gridSpan w:val="3"/>
            <w:vAlign w:val="center"/>
          </w:tcPr>
          <w:p w:rsidR="00DD1F46" w:rsidRPr="007D60F7" w:rsidRDefault="00DD1F46" w:rsidP="008A1AA5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8B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kladba fasády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plochy</w:t>
            </w:r>
            <w:r w:rsidRPr="008B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 mechanickou odolností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8B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</w:t>
            </w:r>
            <w:r w:rsidRPr="007D60F7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CA293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Platná certifikace dle ETAG004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CA293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 xml:space="preserve">Prohlášení o vlastnostech </w:t>
            </w:r>
            <w:r>
              <w:rPr>
                <w:rFonts w:ascii="Arial" w:hAnsi="Arial" w:cs="Arial"/>
                <w:sz w:val="20"/>
                <w:szCs w:val="20"/>
              </w:rPr>
              <w:t xml:space="preserve">nebo </w:t>
            </w:r>
            <w:r w:rsidRPr="00440902">
              <w:rPr>
                <w:rFonts w:ascii="Arial" w:hAnsi="Arial" w:cs="Arial"/>
                <w:sz w:val="20"/>
                <w:szCs w:val="20"/>
              </w:rPr>
              <w:t>Evropské technické schválení ETAG 004 - ETA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CA2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Default="00DD1F46" w:rsidP="001D7B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Odborná způsobilost dodavatele </w:t>
            </w:r>
            <w:r w:rsidRPr="001D7B7D">
              <w:rPr>
                <w:rFonts w:ascii="Arial" w:hAnsi="Arial" w:cs="Arial"/>
                <w:sz w:val="20"/>
                <w:szCs w:val="20"/>
              </w:rPr>
              <w:t>k provádění nabízeného vnějšího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B7D">
              <w:rPr>
                <w:rFonts w:ascii="Arial" w:hAnsi="Arial" w:cs="Arial"/>
                <w:sz w:val="20"/>
                <w:szCs w:val="20"/>
              </w:rPr>
              <w:t>kontaktního systému ETICS v souladu s montážními pokyny výrobce dle ETICS, ČSN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B7D">
              <w:rPr>
                <w:rFonts w:ascii="Arial" w:hAnsi="Arial" w:cs="Arial"/>
                <w:sz w:val="20"/>
                <w:szCs w:val="20"/>
              </w:rPr>
              <w:t>73 2901</w:t>
            </w:r>
          </w:p>
        </w:tc>
        <w:tc>
          <w:tcPr>
            <w:tcW w:w="1364" w:type="pct"/>
            <w:vAlign w:val="center"/>
          </w:tcPr>
          <w:p w:rsidR="00DD1F46" w:rsidRPr="001D7B7D" w:rsidRDefault="00DD1F46" w:rsidP="001D7B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Osvědčení </w:t>
            </w:r>
            <w:r w:rsidRPr="001D7B7D">
              <w:rPr>
                <w:rFonts w:ascii="Arial" w:hAnsi="Arial" w:cs="Arial"/>
                <w:sz w:val="20"/>
                <w:szCs w:val="20"/>
              </w:rPr>
              <w:t>vydan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1D7B7D">
              <w:rPr>
                <w:rFonts w:ascii="Arial" w:hAnsi="Arial" w:cs="Arial"/>
                <w:sz w:val="20"/>
                <w:szCs w:val="20"/>
              </w:rPr>
              <w:t xml:space="preserve"> certifikovanou osobou,</w:t>
            </w:r>
          </w:p>
          <w:p w:rsidR="00DD1F46" w:rsidRPr="00440902" w:rsidRDefault="00DD1F46" w:rsidP="001D7B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7B7D">
              <w:rPr>
                <w:rFonts w:ascii="Arial" w:hAnsi="Arial" w:cs="Arial"/>
                <w:sz w:val="20"/>
                <w:szCs w:val="20"/>
              </w:rPr>
              <w:t>zahrnující povinnou evidenci probíhajících staveb a jejich nezávislou kontrolu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Mechanická odolnost min. 30 J 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Doklad akreditované zkušebny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Odolnost proti krupobití min. HW 4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Doklad akreditované zkušebny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Minerální </w:t>
            </w:r>
            <w:r w:rsidRPr="008B3142">
              <w:rPr>
                <w:rFonts w:ascii="Arial" w:hAnsi="Arial" w:cs="Arial"/>
                <w:sz w:val="20"/>
                <w:szCs w:val="20"/>
              </w:rPr>
              <w:t>malta</w:t>
            </w:r>
            <w:r>
              <w:rPr>
                <w:rFonts w:ascii="Arial" w:hAnsi="Arial" w:cs="Arial"/>
                <w:sz w:val="20"/>
                <w:szCs w:val="20"/>
              </w:rPr>
              <w:t xml:space="preserve"> na lepení izolačních desek </w:t>
            </w:r>
            <w:r w:rsidRPr="008B3142">
              <w:rPr>
                <w:rFonts w:ascii="Arial" w:hAnsi="Arial" w:cs="Arial"/>
                <w:sz w:val="20"/>
                <w:szCs w:val="20"/>
              </w:rPr>
              <w:t>s obohacením syntetickou pryskyřicí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Součinitel tepelné vodivosti minerální vaty v ploše 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6C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0,035 W/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mK</w:t>
            </w:r>
            <w:proofErr w:type="spellEnd"/>
          </w:p>
        </w:tc>
        <w:tc>
          <w:tcPr>
            <w:tcW w:w="1364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Prohlášení o vlastnostech daného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Součinitel tepelné vodivosti izolantu EPS 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6C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0,039 W/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mK</w:t>
            </w:r>
            <w:proofErr w:type="spellEnd"/>
          </w:p>
        </w:tc>
        <w:tc>
          <w:tcPr>
            <w:tcW w:w="1364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Prohlášení o vlastnostech daného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Kotevní technika izolantu (minerální vata, EPS), </w:t>
            </w:r>
            <w:r w:rsidRPr="008B3142">
              <w:rPr>
                <w:rFonts w:ascii="Arial" w:hAnsi="Arial" w:cs="Arial"/>
                <w:sz w:val="20"/>
                <w:szCs w:val="20"/>
              </w:rPr>
              <w:t>šroubovací hmoždinky s rozšiřovacím</w:t>
            </w:r>
            <w:r>
              <w:rPr>
                <w:rFonts w:ascii="Arial" w:hAnsi="Arial" w:cs="Arial"/>
                <w:sz w:val="20"/>
                <w:szCs w:val="20"/>
              </w:rPr>
              <w:t xml:space="preserve"> talířem pro zápustnou montáž na izolantu MW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Evropské technické schválení dle ETAG 004 - ETA nebo prohlášení o vlastnostech 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Armovací tmel </w:t>
            </w:r>
            <w:r w:rsidRPr="002F5761">
              <w:rPr>
                <w:rFonts w:ascii="Arial" w:hAnsi="Arial" w:cs="Arial"/>
                <w:sz w:val="20"/>
                <w:szCs w:val="20"/>
              </w:rPr>
              <w:t xml:space="preserve">na </w:t>
            </w:r>
            <w:proofErr w:type="spellStart"/>
            <w:r w:rsidRPr="002F5761">
              <w:rPr>
                <w:rFonts w:ascii="Arial" w:hAnsi="Arial" w:cs="Arial"/>
                <w:sz w:val="20"/>
                <w:szCs w:val="20"/>
              </w:rPr>
              <w:t>stěrkování</w:t>
            </w:r>
            <w:proofErr w:type="spellEnd"/>
            <w:r w:rsidRPr="002F5761">
              <w:rPr>
                <w:rFonts w:ascii="Arial" w:hAnsi="Arial" w:cs="Arial"/>
                <w:sz w:val="20"/>
                <w:szCs w:val="20"/>
              </w:rPr>
              <w:t xml:space="preserve"> izolantu plochy </w:t>
            </w:r>
            <w:r>
              <w:rPr>
                <w:rFonts w:ascii="Arial" w:hAnsi="Arial" w:cs="Arial"/>
                <w:sz w:val="20"/>
                <w:szCs w:val="20"/>
              </w:rPr>
              <w:t>s prodyšností pro vodní páry μ &gt; 22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Výztužná síťovina s plošnou</w:t>
            </w:r>
            <w:r w:rsidRPr="008B3142">
              <w:rPr>
                <w:rFonts w:ascii="Arial" w:hAnsi="Arial" w:cs="Arial"/>
                <w:sz w:val="20"/>
                <w:szCs w:val="20"/>
              </w:rPr>
              <w:t xml:space="preserve"> hmotnost</w:t>
            </w:r>
            <w:r>
              <w:rPr>
                <w:rFonts w:ascii="Arial" w:hAnsi="Arial" w:cs="Arial"/>
                <w:sz w:val="20"/>
                <w:szCs w:val="20"/>
              </w:rPr>
              <w:t>í</w:t>
            </w:r>
            <w:r w:rsidRPr="008B3142">
              <w:rPr>
                <w:rFonts w:ascii="Arial" w:hAnsi="Arial" w:cs="Arial"/>
                <w:sz w:val="20"/>
                <w:szCs w:val="20"/>
              </w:rPr>
              <w:t xml:space="preserve"> min. 165 g/m</w:t>
            </w:r>
            <w:r w:rsidRPr="008B314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Silikonová omítka v ploše odolná vzniku řasám a plísním, </w:t>
            </w:r>
            <w:r w:rsidRPr="008B3142">
              <w:rPr>
                <w:rFonts w:ascii="Arial" w:hAnsi="Arial" w:cs="Arial"/>
                <w:sz w:val="20"/>
                <w:szCs w:val="20"/>
              </w:rPr>
              <w:t xml:space="preserve">zrnitost </w:t>
            </w:r>
            <w:smartTag w:uri="urn:schemas-microsoft-com:office:smarttags" w:element="metricconverter">
              <w:smartTagPr>
                <w:attr w:name="ProductID" w:val="1,5 mm"/>
              </w:smartTagPr>
              <w:r w:rsidRPr="008B3142">
                <w:rPr>
                  <w:rFonts w:ascii="Arial" w:hAnsi="Arial" w:cs="Arial"/>
                  <w:sz w:val="20"/>
                  <w:szCs w:val="20"/>
                </w:rPr>
                <w:t>1,5 mm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>. Nasákavost W3 (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0,05 kg/(m</w:t>
            </w:r>
            <w:r w:rsidRPr="00BB26F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* h0,5) Difúze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vodních par V1 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lastRenderedPageBreak/>
              <w:t>Technický list daného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CA293B">
        <w:trPr>
          <w:trHeight w:val="562"/>
        </w:trPr>
        <w:tc>
          <w:tcPr>
            <w:tcW w:w="5000" w:type="pct"/>
            <w:gridSpan w:val="3"/>
            <w:vAlign w:val="center"/>
          </w:tcPr>
          <w:p w:rsidR="00DD1F46" w:rsidRPr="00CA76A2" w:rsidRDefault="00DD1F46" w:rsidP="001D7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8B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kladba fasády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plochy</w:t>
            </w:r>
            <w:r w:rsidRPr="008B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 mechanickou odolností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8B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</w:t>
            </w: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Platná certifikace dle ETAG004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 xml:space="preserve">Prohlášení o vlastnostech </w:t>
            </w:r>
            <w:r>
              <w:rPr>
                <w:rFonts w:ascii="Arial" w:hAnsi="Arial" w:cs="Arial"/>
                <w:sz w:val="20"/>
                <w:szCs w:val="20"/>
              </w:rPr>
              <w:t xml:space="preserve">nebo </w:t>
            </w:r>
            <w:r w:rsidRPr="00440902">
              <w:rPr>
                <w:rFonts w:ascii="Arial" w:hAnsi="Arial" w:cs="Arial"/>
                <w:sz w:val="20"/>
                <w:szCs w:val="20"/>
              </w:rPr>
              <w:t>Evropské technické schválení ETAG 004 - ETA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Default="00DD1F46" w:rsidP="001D7B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B4277">
              <w:rPr>
                <w:rFonts w:ascii="Arial" w:hAnsi="Arial" w:cs="Arial"/>
                <w:sz w:val="20"/>
                <w:szCs w:val="20"/>
              </w:rPr>
              <w:t xml:space="preserve">Odborná způsobilost dodavatele k provádění nabízeného vnějšího kontaktního systému ETICS v souladu s montážními pokyny výrobce dle ETICS, ČSN 73 </w:t>
            </w:r>
            <w:smartTag w:uri="urn:schemas-microsoft-com:office:smarttags" w:element="metricconverter">
              <w:smartTagPr>
                <w:attr w:name="ProductID" w:val="2901 a"/>
              </w:smartTagPr>
              <w:r w:rsidRPr="000B4277">
                <w:rPr>
                  <w:rFonts w:ascii="Arial" w:hAnsi="Arial" w:cs="Arial"/>
                  <w:sz w:val="20"/>
                  <w:szCs w:val="20"/>
                </w:rPr>
                <w:t>2901 a</w:t>
              </w:r>
            </w:smartTag>
            <w:r w:rsidRPr="000B4277">
              <w:rPr>
                <w:rFonts w:ascii="Arial" w:hAnsi="Arial" w:cs="Arial"/>
                <w:sz w:val="20"/>
                <w:szCs w:val="20"/>
              </w:rPr>
              <w:t xml:space="preserve"> dalšími normami a právními předpisy, vydaný autorizovanou osobou, zahrnující povinnou evidenci probíhajících staveb a jejich nezávislou kontrolu</w:t>
            </w:r>
          </w:p>
        </w:tc>
        <w:tc>
          <w:tcPr>
            <w:tcW w:w="1364" w:type="pct"/>
            <w:vAlign w:val="center"/>
          </w:tcPr>
          <w:p w:rsidR="00DD1F46" w:rsidRPr="00440902" w:rsidRDefault="00DD1F46" w:rsidP="001D7B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B4277">
              <w:rPr>
                <w:rFonts w:ascii="Arial" w:hAnsi="Arial" w:cs="Arial"/>
                <w:sz w:val="20"/>
                <w:szCs w:val="20"/>
              </w:rPr>
              <w:t>Osvědčení realizátora ETICS vydaného autorizovanou osobou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Mechanická odolnost min. 50 J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Doklad akreditované zkušebny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Odolnost proti krupobití min. HW 4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Doklad akreditované zkušebny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9511B">
              <w:rPr>
                <w:rFonts w:ascii="Arial" w:hAnsi="Arial" w:cs="Arial"/>
                <w:sz w:val="20"/>
                <w:szCs w:val="20"/>
              </w:rPr>
              <w:t>isperzní dvousložkový systémový</w:t>
            </w:r>
            <w:r>
              <w:rPr>
                <w:rFonts w:ascii="Arial" w:hAnsi="Arial" w:cs="Arial"/>
                <w:sz w:val="20"/>
                <w:szCs w:val="20"/>
              </w:rPr>
              <w:t xml:space="preserve"> lepící</w:t>
            </w:r>
            <w:r w:rsidRPr="0099511B">
              <w:rPr>
                <w:rFonts w:ascii="Arial" w:hAnsi="Arial" w:cs="Arial"/>
                <w:sz w:val="20"/>
                <w:szCs w:val="20"/>
              </w:rPr>
              <w:t xml:space="preserve"> tmel</w:t>
            </w:r>
            <w:r>
              <w:rPr>
                <w:rFonts w:ascii="Arial" w:hAnsi="Arial" w:cs="Arial"/>
                <w:sz w:val="20"/>
                <w:szCs w:val="20"/>
              </w:rPr>
              <w:t xml:space="preserve"> pod terén a první řadu desek Perimetr nad terénem</w:t>
            </w:r>
            <w:r w:rsidRPr="0099511B">
              <w:rPr>
                <w:rFonts w:ascii="Arial" w:hAnsi="Arial" w:cs="Arial"/>
                <w:sz w:val="20"/>
                <w:szCs w:val="20"/>
              </w:rPr>
              <w:t>, prodyšnost pro vodní páry μ &gt; 500, kapilární nasákavost &lt; 0,06 kg/m2.h0,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Součinitel tepelné vodivosti minerální vaty v ploše 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6C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0,035 W/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mK</w:t>
            </w:r>
            <w:proofErr w:type="spellEnd"/>
          </w:p>
        </w:tc>
        <w:tc>
          <w:tcPr>
            <w:tcW w:w="1364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Prohlášení o vlastnostech daného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Součinitel tepelné vodivosti izolantu EPS desky v ploše 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6C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0,039 W/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mK</w:t>
            </w:r>
            <w:proofErr w:type="spellEnd"/>
          </w:p>
        </w:tc>
        <w:tc>
          <w:tcPr>
            <w:tcW w:w="1364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Prohlášení o vlastnostech daného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Kotevní technika izolantu (minerální vata, EPS), </w:t>
            </w:r>
            <w:r w:rsidRPr="008B3142">
              <w:rPr>
                <w:rFonts w:ascii="Arial" w:hAnsi="Arial" w:cs="Arial"/>
                <w:sz w:val="20"/>
                <w:szCs w:val="20"/>
              </w:rPr>
              <w:t>šroubovací hmoždinky s rozšiřovacím talířem pro zápustnou montáž</w:t>
            </w:r>
            <w:r>
              <w:rPr>
                <w:rFonts w:ascii="Arial" w:hAnsi="Arial" w:cs="Arial"/>
                <w:sz w:val="20"/>
                <w:szCs w:val="20"/>
              </w:rPr>
              <w:t xml:space="preserve"> na izolantu MW 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Evropské technické schválení dle ETAG 004 - ETA nebo prohlášení o vlastnostech 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Organický dvousložkový armovací tmel </w:t>
            </w:r>
            <w:r w:rsidRPr="002F5761">
              <w:rPr>
                <w:rFonts w:ascii="Arial" w:hAnsi="Arial" w:cs="Arial"/>
                <w:sz w:val="20"/>
                <w:szCs w:val="20"/>
              </w:rPr>
              <w:t xml:space="preserve">na </w:t>
            </w:r>
            <w:proofErr w:type="spellStart"/>
            <w:r w:rsidRPr="002F5761">
              <w:rPr>
                <w:rFonts w:ascii="Arial" w:hAnsi="Arial" w:cs="Arial"/>
                <w:sz w:val="20"/>
                <w:szCs w:val="20"/>
              </w:rPr>
              <w:t>stěrkování</w:t>
            </w:r>
            <w:proofErr w:type="spellEnd"/>
            <w:r w:rsidRPr="002F5761">
              <w:rPr>
                <w:rFonts w:ascii="Arial" w:hAnsi="Arial" w:cs="Arial"/>
                <w:sz w:val="20"/>
                <w:szCs w:val="20"/>
              </w:rPr>
              <w:t xml:space="preserve"> izolantu soklu</w:t>
            </w:r>
            <w:r>
              <w:rPr>
                <w:rFonts w:ascii="Arial" w:hAnsi="Arial" w:cs="Arial"/>
                <w:sz w:val="20"/>
                <w:szCs w:val="20"/>
              </w:rPr>
              <w:t>, prodyšnost pro vodní páry μ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B3"/>
            </w:r>
            <w:r>
              <w:rPr>
                <w:rFonts w:ascii="Arial" w:hAnsi="Arial" w:cs="Arial"/>
                <w:sz w:val="20"/>
                <w:szCs w:val="20"/>
              </w:rPr>
              <w:t xml:space="preserve"> 100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Výztužná síťovina s plošnou</w:t>
            </w:r>
            <w:r w:rsidRPr="008B3142">
              <w:rPr>
                <w:rFonts w:ascii="Arial" w:hAnsi="Arial" w:cs="Arial"/>
                <w:sz w:val="20"/>
                <w:szCs w:val="20"/>
              </w:rPr>
              <w:t xml:space="preserve"> hmotnost</w:t>
            </w:r>
            <w:r>
              <w:rPr>
                <w:rFonts w:ascii="Arial" w:hAnsi="Arial" w:cs="Arial"/>
                <w:sz w:val="20"/>
                <w:szCs w:val="20"/>
              </w:rPr>
              <w:t>í</w:t>
            </w:r>
            <w:r w:rsidRPr="008B3142">
              <w:rPr>
                <w:rFonts w:ascii="Arial" w:hAnsi="Arial" w:cs="Arial"/>
                <w:sz w:val="20"/>
                <w:szCs w:val="20"/>
              </w:rPr>
              <w:t xml:space="preserve"> min. 165 g/m</w:t>
            </w:r>
            <w:r w:rsidRPr="008B314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Silikonová omítka v ploše odolná vzniku řasám a plísním, </w:t>
            </w:r>
            <w:r w:rsidRPr="008B3142">
              <w:rPr>
                <w:rFonts w:ascii="Arial" w:hAnsi="Arial" w:cs="Arial"/>
                <w:sz w:val="20"/>
                <w:szCs w:val="20"/>
              </w:rPr>
              <w:t xml:space="preserve">zrnitost </w:t>
            </w:r>
            <w:smartTag w:uri="urn:schemas-microsoft-com:office:smarttags" w:element="metricconverter">
              <w:smartTagPr>
                <w:attr w:name="ProductID" w:val="1,5 mm"/>
              </w:smartTagPr>
              <w:r w:rsidRPr="008B3142">
                <w:rPr>
                  <w:rFonts w:ascii="Arial" w:hAnsi="Arial" w:cs="Arial"/>
                  <w:sz w:val="20"/>
                  <w:szCs w:val="20"/>
                </w:rPr>
                <w:t>1,5 mm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>. Nasákavost W3 (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0,05 kg/(m</w:t>
            </w:r>
            <w:r w:rsidRPr="00BB26F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* h0,5) Difúze vodních par V1</w:t>
            </w:r>
          </w:p>
        </w:tc>
        <w:tc>
          <w:tcPr>
            <w:tcW w:w="1364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4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64" w:type="pct"/>
            <w:vAlign w:val="center"/>
          </w:tcPr>
          <w:p w:rsidR="00DD1F46" w:rsidRPr="007D60F7" w:rsidRDefault="00DD1F4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18" w:type="pct"/>
            <w:shd w:val="clear" w:color="000000" w:fill="FFFF00"/>
            <w:vAlign w:val="center"/>
          </w:tcPr>
          <w:p w:rsidR="00DD1F46" w:rsidRPr="00CA76A2" w:rsidRDefault="00DD1F4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1F46" w:rsidRDefault="00DD1F46"/>
    <w:tbl>
      <w:tblPr>
        <w:tblW w:w="4989" w:type="pct"/>
        <w:tblLook w:val="00A0" w:firstRow="1" w:lastRow="0" w:firstColumn="1" w:lastColumn="0" w:noHBand="0" w:noVBand="0"/>
      </w:tblPr>
      <w:tblGrid>
        <w:gridCol w:w="3151"/>
        <w:gridCol w:w="11108"/>
      </w:tblGrid>
      <w:tr w:rsidR="00DD1F46" w:rsidRPr="003C7F39" w:rsidTr="00382913">
        <w:trPr>
          <w:trHeight w:val="30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1F46" w:rsidRPr="003C7F39" w:rsidRDefault="00DD1F46" w:rsidP="0043035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58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Osoba oprávněná za účastníka zadávacího řízení jednat</w:t>
            </w:r>
          </w:p>
        </w:tc>
      </w:tr>
      <w:tr w:rsidR="00DD1F46" w:rsidRPr="003C7F39" w:rsidTr="00382913">
        <w:trPr>
          <w:trHeight w:val="307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D1F46" w:rsidRPr="003C7F39" w:rsidRDefault="00DD1F46" w:rsidP="00430350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F39">
              <w:rPr>
                <w:rFonts w:ascii="Arial" w:hAnsi="Arial" w:cs="Arial"/>
                <w:color w:val="000000"/>
                <w:sz w:val="20"/>
                <w:szCs w:val="20"/>
              </w:rPr>
              <w:t xml:space="preserve">Titul, jméno, příjmení    </w:t>
            </w: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</w:tcPr>
          <w:p w:rsidR="00DD1F46" w:rsidRPr="003C7F39" w:rsidRDefault="00DD1F46" w:rsidP="00430350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1F46" w:rsidRPr="003C7F39" w:rsidTr="00382913">
        <w:trPr>
          <w:trHeight w:val="307"/>
        </w:trPr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1F46" w:rsidRPr="003C7F39" w:rsidRDefault="00DD1F46" w:rsidP="00430350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F39">
              <w:rPr>
                <w:rFonts w:ascii="Arial" w:hAnsi="Arial" w:cs="Arial"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3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DD1F46" w:rsidRPr="003C7F39" w:rsidRDefault="00DD1F46" w:rsidP="00430350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1F46" w:rsidRPr="003C7F39" w:rsidTr="00382913">
        <w:trPr>
          <w:trHeight w:val="307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1F46" w:rsidRPr="003C7F39" w:rsidRDefault="00DD1F46" w:rsidP="00430350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F39"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DD1F46" w:rsidRPr="003C7F39" w:rsidRDefault="00DD1F46" w:rsidP="00430350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F3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DD1F46" w:rsidRDefault="00DD1F46" w:rsidP="00161A05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DD1F46" w:rsidRPr="002848DE" w:rsidRDefault="00DD1F46" w:rsidP="00161A05">
      <w:pPr>
        <w:jc w:val="both"/>
        <w:rPr>
          <w:rFonts w:ascii="Arial" w:hAnsi="Arial" w:cs="Arial"/>
          <w:sz w:val="20"/>
          <w:szCs w:val="20"/>
        </w:rPr>
      </w:pPr>
      <w:r w:rsidRPr="002848DE">
        <w:rPr>
          <w:rFonts w:ascii="Arial" w:hAnsi="Arial" w:cs="Arial"/>
          <w:sz w:val="20"/>
          <w:szCs w:val="20"/>
          <w:highlight w:val="yellow"/>
        </w:rPr>
        <w:t>Zažlucené části v textu vyplní účastník zadávacího řízení</w:t>
      </w:r>
    </w:p>
    <w:p w:rsidR="00DD1F46" w:rsidRDefault="00DD1F46" w:rsidP="00161A05">
      <w:pPr>
        <w:jc w:val="both"/>
        <w:rPr>
          <w:rFonts w:ascii="Arial" w:hAnsi="Arial" w:cs="Arial"/>
          <w:sz w:val="16"/>
          <w:szCs w:val="16"/>
        </w:rPr>
      </w:pPr>
    </w:p>
    <w:p w:rsidR="00DD1F46" w:rsidRPr="00003E9B" w:rsidRDefault="00DD1F46" w:rsidP="00161A05">
      <w:pPr>
        <w:jc w:val="both"/>
        <w:rPr>
          <w:rFonts w:ascii="Arial" w:hAnsi="Arial" w:cs="Arial"/>
          <w:sz w:val="16"/>
          <w:szCs w:val="16"/>
        </w:rPr>
      </w:pPr>
      <w:r w:rsidRPr="00003E9B">
        <w:rPr>
          <w:rFonts w:ascii="Arial" w:hAnsi="Arial" w:cs="Arial"/>
          <w:sz w:val="16"/>
          <w:szCs w:val="16"/>
        </w:rPr>
        <w:t>Poznámky:</w:t>
      </w:r>
    </w:p>
    <w:p w:rsidR="00DD1F46" w:rsidRPr="00277AA3" w:rsidRDefault="00DD1F46" w:rsidP="00161A05">
      <w:pPr>
        <w:jc w:val="both"/>
        <w:rPr>
          <w:rFonts w:ascii="Arial" w:hAnsi="Arial" w:cs="Arial"/>
          <w:sz w:val="16"/>
          <w:szCs w:val="16"/>
        </w:rPr>
      </w:pPr>
      <w:r w:rsidRPr="00524B8A">
        <w:rPr>
          <w:rFonts w:ascii="Arial" w:hAnsi="Arial" w:cs="Arial"/>
          <w:sz w:val="16"/>
          <w:szCs w:val="16"/>
        </w:rPr>
        <w:t>* V případě s</w:t>
      </w:r>
      <w:r w:rsidR="00A356B6">
        <w:rPr>
          <w:rFonts w:ascii="Arial" w:hAnsi="Arial" w:cs="Arial"/>
          <w:sz w:val="16"/>
          <w:szCs w:val="16"/>
        </w:rPr>
        <w:t>polečné nabídky bude v části "</w:t>
      </w:r>
      <w:r w:rsidRPr="00524B8A">
        <w:rPr>
          <w:rFonts w:ascii="Arial" w:hAnsi="Arial" w:cs="Arial"/>
          <w:sz w:val="16"/>
          <w:szCs w:val="16"/>
        </w:rPr>
        <w:t>Identifikační údaje účastníka zadávací ř</w:t>
      </w:r>
      <w:r w:rsidR="00E067A7">
        <w:rPr>
          <w:rFonts w:ascii="Arial" w:hAnsi="Arial" w:cs="Arial"/>
          <w:sz w:val="16"/>
          <w:szCs w:val="16"/>
        </w:rPr>
        <w:t xml:space="preserve">ízení" uveden každý z účastníků </w:t>
      </w:r>
      <w:bookmarkStart w:id="0" w:name="_GoBack"/>
      <w:bookmarkEnd w:id="0"/>
      <w:r w:rsidRPr="00524B8A">
        <w:rPr>
          <w:rFonts w:ascii="Arial" w:hAnsi="Arial" w:cs="Arial"/>
          <w:sz w:val="16"/>
          <w:szCs w:val="16"/>
        </w:rPr>
        <w:t xml:space="preserve"> podávajícíc</w:t>
      </w:r>
      <w:r w:rsidR="00A356B6">
        <w:rPr>
          <w:rFonts w:ascii="Arial" w:hAnsi="Arial" w:cs="Arial"/>
          <w:sz w:val="16"/>
          <w:szCs w:val="16"/>
        </w:rPr>
        <w:t>h společnou nabídku a v části "</w:t>
      </w:r>
      <w:r w:rsidRPr="00524B8A">
        <w:rPr>
          <w:rFonts w:ascii="Arial" w:hAnsi="Arial" w:cs="Arial"/>
          <w:sz w:val="16"/>
          <w:szCs w:val="16"/>
        </w:rPr>
        <w:t>Osoba oprávněná za úča</w:t>
      </w:r>
      <w:r w:rsidR="00A356B6">
        <w:rPr>
          <w:rFonts w:ascii="Arial" w:hAnsi="Arial" w:cs="Arial"/>
          <w:sz w:val="16"/>
          <w:szCs w:val="16"/>
        </w:rPr>
        <w:t>stníka zadávacího řízení jednat</w:t>
      </w:r>
      <w:r w:rsidRPr="00524B8A">
        <w:rPr>
          <w:rFonts w:ascii="Arial" w:hAnsi="Arial" w:cs="Arial"/>
          <w:sz w:val="16"/>
          <w:szCs w:val="16"/>
        </w:rPr>
        <w:t xml:space="preserve">" bude </w:t>
      </w:r>
      <w:r w:rsidR="00A356B6">
        <w:rPr>
          <w:rFonts w:ascii="Arial" w:hAnsi="Arial" w:cs="Arial"/>
          <w:sz w:val="16"/>
          <w:szCs w:val="16"/>
        </w:rPr>
        <w:t>uvedena osoba</w:t>
      </w:r>
      <w:r w:rsidRPr="00524B8A">
        <w:rPr>
          <w:rFonts w:ascii="Arial" w:hAnsi="Arial" w:cs="Arial"/>
          <w:sz w:val="16"/>
          <w:szCs w:val="16"/>
        </w:rPr>
        <w:t xml:space="preserve"> jednající za </w:t>
      </w:r>
      <w:r w:rsidR="00A356B6">
        <w:rPr>
          <w:rFonts w:ascii="Arial" w:hAnsi="Arial" w:cs="Arial"/>
          <w:sz w:val="16"/>
          <w:szCs w:val="16"/>
        </w:rPr>
        <w:t>účastníky společné nabídky</w:t>
      </w:r>
      <w:r w:rsidRPr="00524B8A">
        <w:rPr>
          <w:rFonts w:ascii="Arial" w:hAnsi="Arial" w:cs="Arial"/>
          <w:sz w:val="16"/>
          <w:szCs w:val="16"/>
        </w:rPr>
        <w:t xml:space="preserve">. </w:t>
      </w:r>
    </w:p>
    <w:p w:rsidR="00DD1F46" w:rsidRDefault="00DD1F46" w:rsidP="00161A05">
      <w:pPr>
        <w:rPr>
          <w:rFonts w:ascii="Arial" w:hAnsi="Arial" w:cs="Arial"/>
          <w:sz w:val="18"/>
          <w:szCs w:val="18"/>
        </w:rPr>
      </w:pPr>
    </w:p>
    <w:p w:rsidR="00DD1F46" w:rsidRPr="00811AEE" w:rsidRDefault="00DD1F46" w:rsidP="00161A05">
      <w:pPr>
        <w:spacing w:before="120" w:after="120"/>
        <w:rPr>
          <w:rFonts w:ascii="Arial" w:hAnsi="Arial" w:cs="Arial"/>
          <w:sz w:val="16"/>
          <w:szCs w:val="16"/>
        </w:rPr>
      </w:pPr>
    </w:p>
    <w:p w:rsidR="00DD1F46" w:rsidRPr="00271DF4" w:rsidRDefault="00DD1F46" w:rsidP="00CB5553">
      <w:pPr>
        <w:rPr>
          <w:rFonts w:ascii="Arial" w:hAnsi="Arial" w:cs="Arial"/>
          <w:sz w:val="18"/>
          <w:szCs w:val="18"/>
        </w:rPr>
      </w:pPr>
    </w:p>
    <w:p w:rsidR="00DD1F46" w:rsidRDefault="00DD1F46"/>
    <w:sectPr w:rsidR="00DD1F46" w:rsidSect="00CB5553">
      <w:headerReference w:type="default" r:id="rId7"/>
      <w:footerReference w:type="even" r:id="rId8"/>
      <w:footerReference w:type="default" r:id="rId9"/>
      <w:pgSz w:w="16840" w:h="11900" w:orient="landscape"/>
      <w:pgMar w:top="113" w:right="1383" w:bottom="692" w:left="1383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426" w:rsidRDefault="001B3426" w:rsidP="00EA4E34">
      <w:r>
        <w:separator/>
      </w:r>
    </w:p>
  </w:endnote>
  <w:endnote w:type="continuationSeparator" w:id="0">
    <w:p w:rsidR="001B3426" w:rsidRDefault="001B3426" w:rsidP="00EA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F46" w:rsidRDefault="00DD1F46" w:rsidP="00B4699B">
    <w:pPr>
      <w:pStyle w:val="Zpat"/>
      <w:framePr w:wrap="none" w:vAnchor="text" w:hAnchor="margin" w:xAlign="right" w:y="1"/>
      <w:rPr>
        <w:rStyle w:val="slostrnky"/>
        <w:rFonts w:cs="Courier New"/>
      </w:rPr>
    </w:pPr>
  </w:p>
  <w:p w:rsidR="00DD1F46" w:rsidRDefault="00DD1F46" w:rsidP="00D02F6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F46" w:rsidRDefault="00DD1F46" w:rsidP="00D02F69">
    <w:pPr>
      <w:pStyle w:val="Bezmezer"/>
      <w:pBdr>
        <w:top w:val="single" w:sz="4" w:space="0" w:color="auto"/>
      </w:pBdr>
      <w:jc w:val="right"/>
      <w:rPr>
        <w:rStyle w:val="slostrnky"/>
        <w:rFonts w:cs="Arial"/>
      </w:rPr>
    </w:pPr>
    <w:r>
      <w:rPr>
        <w:rStyle w:val="slostrnky"/>
        <w:rFonts w:cs="Arial"/>
        <w:noProof/>
      </w:rPr>
      <w:t>3</w:t>
    </w:r>
  </w:p>
  <w:p w:rsidR="00DD1F46" w:rsidRPr="00D02F69" w:rsidRDefault="00DD1F46" w:rsidP="00152FE7">
    <w:pPr>
      <w:pStyle w:val="Bezmezer"/>
      <w:pBdr>
        <w:top w:val="single" w:sz="4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426" w:rsidRDefault="001B3426" w:rsidP="00EA4E34">
      <w:r>
        <w:separator/>
      </w:r>
    </w:p>
  </w:footnote>
  <w:footnote w:type="continuationSeparator" w:id="0">
    <w:p w:rsidR="001B3426" w:rsidRDefault="001B3426" w:rsidP="00EA4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F46" w:rsidRPr="00C87FFC" w:rsidRDefault="00710BC2" w:rsidP="00CB5553">
    <w:pPr>
      <w:pStyle w:val="Bezmezer"/>
      <w:pBdr>
        <w:bottom w:val="single" w:sz="4" w:space="0" w:color="auto"/>
      </w:pBdr>
      <w:tabs>
        <w:tab w:val="right" w:pos="14074"/>
      </w:tabs>
      <w:spacing w:before="24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" o:spid="_x0000_i1025" type="#_x0000_t75" style="width:126.15pt;height:52.6pt;visibility:visible">
          <v:imagedata r:id="rId1" o:title=""/>
        </v:shape>
      </w:pict>
    </w:r>
    <w:r w:rsidR="00DD1F4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A04091A"/>
    <w:lvl w:ilvl="0">
      <w:start w:val="1"/>
      <w:numFmt w:val="bullet"/>
      <w:pStyle w:val="Seznamsodrkami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C7CE610"/>
    <w:lvl w:ilvl="0">
      <w:start w:val="1"/>
      <w:numFmt w:val="bullet"/>
      <w:pStyle w:val="Seznamsodrkami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E374EF"/>
    <w:multiLevelType w:val="multilevel"/>
    <w:tmpl w:val="5C1AE10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16C400D7"/>
    <w:multiLevelType w:val="hybridMultilevel"/>
    <w:tmpl w:val="B49E8E66"/>
    <w:lvl w:ilvl="0" w:tplc="627A7F4A">
      <w:start w:val="1"/>
      <w:numFmt w:val="upperLetter"/>
      <w:pStyle w:val="Seznamsodrkami4"/>
      <w:lvlText w:val="%1."/>
      <w:lvlJc w:val="left"/>
      <w:pPr>
        <w:ind w:left="120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92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4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6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8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0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2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4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6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E34"/>
    <w:rsid w:val="00003E9B"/>
    <w:rsid w:val="000040D4"/>
    <w:rsid w:val="00013DB0"/>
    <w:rsid w:val="000211F5"/>
    <w:rsid w:val="000269A5"/>
    <w:rsid w:val="000311D1"/>
    <w:rsid w:val="0003525E"/>
    <w:rsid w:val="000B080E"/>
    <w:rsid w:val="000B4277"/>
    <w:rsid w:val="000D1E4B"/>
    <w:rsid w:val="000E6A4E"/>
    <w:rsid w:val="000E6B5D"/>
    <w:rsid w:val="00143D0F"/>
    <w:rsid w:val="00152FE7"/>
    <w:rsid w:val="0015479A"/>
    <w:rsid w:val="001618C6"/>
    <w:rsid w:val="00161A05"/>
    <w:rsid w:val="0019596F"/>
    <w:rsid w:val="001979DB"/>
    <w:rsid w:val="001A6248"/>
    <w:rsid w:val="001B3426"/>
    <w:rsid w:val="001C5FF9"/>
    <w:rsid w:val="001D69F3"/>
    <w:rsid w:val="001D7B7D"/>
    <w:rsid w:val="00271DF4"/>
    <w:rsid w:val="002732F3"/>
    <w:rsid w:val="00277AA3"/>
    <w:rsid w:val="0028120A"/>
    <w:rsid w:val="002848DE"/>
    <w:rsid w:val="002A142A"/>
    <w:rsid w:val="002D6040"/>
    <w:rsid w:val="002F5761"/>
    <w:rsid w:val="003450E4"/>
    <w:rsid w:val="00371D36"/>
    <w:rsid w:val="00382913"/>
    <w:rsid w:val="003A0D6E"/>
    <w:rsid w:val="003C523F"/>
    <w:rsid w:val="003C7F39"/>
    <w:rsid w:val="003E6D93"/>
    <w:rsid w:val="003E70A0"/>
    <w:rsid w:val="00430350"/>
    <w:rsid w:val="004375C5"/>
    <w:rsid w:val="00440902"/>
    <w:rsid w:val="004755EF"/>
    <w:rsid w:val="00484315"/>
    <w:rsid w:val="00496F29"/>
    <w:rsid w:val="00524B8A"/>
    <w:rsid w:val="005553D1"/>
    <w:rsid w:val="0055600A"/>
    <w:rsid w:val="00592B6D"/>
    <w:rsid w:val="005C44E6"/>
    <w:rsid w:val="005F5BAD"/>
    <w:rsid w:val="00677985"/>
    <w:rsid w:val="006C4B24"/>
    <w:rsid w:val="006D0F42"/>
    <w:rsid w:val="00710BC2"/>
    <w:rsid w:val="00711181"/>
    <w:rsid w:val="007240C7"/>
    <w:rsid w:val="007409FA"/>
    <w:rsid w:val="00741F5B"/>
    <w:rsid w:val="00765676"/>
    <w:rsid w:val="00773057"/>
    <w:rsid w:val="007D60F7"/>
    <w:rsid w:val="007D73FC"/>
    <w:rsid w:val="007E0B94"/>
    <w:rsid w:val="00803626"/>
    <w:rsid w:val="00811AEE"/>
    <w:rsid w:val="00814DFC"/>
    <w:rsid w:val="00834329"/>
    <w:rsid w:val="0089761F"/>
    <w:rsid w:val="008A1AA5"/>
    <w:rsid w:val="008B3142"/>
    <w:rsid w:val="008B3D2A"/>
    <w:rsid w:val="009117CD"/>
    <w:rsid w:val="00977D47"/>
    <w:rsid w:val="0098719C"/>
    <w:rsid w:val="0099511B"/>
    <w:rsid w:val="009A46E4"/>
    <w:rsid w:val="009B0935"/>
    <w:rsid w:val="00A06874"/>
    <w:rsid w:val="00A356B6"/>
    <w:rsid w:val="00A42AA1"/>
    <w:rsid w:val="00A433BB"/>
    <w:rsid w:val="00A5117D"/>
    <w:rsid w:val="00A71C65"/>
    <w:rsid w:val="00AB793C"/>
    <w:rsid w:val="00AC70E4"/>
    <w:rsid w:val="00AE428D"/>
    <w:rsid w:val="00AE59BC"/>
    <w:rsid w:val="00B124F9"/>
    <w:rsid w:val="00B4699B"/>
    <w:rsid w:val="00B871A0"/>
    <w:rsid w:val="00BB26F6"/>
    <w:rsid w:val="00BC3B3A"/>
    <w:rsid w:val="00BF2F07"/>
    <w:rsid w:val="00BF3901"/>
    <w:rsid w:val="00C4085F"/>
    <w:rsid w:val="00C442E1"/>
    <w:rsid w:val="00C666BC"/>
    <w:rsid w:val="00C83C9D"/>
    <w:rsid w:val="00C87FFC"/>
    <w:rsid w:val="00CA293B"/>
    <w:rsid w:val="00CA76A2"/>
    <w:rsid w:val="00CB5553"/>
    <w:rsid w:val="00CE516E"/>
    <w:rsid w:val="00D02F69"/>
    <w:rsid w:val="00D32BD5"/>
    <w:rsid w:val="00D4184B"/>
    <w:rsid w:val="00D565F2"/>
    <w:rsid w:val="00D5794B"/>
    <w:rsid w:val="00D83466"/>
    <w:rsid w:val="00D863A7"/>
    <w:rsid w:val="00D902DE"/>
    <w:rsid w:val="00D94286"/>
    <w:rsid w:val="00DB4B42"/>
    <w:rsid w:val="00DD1F46"/>
    <w:rsid w:val="00E067A7"/>
    <w:rsid w:val="00E37849"/>
    <w:rsid w:val="00E37B55"/>
    <w:rsid w:val="00E428D8"/>
    <w:rsid w:val="00E55E07"/>
    <w:rsid w:val="00E86A27"/>
    <w:rsid w:val="00EA4E34"/>
    <w:rsid w:val="00EC54BE"/>
    <w:rsid w:val="00EF61B9"/>
    <w:rsid w:val="00F2603C"/>
    <w:rsid w:val="00F6024E"/>
    <w:rsid w:val="00F85864"/>
    <w:rsid w:val="00FE4362"/>
    <w:rsid w:val="00FE5A4B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12D0E9D"/>
  <w15:docId w15:val="{61964A68-B2BC-4AA1-A3B5-744326AF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118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A4E34"/>
    <w:pPr>
      <w:keepNext/>
      <w:keepLines/>
      <w:widowControl w:val="0"/>
      <w:numPr>
        <w:numId w:val="4"/>
      </w:numPr>
      <w:spacing w:before="240" w:after="240"/>
      <w:outlineLvl w:val="0"/>
    </w:pPr>
    <w:rPr>
      <w:rFonts w:ascii="Arial" w:hAnsi="Arial" w:cs="Arial"/>
      <w:b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rsid w:val="00EA4E34"/>
    <w:pPr>
      <w:keepNext/>
      <w:keepLines/>
      <w:widowControl w:val="0"/>
      <w:numPr>
        <w:ilvl w:val="1"/>
        <w:numId w:val="4"/>
      </w:numPr>
      <w:spacing w:before="120" w:after="120"/>
      <w:outlineLvl w:val="1"/>
    </w:pPr>
    <w:rPr>
      <w:rFonts w:ascii="Arial" w:hAnsi="Arial" w:cs="Arial"/>
      <w:b/>
      <w:color w:val="000000"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EA4E34"/>
    <w:pPr>
      <w:keepNext/>
      <w:keepLines/>
      <w:widowControl w:val="0"/>
      <w:numPr>
        <w:ilvl w:val="2"/>
        <w:numId w:val="4"/>
      </w:numPr>
      <w:spacing w:before="120" w:after="120"/>
      <w:outlineLvl w:val="2"/>
    </w:pPr>
    <w:rPr>
      <w:rFonts w:ascii="Arial" w:hAnsi="Arial" w:cs="Arial"/>
      <w:b/>
      <w:color w:val="000000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EA4E34"/>
    <w:pPr>
      <w:keepNext/>
      <w:keepLines/>
      <w:widowControl w:val="0"/>
      <w:numPr>
        <w:ilvl w:val="3"/>
        <w:numId w:val="4"/>
      </w:numPr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Nadpis5">
    <w:name w:val="heading 5"/>
    <w:basedOn w:val="Normln"/>
    <w:next w:val="Normln"/>
    <w:link w:val="Nadpis5Char"/>
    <w:uiPriority w:val="99"/>
    <w:qFormat/>
    <w:rsid w:val="00EA4E34"/>
    <w:pPr>
      <w:keepNext/>
      <w:keepLines/>
      <w:widowControl w:val="0"/>
      <w:numPr>
        <w:ilvl w:val="4"/>
        <w:numId w:val="4"/>
      </w:numPr>
      <w:spacing w:before="40"/>
      <w:outlineLvl w:val="4"/>
    </w:pPr>
    <w:rPr>
      <w:rFonts w:ascii="Calibri Light" w:hAnsi="Calibri Light"/>
      <w:color w:val="2E74B5"/>
    </w:rPr>
  </w:style>
  <w:style w:type="paragraph" w:styleId="Nadpis6">
    <w:name w:val="heading 6"/>
    <w:basedOn w:val="Normln"/>
    <w:next w:val="Normln"/>
    <w:link w:val="Nadpis6Char"/>
    <w:uiPriority w:val="99"/>
    <w:qFormat/>
    <w:rsid w:val="00EA4E34"/>
    <w:pPr>
      <w:keepNext/>
      <w:keepLines/>
      <w:widowControl w:val="0"/>
      <w:numPr>
        <w:ilvl w:val="5"/>
        <w:numId w:val="4"/>
      </w:numPr>
      <w:spacing w:before="40"/>
      <w:outlineLvl w:val="5"/>
    </w:pPr>
    <w:rPr>
      <w:rFonts w:ascii="Calibri Light" w:hAnsi="Calibri Light"/>
      <w:color w:val="1F4D78"/>
    </w:rPr>
  </w:style>
  <w:style w:type="paragraph" w:styleId="Nadpis7">
    <w:name w:val="heading 7"/>
    <w:basedOn w:val="Normln"/>
    <w:next w:val="Normln"/>
    <w:link w:val="Nadpis7Char"/>
    <w:uiPriority w:val="99"/>
    <w:qFormat/>
    <w:rsid w:val="00EA4E34"/>
    <w:pPr>
      <w:keepNext/>
      <w:keepLines/>
      <w:widowControl w:val="0"/>
      <w:numPr>
        <w:ilvl w:val="6"/>
        <w:numId w:val="4"/>
      </w:numPr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Nadpis8">
    <w:name w:val="heading 8"/>
    <w:basedOn w:val="Normln"/>
    <w:next w:val="Normln"/>
    <w:link w:val="Nadpis8Char"/>
    <w:uiPriority w:val="99"/>
    <w:qFormat/>
    <w:rsid w:val="00EA4E34"/>
    <w:pPr>
      <w:keepNext/>
      <w:keepLines/>
      <w:widowControl w:val="0"/>
      <w:numPr>
        <w:ilvl w:val="7"/>
        <w:numId w:val="4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9"/>
    <w:qFormat/>
    <w:rsid w:val="00EA4E34"/>
    <w:pPr>
      <w:keepNext/>
      <w:keepLines/>
      <w:widowControl w:val="0"/>
      <w:numPr>
        <w:ilvl w:val="8"/>
        <w:numId w:val="4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A4E34"/>
    <w:rPr>
      <w:rFonts w:ascii="Arial" w:eastAsia="Times New Roman" w:hAnsi="Arial" w:cs="Arial"/>
      <w:b/>
      <w:color w:val="000000"/>
      <w:sz w:val="24"/>
      <w:szCs w:val="24"/>
    </w:rPr>
  </w:style>
  <w:style w:type="character" w:customStyle="1" w:styleId="Nadpis2Char">
    <w:name w:val="Nadpis 2 Char"/>
    <w:link w:val="Nadpis2"/>
    <w:uiPriority w:val="99"/>
    <w:locked/>
    <w:rsid w:val="00EA4E34"/>
    <w:rPr>
      <w:rFonts w:ascii="Arial" w:eastAsia="Times New Roman" w:hAnsi="Arial" w:cs="Arial"/>
      <w:b/>
      <w:color w:val="000000"/>
    </w:rPr>
  </w:style>
  <w:style w:type="character" w:customStyle="1" w:styleId="Nadpis3Char">
    <w:name w:val="Nadpis 3 Char"/>
    <w:link w:val="Nadpis3"/>
    <w:uiPriority w:val="99"/>
    <w:locked/>
    <w:rsid w:val="00EA4E34"/>
    <w:rPr>
      <w:rFonts w:ascii="Arial" w:eastAsia="Times New Roman" w:hAnsi="Arial" w:cs="Arial"/>
      <w:b/>
      <w:color w:val="000000"/>
    </w:rPr>
  </w:style>
  <w:style w:type="character" w:customStyle="1" w:styleId="Nadpis4Char">
    <w:name w:val="Nadpis 4 Char"/>
    <w:link w:val="Nadpis4"/>
    <w:uiPriority w:val="99"/>
    <w:locked/>
    <w:rsid w:val="00EA4E34"/>
    <w:rPr>
      <w:rFonts w:ascii="Calibri Light" w:eastAsia="Times New Roman" w:hAnsi="Calibri Light"/>
      <w:i/>
      <w:iCs/>
      <w:color w:val="2E74B5"/>
      <w:sz w:val="24"/>
      <w:szCs w:val="24"/>
    </w:rPr>
  </w:style>
  <w:style w:type="character" w:customStyle="1" w:styleId="Nadpis5Char">
    <w:name w:val="Nadpis 5 Char"/>
    <w:link w:val="Nadpis5"/>
    <w:uiPriority w:val="99"/>
    <w:locked/>
    <w:rsid w:val="00EA4E34"/>
    <w:rPr>
      <w:rFonts w:ascii="Calibri Light" w:eastAsia="Times New Roman" w:hAnsi="Calibri Light"/>
      <w:color w:val="2E74B5"/>
      <w:sz w:val="24"/>
      <w:szCs w:val="24"/>
    </w:rPr>
  </w:style>
  <w:style w:type="character" w:customStyle="1" w:styleId="Nadpis6Char">
    <w:name w:val="Nadpis 6 Char"/>
    <w:link w:val="Nadpis6"/>
    <w:uiPriority w:val="99"/>
    <w:locked/>
    <w:rsid w:val="00EA4E34"/>
    <w:rPr>
      <w:rFonts w:ascii="Calibri Light" w:eastAsia="Times New Roman" w:hAnsi="Calibri Light"/>
      <w:color w:val="1F4D78"/>
      <w:sz w:val="24"/>
      <w:szCs w:val="24"/>
    </w:rPr>
  </w:style>
  <w:style w:type="character" w:customStyle="1" w:styleId="Nadpis7Char">
    <w:name w:val="Nadpis 7 Char"/>
    <w:link w:val="Nadpis7"/>
    <w:uiPriority w:val="99"/>
    <w:locked/>
    <w:rsid w:val="00EA4E34"/>
    <w:rPr>
      <w:rFonts w:ascii="Calibri Light" w:eastAsia="Times New Roman" w:hAnsi="Calibri Light"/>
      <w:i/>
      <w:iCs/>
      <w:color w:val="1F4D78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EA4E34"/>
    <w:rPr>
      <w:rFonts w:ascii="Calibri Light" w:eastAsia="Times New Roman" w:hAnsi="Calibri Light"/>
      <w:color w:val="272727"/>
      <w:sz w:val="21"/>
      <w:szCs w:val="21"/>
    </w:rPr>
  </w:style>
  <w:style w:type="character" w:customStyle="1" w:styleId="Nadpis9Char">
    <w:name w:val="Nadpis 9 Char"/>
    <w:link w:val="Nadpis9"/>
    <w:uiPriority w:val="99"/>
    <w:locked/>
    <w:rsid w:val="00EA4E34"/>
    <w:rPr>
      <w:rFonts w:ascii="Calibri Light" w:eastAsia="Times New Roman" w:hAnsi="Calibri Light"/>
      <w:i/>
      <w:iCs/>
      <w:color w:val="272727"/>
      <w:sz w:val="21"/>
      <w:szCs w:val="21"/>
    </w:rPr>
  </w:style>
  <w:style w:type="character" w:customStyle="1" w:styleId="Bodytext4">
    <w:name w:val="Body text (4)_"/>
    <w:link w:val="Bodytext40"/>
    <w:uiPriority w:val="99"/>
    <w:locked/>
    <w:rsid w:val="00EA4E3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6">
    <w:name w:val="Heading #6_"/>
    <w:link w:val="Heading60"/>
    <w:uiPriority w:val="99"/>
    <w:locked/>
    <w:rsid w:val="00EA4E3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ln"/>
    <w:link w:val="Bodytext4"/>
    <w:uiPriority w:val="99"/>
    <w:rsid w:val="00EA4E34"/>
    <w:pPr>
      <w:widowControl w:val="0"/>
      <w:shd w:val="clear" w:color="auto" w:fill="FFFFFF"/>
      <w:spacing w:before="420" w:after="240" w:line="240" w:lineRule="atLeast"/>
      <w:jc w:val="center"/>
    </w:pPr>
    <w:rPr>
      <w:b/>
      <w:bCs/>
      <w:sz w:val="28"/>
      <w:szCs w:val="28"/>
      <w:lang w:eastAsia="en-US"/>
    </w:rPr>
  </w:style>
  <w:style w:type="paragraph" w:customStyle="1" w:styleId="Heading60">
    <w:name w:val="Heading #6"/>
    <w:basedOn w:val="Normln"/>
    <w:link w:val="Heading6"/>
    <w:uiPriority w:val="99"/>
    <w:rsid w:val="00EA4E34"/>
    <w:pPr>
      <w:widowControl w:val="0"/>
      <w:shd w:val="clear" w:color="auto" w:fill="FFFFFF"/>
      <w:spacing w:before="240" w:line="271" w:lineRule="exact"/>
      <w:ind w:hanging="846"/>
      <w:jc w:val="both"/>
      <w:outlineLvl w:val="5"/>
    </w:pPr>
    <w:rPr>
      <w:b/>
      <w:bCs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EA4E34"/>
    <w:pPr>
      <w:widowControl w:val="0"/>
      <w:tabs>
        <w:tab w:val="center" w:pos="4536"/>
        <w:tab w:val="right" w:pos="9072"/>
      </w:tabs>
    </w:pPr>
    <w:rPr>
      <w:rFonts w:ascii="Courier New" w:eastAsia="Calibri" w:hAnsi="Courier New" w:cs="Courier New"/>
      <w:color w:val="000000"/>
    </w:rPr>
  </w:style>
  <w:style w:type="character" w:customStyle="1" w:styleId="ZhlavChar">
    <w:name w:val="Záhlaví Char"/>
    <w:link w:val="Zhlav"/>
    <w:uiPriority w:val="99"/>
    <w:locked/>
    <w:rsid w:val="00EA4E34"/>
    <w:rPr>
      <w:rFonts w:ascii="Courier New" w:hAnsi="Courier New" w:cs="Courier New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4E34"/>
    <w:pPr>
      <w:widowControl w:val="0"/>
      <w:tabs>
        <w:tab w:val="center" w:pos="4536"/>
        <w:tab w:val="right" w:pos="9072"/>
      </w:tabs>
    </w:pPr>
    <w:rPr>
      <w:rFonts w:ascii="Courier New" w:eastAsia="Calibri" w:hAnsi="Courier New" w:cs="Courier New"/>
      <w:color w:val="000000"/>
    </w:rPr>
  </w:style>
  <w:style w:type="character" w:customStyle="1" w:styleId="ZpatChar">
    <w:name w:val="Zápatí Char"/>
    <w:link w:val="Zpat"/>
    <w:uiPriority w:val="99"/>
    <w:locked/>
    <w:rsid w:val="00EA4E34"/>
    <w:rPr>
      <w:rFonts w:ascii="Courier New" w:hAnsi="Courier New" w:cs="Courier New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EA4E34"/>
    <w:pPr>
      <w:widowControl w:val="0"/>
      <w:spacing w:after="240" w:line="276" w:lineRule="auto"/>
      <w:jc w:val="both"/>
    </w:pPr>
    <w:rPr>
      <w:rFonts w:ascii="Arial" w:hAnsi="Arial" w:cs="Arial"/>
      <w:color w:val="000000"/>
    </w:rPr>
  </w:style>
  <w:style w:type="character" w:styleId="slostrnky">
    <w:name w:val="page number"/>
    <w:uiPriority w:val="99"/>
    <w:semiHidden/>
    <w:rsid w:val="00EA4E34"/>
    <w:rPr>
      <w:rFonts w:cs="Times New Roman"/>
    </w:rPr>
  </w:style>
  <w:style w:type="character" w:styleId="Hypertextovodkaz">
    <w:name w:val="Hyperlink"/>
    <w:uiPriority w:val="99"/>
    <w:rsid w:val="00EA4E34"/>
    <w:rPr>
      <w:rFonts w:cs="Times New Roman"/>
      <w:color w:val="0563C1"/>
      <w:u w:val="single"/>
    </w:rPr>
  </w:style>
  <w:style w:type="paragraph" w:styleId="Seznamsodrkami">
    <w:name w:val="List Bullet"/>
    <w:basedOn w:val="Normln"/>
    <w:uiPriority w:val="99"/>
    <w:rsid w:val="00EA4E34"/>
    <w:pPr>
      <w:widowControl w:val="0"/>
      <w:numPr>
        <w:ilvl w:val="1"/>
        <w:numId w:val="2"/>
      </w:numPr>
      <w:tabs>
        <w:tab w:val="clear" w:pos="926"/>
      </w:tabs>
      <w:spacing w:after="240"/>
      <w:ind w:left="1440"/>
      <w:contextualSpacing/>
      <w:jc w:val="both"/>
    </w:pPr>
    <w:rPr>
      <w:rFonts w:ascii="Arial" w:eastAsia="Calibri" w:hAnsi="Arial" w:cs="Arial"/>
      <w:color w:val="000000"/>
      <w:sz w:val="20"/>
      <w:szCs w:val="20"/>
    </w:rPr>
  </w:style>
  <w:style w:type="paragraph" w:styleId="Seznamsodrkami3">
    <w:name w:val="List Bullet 3"/>
    <w:basedOn w:val="Normln"/>
    <w:uiPriority w:val="99"/>
    <w:rsid w:val="00EA4E34"/>
    <w:pPr>
      <w:widowControl w:val="0"/>
      <w:numPr>
        <w:numId w:val="1"/>
      </w:numPr>
      <w:tabs>
        <w:tab w:val="clear" w:pos="360"/>
        <w:tab w:val="num" w:pos="926"/>
      </w:tabs>
      <w:spacing w:after="240"/>
      <w:ind w:left="926"/>
      <w:contextualSpacing/>
    </w:pPr>
    <w:rPr>
      <w:rFonts w:ascii="Arial" w:eastAsia="Calibri" w:hAnsi="Arial"/>
      <w:sz w:val="20"/>
    </w:rPr>
  </w:style>
  <w:style w:type="paragraph" w:styleId="Seznamsodrkami4">
    <w:name w:val="List Bullet 4"/>
    <w:basedOn w:val="Normln"/>
    <w:uiPriority w:val="99"/>
    <w:rsid w:val="00EA4E34"/>
    <w:pPr>
      <w:widowControl w:val="0"/>
      <w:numPr>
        <w:numId w:val="3"/>
      </w:numPr>
      <w:tabs>
        <w:tab w:val="right" w:leader="dot" w:pos="9072"/>
      </w:tabs>
      <w:spacing w:line="276" w:lineRule="auto"/>
      <w:ind w:left="851" w:hanging="851"/>
      <w:contextualSpacing/>
    </w:pPr>
    <w:rPr>
      <w:rFonts w:ascii="Arial" w:eastAsia="Calibri" w:hAnsi="Arial" w:cs="Arial"/>
      <w:color w:val="000000"/>
      <w:sz w:val="20"/>
      <w:szCs w:val="20"/>
    </w:rPr>
  </w:style>
  <w:style w:type="character" w:customStyle="1" w:styleId="UnresolvedMention">
    <w:name w:val="Unresolved Mention"/>
    <w:uiPriority w:val="99"/>
    <w:rsid w:val="00D4184B"/>
    <w:rPr>
      <w:rFonts w:cs="Times New Roman"/>
      <w:color w:val="605E5C"/>
      <w:shd w:val="clear" w:color="auto" w:fill="E1DFDD"/>
    </w:rPr>
  </w:style>
  <w:style w:type="character" w:styleId="Sledovanodkaz">
    <w:name w:val="FollowedHyperlink"/>
    <w:uiPriority w:val="99"/>
    <w:semiHidden/>
    <w:rsid w:val="000269A5"/>
    <w:rPr>
      <w:rFonts w:cs="Times New Roman"/>
      <w:color w:val="954F72"/>
      <w:u w:val="single"/>
    </w:rPr>
  </w:style>
  <w:style w:type="character" w:styleId="Znakapoznpodarou">
    <w:name w:val="footnote reference"/>
    <w:uiPriority w:val="99"/>
    <w:rsid w:val="00E86A27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D32BD5"/>
    <w:rPr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D32BD5"/>
    <w:rPr>
      <w:rFonts w:ascii="Times New Roman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99"/>
    <w:qFormat/>
    <w:rsid w:val="00911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59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1116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parametry</vt:lpstr>
    </vt:vector>
  </TitlesOfParts>
  <Company>ZVZ Přerov</Company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parametry</dc:title>
  <dc:subject>příloha</dc:subject>
  <dc:creator>Kochta</dc:creator>
  <cp:keywords/>
  <dc:description/>
  <cp:lastModifiedBy>ŠG</cp:lastModifiedBy>
  <cp:revision>9</cp:revision>
  <cp:lastPrinted>2018-03-19T11:03:00Z</cp:lastPrinted>
  <dcterms:created xsi:type="dcterms:W3CDTF">2020-04-14T14:22:00Z</dcterms:created>
  <dcterms:modified xsi:type="dcterms:W3CDTF">2020-04-27T19:00:00Z</dcterms:modified>
</cp:coreProperties>
</file>