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B2" w:rsidRPr="008257D0" w:rsidRDefault="0059424A" w:rsidP="007917CA">
      <w:pPr>
        <w:pStyle w:val="Nadpis1"/>
        <w:spacing w:before="240" w:line="360" w:lineRule="auto"/>
        <w:ind w:left="-1440"/>
        <w:rPr>
          <w:rFonts w:cs="Arial"/>
          <w:sz w:val="32"/>
          <w:szCs w:val="32"/>
        </w:rPr>
      </w:pPr>
      <w:r>
        <w:rPr>
          <w:rFonts w:cs="Arial"/>
          <w:sz w:val="28"/>
          <w:szCs w:val="28"/>
        </w:rPr>
        <w:t xml:space="preserve"> </w:t>
      </w:r>
      <w:r w:rsidR="00AD64B2">
        <w:rPr>
          <w:rFonts w:cs="Arial"/>
          <w:sz w:val="28"/>
          <w:szCs w:val="28"/>
        </w:rPr>
        <w:t xml:space="preserve">                 </w:t>
      </w:r>
      <w:r w:rsidR="00BE3BC0" w:rsidRPr="008257D0">
        <w:rPr>
          <w:rFonts w:cs="Arial"/>
          <w:sz w:val="32"/>
          <w:szCs w:val="32"/>
        </w:rPr>
        <w:t>Závazný návrh rámcové dohody</w:t>
      </w:r>
      <w:r w:rsidR="00670382" w:rsidRPr="008257D0">
        <w:rPr>
          <w:rFonts w:cs="Arial"/>
          <w:sz w:val="32"/>
          <w:szCs w:val="32"/>
        </w:rPr>
        <w:t xml:space="preserve"> </w:t>
      </w:r>
    </w:p>
    <w:p w:rsidR="00670382" w:rsidRDefault="00670382" w:rsidP="00045BA0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45BA0" w:rsidRPr="008257D0" w:rsidRDefault="00AD64B2" w:rsidP="00045BA0">
      <w:pPr>
        <w:tabs>
          <w:tab w:val="left" w:pos="6237"/>
        </w:tabs>
        <w:spacing w:line="276" w:lineRule="auto"/>
        <w:jc w:val="center"/>
        <w:rPr>
          <w:rFonts w:ascii="Arial" w:eastAsia="ヒラギノ角ゴ Pro W3" w:hAnsi="Arial" w:cs="Arial"/>
          <w:b/>
          <w:sz w:val="28"/>
          <w:szCs w:val="28"/>
        </w:rPr>
      </w:pPr>
      <w:r w:rsidRPr="00C26697">
        <w:rPr>
          <w:rFonts w:ascii="Arial" w:hAnsi="Arial" w:cs="Arial"/>
          <w:b/>
          <w:sz w:val="28"/>
          <w:szCs w:val="28"/>
        </w:rPr>
        <w:t xml:space="preserve"> </w:t>
      </w:r>
      <w:r w:rsidR="008257D0" w:rsidRPr="008257D0">
        <w:rPr>
          <w:rFonts w:ascii="Arial" w:eastAsia="ヒラギノ角ゴ Pro W3" w:hAnsi="Arial" w:cs="Arial"/>
          <w:b/>
          <w:sz w:val="28"/>
          <w:szCs w:val="28"/>
        </w:rPr>
        <w:t>„Rámcová dohoda na právní služby v oblasti IKT“</w:t>
      </w:r>
    </w:p>
    <w:p w:rsidR="00620589" w:rsidRPr="00620589" w:rsidRDefault="00007B13" w:rsidP="00045BA0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(dále jen „RD“ či „rámcová dohoda</w:t>
      </w:r>
      <w:r w:rsidR="00620589" w:rsidRPr="00620589">
        <w:rPr>
          <w:rFonts w:ascii="Arial" w:eastAsia="Calibri" w:hAnsi="Arial" w:cs="Arial"/>
          <w:b/>
          <w:lang w:eastAsia="en-US"/>
        </w:rPr>
        <w:t>“)</w:t>
      </w:r>
    </w:p>
    <w:p w:rsidR="00AD64B2" w:rsidRPr="00456759" w:rsidRDefault="00AD64B2" w:rsidP="00AD64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:rsidR="008257D0" w:rsidRPr="008257D0" w:rsidRDefault="008257D0" w:rsidP="008257D0">
      <w:pPr>
        <w:ind w:left="187"/>
        <w:jc w:val="center"/>
        <w:rPr>
          <w:rFonts w:ascii="Arial" w:eastAsia="ヒラギノ角ゴ Pro W3" w:hAnsi="Arial" w:cs="Arial"/>
          <w:b/>
          <w:sz w:val="28"/>
          <w:szCs w:val="28"/>
        </w:rPr>
      </w:pPr>
      <w:proofErr w:type="gramStart"/>
      <w:r w:rsidRPr="008257D0">
        <w:rPr>
          <w:rFonts w:ascii="Arial" w:eastAsia="ヒラギノ角ゴ Pro W3" w:hAnsi="Arial" w:cs="Arial"/>
          <w:b/>
          <w:sz w:val="28"/>
          <w:szCs w:val="28"/>
        </w:rPr>
        <w:t>MV-40748 -........./VZ-2021</w:t>
      </w:r>
      <w:proofErr w:type="gramEnd"/>
    </w:p>
    <w:p w:rsidR="00AD64B2" w:rsidRDefault="00AD64B2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:rsidR="00CF76E4" w:rsidRDefault="00CF76E4" w:rsidP="00CF76E4">
      <w:pPr>
        <w:rPr>
          <w:rFonts w:ascii="Arial" w:hAnsi="Arial" w:cs="Arial"/>
        </w:rPr>
      </w:pP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  <w:b/>
        </w:rPr>
      </w:pPr>
      <w:r w:rsidRPr="00942780">
        <w:rPr>
          <w:rFonts w:ascii="Arial" w:hAnsi="Arial" w:cs="Arial"/>
          <w:b/>
        </w:rPr>
        <w:t>Česká republika - Ministerstvo vnitra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  <w:t>Nad Štolou 936/3, 170 34 Praha 7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  <w:t>00007064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  <w:t>CZ00007064</w:t>
      </w:r>
    </w:p>
    <w:p w:rsidR="00942780" w:rsidRPr="00942780" w:rsidRDefault="00942780" w:rsidP="00942780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>za něhož</w:t>
      </w:r>
      <w:r w:rsidR="0002112E">
        <w:rPr>
          <w:rFonts w:ascii="Arial" w:hAnsi="Arial" w:cs="Arial"/>
        </w:rPr>
        <w:t xml:space="preserve"> jedná:</w:t>
      </w:r>
      <w:r w:rsidR="0002112E">
        <w:rPr>
          <w:rFonts w:ascii="Arial" w:hAnsi="Arial" w:cs="Arial"/>
        </w:rPr>
        <w:tab/>
        <w:t>Mgr. Lenka Přibová, ředitelka odboru veřejných zakázek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  <w:t>ČNB Praha 1, č. účtu: 6015-3605881/0710</w:t>
      </w:r>
      <w:r w:rsidRPr="00942780" w:rsidDel="006F7C04">
        <w:rPr>
          <w:rFonts w:ascii="Arial" w:hAnsi="Arial" w:cs="Arial"/>
          <w:highlight w:val="red"/>
        </w:rPr>
        <w:t xml:space="preserve"> </w:t>
      </w:r>
    </w:p>
    <w:p w:rsid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e-mail: 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hyperlink r:id="rId8" w:history="1">
        <w:r w:rsidR="0002112E" w:rsidRPr="00E43B37">
          <w:rPr>
            <w:rStyle w:val="Hypertextovodkaz"/>
            <w:rFonts w:ascii="Arial" w:hAnsi="Arial" w:cs="Arial"/>
          </w:rPr>
          <w:t>lenka.pribova@mvcr.cz</w:t>
        </w:r>
      </w:hyperlink>
    </w:p>
    <w:p w:rsidR="00142EE0" w:rsidRDefault="0002112E" w:rsidP="0094278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974 816</w:t>
      </w:r>
      <w:r w:rsidR="00567ED4">
        <w:rPr>
          <w:rFonts w:ascii="Arial" w:hAnsi="Arial" w:cs="Arial"/>
        </w:rPr>
        <w:t> </w:t>
      </w:r>
      <w:r>
        <w:rPr>
          <w:rFonts w:ascii="Arial" w:hAnsi="Arial" w:cs="Arial"/>
        </w:rPr>
        <w:t>733</w:t>
      </w:r>
    </w:p>
    <w:p w:rsidR="00142EE0" w:rsidRPr="00F74056" w:rsidRDefault="00142EE0" w:rsidP="00942780">
      <w:pPr>
        <w:widowControl w:val="0"/>
        <w:suppressAutoHyphens/>
        <w:rPr>
          <w:rFonts w:ascii="Arial" w:hAnsi="Arial" w:cs="Arial"/>
        </w:rPr>
      </w:pPr>
      <w:r w:rsidRPr="00F74056">
        <w:rPr>
          <w:rFonts w:ascii="Arial" w:hAnsi="Arial" w:cs="Arial"/>
        </w:rPr>
        <w:t>Kon</w:t>
      </w:r>
      <w:r w:rsidR="0002112E">
        <w:rPr>
          <w:rFonts w:ascii="Arial" w:hAnsi="Arial" w:cs="Arial"/>
        </w:rPr>
        <w:t>ta</w:t>
      </w:r>
      <w:r w:rsidR="008257D0">
        <w:rPr>
          <w:rFonts w:ascii="Arial" w:hAnsi="Arial" w:cs="Arial"/>
        </w:rPr>
        <w:t>ktní osoba:</w:t>
      </w:r>
      <w:r w:rsidR="008257D0">
        <w:rPr>
          <w:rFonts w:ascii="Arial" w:hAnsi="Arial" w:cs="Arial"/>
        </w:rPr>
        <w:tab/>
        <w:t>Ing. Dana Krejčí</w:t>
      </w:r>
    </w:p>
    <w:p w:rsidR="00142EE0" w:rsidRPr="00F74056" w:rsidRDefault="00F74056" w:rsidP="00942780">
      <w:pPr>
        <w:widowControl w:val="0"/>
        <w:suppressAutoHyphens/>
        <w:rPr>
          <w:rFonts w:ascii="Arial" w:hAnsi="Arial" w:cs="Arial"/>
        </w:rPr>
      </w:pPr>
      <w:r w:rsidRPr="00F74056">
        <w:rPr>
          <w:rFonts w:ascii="Arial" w:hAnsi="Arial" w:cs="Arial"/>
        </w:rPr>
        <w:t>tel:</w:t>
      </w:r>
      <w:r w:rsidRPr="00F74056">
        <w:rPr>
          <w:rFonts w:ascii="Arial" w:hAnsi="Arial" w:cs="Arial"/>
        </w:rPr>
        <w:tab/>
      </w:r>
      <w:r w:rsidRPr="00F74056">
        <w:rPr>
          <w:rFonts w:ascii="Arial" w:hAnsi="Arial" w:cs="Arial"/>
        </w:rPr>
        <w:tab/>
      </w:r>
      <w:r w:rsidRPr="00F74056">
        <w:rPr>
          <w:rFonts w:ascii="Arial" w:hAnsi="Arial" w:cs="Arial"/>
        </w:rPr>
        <w:tab/>
      </w:r>
      <w:r w:rsidR="008257D0">
        <w:rPr>
          <w:rFonts w:ascii="Arial" w:hAnsi="Arial" w:cs="Arial"/>
        </w:rPr>
        <w:t>974 816 525</w:t>
      </w:r>
    </w:p>
    <w:p w:rsidR="00142EE0" w:rsidRDefault="00142EE0" w:rsidP="00942780">
      <w:pPr>
        <w:widowControl w:val="0"/>
        <w:suppressAutoHyphens/>
        <w:rPr>
          <w:rFonts w:ascii="Arial" w:hAnsi="Arial" w:cs="Arial"/>
        </w:rPr>
      </w:pPr>
      <w:r w:rsidRPr="00F74056">
        <w:rPr>
          <w:rFonts w:ascii="Arial" w:hAnsi="Arial" w:cs="Arial"/>
        </w:rPr>
        <w:t>e-mail:</w:t>
      </w:r>
      <w:r w:rsidRPr="00F74056">
        <w:rPr>
          <w:rFonts w:ascii="Arial" w:hAnsi="Arial" w:cs="Arial"/>
        </w:rPr>
        <w:tab/>
      </w:r>
      <w:r w:rsidRPr="00F74056">
        <w:rPr>
          <w:rFonts w:ascii="Arial" w:hAnsi="Arial" w:cs="Arial"/>
        </w:rPr>
        <w:tab/>
      </w:r>
      <w:hyperlink r:id="rId9" w:history="1">
        <w:r w:rsidR="008257D0" w:rsidRPr="00B502E3">
          <w:rPr>
            <w:rStyle w:val="Hypertextovodkaz"/>
            <w:rFonts w:ascii="Arial" w:hAnsi="Arial" w:cs="Arial"/>
          </w:rPr>
          <w:t>dana.krejci@mvcr.cz</w:t>
        </w:r>
      </w:hyperlink>
      <w:r w:rsidRPr="00F74056">
        <w:rPr>
          <w:rFonts w:ascii="Arial" w:hAnsi="Arial" w:cs="Arial"/>
        </w:rPr>
        <w:t>.</w:t>
      </w:r>
    </w:p>
    <w:p w:rsidR="00142EE0" w:rsidRDefault="00E66C74" w:rsidP="0094278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6bnaawp</w:t>
      </w:r>
    </w:p>
    <w:p w:rsidR="00142EE0" w:rsidRPr="00942780" w:rsidRDefault="00142EE0" w:rsidP="00942780">
      <w:pPr>
        <w:widowControl w:val="0"/>
        <w:suppressAutoHyphens/>
        <w:rPr>
          <w:rFonts w:ascii="Arial" w:hAnsi="Arial" w:cs="Arial"/>
        </w:rPr>
      </w:pP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</w:rPr>
        <w:t>„</w:t>
      </w:r>
      <w:r w:rsidRPr="001C24C6">
        <w:rPr>
          <w:rStyle w:val="CZZkladntexttunChar"/>
          <w:rFonts w:ascii="Arial" w:hAnsi="Arial" w:cs="Arial"/>
        </w:rPr>
        <w:t>zadavatel</w:t>
      </w:r>
      <w:r w:rsidRPr="001C24C6">
        <w:rPr>
          <w:rFonts w:ascii="Arial" w:hAnsi="Arial" w:cs="Arial"/>
        </w:rPr>
        <w:t>“</w:t>
      </w:r>
      <w:r w:rsidR="00213367" w:rsidRPr="001C24C6">
        <w:rPr>
          <w:rFonts w:ascii="Arial" w:hAnsi="Arial" w:cs="Arial"/>
        </w:rPr>
        <w:t xml:space="preserve"> nebo </w:t>
      </w:r>
      <w:r w:rsidR="00213367" w:rsidRPr="001C24C6">
        <w:rPr>
          <w:rFonts w:ascii="Arial" w:hAnsi="Arial" w:cs="Arial"/>
          <w:b/>
        </w:rPr>
        <w:t>„objednatel“</w:t>
      </w:r>
      <w:r w:rsidR="00213367" w:rsidRPr="001C24C6">
        <w:rPr>
          <w:rFonts w:ascii="Arial" w:hAnsi="Arial" w:cs="Arial"/>
        </w:rPr>
        <w:t>)</w:t>
      </w:r>
    </w:p>
    <w:p w:rsidR="00942780" w:rsidRPr="00942780" w:rsidRDefault="00942780" w:rsidP="00942780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</w:p>
    <w:p w:rsidR="00942780" w:rsidRPr="00942780" w:rsidRDefault="00942780" w:rsidP="00942780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název: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  <w:r w:rsidRPr="00942780">
        <w:rPr>
          <w:rFonts w:ascii="Arial" w:hAnsi="Arial" w:cs="Arial"/>
        </w:rPr>
        <w:t xml:space="preserve"> 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Pr="00942780">
        <w:rPr>
          <w:rFonts w:ascii="Arial" w:hAnsi="Arial" w:cs="Arial"/>
          <w:highlight w:val="yellow"/>
        </w:rPr>
        <w:t>[DOPLNÍ DODAVATEL]</w:t>
      </w:r>
      <w:r w:rsidRPr="00942780">
        <w:rPr>
          <w:rFonts w:ascii="Arial" w:hAnsi="Arial" w:cs="Arial"/>
        </w:rPr>
        <w:t xml:space="preserve"> v </w:t>
      </w:r>
      <w:r w:rsidRPr="00942780">
        <w:rPr>
          <w:rFonts w:ascii="Arial" w:hAnsi="Arial" w:cs="Arial"/>
          <w:highlight w:val="yellow"/>
        </w:rPr>
        <w:t>[DOPLNÍ DODAVATEL]</w:t>
      </w:r>
      <w:r w:rsidRPr="00942780">
        <w:rPr>
          <w:rFonts w:ascii="Arial" w:hAnsi="Arial" w:cs="Arial"/>
        </w:rPr>
        <w:t xml:space="preserve">  oddíl </w:t>
      </w:r>
      <w:r w:rsidRPr="00942780">
        <w:rPr>
          <w:rFonts w:ascii="Arial" w:hAnsi="Arial" w:cs="Arial"/>
          <w:highlight w:val="yellow"/>
        </w:rPr>
        <w:t>[DOPLNÍ DODAVATEL]</w:t>
      </w:r>
      <w:r w:rsidRPr="00942780">
        <w:rPr>
          <w:rFonts w:ascii="Arial" w:hAnsi="Arial" w:cs="Arial"/>
        </w:rPr>
        <w:t xml:space="preserve">, vložka </w:t>
      </w:r>
      <w:r w:rsidRPr="00942780">
        <w:rPr>
          <w:rFonts w:ascii="Arial" w:hAnsi="Arial" w:cs="Arial"/>
          <w:highlight w:val="yellow"/>
        </w:rPr>
        <w:t>[DOPLNÍ DODAVATEL]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  <w:r w:rsidRPr="00942780">
        <w:rPr>
          <w:rFonts w:ascii="Arial" w:hAnsi="Arial" w:cs="Arial"/>
        </w:rPr>
        <w:t xml:space="preserve"> č. účtu: </w:t>
      </w:r>
      <w:r w:rsidRPr="00942780">
        <w:rPr>
          <w:rFonts w:ascii="Arial" w:hAnsi="Arial" w:cs="Arial"/>
          <w:highlight w:val="yellow"/>
        </w:rPr>
        <w:t>[DOPLNÍ DODAVATEL]</w:t>
      </w:r>
      <w:r w:rsidRPr="00942780">
        <w:rPr>
          <w:rFonts w:ascii="Arial" w:hAnsi="Arial" w:cs="Arial"/>
        </w:rPr>
        <w:t xml:space="preserve">  </w:t>
      </w:r>
    </w:p>
    <w:p w:rsidR="00942780" w:rsidRDefault="00E66C74" w:rsidP="0094278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2780" w:rsidRPr="00942780">
        <w:rPr>
          <w:rFonts w:ascii="Arial" w:hAnsi="Arial" w:cs="Arial"/>
          <w:highlight w:val="yellow"/>
        </w:rPr>
        <w:t>[DOPLNÍ DODAVATEL]</w:t>
      </w:r>
    </w:p>
    <w:p w:rsidR="00E66C74" w:rsidRDefault="00E66C74" w:rsidP="00E66C74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</w:p>
    <w:p w:rsidR="00E66C74" w:rsidRDefault="00E66C74" w:rsidP="00E66C74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</w:p>
    <w:p w:rsidR="00E66C74" w:rsidRDefault="00E66C74" w:rsidP="00E66C74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</w:p>
    <w:p w:rsidR="00E66C74" w:rsidRDefault="00E66C74" w:rsidP="00E66C74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Pr="00942780">
        <w:rPr>
          <w:rFonts w:ascii="Arial" w:hAnsi="Arial" w:cs="Arial"/>
          <w:highlight w:val="yellow"/>
        </w:rPr>
        <w:t>[DOPLNÍ DODAVATEL]</w:t>
      </w:r>
    </w:p>
    <w:p w:rsidR="00E66C74" w:rsidRPr="00942780" w:rsidRDefault="00E66C74" w:rsidP="00942780">
      <w:pPr>
        <w:widowControl w:val="0"/>
        <w:suppressAutoHyphens/>
        <w:rPr>
          <w:rFonts w:ascii="Arial" w:hAnsi="Arial" w:cs="Arial"/>
        </w:rPr>
      </w:pP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="00C26697">
        <w:rPr>
          <w:rStyle w:val="CZZkladntexttunChar"/>
          <w:rFonts w:ascii="Arial" w:hAnsi="Arial" w:cs="Arial"/>
        </w:rPr>
        <w:t>Dodavatel</w:t>
      </w:r>
      <w:r w:rsidRPr="00942780">
        <w:rPr>
          <w:rFonts w:ascii="Arial" w:hAnsi="Arial" w:cs="Arial"/>
        </w:rPr>
        <w:t>“)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</w:p>
    <w:p w:rsidR="00942780" w:rsidRPr="00942780" w:rsidRDefault="00942780" w:rsidP="00942780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lastRenderedPageBreak/>
        <w:t>na straně druhé</w:t>
      </w:r>
    </w:p>
    <w:p w:rsidR="00942780" w:rsidRPr="00942780" w:rsidRDefault="00942780" w:rsidP="00942780">
      <w:pPr>
        <w:widowControl w:val="0"/>
        <w:suppressAutoHyphens/>
        <w:rPr>
          <w:rFonts w:ascii="Arial" w:hAnsi="Arial" w:cs="Arial"/>
        </w:rPr>
      </w:pPr>
    </w:p>
    <w:p w:rsidR="00AD64B2" w:rsidRDefault="005B645E" w:rsidP="0002112E">
      <w:pPr>
        <w:widowControl w:val="0"/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="00003D9D" w:rsidRPr="001C24C6">
        <w:rPr>
          <w:rFonts w:ascii="Arial" w:hAnsi="Arial" w:cs="Arial"/>
        </w:rPr>
        <w:t>zadavatel a d</w:t>
      </w:r>
      <w:r w:rsidR="00C26697">
        <w:rPr>
          <w:rFonts w:ascii="Arial" w:hAnsi="Arial" w:cs="Arial"/>
        </w:rPr>
        <w:t>odavatel</w:t>
      </w:r>
      <w:r w:rsidR="00942780" w:rsidRPr="001C24C6">
        <w:rPr>
          <w:rFonts w:ascii="Arial" w:hAnsi="Arial" w:cs="Arial"/>
        </w:rPr>
        <w:t xml:space="preserve"> jednotlivě jako „</w:t>
      </w:r>
      <w:r w:rsidR="00003D9D" w:rsidRPr="001C24C6">
        <w:rPr>
          <w:rStyle w:val="CZZkladntexttunChar"/>
          <w:rFonts w:ascii="Arial" w:hAnsi="Arial" w:cs="Arial"/>
        </w:rPr>
        <w:t>s</w:t>
      </w:r>
      <w:r w:rsidR="00942780" w:rsidRPr="001C24C6">
        <w:rPr>
          <w:rStyle w:val="CZZkladntexttunChar"/>
          <w:rFonts w:ascii="Arial" w:hAnsi="Arial" w:cs="Arial"/>
        </w:rPr>
        <w:t>mluvní strana</w:t>
      </w:r>
      <w:r w:rsidR="00942780" w:rsidRPr="001C24C6">
        <w:rPr>
          <w:rFonts w:ascii="Arial" w:hAnsi="Arial" w:cs="Arial"/>
        </w:rPr>
        <w:t>“ a společně jako „</w:t>
      </w:r>
      <w:r w:rsidR="00003D9D" w:rsidRPr="001C24C6">
        <w:rPr>
          <w:rStyle w:val="CZZkladntexttunChar"/>
          <w:rFonts w:ascii="Arial" w:hAnsi="Arial" w:cs="Arial"/>
        </w:rPr>
        <w:t>s</w:t>
      </w:r>
      <w:r w:rsidR="00942780" w:rsidRPr="001C24C6">
        <w:rPr>
          <w:rStyle w:val="CZZkladntexttunChar"/>
          <w:rFonts w:ascii="Arial" w:hAnsi="Arial" w:cs="Arial"/>
        </w:rPr>
        <w:t>mluvní strany</w:t>
      </w:r>
      <w:r w:rsidR="0002112E">
        <w:rPr>
          <w:rFonts w:ascii="Arial" w:hAnsi="Arial" w:cs="Arial"/>
        </w:rPr>
        <w:t xml:space="preserve">“ </w:t>
      </w:r>
      <w:r w:rsidR="00CF76E4" w:rsidRPr="00443F06">
        <w:rPr>
          <w:rFonts w:ascii="Arial" w:hAnsi="Arial" w:cs="Arial"/>
        </w:rPr>
        <w:t xml:space="preserve">uzavřely níže uvedeného dne, měsíce a roku podle § </w:t>
      </w:r>
      <w:r w:rsidR="008257D0">
        <w:rPr>
          <w:rFonts w:ascii="Arial" w:hAnsi="Arial" w:cs="Arial"/>
        </w:rPr>
        <w:t xml:space="preserve">27, </w:t>
      </w:r>
      <w:r w:rsidR="00C26697">
        <w:rPr>
          <w:rFonts w:ascii="Arial" w:hAnsi="Arial" w:cs="Arial"/>
        </w:rPr>
        <w:t>§ 31</w:t>
      </w:r>
      <w:r w:rsidR="00CF76E4" w:rsidRPr="00443F06">
        <w:rPr>
          <w:rFonts w:ascii="Arial" w:hAnsi="Arial" w:cs="Arial"/>
        </w:rPr>
        <w:t xml:space="preserve"> </w:t>
      </w:r>
      <w:r w:rsidR="008257D0">
        <w:rPr>
          <w:rFonts w:ascii="Arial" w:hAnsi="Arial" w:cs="Arial"/>
        </w:rPr>
        <w:t xml:space="preserve">a § 51 odst. 4 </w:t>
      </w:r>
      <w:r w:rsidR="00CF76E4" w:rsidRPr="00443F06">
        <w:rPr>
          <w:rFonts w:ascii="Arial" w:hAnsi="Arial" w:cs="Arial"/>
        </w:rPr>
        <w:t>zákona č. 134/2016 Sb., o zadávání veřejných zak</w:t>
      </w:r>
      <w:r w:rsidR="000A15D5" w:rsidRPr="00443F06">
        <w:rPr>
          <w:rFonts w:ascii="Arial" w:hAnsi="Arial" w:cs="Arial"/>
        </w:rPr>
        <w:t>ázek</w:t>
      </w:r>
      <w:r w:rsidR="00332EC4" w:rsidRPr="00443F06">
        <w:rPr>
          <w:rFonts w:ascii="Arial" w:hAnsi="Arial" w:cs="Arial"/>
        </w:rPr>
        <w:t>, ve znění pozdějších předpisů</w:t>
      </w:r>
      <w:r w:rsidR="000A15D5" w:rsidRPr="00443F06">
        <w:rPr>
          <w:rFonts w:ascii="Arial" w:hAnsi="Arial" w:cs="Arial"/>
        </w:rPr>
        <w:t xml:space="preserve"> (dále jen „zákon“) a § </w:t>
      </w:r>
      <w:r w:rsidR="008C5590">
        <w:rPr>
          <w:rFonts w:ascii="Arial" w:hAnsi="Arial" w:cs="Arial"/>
        </w:rPr>
        <w:t> </w:t>
      </w:r>
      <w:r w:rsidR="000A15D5" w:rsidRPr="00443F06">
        <w:rPr>
          <w:rFonts w:ascii="Arial" w:hAnsi="Arial" w:cs="Arial"/>
        </w:rPr>
        <w:t>1746 odst. 2</w:t>
      </w:r>
      <w:r w:rsidR="00CF76E4" w:rsidRPr="00443F06">
        <w:rPr>
          <w:rFonts w:ascii="Arial" w:hAnsi="Arial" w:cs="Arial"/>
        </w:rPr>
        <w:t xml:space="preserve"> zákona č. 89/2012 Sb., občanský zákoník</w:t>
      </w:r>
      <w:r w:rsidR="009616F6" w:rsidRPr="00443F06">
        <w:rPr>
          <w:rFonts w:ascii="Arial" w:hAnsi="Arial" w:cs="Arial"/>
        </w:rPr>
        <w:t>, ve znění pozdějších předpisů</w:t>
      </w:r>
      <w:r w:rsidR="00CF76E4" w:rsidRPr="00443F06">
        <w:rPr>
          <w:rFonts w:ascii="Arial" w:hAnsi="Arial" w:cs="Arial"/>
        </w:rPr>
        <w:t xml:space="preserve"> (dále</w:t>
      </w:r>
      <w:r w:rsidR="00BE3BC0">
        <w:rPr>
          <w:rFonts w:ascii="Arial" w:hAnsi="Arial" w:cs="Arial"/>
        </w:rPr>
        <w:t xml:space="preserve"> jen „OZ“), tuto rámcovou dohodu</w:t>
      </w:r>
      <w:r w:rsidR="0006763F">
        <w:rPr>
          <w:rFonts w:ascii="Arial" w:hAnsi="Arial" w:cs="Arial"/>
        </w:rPr>
        <w:t xml:space="preserve"> (dále jen „RD</w:t>
      </w:r>
      <w:r w:rsidR="00CF76E4" w:rsidRPr="00443F06">
        <w:rPr>
          <w:rFonts w:ascii="Arial" w:hAnsi="Arial" w:cs="Arial"/>
        </w:rPr>
        <w:t>“</w:t>
      </w:r>
      <w:r w:rsidR="0006763F">
        <w:rPr>
          <w:rFonts w:ascii="Arial" w:hAnsi="Arial" w:cs="Arial"/>
        </w:rPr>
        <w:t xml:space="preserve"> nebo „rámcová dohoda</w:t>
      </w:r>
      <w:r w:rsidR="00456759">
        <w:rPr>
          <w:rFonts w:ascii="Arial" w:hAnsi="Arial" w:cs="Arial"/>
        </w:rPr>
        <w:t>“</w:t>
      </w:r>
      <w:r w:rsidR="00CF76E4" w:rsidRPr="00443F06">
        <w:rPr>
          <w:rFonts w:ascii="Arial" w:hAnsi="Arial" w:cs="Arial"/>
        </w:rPr>
        <w:t>) na</w:t>
      </w:r>
      <w:r w:rsidR="00456759">
        <w:rPr>
          <w:rFonts w:ascii="Arial" w:hAnsi="Arial" w:cs="Arial"/>
        </w:rPr>
        <w:t xml:space="preserve"> </w:t>
      </w:r>
      <w:r w:rsidR="00C26697">
        <w:rPr>
          <w:rFonts w:ascii="Arial" w:hAnsi="Arial" w:cs="Arial"/>
          <w:b/>
        </w:rPr>
        <w:t>p</w:t>
      </w:r>
      <w:r w:rsidR="001F598E">
        <w:rPr>
          <w:rFonts w:ascii="Arial" w:hAnsi="Arial" w:cs="Arial"/>
          <w:b/>
        </w:rPr>
        <w:t>rávní služby a poradenství urč</w:t>
      </w:r>
      <w:r w:rsidR="008257D0">
        <w:rPr>
          <w:rFonts w:ascii="Arial" w:hAnsi="Arial" w:cs="Arial"/>
          <w:b/>
        </w:rPr>
        <w:t>ené pro informační a komunikační technologie (dále jen “IKT</w:t>
      </w:r>
      <w:r w:rsidR="001F598E">
        <w:rPr>
          <w:rFonts w:ascii="Arial" w:hAnsi="Arial" w:cs="Arial"/>
          <w:b/>
        </w:rPr>
        <w:t>“)</w:t>
      </w:r>
      <w:r w:rsidR="00C26697">
        <w:rPr>
          <w:rFonts w:ascii="Arial" w:hAnsi="Arial" w:cs="Arial"/>
          <w:b/>
        </w:rPr>
        <w:t>.</w:t>
      </w:r>
    </w:p>
    <w:p w:rsidR="0002112E" w:rsidRPr="0002112E" w:rsidRDefault="0002112E" w:rsidP="0002112E">
      <w:pPr>
        <w:widowControl w:val="0"/>
        <w:suppressAutoHyphens/>
        <w:jc w:val="both"/>
        <w:rPr>
          <w:rFonts w:ascii="Arial" w:hAnsi="Arial" w:cs="Arial"/>
        </w:rPr>
      </w:pPr>
    </w:p>
    <w:p w:rsidR="004C0CBF" w:rsidRPr="00000CEE" w:rsidRDefault="004C0CBF" w:rsidP="00EC406A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000CEE">
        <w:rPr>
          <w:rFonts w:cs="Arial"/>
        </w:rPr>
        <w:t>PREAMBULE</w:t>
      </w:r>
    </w:p>
    <w:p w:rsidR="0002112E" w:rsidRDefault="008257D0" w:rsidP="00CE69B5">
      <w:pPr>
        <w:pStyle w:val="Odstavecseseznamem"/>
        <w:numPr>
          <w:ilvl w:val="1"/>
          <w:numId w:val="16"/>
        </w:numPr>
        <w:spacing w:before="120" w:after="120"/>
        <w:ind w:left="426" w:hanging="568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Veřejná zakázka byla</w:t>
      </w:r>
      <w:r w:rsidR="0002112E" w:rsidRPr="0002112E">
        <w:rPr>
          <w:rFonts w:cs="Arial"/>
          <w:sz w:val="24"/>
        </w:rPr>
        <w:t xml:space="preserve"> vyhlášena </w:t>
      </w:r>
      <w:r w:rsidR="00BE3BC0">
        <w:rPr>
          <w:rFonts w:cs="Arial"/>
          <w:sz w:val="24"/>
        </w:rPr>
        <w:t xml:space="preserve">a zadána </w:t>
      </w:r>
      <w:r w:rsidR="0002112E" w:rsidRPr="0002112E">
        <w:rPr>
          <w:rFonts w:cs="Arial"/>
          <w:sz w:val="24"/>
        </w:rPr>
        <w:t>v souladu s § 51 odst. 4 zákona č. 134/2016 Sb., o zadávání veřejných zakázek (dále jen „ZZVZ“), kdy je zadavatel oprávněn vyhlásit zadávací řízení s obdobným předmětem plnění před ukončením probíhajícího zadávacího řízení, ale pouze tehdy, jestliže:</w:t>
      </w:r>
    </w:p>
    <w:p w:rsidR="0002112E" w:rsidRDefault="0002112E" w:rsidP="0002112E">
      <w:pPr>
        <w:pStyle w:val="Odstavecseseznamem"/>
        <w:spacing w:before="120" w:after="120"/>
        <w:ind w:left="426"/>
        <w:contextualSpacing/>
        <w:jc w:val="both"/>
        <w:rPr>
          <w:rFonts w:cs="Arial"/>
          <w:sz w:val="24"/>
        </w:rPr>
      </w:pPr>
    </w:p>
    <w:p w:rsidR="0002112E" w:rsidRPr="0002112E" w:rsidRDefault="0002112E" w:rsidP="00CE69B5">
      <w:pPr>
        <w:pStyle w:val="Odstavecseseznamem"/>
        <w:numPr>
          <w:ilvl w:val="0"/>
          <w:numId w:val="17"/>
        </w:numPr>
        <w:jc w:val="both"/>
        <w:rPr>
          <w:rFonts w:cs="Arial"/>
          <w:sz w:val="24"/>
        </w:rPr>
      </w:pPr>
      <w:r w:rsidRPr="0002112E">
        <w:rPr>
          <w:rFonts w:cs="Arial"/>
          <w:sz w:val="24"/>
        </w:rPr>
        <w:t xml:space="preserve">její zadání vyžadují provozní potřeby zadavatele a </w:t>
      </w:r>
    </w:p>
    <w:p w:rsidR="0002112E" w:rsidRPr="0002112E" w:rsidRDefault="0002112E" w:rsidP="0002112E">
      <w:pPr>
        <w:pStyle w:val="Odstavecseseznamem"/>
        <w:spacing w:before="120" w:after="120"/>
        <w:ind w:left="426"/>
        <w:contextualSpacing/>
        <w:jc w:val="both"/>
        <w:rPr>
          <w:rFonts w:cs="Arial"/>
          <w:sz w:val="24"/>
        </w:rPr>
      </w:pPr>
    </w:p>
    <w:p w:rsidR="0002112E" w:rsidRDefault="0002112E" w:rsidP="00CE69B5">
      <w:pPr>
        <w:pStyle w:val="Odstavecseseznamem"/>
        <w:numPr>
          <w:ilvl w:val="0"/>
          <w:numId w:val="17"/>
        </w:numPr>
        <w:jc w:val="both"/>
        <w:rPr>
          <w:rFonts w:cs="Arial"/>
          <w:sz w:val="24"/>
        </w:rPr>
      </w:pPr>
      <w:r>
        <w:rPr>
          <w:rFonts w:cs="Arial"/>
          <w:sz w:val="24"/>
        </w:rPr>
        <w:t>je vyhlášena a zadána</w:t>
      </w:r>
      <w:r w:rsidRPr="0002112E">
        <w:rPr>
          <w:rFonts w:cs="Arial"/>
          <w:sz w:val="24"/>
        </w:rPr>
        <w:t xml:space="preserve"> pouze na dobu, než se podaří úspěšně ukončit právě probíhající nadlimitní zadávací řízení  s názvem „Poskytování právních služeb v oblasti informačních a komunikačních technologií“ s </w:t>
      </w:r>
      <w:proofErr w:type="gramStart"/>
      <w:r w:rsidRPr="0002112E">
        <w:rPr>
          <w:rFonts w:cs="Arial"/>
          <w:sz w:val="24"/>
        </w:rPr>
        <w:t>č.j.</w:t>
      </w:r>
      <w:proofErr w:type="gramEnd"/>
      <w:r w:rsidRPr="0002112E">
        <w:rPr>
          <w:rFonts w:cs="Arial"/>
          <w:sz w:val="24"/>
        </w:rPr>
        <w:t xml:space="preserve">: MV-4783/OPF-2020.  </w:t>
      </w:r>
    </w:p>
    <w:p w:rsidR="0002112E" w:rsidRPr="0002112E" w:rsidRDefault="0002112E" w:rsidP="0002112E">
      <w:pPr>
        <w:pStyle w:val="Odstavecseseznamem"/>
        <w:ind w:left="1080"/>
        <w:jc w:val="both"/>
        <w:rPr>
          <w:rFonts w:cs="Arial"/>
          <w:sz w:val="24"/>
        </w:rPr>
      </w:pPr>
    </w:p>
    <w:p w:rsidR="00C26697" w:rsidRPr="00C26697" w:rsidRDefault="00C26697" w:rsidP="00CE69B5">
      <w:pPr>
        <w:pStyle w:val="Odstavecseseznamem"/>
        <w:numPr>
          <w:ilvl w:val="1"/>
          <w:numId w:val="16"/>
        </w:numPr>
        <w:spacing w:before="120" w:after="120"/>
        <w:ind w:left="426" w:hanging="568"/>
        <w:contextualSpacing/>
        <w:jc w:val="both"/>
        <w:rPr>
          <w:rFonts w:cs="Arial"/>
          <w:sz w:val="24"/>
        </w:rPr>
      </w:pPr>
      <w:r w:rsidRPr="00C26697">
        <w:rPr>
          <w:rFonts w:cs="Arial"/>
          <w:sz w:val="24"/>
        </w:rPr>
        <w:t xml:space="preserve">Předmět plnění byl stanoven na základě </w:t>
      </w:r>
      <w:r w:rsidR="008257D0">
        <w:rPr>
          <w:rFonts w:cs="Arial"/>
          <w:sz w:val="24"/>
        </w:rPr>
        <w:t xml:space="preserve">nutných </w:t>
      </w:r>
      <w:r w:rsidRPr="00C26697">
        <w:rPr>
          <w:rFonts w:cs="Arial"/>
          <w:sz w:val="24"/>
        </w:rPr>
        <w:t>aktuálních po</w:t>
      </w:r>
      <w:r w:rsidR="00BA2A17">
        <w:rPr>
          <w:rFonts w:cs="Arial"/>
          <w:sz w:val="24"/>
        </w:rPr>
        <w:t xml:space="preserve">třeb </w:t>
      </w:r>
      <w:r w:rsidR="0002112E">
        <w:rPr>
          <w:rFonts w:cs="Arial"/>
          <w:sz w:val="24"/>
        </w:rPr>
        <w:t xml:space="preserve">právních služeb </w:t>
      </w:r>
      <w:r w:rsidR="00BA2A17">
        <w:rPr>
          <w:rFonts w:cs="Arial"/>
          <w:sz w:val="24"/>
        </w:rPr>
        <w:t>zada</w:t>
      </w:r>
      <w:r w:rsidR="0002112E">
        <w:rPr>
          <w:rFonts w:cs="Arial"/>
          <w:sz w:val="24"/>
        </w:rPr>
        <w:t xml:space="preserve">vatele v souvislosti s řešením </w:t>
      </w:r>
      <w:r w:rsidR="008257D0">
        <w:rPr>
          <w:rFonts w:cs="Arial"/>
          <w:sz w:val="24"/>
        </w:rPr>
        <w:t xml:space="preserve">převážně </w:t>
      </w:r>
      <w:r w:rsidR="0002112E">
        <w:rPr>
          <w:rFonts w:cs="Arial"/>
          <w:sz w:val="24"/>
        </w:rPr>
        <w:t>problema</w:t>
      </w:r>
      <w:r w:rsidR="008257D0">
        <w:rPr>
          <w:rFonts w:cs="Arial"/>
          <w:sz w:val="24"/>
        </w:rPr>
        <w:t>tiky spojené s IKT</w:t>
      </w:r>
      <w:r w:rsidR="00BA2A17">
        <w:rPr>
          <w:rFonts w:cs="Arial"/>
          <w:sz w:val="24"/>
        </w:rPr>
        <w:t>.</w:t>
      </w:r>
    </w:p>
    <w:p w:rsidR="00316886" w:rsidRPr="00000CEE" w:rsidRDefault="00316886" w:rsidP="00316886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:rsidR="00EC406A" w:rsidRPr="00000CEE" w:rsidRDefault="00EC406A" w:rsidP="00EC406A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:rsidR="00CF76E4" w:rsidRPr="00000CEE" w:rsidRDefault="00CF76E4" w:rsidP="00284209">
      <w:pPr>
        <w:pStyle w:val="Nadpis1"/>
        <w:pageBreakBefore w:val="0"/>
        <w:numPr>
          <w:ilvl w:val="0"/>
          <w:numId w:val="3"/>
        </w:numPr>
        <w:ind w:left="714" w:hanging="357"/>
      </w:pPr>
      <w:r w:rsidRPr="00000CEE">
        <w:t xml:space="preserve">Účel </w:t>
      </w:r>
      <w:r w:rsidR="00AC29AD">
        <w:t xml:space="preserve">a </w:t>
      </w:r>
      <w:r w:rsidR="00A62A7D" w:rsidRPr="00524E24">
        <w:t xml:space="preserve">doba </w:t>
      </w:r>
      <w:r w:rsidR="00AC29AD" w:rsidRPr="00524E24">
        <w:t>plnění</w:t>
      </w:r>
      <w:r w:rsidR="00AC29AD">
        <w:t xml:space="preserve"> </w:t>
      </w:r>
      <w:r w:rsidRPr="00000CEE">
        <w:t>rámcové dohody</w:t>
      </w:r>
    </w:p>
    <w:p w:rsidR="00620589" w:rsidRPr="00620589" w:rsidRDefault="00620589" w:rsidP="00620589">
      <w:pPr>
        <w:pStyle w:val="Odstavecseseznamem"/>
        <w:numPr>
          <w:ilvl w:val="0"/>
          <w:numId w:val="4"/>
        </w:numPr>
        <w:spacing w:before="120" w:after="120"/>
        <w:contextualSpacing/>
        <w:jc w:val="both"/>
        <w:rPr>
          <w:rFonts w:cs="Arial"/>
          <w:vanish/>
          <w:sz w:val="24"/>
        </w:rPr>
      </w:pPr>
    </w:p>
    <w:p w:rsidR="00620589" w:rsidRPr="00620589" w:rsidRDefault="00620589" w:rsidP="00620589">
      <w:pPr>
        <w:pStyle w:val="Odstavecseseznamem"/>
        <w:numPr>
          <w:ilvl w:val="0"/>
          <w:numId w:val="4"/>
        </w:numPr>
        <w:spacing w:before="120" w:after="120"/>
        <w:contextualSpacing/>
        <w:jc w:val="both"/>
        <w:rPr>
          <w:rFonts w:cs="Arial"/>
          <w:vanish/>
          <w:sz w:val="24"/>
        </w:rPr>
      </w:pPr>
    </w:p>
    <w:p w:rsidR="00E67DF0" w:rsidRDefault="00CF76E4" w:rsidP="00620589">
      <w:pPr>
        <w:pStyle w:val="Odstavecseseznamem"/>
        <w:numPr>
          <w:ilvl w:val="1"/>
          <w:numId w:val="4"/>
        </w:numPr>
        <w:spacing w:before="120" w:after="120"/>
        <w:ind w:left="426" w:hanging="568"/>
        <w:contextualSpacing/>
        <w:jc w:val="both"/>
        <w:rPr>
          <w:rFonts w:cs="Arial"/>
          <w:sz w:val="24"/>
        </w:rPr>
      </w:pPr>
      <w:r w:rsidRPr="00E67DF0">
        <w:rPr>
          <w:rFonts w:cs="Arial"/>
          <w:sz w:val="24"/>
        </w:rPr>
        <w:t>Ú</w:t>
      </w:r>
      <w:r w:rsidR="00E67DF0" w:rsidRPr="00E67DF0">
        <w:rPr>
          <w:rFonts w:cs="Arial"/>
          <w:sz w:val="24"/>
        </w:rPr>
        <w:t xml:space="preserve">čelem této </w:t>
      </w:r>
      <w:r w:rsidR="00E67DF0">
        <w:rPr>
          <w:rFonts w:cs="Arial"/>
          <w:sz w:val="24"/>
        </w:rPr>
        <w:t xml:space="preserve">RD je poskytnutí </w:t>
      </w:r>
      <w:r w:rsidR="0002112E">
        <w:rPr>
          <w:rFonts w:cs="Arial"/>
          <w:sz w:val="24"/>
        </w:rPr>
        <w:t>právní</w:t>
      </w:r>
      <w:r w:rsidR="00007B13">
        <w:rPr>
          <w:rFonts w:cs="Arial"/>
          <w:sz w:val="24"/>
        </w:rPr>
        <w:t>ch služeb, poradenství a</w:t>
      </w:r>
      <w:r w:rsidR="0002112E">
        <w:rPr>
          <w:rFonts w:cs="Arial"/>
          <w:sz w:val="24"/>
        </w:rPr>
        <w:t xml:space="preserve"> podpory</w:t>
      </w:r>
      <w:r w:rsidR="008257D0">
        <w:rPr>
          <w:rFonts w:cs="Arial"/>
          <w:sz w:val="24"/>
        </w:rPr>
        <w:t xml:space="preserve"> zadavateli v souvislosti s problematikou spojenou s IKT</w:t>
      </w:r>
      <w:r w:rsidR="00BA2A17">
        <w:rPr>
          <w:rFonts w:cs="Arial"/>
          <w:sz w:val="24"/>
        </w:rPr>
        <w:t>.</w:t>
      </w:r>
    </w:p>
    <w:p w:rsidR="0002112E" w:rsidRPr="0002112E" w:rsidRDefault="0002112E" w:rsidP="0002112E">
      <w:pPr>
        <w:pStyle w:val="Odstavecseseznamem"/>
        <w:spacing w:before="120" w:after="120"/>
        <w:ind w:left="363"/>
        <w:contextualSpacing/>
        <w:jc w:val="both"/>
        <w:rPr>
          <w:rFonts w:cs="Arial"/>
          <w:sz w:val="24"/>
        </w:rPr>
      </w:pPr>
    </w:p>
    <w:p w:rsidR="00620589" w:rsidRDefault="00237356" w:rsidP="0002112E">
      <w:pPr>
        <w:pStyle w:val="Odstavecseseznamem"/>
        <w:numPr>
          <w:ilvl w:val="1"/>
          <w:numId w:val="4"/>
        </w:numPr>
        <w:spacing w:before="120" w:after="120"/>
        <w:ind w:left="363" w:hanging="505"/>
        <w:contextualSpacing/>
        <w:jc w:val="both"/>
        <w:rPr>
          <w:rFonts w:cs="Arial"/>
          <w:sz w:val="24"/>
        </w:rPr>
      </w:pPr>
      <w:r w:rsidRPr="0002112E">
        <w:rPr>
          <w:rFonts w:cs="Arial"/>
          <w:sz w:val="24"/>
        </w:rPr>
        <w:t>Z</w:t>
      </w:r>
      <w:r w:rsidR="00AB666A" w:rsidRPr="0002112E">
        <w:rPr>
          <w:rFonts w:cs="Arial"/>
          <w:sz w:val="24"/>
        </w:rPr>
        <w:t>adavatel</w:t>
      </w:r>
      <w:r w:rsidR="00CC6D7F" w:rsidRPr="0002112E">
        <w:rPr>
          <w:rFonts w:cs="Arial"/>
          <w:sz w:val="24"/>
        </w:rPr>
        <w:t xml:space="preserve"> bude pořizovat</w:t>
      </w:r>
      <w:r w:rsidR="00A17D63" w:rsidRPr="0002112E">
        <w:rPr>
          <w:rFonts w:cs="Arial"/>
          <w:sz w:val="24"/>
        </w:rPr>
        <w:t xml:space="preserve"> plnění z této RD </w:t>
      </w:r>
      <w:r w:rsidR="0002112E" w:rsidRPr="0002112E">
        <w:rPr>
          <w:rFonts w:cs="Arial"/>
          <w:sz w:val="24"/>
        </w:rPr>
        <w:t>po dobu nezbytně nutnou, než se podaří úspěšně ukončit právě probíhající nadlimitní zadávací řízení  s názvem „Poskytování právních služeb v oblasti informačních a komunikačních technologií“ s </w:t>
      </w:r>
      <w:proofErr w:type="gramStart"/>
      <w:r w:rsidR="0002112E" w:rsidRPr="0002112E">
        <w:rPr>
          <w:rFonts w:cs="Arial"/>
          <w:sz w:val="24"/>
        </w:rPr>
        <w:t>č.j.</w:t>
      </w:r>
      <w:proofErr w:type="gramEnd"/>
      <w:r w:rsidR="0002112E" w:rsidRPr="0002112E">
        <w:rPr>
          <w:rFonts w:cs="Arial"/>
          <w:sz w:val="24"/>
        </w:rPr>
        <w:t>: MV-4783/OPF-2020</w:t>
      </w:r>
      <w:r w:rsidR="001F598E">
        <w:rPr>
          <w:rFonts w:cs="Arial"/>
          <w:sz w:val="24"/>
        </w:rPr>
        <w:t xml:space="preserve"> nebo </w:t>
      </w:r>
      <w:r w:rsidR="00A17D63" w:rsidRPr="0002112E">
        <w:rPr>
          <w:rFonts w:cs="Arial"/>
          <w:sz w:val="24"/>
        </w:rPr>
        <w:t xml:space="preserve">do </w:t>
      </w:r>
      <w:r w:rsidR="00CF76E4" w:rsidRPr="0002112E">
        <w:rPr>
          <w:rFonts w:cs="Arial"/>
          <w:sz w:val="24"/>
        </w:rPr>
        <w:t xml:space="preserve">výše </w:t>
      </w:r>
      <w:r w:rsidR="00B621B6" w:rsidRPr="0002112E">
        <w:rPr>
          <w:rFonts w:cs="Arial"/>
          <w:sz w:val="24"/>
        </w:rPr>
        <w:t xml:space="preserve">předpokládaného </w:t>
      </w:r>
      <w:r w:rsidR="00CF76E4" w:rsidRPr="0002112E">
        <w:rPr>
          <w:rFonts w:cs="Arial"/>
          <w:sz w:val="24"/>
        </w:rPr>
        <w:t>finančního limitu</w:t>
      </w:r>
      <w:r w:rsidR="00A17D63" w:rsidRPr="0002112E">
        <w:rPr>
          <w:rFonts w:cs="Arial"/>
          <w:sz w:val="24"/>
        </w:rPr>
        <w:t>, který</w:t>
      </w:r>
      <w:r w:rsidR="00CC6D7F" w:rsidRPr="0002112E">
        <w:rPr>
          <w:rFonts w:cs="Arial"/>
          <w:sz w:val="24"/>
        </w:rPr>
        <w:t xml:space="preserve"> </w:t>
      </w:r>
      <w:r w:rsidR="0002112E">
        <w:rPr>
          <w:rFonts w:cs="Arial"/>
          <w:sz w:val="24"/>
        </w:rPr>
        <w:t>činí</w:t>
      </w:r>
      <w:r w:rsidR="00620589">
        <w:rPr>
          <w:rFonts w:cs="Arial"/>
          <w:sz w:val="24"/>
        </w:rPr>
        <w:t>:</w:t>
      </w:r>
    </w:p>
    <w:p w:rsidR="00620589" w:rsidRDefault="008257D0" w:rsidP="00620589">
      <w:pPr>
        <w:pStyle w:val="Odstavecseseznamem"/>
        <w:spacing w:before="120" w:after="120" w:line="276" w:lineRule="auto"/>
        <w:ind w:left="363"/>
        <w:contextualSpacing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1 700 000</w:t>
      </w:r>
      <w:r w:rsidR="00620589">
        <w:rPr>
          <w:rFonts w:cs="Arial"/>
          <w:b/>
          <w:sz w:val="24"/>
        </w:rPr>
        <w:t>,00</w:t>
      </w:r>
      <w:r w:rsidR="00CC6D7F" w:rsidRPr="00620589">
        <w:rPr>
          <w:b/>
          <w:sz w:val="24"/>
        </w:rPr>
        <w:t xml:space="preserve"> </w:t>
      </w:r>
      <w:r w:rsidR="00CC6D7F" w:rsidRPr="00620589">
        <w:rPr>
          <w:rFonts w:eastAsia="Calibri"/>
          <w:b/>
          <w:snapToGrid w:val="0"/>
          <w:sz w:val="24"/>
        </w:rPr>
        <w:t>Kč bez DPH</w:t>
      </w:r>
      <w:r w:rsidR="00AC29AD" w:rsidRPr="00620589">
        <w:rPr>
          <w:rFonts w:cs="Arial"/>
          <w:b/>
          <w:sz w:val="24"/>
        </w:rPr>
        <w:t xml:space="preserve"> </w:t>
      </w:r>
    </w:p>
    <w:p w:rsidR="00620589" w:rsidRDefault="008257D0" w:rsidP="00620589">
      <w:pPr>
        <w:pStyle w:val="Odstavecseseznamem"/>
        <w:spacing w:before="120" w:after="120" w:line="276" w:lineRule="auto"/>
        <w:ind w:left="363"/>
        <w:contextualSpacing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357 000</w:t>
      </w:r>
      <w:r w:rsidR="00620589">
        <w:rPr>
          <w:rFonts w:cs="Arial"/>
          <w:b/>
          <w:sz w:val="24"/>
        </w:rPr>
        <w:t>,00 Kč hodnota DPH</w:t>
      </w:r>
    </w:p>
    <w:p w:rsidR="00620589" w:rsidRPr="00620589" w:rsidRDefault="008257D0" w:rsidP="00620589">
      <w:pPr>
        <w:pStyle w:val="Odstavecseseznamem"/>
        <w:spacing w:before="120" w:after="120" w:line="276" w:lineRule="auto"/>
        <w:ind w:left="363"/>
        <w:contextualSpacing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2 057 000</w:t>
      </w:r>
      <w:r w:rsidR="00620589">
        <w:rPr>
          <w:rFonts w:cs="Arial"/>
          <w:b/>
          <w:sz w:val="24"/>
        </w:rPr>
        <w:t>,00 Kč včetně DPH</w:t>
      </w:r>
    </w:p>
    <w:p w:rsidR="00620589" w:rsidRDefault="00620589" w:rsidP="00620589">
      <w:pPr>
        <w:pStyle w:val="Odstavecseseznamem"/>
        <w:spacing w:before="120" w:after="120"/>
        <w:ind w:left="363"/>
        <w:contextualSpacing/>
        <w:jc w:val="both"/>
        <w:rPr>
          <w:rFonts w:cs="Arial"/>
          <w:sz w:val="24"/>
        </w:rPr>
      </w:pPr>
    </w:p>
    <w:p w:rsidR="000F041D" w:rsidRDefault="004F6AC3" w:rsidP="00620589">
      <w:pPr>
        <w:pStyle w:val="Odstavecseseznamem"/>
        <w:spacing w:before="120" w:after="120"/>
        <w:ind w:left="363"/>
        <w:contextualSpacing/>
        <w:jc w:val="both"/>
        <w:rPr>
          <w:rFonts w:cs="Arial"/>
          <w:sz w:val="24"/>
        </w:rPr>
      </w:pPr>
      <w:r w:rsidRPr="000A2062">
        <w:rPr>
          <w:rFonts w:cs="Arial"/>
          <w:sz w:val="24"/>
        </w:rPr>
        <w:t xml:space="preserve">podle toho, co nastane dříve, </w:t>
      </w:r>
      <w:r w:rsidR="00AC29AD" w:rsidRPr="000A2062">
        <w:rPr>
          <w:rFonts w:cs="Arial"/>
          <w:sz w:val="24"/>
        </w:rPr>
        <w:t xml:space="preserve">v závislosti </w:t>
      </w:r>
      <w:r w:rsidR="00AC29AD" w:rsidRPr="0002112E">
        <w:rPr>
          <w:rFonts w:cs="Arial"/>
          <w:sz w:val="24"/>
        </w:rPr>
        <w:t>na aktuálních potřebách zadavatele.</w:t>
      </w:r>
    </w:p>
    <w:p w:rsidR="0002112E" w:rsidRPr="0002112E" w:rsidRDefault="0002112E" w:rsidP="0002112E">
      <w:pPr>
        <w:pStyle w:val="Odstavecseseznamem"/>
        <w:spacing w:before="120" w:after="120"/>
        <w:ind w:left="363"/>
        <w:contextualSpacing/>
        <w:jc w:val="both"/>
        <w:rPr>
          <w:rFonts w:cs="Arial"/>
          <w:sz w:val="24"/>
        </w:rPr>
      </w:pPr>
    </w:p>
    <w:p w:rsidR="000F041D" w:rsidRPr="00000CEE" w:rsidRDefault="004C0DF3" w:rsidP="00AC29AD">
      <w:pPr>
        <w:pStyle w:val="Odstavecseseznamem"/>
        <w:numPr>
          <w:ilvl w:val="1"/>
          <w:numId w:val="4"/>
        </w:numPr>
        <w:spacing w:after="120"/>
        <w:ind w:left="425" w:hanging="567"/>
        <w:jc w:val="both"/>
        <w:rPr>
          <w:sz w:val="24"/>
        </w:rPr>
      </w:pPr>
      <w:r w:rsidRPr="00000CEE">
        <w:rPr>
          <w:sz w:val="24"/>
        </w:rPr>
        <w:t xml:space="preserve">Dále je účelem </w:t>
      </w:r>
      <w:r w:rsidR="000F041D" w:rsidRPr="00000CEE">
        <w:rPr>
          <w:sz w:val="24"/>
        </w:rPr>
        <w:t>t</w:t>
      </w:r>
      <w:r w:rsidRPr="00000CEE">
        <w:rPr>
          <w:sz w:val="24"/>
        </w:rPr>
        <w:t xml:space="preserve">éto rámcové dohody </w:t>
      </w:r>
      <w:r w:rsidR="000F041D" w:rsidRPr="00000CEE">
        <w:rPr>
          <w:rFonts w:cs="Arial"/>
          <w:sz w:val="24"/>
        </w:rPr>
        <w:t xml:space="preserve">stanovení obchodních, platebních, dodacích a dalších </w:t>
      </w:r>
      <w:r w:rsidR="00304CFF" w:rsidRPr="00000CEE">
        <w:rPr>
          <w:rFonts w:cs="Arial"/>
          <w:sz w:val="24"/>
        </w:rPr>
        <w:t>podmínek dále specifik</w:t>
      </w:r>
      <w:r w:rsidR="00AC29AD">
        <w:rPr>
          <w:rFonts w:cs="Arial"/>
          <w:sz w:val="24"/>
        </w:rPr>
        <w:t>ovaných v této rámcové dohodě.</w:t>
      </w:r>
    </w:p>
    <w:p w:rsidR="00CF76E4" w:rsidRPr="00000CEE" w:rsidRDefault="009E3557" w:rsidP="00BA7EBE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000CEE">
        <w:rPr>
          <w:sz w:val="24"/>
        </w:rPr>
        <w:t>Dodavatel se touto rámcovou dohod</w:t>
      </w:r>
      <w:r w:rsidR="00AC29AD">
        <w:rPr>
          <w:sz w:val="24"/>
        </w:rPr>
        <w:t>ou zavazuje provádět pro</w:t>
      </w:r>
      <w:r w:rsidR="00196868" w:rsidRPr="00000CEE">
        <w:rPr>
          <w:sz w:val="24"/>
        </w:rPr>
        <w:t xml:space="preserve"> </w:t>
      </w:r>
      <w:r w:rsidR="0039430F" w:rsidRPr="00000CEE">
        <w:rPr>
          <w:sz w:val="24"/>
        </w:rPr>
        <w:t>zadavatel</w:t>
      </w:r>
      <w:r w:rsidR="00AC29AD">
        <w:rPr>
          <w:sz w:val="24"/>
        </w:rPr>
        <w:t>e</w:t>
      </w:r>
      <w:r w:rsidR="00CA390B" w:rsidRPr="00000CEE">
        <w:rPr>
          <w:sz w:val="24"/>
        </w:rPr>
        <w:t>,</w:t>
      </w:r>
      <w:r w:rsidRPr="00000CEE">
        <w:rPr>
          <w:sz w:val="24"/>
        </w:rPr>
        <w:t xml:space="preserve"> </w:t>
      </w:r>
      <w:r w:rsidR="0039430F" w:rsidRPr="00000CEE">
        <w:rPr>
          <w:sz w:val="24"/>
        </w:rPr>
        <w:t>na základě objednáv</w:t>
      </w:r>
      <w:r w:rsidR="00C01B0F" w:rsidRPr="00000CEE">
        <w:rPr>
          <w:sz w:val="24"/>
        </w:rPr>
        <w:t>ek uzavřených</w:t>
      </w:r>
      <w:r w:rsidR="00CA390B" w:rsidRPr="00000CEE">
        <w:rPr>
          <w:sz w:val="24"/>
        </w:rPr>
        <w:t xml:space="preserve"> po dobu účinnosti této </w:t>
      </w:r>
      <w:r w:rsidRPr="00000CEE">
        <w:rPr>
          <w:sz w:val="24"/>
        </w:rPr>
        <w:t>rámcové dohody</w:t>
      </w:r>
      <w:r w:rsidR="00BE6BDA" w:rsidRPr="00000CEE">
        <w:rPr>
          <w:sz w:val="24"/>
        </w:rPr>
        <w:t>,</w:t>
      </w:r>
      <w:r w:rsidR="00C01B0F" w:rsidRPr="00000CEE">
        <w:rPr>
          <w:sz w:val="24"/>
        </w:rPr>
        <w:t xml:space="preserve"> </w:t>
      </w:r>
      <w:r w:rsidR="00AC29AD">
        <w:rPr>
          <w:sz w:val="24"/>
        </w:rPr>
        <w:t>práce</w:t>
      </w:r>
      <w:r w:rsidR="001F598E">
        <w:rPr>
          <w:sz w:val="24"/>
        </w:rPr>
        <w:t xml:space="preserve"> a služby</w:t>
      </w:r>
      <w:r w:rsidR="00AC29AD">
        <w:rPr>
          <w:sz w:val="24"/>
        </w:rPr>
        <w:t xml:space="preserve"> dle spe</w:t>
      </w:r>
      <w:r w:rsidR="00620589">
        <w:rPr>
          <w:sz w:val="24"/>
        </w:rPr>
        <w:t>cifikace předmětu plnění uvedeného v čl. 3 RD</w:t>
      </w:r>
      <w:r w:rsidRPr="00000CEE">
        <w:rPr>
          <w:sz w:val="24"/>
        </w:rPr>
        <w:t xml:space="preserve">. </w:t>
      </w:r>
    </w:p>
    <w:p w:rsidR="00CF76E4" w:rsidRPr="00000CEE" w:rsidRDefault="00CF76E4" w:rsidP="00C32435">
      <w:pPr>
        <w:rPr>
          <w:rFonts w:ascii="Arial" w:hAnsi="Arial" w:cs="Arial"/>
        </w:rPr>
      </w:pPr>
    </w:p>
    <w:p w:rsidR="00CF76E4" w:rsidRPr="00000CEE" w:rsidRDefault="00CF76E4" w:rsidP="00620589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000CEE">
        <w:rPr>
          <w:rFonts w:cs="Arial"/>
        </w:rPr>
        <w:lastRenderedPageBreak/>
        <w:t>Předmět rámcové dohody</w:t>
      </w:r>
    </w:p>
    <w:p w:rsidR="00620589" w:rsidRPr="00620589" w:rsidRDefault="00620589" w:rsidP="00620589">
      <w:pPr>
        <w:pStyle w:val="Odstavecseseznamem"/>
        <w:numPr>
          <w:ilvl w:val="0"/>
          <w:numId w:val="4"/>
        </w:numPr>
        <w:jc w:val="both"/>
        <w:rPr>
          <w:rFonts w:cs="Arial"/>
          <w:vanish/>
          <w:sz w:val="24"/>
        </w:rPr>
      </w:pPr>
    </w:p>
    <w:p w:rsidR="00620589" w:rsidRDefault="008257D0" w:rsidP="00620589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Doda</w:t>
      </w:r>
      <w:r w:rsidRPr="008257D0">
        <w:rPr>
          <w:rFonts w:cs="Arial"/>
          <w:sz w:val="24"/>
        </w:rPr>
        <w:t>vatel bude poskytovat na vyzvání zadavatele právní služby a poradenství převážně v oblasti informačních a komunikačních technologií (IKT) spočívající převážně v:</w:t>
      </w:r>
    </w:p>
    <w:p w:rsidR="00620589" w:rsidRPr="00061548" w:rsidRDefault="00620589" w:rsidP="00CE69B5">
      <w:pPr>
        <w:numPr>
          <w:ilvl w:val="0"/>
          <w:numId w:val="18"/>
        </w:numPr>
        <w:spacing w:before="60" w:after="240"/>
        <w:jc w:val="both"/>
        <w:rPr>
          <w:rFonts w:ascii="Arial" w:hAnsi="Arial" w:cs="Arial"/>
        </w:rPr>
      </w:pPr>
      <w:r w:rsidRPr="00061548">
        <w:rPr>
          <w:rFonts w:ascii="Arial" w:hAnsi="Arial" w:cs="Arial"/>
        </w:rPr>
        <w:t>poskytování právních rad a konzultací,</w:t>
      </w:r>
    </w:p>
    <w:p w:rsidR="00620589" w:rsidRPr="00061548" w:rsidRDefault="00620589" w:rsidP="00CE69B5">
      <w:pPr>
        <w:numPr>
          <w:ilvl w:val="0"/>
          <w:numId w:val="18"/>
        </w:numPr>
        <w:spacing w:after="240"/>
        <w:jc w:val="both"/>
        <w:rPr>
          <w:rFonts w:ascii="Arial" w:hAnsi="Arial" w:cs="Arial"/>
        </w:rPr>
      </w:pPr>
      <w:r w:rsidRPr="00061548">
        <w:rPr>
          <w:rFonts w:ascii="Arial" w:hAnsi="Arial" w:cs="Arial"/>
        </w:rPr>
        <w:t>zpracování právních rozborů posouzení a analýz,</w:t>
      </w:r>
    </w:p>
    <w:p w:rsidR="00620589" w:rsidRPr="00061548" w:rsidRDefault="00620589" w:rsidP="00CE69B5">
      <w:pPr>
        <w:numPr>
          <w:ilvl w:val="0"/>
          <w:numId w:val="18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zastoupení zadavatele a </w:t>
      </w:r>
      <w:r w:rsidRPr="00061548">
        <w:rPr>
          <w:rFonts w:ascii="Arial" w:hAnsi="Arial" w:cs="Arial"/>
        </w:rPr>
        <w:t>zastupování zadavatele při jednáních s třetími stranami,</w:t>
      </w:r>
    </w:p>
    <w:p w:rsidR="00620589" w:rsidRDefault="00620589" w:rsidP="00CE69B5">
      <w:pPr>
        <w:numPr>
          <w:ilvl w:val="0"/>
          <w:numId w:val="18"/>
        </w:numPr>
        <w:spacing w:after="240"/>
        <w:jc w:val="both"/>
        <w:rPr>
          <w:rFonts w:ascii="Arial" w:hAnsi="Arial" w:cs="Arial"/>
        </w:rPr>
      </w:pPr>
      <w:r w:rsidRPr="00061548">
        <w:rPr>
          <w:rFonts w:ascii="Arial" w:hAnsi="Arial" w:cs="Arial"/>
        </w:rPr>
        <w:t>sepisování zadávacích podmínek, výzev, smluv a jiných podání či dokumentů souvisejících</w:t>
      </w:r>
      <w:r>
        <w:rPr>
          <w:rFonts w:ascii="Arial" w:hAnsi="Arial" w:cs="Arial"/>
        </w:rPr>
        <w:t xml:space="preserve"> </w:t>
      </w:r>
      <w:r w:rsidRPr="00061548">
        <w:rPr>
          <w:rFonts w:ascii="Arial" w:hAnsi="Arial" w:cs="Arial"/>
        </w:rPr>
        <w:t>se ZZVZ,</w:t>
      </w:r>
    </w:p>
    <w:p w:rsidR="00620589" w:rsidRPr="00132296" w:rsidRDefault="008257D0" w:rsidP="00CE69B5">
      <w:pPr>
        <w:numPr>
          <w:ilvl w:val="0"/>
          <w:numId w:val="18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řešení opravných prostředků</w:t>
      </w:r>
      <w:r w:rsidR="00620589" w:rsidRPr="00132296">
        <w:rPr>
          <w:rFonts w:ascii="Arial" w:hAnsi="Arial" w:cs="Arial"/>
        </w:rPr>
        <w:t>,</w:t>
      </w:r>
    </w:p>
    <w:p w:rsidR="00620589" w:rsidRDefault="00620589" w:rsidP="00CE69B5">
      <w:pPr>
        <w:numPr>
          <w:ilvl w:val="0"/>
          <w:numId w:val="18"/>
        </w:numPr>
        <w:spacing w:after="240"/>
        <w:jc w:val="both"/>
        <w:rPr>
          <w:rFonts w:ascii="Arial" w:hAnsi="Arial" w:cs="Arial"/>
        </w:rPr>
      </w:pPr>
      <w:r w:rsidRPr="00061548">
        <w:rPr>
          <w:rFonts w:ascii="Arial" w:hAnsi="Arial" w:cs="Arial"/>
        </w:rPr>
        <w:t>zastupování zadavatele před správními orgány, zejména Úřadem pro ochranu hospodářské soutěže v souvislosti se zadávacím řízením dle ZZVZ</w:t>
      </w:r>
      <w:r>
        <w:rPr>
          <w:rFonts w:ascii="Arial" w:hAnsi="Arial" w:cs="Arial"/>
        </w:rPr>
        <w:t xml:space="preserve"> při p</w:t>
      </w:r>
      <w:r w:rsidR="008257D0">
        <w:rPr>
          <w:rFonts w:ascii="Arial" w:hAnsi="Arial" w:cs="Arial"/>
        </w:rPr>
        <w:t>odávání ochranných prostředků</w:t>
      </w:r>
      <w:r w:rsidRPr="00061548">
        <w:rPr>
          <w:rFonts w:ascii="Arial" w:hAnsi="Arial" w:cs="Arial"/>
        </w:rPr>
        <w:t xml:space="preserve">,  </w:t>
      </w:r>
    </w:p>
    <w:p w:rsidR="000F041D" w:rsidRPr="00620589" w:rsidRDefault="00620589" w:rsidP="00CE69B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061548">
        <w:rPr>
          <w:rFonts w:ascii="Arial" w:hAnsi="Arial" w:cs="Arial"/>
        </w:rPr>
        <w:t>zastupování zadavatele v řízeních před soudy, a to jak v rámci občanského soudního řízení</w:t>
      </w:r>
      <w:r>
        <w:rPr>
          <w:rFonts w:ascii="Arial" w:hAnsi="Arial" w:cs="Arial"/>
        </w:rPr>
        <w:t xml:space="preserve"> </w:t>
      </w:r>
      <w:r w:rsidRPr="00061548">
        <w:rPr>
          <w:rFonts w:ascii="Arial" w:hAnsi="Arial" w:cs="Arial"/>
        </w:rPr>
        <w:t>dle zákona č. 99/1963 Sb., občanský soudní řád ve znění pozdějších předpisů, tak v rámci správního soudnictví dle zákona</w:t>
      </w:r>
      <w:r>
        <w:rPr>
          <w:rFonts w:ascii="Arial" w:hAnsi="Arial" w:cs="Arial"/>
        </w:rPr>
        <w:t xml:space="preserve"> </w:t>
      </w:r>
      <w:r w:rsidRPr="00061548">
        <w:rPr>
          <w:rFonts w:ascii="Arial" w:hAnsi="Arial" w:cs="Arial"/>
        </w:rPr>
        <w:t>č. 150/2002 Sb., soudní řád správní, ve znění pozdějších předpisů.</w:t>
      </w:r>
    </w:p>
    <w:p w:rsidR="000F041D" w:rsidRPr="00000CEE" w:rsidRDefault="000F041D" w:rsidP="000F041D">
      <w:pPr>
        <w:pStyle w:val="Odstavecseseznamem"/>
        <w:ind w:left="426"/>
        <w:jc w:val="both"/>
        <w:rPr>
          <w:sz w:val="24"/>
        </w:rPr>
      </w:pPr>
    </w:p>
    <w:p w:rsidR="00CF76E4" w:rsidRPr="00000CEE" w:rsidRDefault="007C6E96" w:rsidP="00620589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Práce</w:t>
      </w:r>
      <w:r w:rsidR="00BF7B46" w:rsidRPr="00000CEE">
        <w:rPr>
          <w:rFonts w:cs="Arial"/>
          <w:sz w:val="24"/>
        </w:rPr>
        <w:t xml:space="preserve"> </w:t>
      </w:r>
      <w:r w:rsidR="00CF76E4" w:rsidRPr="00000CEE">
        <w:rPr>
          <w:rFonts w:cs="Arial"/>
          <w:sz w:val="24"/>
        </w:rPr>
        <w:t>bud</w:t>
      </w:r>
      <w:r w:rsidR="00304CFF" w:rsidRPr="00000CEE">
        <w:rPr>
          <w:rFonts w:cs="Arial"/>
          <w:sz w:val="24"/>
        </w:rPr>
        <w:t xml:space="preserve">e realizovat dodavatel </w:t>
      </w:r>
      <w:r w:rsidR="00CF76E4" w:rsidRPr="00000CEE">
        <w:rPr>
          <w:rFonts w:cs="Arial"/>
          <w:sz w:val="24"/>
        </w:rPr>
        <w:t xml:space="preserve">dle </w:t>
      </w:r>
      <w:r w:rsidR="00196868" w:rsidRPr="00000CEE">
        <w:rPr>
          <w:rFonts w:cs="Arial"/>
          <w:sz w:val="24"/>
        </w:rPr>
        <w:t xml:space="preserve">aktuálních potřeb </w:t>
      </w:r>
      <w:r w:rsidR="00BF7B46" w:rsidRPr="00000CEE">
        <w:rPr>
          <w:rFonts w:cs="Arial"/>
          <w:sz w:val="24"/>
        </w:rPr>
        <w:t>zadavatele na zákl</w:t>
      </w:r>
      <w:r w:rsidR="00196868" w:rsidRPr="00000CEE">
        <w:rPr>
          <w:rFonts w:cs="Arial"/>
          <w:sz w:val="24"/>
        </w:rPr>
        <w:t xml:space="preserve">adě objednávek, </w:t>
      </w:r>
      <w:r w:rsidR="009D6C4D">
        <w:rPr>
          <w:rFonts w:cs="Arial"/>
          <w:sz w:val="24"/>
        </w:rPr>
        <w:t>které slouží jako výzva k</w:t>
      </w:r>
      <w:r w:rsidR="00007B13">
        <w:rPr>
          <w:rFonts w:cs="Arial"/>
          <w:sz w:val="24"/>
        </w:rPr>
        <w:t xml:space="preserve"> poskytnutí </w:t>
      </w:r>
      <w:r w:rsidR="009D6C4D">
        <w:rPr>
          <w:rFonts w:cs="Arial"/>
          <w:sz w:val="24"/>
        </w:rPr>
        <w:t xml:space="preserve">plnění i jako prováděcí smlouva, a </w:t>
      </w:r>
      <w:r w:rsidR="00196868" w:rsidRPr="00000CEE">
        <w:rPr>
          <w:rFonts w:cs="Arial"/>
          <w:sz w:val="24"/>
        </w:rPr>
        <w:t xml:space="preserve">které </w:t>
      </w:r>
      <w:r w:rsidR="004D1EFD" w:rsidRPr="00000CEE">
        <w:rPr>
          <w:rFonts w:cs="Arial"/>
          <w:sz w:val="24"/>
        </w:rPr>
        <w:t>objednatel</w:t>
      </w:r>
      <w:r w:rsidR="00CF76E4" w:rsidRPr="00000CEE">
        <w:rPr>
          <w:rFonts w:cs="Arial"/>
          <w:sz w:val="24"/>
        </w:rPr>
        <w:t xml:space="preserve"> </w:t>
      </w:r>
      <w:r>
        <w:rPr>
          <w:rFonts w:cs="Arial"/>
          <w:sz w:val="24"/>
        </w:rPr>
        <w:t>doručí</w:t>
      </w:r>
      <w:r w:rsidR="00C30C57" w:rsidRPr="00000CEE">
        <w:rPr>
          <w:rFonts w:cs="Arial"/>
          <w:sz w:val="24"/>
        </w:rPr>
        <w:t> dodavatel</w:t>
      </w:r>
      <w:r w:rsidR="00984E49">
        <w:rPr>
          <w:rFonts w:cs="Arial"/>
          <w:sz w:val="24"/>
        </w:rPr>
        <w:t xml:space="preserve">i, </w:t>
      </w:r>
      <w:r w:rsidR="00984E49" w:rsidRPr="00984E49">
        <w:rPr>
          <w:rFonts w:cs="Arial"/>
          <w:b/>
          <w:sz w:val="24"/>
        </w:rPr>
        <w:t>výhradně</w:t>
      </w:r>
      <w:r w:rsidRPr="00984E49">
        <w:rPr>
          <w:rFonts w:cs="Arial"/>
          <w:b/>
          <w:sz w:val="24"/>
        </w:rPr>
        <w:t xml:space="preserve"> prostřednictvím </w:t>
      </w:r>
      <w:r w:rsidR="00400531" w:rsidRPr="00984E49">
        <w:rPr>
          <w:rFonts w:cs="Arial"/>
          <w:b/>
          <w:sz w:val="24"/>
        </w:rPr>
        <w:t>Národního elektronického nástroje</w:t>
      </w:r>
      <w:r w:rsidR="00400531">
        <w:rPr>
          <w:rFonts w:cs="Arial"/>
          <w:sz w:val="24"/>
        </w:rPr>
        <w:t xml:space="preserve"> (dále jen „NEN“).</w:t>
      </w:r>
      <w:r w:rsidR="00C30C57" w:rsidRPr="00000CEE">
        <w:rPr>
          <w:rFonts w:cs="Arial"/>
          <w:sz w:val="24"/>
        </w:rPr>
        <w:t xml:space="preserve"> </w:t>
      </w:r>
    </w:p>
    <w:p w:rsidR="002A69FA" w:rsidRPr="00000CEE" w:rsidRDefault="002A69FA" w:rsidP="00CF76E4">
      <w:pPr>
        <w:jc w:val="both"/>
        <w:rPr>
          <w:rFonts w:ascii="Arial" w:hAnsi="Arial" w:cs="Arial"/>
        </w:rPr>
      </w:pPr>
    </w:p>
    <w:p w:rsidR="002A69FA" w:rsidRPr="007C6E96" w:rsidRDefault="007C6E96" w:rsidP="00A252C1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Práce</w:t>
      </w:r>
      <w:r w:rsidR="00FD4913" w:rsidRPr="00000CEE">
        <w:rPr>
          <w:rFonts w:cs="Arial"/>
          <w:sz w:val="24"/>
        </w:rPr>
        <w:t xml:space="preserve"> </w:t>
      </w:r>
      <w:r w:rsidR="0006763F">
        <w:rPr>
          <w:rFonts w:cs="Arial"/>
          <w:sz w:val="24"/>
        </w:rPr>
        <w:t xml:space="preserve">a služby </w:t>
      </w:r>
      <w:r w:rsidR="00FD4913" w:rsidRPr="00000CEE">
        <w:rPr>
          <w:rFonts w:cs="Arial"/>
          <w:sz w:val="24"/>
        </w:rPr>
        <w:t xml:space="preserve">budou </w:t>
      </w:r>
      <w:r w:rsidRPr="000A2062">
        <w:rPr>
          <w:rFonts w:cs="Arial"/>
          <w:sz w:val="24"/>
        </w:rPr>
        <w:t>objednávány</w:t>
      </w:r>
      <w:r w:rsidR="002A69FA" w:rsidRPr="000A2062">
        <w:rPr>
          <w:rFonts w:cs="Arial"/>
          <w:sz w:val="24"/>
        </w:rPr>
        <w:t xml:space="preserve"> </w:t>
      </w:r>
      <w:r w:rsidR="004F6AC3" w:rsidRPr="000A2062">
        <w:rPr>
          <w:rFonts w:cs="Arial"/>
          <w:sz w:val="24"/>
        </w:rPr>
        <w:t xml:space="preserve">v době účinnosti této rámcové dohody </w:t>
      </w:r>
      <w:r w:rsidR="002A69FA" w:rsidRPr="00000CEE">
        <w:rPr>
          <w:rFonts w:cs="Arial"/>
          <w:sz w:val="24"/>
        </w:rPr>
        <w:t xml:space="preserve">do výše </w:t>
      </w:r>
      <w:r w:rsidR="002C505D" w:rsidRPr="00000CEE">
        <w:rPr>
          <w:rFonts w:cs="Arial"/>
          <w:sz w:val="24"/>
        </w:rPr>
        <w:t xml:space="preserve">předpokládaného </w:t>
      </w:r>
      <w:r w:rsidR="002A69FA" w:rsidRPr="00000CEE">
        <w:rPr>
          <w:rFonts w:cs="Arial"/>
          <w:sz w:val="24"/>
        </w:rPr>
        <w:t>finančního limitu uvedeného</w:t>
      </w:r>
      <w:r w:rsidR="004C0DF3" w:rsidRPr="00000CEE">
        <w:rPr>
          <w:rFonts w:cs="Arial"/>
          <w:sz w:val="24"/>
        </w:rPr>
        <w:t xml:space="preserve"> v odst. </w:t>
      </w:r>
      <w:r w:rsidR="00FD4913" w:rsidRPr="00000CEE">
        <w:rPr>
          <w:rFonts w:cs="Arial"/>
          <w:sz w:val="24"/>
        </w:rPr>
        <w:t>2. 2</w:t>
      </w:r>
      <w:r w:rsidR="002A69FA" w:rsidRPr="00000CEE">
        <w:rPr>
          <w:rFonts w:cs="Arial"/>
          <w:sz w:val="24"/>
        </w:rPr>
        <w:t xml:space="preserve"> </w:t>
      </w:r>
      <w:r w:rsidR="002C505D" w:rsidRPr="00000CEE">
        <w:rPr>
          <w:rFonts w:cs="Arial"/>
          <w:sz w:val="24"/>
        </w:rPr>
        <w:t xml:space="preserve">této </w:t>
      </w:r>
      <w:r w:rsidR="00FD4913" w:rsidRPr="00000CEE">
        <w:rPr>
          <w:rFonts w:cs="Arial"/>
          <w:sz w:val="24"/>
        </w:rPr>
        <w:t>rámcové dohod</w:t>
      </w:r>
      <w:r>
        <w:rPr>
          <w:rFonts w:cs="Arial"/>
          <w:sz w:val="24"/>
        </w:rPr>
        <w:t>y, podle jednotné ho</w:t>
      </w:r>
      <w:r w:rsidR="0006763F">
        <w:rPr>
          <w:rFonts w:cs="Arial"/>
          <w:sz w:val="24"/>
        </w:rPr>
        <w:t xml:space="preserve">dinové sazby uvedené v odst. </w:t>
      </w:r>
      <w:r w:rsidR="00BA2A17">
        <w:rPr>
          <w:rFonts w:cs="Arial"/>
          <w:sz w:val="24"/>
        </w:rPr>
        <w:t>5.1 t</w:t>
      </w:r>
      <w:r>
        <w:rPr>
          <w:rFonts w:cs="Arial"/>
          <w:sz w:val="24"/>
        </w:rPr>
        <w:t>éto rámcové dohody</w:t>
      </w:r>
      <w:r w:rsidR="0006763F">
        <w:rPr>
          <w:rFonts w:cs="Arial"/>
          <w:sz w:val="24"/>
        </w:rPr>
        <w:t xml:space="preserve"> nebo do doby, </w:t>
      </w:r>
      <w:r w:rsidR="0006763F" w:rsidRPr="0002112E">
        <w:rPr>
          <w:rFonts w:cs="Arial"/>
          <w:sz w:val="24"/>
        </w:rPr>
        <w:t xml:space="preserve">než </w:t>
      </w:r>
      <w:r w:rsidR="0006763F">
        <w:rPr>
          <w:rFonts w:cs="Arial"/>
          <w:sz w:val="24"/>
        </w:rPr>
        <w:t xml:space="preserve">se podaří úspěšně ukončit </w:t>
      </w:r>
      <w:r w:rsidR="0006763F" w:rsidRPr="0002112E">
        <w:rPr>
          <w:rFonts w:cs="Arial"/>
          <w:sz w:val="24"/>
        </w:rPr>
        <w:t>probíhající nadlimitní zadávací řízení  s názvem „Poskytování právních služeb v oblasti informačních a komunikačních technologií“ s </w:t>
      </w:r>
      <w:proofErr w:type="gramStart"/>
      <w:r w:rsidR="0006763F" w:rsidRPr="0002112E">
        <w:rPr>
          <w:rFonts w:cs="Arial"/>
          <w:sz w:val="24"/>
        </w:rPr>
        <w:t>č.j.</w:t>
      </w:r>
      <w:proofErr w:type="gramEnd"/>
      <w:r w:rsidR="0006763F" w:rsidRPr="0002112E">
        <w:rPr>
          <w:rFonts w:cs="Arial"/>
          <w:sz w:val="24"/>
        </w:rPr>
        <w:t>: MV-4783/OPF-2020</w:t>
      </w:r>
      <w:r w:rsidR="000A2062">
        <w:rPr>
          <w:rFonts w:cs="Arial"/>
          <w:sz w:val="24"/>
        </w:rPr>
        <w:t>.</w:t>
      </w:r>
    </w:p>
    <w:p w:rsidR="00CF76E4" w:rsidRPr="00000CEE" w:rsidRDefault="00CF76E4" w:rsidP="00CF76E4">
      <w:pPr>
        <w:rPr>
          <w:rFonts w:ascii="Arial" w:hAnsi="Arial" w:cs="Arial"/>
        </w:rPr>
      </w:pPr>
    </w:p>
    <w:p w:rsidR="00CF76E4" w:rsidRPr="000C2975" w:rsidRDefault="00FD4913" w:rsidP="000F041D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000CEE">
        <w:rPr>
          <w:rFonts w:cs="Arial"/>
          <w:sz w:val="24"/>
        </w:rPr>
        <w:t>Konkrétní objednávky</w:t>
      </w:r>
      <w:r w:rsidR="00F25A89" w:rsidRPr="00000CEE">
        <w:rPr>
          <w:rFonts w:cs="Arial"/>
          <w:sz w:val="24"/>
        </w:rPr>
        <w:t xml:space="preserve"> na předmět plnění </w:t>
      </w:r>
      <w:r w:rsidR="00CF76E4" w:rsidRPr="00000CEE">
        <w:rPr>
          <w:rFonts w:cs="Arial"/>
          <w:sz w:val="24"/>
        </w:rPr>
        <w:t>budou uzav</w:t>
      </w:r>
      <w:r w:rsidR="008C5590" w:rsidRPr="00000CEE">
        <w:rPr>
          <w:rFonts w:cs="Arial"/>
          <w:sz w:val="24"/>
        </w:rPr>
        <w:t>írány postupem uvedeným v čl.</w:t>
      </w:r>
      <w:r w:rsidR="00F25A89" w:rsidRPr="00000CEE">
        <w:rPr>
          <w:rFonts w:cs="Arial"/>
          <w:sz w:val="24"/>
        </w:rPr>
        <w:t xml:space="preserve"> 4 </w:t>
      </w:r>
      <w:r w:rsidR="007C6E96">
        <w:rPr>
          <w:rFonts w:cs="Arial"/>
          <w:sz w:val="24"/>
        </w:rPr>
        <w:t xml:space="preserve">této </w:t>
      </w:r>
      <w:r w:rsidR="00CF76E4" w:rsidRPr="00000CEE">
        <w:rPr>
          <w:rFonts w:cs="Arial"/>
          <w:sz w:val="24"/>
        </w:rPr>
        <w:t xml:space="preserve">rámcové dohody. </w:t>
      </w:r>
    </w:p>
    <w:p w:rsidR="00987FAB" w:rsidRPr="00000CEE" w:rsidRDefault="00830C96" w:rsidP="00A252C1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000CEE">
        <w:rPr>
          <w:rFonts w:cs="Arial"/>
        </w:rPr>
        <w:t>Postup při uzavírání objednávek</w:t>
      </w:r>
    </w:p>
    <w:p w:rsidR="00A252C1" w:rsidRPr="00A252C1" w:rsidRDefault="00A252C1" w:rsidP="00A252C1">
      <w:pPr>
        <w:pStyle w:val="Odstavecseseznamem"/>
        <w:numPr>
          <w:ilvl w:val="0"/>
          <w:numId w:val="4"/>
        </w:numPr>
        <w:jc w:val="both"/>
        <w:rPr>
          <w:rFonts w:eastAsia="Calibri" w:cs="Arial"/>
          <w:vanish/>
          <w:sz w:val="24"/>
          <w:lang w:eastAsia="en-US"/>
        </w:rPr>
      </w:pPr>
    </w:p>
    <w:p w:rsidR="00B0722A" w:rsidRPr="000C2975" w:rsidRDefault="00EF0A7C" w:rsidP="000C2975">
      <w:pPr>
        <w:pStyle w:val="Odstavecseseznamem"/>
        <w:numPr>
          <w:ilvl w:val="1"/>
          <w:numId w:val="4"/>
        </w:numPr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eastAsia="Calibri" w:cs="Arial"/>
          <w:sz w:val="24"/>
          <w:lang w:eastAsia="en-US"/>
        </w:rPr>
        <w:t>Ob</w:t>
      </w:r>
      <w:r w:rsidR="007C6E96">
        <w:rPr>
          <w:rFonts w:eastAsia="Calibri" w:cs="Arial"/>
          <w:sz w:val="24"/>
          <w:lang w:eastAsia="en-US"/>
        </w:rPr>
        <w:t>jednávk</w:t>
      </w:r>
      <w:r>
        <w:rPr>
          <w:rFonts w:eastAsia="Calibri" w:cs="Arial"/>
          <w:sz w:val="24"/>
          <w:lang w:eastAsia="en-US"/>
        </w:rPr>
        <w:t>y</w:t>
      </w:r>
      <w:r w:rsidR="007C6E96">
        <w:rPr>
          <w:rFonts w:eastAsia="Calibri" w:cs="Arial"/>
          <w:sz w:val="24"/>
          <w:lang w:eastAsia="en-US"/>
        </w:rPr>
        <w:t xml:space="preserve"> bud</w:t>
      </w:r>
      <w:r>
        <w:rPr>
          <w:rFonts w:eastAsia="Calibri" w:cs="Arial"/>
          <w:sz w:val="24"/>
          <w:lang w:eastAsia="en-US"/>
        </w:rPr>
        <w:t>ou</w:t>
      </w:r>
      <w:r w:rsidR="007C6E96">
        <w:rPr>
          <w:rFonts w:eastAsia="Calibri" w:cs="Arial"/>
          <w:sz w:val="24"/>
          <w:lang w:eastAsia="en-US"/>
        </w:rPr>
        <w:t xml:space="preserve"> dodavateli zadavatelem doručen</w:t>
      </w:r>
      <w:r>
        <w:rPr>
          <w:rFonts w:eastAsia="Calibri" w:cs="Arial"/>
          <w:sz w:val="24"/>
          <w:lang w:eastAsia="en-US"/>
        </w:rPr>
        <w:t xml:space="preserve">y podle následujícího klíče, přičemž za doručení objednávky se považuje </w:t>
      </w:r>
      <w:r w:rsidRPr="00000CEE">
        <w:rPr>
          <w:rFonts w:eastAsia="Calibri"/>
          <w:sz w:val="24"/>
          <w:lang w:eastAsia="en-US"/>
        </w:rPr>
        <w:t>za</w:t>
      </w:r>
      <w:r w:rsidR="00400531">
        <w:rPr>
          <w:rFonts w:eastAsia="Calibri"/>
          <w:sz w:val="24"/>
          <w:lang w:eastAsia="en-US"/>
        </w:rPr>
        <w:t xml:space="preserve">davatelem doručená a jím podepsaná </w:t>
      </w:r>
      <w:r w:rsidRPr="00000CEE">
        <w:rPr>
          <w:rFonts w:eastAsia="Calibri"/>
          <w:sz w:val="24"/>
          <w:lang w:eastAsia="en-US"/>
        </w:rPr>
        <w:t>objednávk</w:t>
      </w:r>
      <w:r w:rsidR="00400531">
        <w:rPr>
          <w:rFonts w:eastAsia="Calibri"/>
          <w:sz w:val="24"/>
          <w:lang w:eastAsia="en-US"/>
        </w:rPr>
        <w:t>a</w:t>
      </w:r>
      <w:r w:rsidRPr="00000CEE">
        <w:rPr>
          <w:rFonts w:eastAsia="Calibri"/>
          <w:sz w:val="24"/>
          <w:lang w:eastAsia="en-US"/>
        </w:rPr>
        <w:t xml:space="preserve"> dále jen </w:t>
      </w:r>
      <w:r w:rsidR="00400531">
        <w:rPr>
          <w:rFonts w:eastAsia="Calibri"/>
          <w:sz w:val="24"/>
          <w:lang w:eastAsia="en-US"/>
        </w:rPr>
        <w:t>(</w:t>
      </w:r>
      <w:r w:rsidRPr="00000CEE">
        <w:rPr>
          <w:rFonts w:eastAsia="Calibri"/>
          <w:sz w:val="24"/>
          <w:lang w:eastAsia="en-US"/>
        </w:rPr>
        <w:t>„objednávka“) odeslan</w:t>
      </w:r>
      <w:r w:rsidR="00400531">
        <w:rPr>
          <w:rFonts w:eastAsia="Calibri"/>
          <w:sz w:val="24"/>
          <w:lang w:eastAsia="en-US"/>
        </w:rPr>
        <w:t>á</w:t>
      </w:r>
      <w:r w:rsidRPr="00000CEE">
        <w:rPr>
          <w:rFonts w:eastAsia="Calibri"/>
          <w:sz w:val="24"/>
          <w:lang w:eastAsia="en-US"/>
        </w:rPr>
        <w:t xml:space="preserve"> dodavate</w:t>
      </w:r>
      <w:r w:rsidR="00984E49">
        <w:rPr>
          <w:rFonts w:eastAsia="Calibri"/>
          <w:sz w:val="24"/>
          <w:lang w:eastAsia="en-US"/>
        </w:rPr>
        <w:t>li výhradně prostřednictvím NEN</w:t>
      </w:r>
      <w:r w:rsidRPr="00000CEE">
        <w:rPr>
          <w:rFonts w:eastAsia="Calibri"/>
          <w:sz w:val="24"/>
          <w:lang w:eastAsia="en-US"/>
        </w:rPr>
        <w:t>.</w:t>
      </w:r>
    </w:p>
    <w:p w:rsidR="00B0722A" w:rsidRPr="00000CEE" w:rsidRDefault="00B0722A" w:rsidP="00B0722A">
      <w:pPr>
        <w:pStyle w:val="Odstavecseseznamem"/>
        <w:spacing w:before="120" w:after="240"/>
        <w:ind w:left="425"/>
        <w:contextualSpacing/>
        <w:jc w:val="both"/>
        <w:rPr>
          <w:rFonts w:eastAsia="Calibri"/>
          <w:sz w:val="24"/>
          <w:lang w:eastAsia="en-US"/>
        </w:rPr>
      </w:pPr>
    </w:p>
    <w:p w:rsidR="00DE055E" w:rsidRPr="00000CEE" w:rsidRDefault="00B0722A" w:rsidP="00A252C1">
      <w:pPr>
        <w:pStyle w:val="Odstavecseseznamem"/>
        <w:numPr>
          <w:ilvl w:val="1"/>
          <w:numId w:val="4"/>
        </w:numPr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D</w:t>
      </w:r>
      <w:r w:rsidR="00D50226" w:rsidRPr="00000CEE">
        <w:rPr>
          <w:rFonts w:eastAsia="Calibri"/>
          <w:sz w:val="24"/>
          <w:lang w:eastAsia="en-US"/>
        </w:rPr>
        <w:t>o</w:t>
      </w:r>
      <w:r>
        <w:rPr>
          <w:rFonts w:eastAsia="Calibri"/>
          <w:sz w:val="24"/>
          <w:lang w:eastAsia="en-US"/>
        </w:rPr>
        <w:t xml:space="preserve">davatel prostřednictvím NEN </w:t>
      </w:r>
      <w:r w:rsidR="0006763F">
        <w:rPr>
          <w:rFonts w:eastAsia="Calibri"/>
          <w:sz w:val="24"/>
          <w:lang w:eastAsia="en-US"/>
        </w:rPr>
        <w:t>nejpoz</w:t>
      </w:r>
      <w:r w:rsidR="00095774">
        <w:rPr>
          <w:rFonts w:eastAsia="Calibri"/>
          <w:sz w:val="24"/>
          <w:lang w:eastAsia="en-US"/>
        </w:rPr>
        <w:t>ději do 1 pracovního dne</w:t>
      </w:r>
      <w:r w:rsidR="00D50226" w:rsidRPr="00000CEE">
        <w:rPr>
          <w:rFonts w:eastAsia="Calibri"/>
          <w:sz w:val="24"/>
          <w:lang w:eastAsia="en-US"/>
        </w:rPr>
        <w:t xml:space="preserve"> od doručení objedn</w:t>
      </w:r>
      <w:r w:rsidR="00007B13">
        <w:rPr>
          <w:rFonts w:eastAsia="Calibri"/>
          <w:sz w:val="24"/>
          <w:lang w:eastAsia="en-US"/>
        </w:rPr>
        <w:t xml:space="preserve">ávky tuto objednávku </w:t>
      </w:r>
      <w:r w:rsidR="00007B13" w:rsidRPr="00952D3C">
        <w:rPr>
          <w:rFonts w:eastAsia="Calibri"/>
          <w:sz w:val="24"/>
          <w:lang w:eastAsia="en-US"/>
        </w:rPr>
        <w:t>akceptuje (potvrdí)</w:t>
      </w:r>
      <w:r w:rsidR="00952D3C">
        <w:rPr>
          <w:rFonts w:eastAsia="Calibri"/>
          <w:sz w:val="24"/>
          <w:lang w:eastAsia="en-US"/>
        </w:rPr>
        <w:t xml:space="preserve">, tj. písemně sdělí kontaktní osobě objednatele její přijetí, </w:t>
      </w:r>
      <w:r w:rsidR="00095774">
        <w:rPr>
          <w:rFonts w:eastAsia="Calibri"/>
          <w:sz w:val="24"/>
          <w:lang w:eastAsia="en-US"/>
        </w:rPr>
        <w:t xml:space="preserve">a zároveň ve </w:t>
      </w:r>
      <w:r w:rsidR="0006763F">
        <w:rPr>
          <w:rFonts w:eastAsia="Calibri"/>
          <w:sz w:val="24"/>
          <w:lang w:eastAsia="en-US"/>
        </w:rPr>
        <w:t xml:space="preserve">lhůtě </w:t>
      </w:r>
      <w:r w:rsidR="0069244C">
        <w:rPr>
          <w:rFonts w:eastAsia="Calibri"/>
          <w:sz w:val="24"/>
          <w:lang w:eastAsia="en-US"/>
        </w:rPr>
        <w:t>do 3</w:t>
      </w:r>
      <w:r w:rsidR="00095774">
        <w:rPr>
          <w:rFonts w:eastAsia="Calibri"/>
          <w:sz w:val="24"/>
          <w:lang w:eastAsia="en-US"/>
        </w:rPr>
        <w:t xml:space="preserve"> pracovních dnů</w:t>
      </w:r>
      <w:r w:rsidR="0069244C">
        <w:rPr>
          <w:rFonts w:eastAsia="Calibri"/>
          <w:sz w:val="24"/>
          <w:lang w:eastAsia="en-US"/>
        </w:rPr>
        <w:t xml:space="preserve"> od doručení objednávky</w:t>
      </w:r>
      <w:r w:rsidR="00095774">
        <w:rPr>
          <w:rFonts w:eastAsia="Calibri"/>
          <w:sz w:val="24"/>
          <w:lang w:eastAsia="en-US"/>
        </w:rPr>
        <w:t xml:space="preserve"> </w:t>
      </w:r>
      <w:r w:rsidR="00D50226" w:rsidRPr="00000CEE">
        <w:rPr>
          <w:rFonts w:eastAsia="Calibri"/>
          <w:sz w:val="24"/>
          <w:lang w:eastAsia="en-US"/>
        </w:rPr>
        <w:t>odešle zpět jím podepsanou o</w:t>
      </w:r>
      <w:r>
        <w:rPr>
          <w:rFonts w:eastAsia="Calibri"/>
          <w:sz w:val="24"/>
          <w:lang w:eastAsia="en-US"/>
        </w:rPr>
        <w:t>bjednávku.</w:t>
      </w:r>
    </w:p>
    <w:p w:rsidR="00AE449A" w:rsidRPr="00000CEE" w:rsidRDefault="00AE449A" w:rsidP="00AE449A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:rsidR="008F1938" w:rsidRPr="004022C8" w:rsidRDefault="008F1938" w:rsidP="0006763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 w:rsidRPr="004022C8">
        <w:rPr>
          <w:rFonts w:cs="Arial"/>
          <w:sz w:val="24"/>
        </w:rPr>
        <w:lastRenderedPageBreak/>
        <w:t>Objednávky</w:t>
      </w:r>
      <w:r w:rsidR="003039B8" w:rsidRPr="004022C8">
        <w:rPr>
          <w:rFonts w:cs="Arial"/>
          <w:sz w:val="24"/>
        </w:rPr>
        <w:t xml:space="preserve"> </w:t>
      </w:r>
      <w:r w:rsidR="00083D6D" w:rsidRPr="004022C8">
        <w:rPr>
          <w:rFonts w:cs="Arial"/>
          <w:sz w:val="24"/>
        </w:rPr>
        <w:t xml:space="preserve">zaslané </w:t>
      </w:r>
      <w:r w:rsidRPr="004022C8">
        <w:rPr>
          <w:rFonts w:cs="Arial"/>
          <w:sz w:val="24"/>
        </w:rPr>
        <w:t>zadavatelem</w:t>
      </w:r>
      <w:r w:rsidR="009E3557" w:rsidRPr="004022C8">
        <w:rPr>
          <w:rFonts w:cs="Arial"/>
          <w:sz w:val="24"/>
        </w:rPr>
        <w:t xml:space="preserve"> </w:t>
      </w:r>
      <w:r w:rsidR="003039B8" w:rsidRPr="004022C8">
        <w:rPr>
          <w:rFonts w:cs="Arial"/>
          <w:sz w:val="24"/>
        </w:rPr>
        <w:t xml:space="preserve">budou obsahovat potřebné údaje pro </w:t>
      </w:r>
      <w:r w:rsidR="00DF616F" w:rsidRPr="004022C8">
        <w:rPr>
          <w:rFonts w:cs="Arial"/>
          <w:sz w:val="24"/>
        </w:rPr>
        <w:t xml:space="preserve">jejich </w:t>
      </w:r>
      <w:r w:rsidR="003039B8" w:rsidRPr="004022C8">
        <w:rPr>
          <w:rFonts w:cs="Arial"/>
          <w:sz w:val="24"/>
        </w:rPr>
        <w:t>uzavření, tedy oz</w:t>
      </w:r>
      <w:r w:rsidR="000C2975" w:rsidRPr="004022C8">
        <w:rPr>
          <w:rFonts w:cs="Arial"/>
          <w:sz w:val="24"/>
        </w:rPr>
        <w:t xml:space="preserve">načení smluvních stran, </w:t>
      </w:r>
      <w:r w:rsidR="00645BFF" w:rsidRPr="004022C8">
        <w:rPr>
          <w:rFonts w:cs="Arial"/>
          <w:sz w:val="24"/>
        </w:rPr>
        <w:t>p</w:t>
      </w:r>
      <w:r w:rsidR="004022C8" w:rsidRPr="004022C8">
        <w:rPr>
          <w:rFonts w:cs="Arial"/>
          <w:sz w:val="24"/>
        </w:rPr>
        <w:t>ředpokládaný počet</w:t>
      </w:r>
      <w:r w:rsidR="00645BFF" w:rsidRPr="004022C8">
        <w:rPr>
          <w:rFonts w:cs="Arial"/>
          <w:sz w:val="24"/>
        </w:rPr>
        <w:t xml:space="preserve"> hodin</w:t>
      </w:r>
      <w:r w:rsidR="004022C8" w:rsidRPr="004022C8">
        <w:rPr>
          <w:rFonts w:cs="Arial"/>
          <w:sz w:val="24"/>
        </w:rPr>
        <w:t xml:space="preserve"> na dodání konkrétní služby stanovených po předchozí konzultaci s dodavatelem</w:t>
      </w:r>
      <w:r w:rsidR="00645BFF" w:rsidRPr="004022C8">
        <w:rPr>
          <w:rFonts w:cs="Arial"/>
          <w:sz w:val="24"/>
        </w:rPr>
        <w:t>,</w:t>
      </w:r>
      <w:r w:rsidR="003039B8" w:rsidRPr="004022C8">
        <w:rPr>
          <w:rFonts w:cs="Arial"/>
          <w:sz w:val="24"/>
        </w:rPr>
        <w:t xml:space="preserve"> místo dodání, s uvedením konta</w:t>
      </w:r>
      <w:r w:rsidR="004F27BB" w:rsidRPr="004022C8">
        <w:rPr>
          <w:rFonts w:cs="Arial"/>
          <w:sz w:val="24"/>
        </w:rPr>
        <w:t>ktní osoby (jménem, telefonem)</w:t>
      </w:r>
      <w:r w:rsidR="00645BFF" w:rsidRPr="004022C8">
        <w:rPr>
          <w:rFonts w:cs="Arial"/>
          <w:sz w:val="24"/>
        </w:rPr>
        <w:t>. Dodavatel bude objednateli poskytovat předmět plnění dle čl. 3.1 této RD</w:t>
      </w:r>
      <w:r w:rsidR="00095774" w:rsidRPr="004022C8">
        <w:rPr>
          <w:rFonts w:cs="Arial"/>
          <w:sz w:val="24"/>
        </w:rPr>
        <w:t>,</w:t>
      </w:r>
      <w:r w:rsidR="004022C8" w:rsidRPr="004022C8">
        <w:rPr>
          <w:rFonts w:cs="Arial"/>
          <w:sz w:val="24"/>
        </w:rPr>
        <w:t xml:space="preserve"> a to </w:t>
      </w:r>
      <w:r w:rsidR="00645BFF" w:rsidRPr="004022C8">
        <w:rPr>
          <w:rFonts w:cs="Arial"/>
          <w:sz w:val="24"/>
        </w:rPr>
        <w:t xml:space="preserve">v závislosti na objednatelem </w:t>
      </w:r>
      <w:r w:rsidR="00A6352F" w:rsidRPr="004022C8">
        <w:rPr>
          <w:rFonts w:cs="Arial"/>
          <w:sz w:val="24"/>
        </w:rPr>
        <w:t xml:space="preserve">písemně </w:t>
      </w:r>
      <w:r w:rsidR="00645BFF" w:rsidRPr="004022C8">
        <w:rPr>
          <w:rFonts w:cs="Arial"/>
          <w:sz w:val="24"/>
        </w:rPr>
        <w:t xml:space="preserve">aktuálně sděleném </w:t>
      </w:r>
      <w:r w:rsidR="004022C8" w:rsidRPr="004022C8">
        <w:rPr>
          <w:rFonts w:cs="Arial"/>
          <w:sz w:val="24"/>
        </w:rPr>
        <w:t xml:space="preserve">konkrétním </w:t>
      </w:r>
      <w:r w:rsidR="00645BFF" w:rsidRPr="004022C8">
        <w:rPr>
          <w:rFonts w:cs="Arial"/>
          <w:sz w:val="24"/>
        </w:rPr>
        <w:t xml:space="preserve">požadavku na </w:t>
      </w:r>
      <w:r w:rsidR="000A2062" w:rsidRPr="004022C8">
        <w:rPr>
          <w:rFonts w:cs="Arial"/>
          <w:sz w:val="24"/>
        </w:rPr>
        <w:t xml:space="preserve">právní služby a </w:t>
      </w:r>
      <w:r w:rsidR="00645BFF" w:rsidRPr="004022C8">
        <w:rPr>
          <w:rFonts w:cs="Arial"/>
          <w:sz w:val="24"/>
        </w:rPr>
        <w:t>poradenství uvedeném v čl. 3.1 této RD.</w:t>
      </w:r>
      <w:r w:rsidR="00DA5D1E" w:rsidRPr="004022C8">
        <w:rPr>
          <w:rFonts w:cs="Arial"/>
          <w:sz w:val="24"/>
        </w:rPr>
        <w:t xml:space="preserve"> </w:t>
      </w:r>
      <w:r w:rsidR="0006763F" w:rsidRPr="004022C8">
        <w:rPr>
          <w:rFonts w:cs="Arial"/>
          <w:sz w:val="24"/>
        </w:rPr>
        <w:t>Kontaktní osoba zadavatele uvedená v objednávce bude následně oprávněna převzít</w:t>
      </w:r>
      <w:r w:rsidR="003039B8" w:rsidRPr="004022C8">
        <w:rPr>
          <w:rFonts w:cs="Arial"/>
          <w:sz w:val="24"/>
        </w:rPr>
        <w:t xml:space="preserve"> poskytnuté plnění</w:t>
      </w:r>
      <w:r w:rsidR="00710D01" w:rsidRPr="004022C8">
        <w:rPr>
          <w:rFonts w:cs="Arial"/>
          <w:sz w:val="24"/>
        </w:rPr>
        <w:t>, tzn., podepsat</w:t>
      </w:r>
      <w:r w:rsidR="000C2975" w:rsidRPr="004022C8">
        <w:rPr>
          <w:rFonts w:cs="Arial"/>
          <w:sz w:val="24"/>
        </w:rPr>
        <w:t xml:space="preserve"> předávací protokol se seznamem poskytn</w:t>
      </w:r>
      <w:r w:rsidR="004F27BB" w:rsidRPr="004022C8">
        <w:rPr>
          <w:rFonts w:cs="Arial"/>
          <w:sz w:val="24"/>
        </w:rPr>
        <w:t>utých právních služeb a počtem</w:t>
      </w:r>
      <w:r w:rsidR="000C2975" w:rsidRPr="004022C8">
        <w:rPr>
          <w:rFonts w:cs="Arial"/>
          <w:sz w:val="24"/>
        </w:rPr>
        <w:t xml:space="preserve"> hodin vykázaných dodavatelem za jednotlivé </w:t>
      </w:r>
      <w:r w:rsidR="004022C8" w:rsidRPr="004022C8">
        <w:rPr>
          <w:rFonts w:cs="Arial"/>
          <w:sz w:val="24"/>
        </w:rPr>
        <w:t>právní úkony poskytnutých dodavatelem</w:t>
      </w:r>
      <w:r w:rsidR="003039B8" w:rsidRPr="004022C8">
        <w:rPr>
          <w:rFonts w:cs="Arial"/>
          <w:sz w:val="24"/>
        </w:rPr>
        <w:t>.</w:t>
      </w:r>
      <w:r w:rsidR="00172686" w:rsidRPr="004022C8">
        <w:rPr>
          <w:rFonts w:cs="Arial"/>
          <w:sz w:val="24"/>
        </w:rPr>
        <w:t xml:space="preserve"> </w:t>
      </w:r>
    </w:p>
    <w:p w:rsidR="00A252C1" w:rsidRDefault="00A252C1" w:rsidP="00A252C1">
      <w:pPr>
        <w:pStyle w:val="Odstavecseseznamem"/>
        <w:ind w:left="426"/>
        <w:jc w:val="both"/>
        <w:rPr>
          <w:rFonts w:cs="Arial"/>
          <w:sz w:val="24"/>
        </w:rPr>
      </w:pPr>
    </w:p>
    <w:p w:rsidR="00CF76E4" w:rsidRDefault="008F1938" w:rsidP="00A252C1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 w:rsidRPr="00A252C1">
        <w:rPr>
          <w:rFonts w:cs="Arial"/>
          <w:sz w:val="24"/>
        </w:rPr>
        <w:t>Obsah objednávek</w:t>
      </w:r>
      <w:r w:rsidR="00CF76E4" w:rsidRPr="00A252C1">
        <w:rPr>
          <w:rFonts w:cs="Arial"/>
          <w:sz w:val="24"/>
        </w:rPr>
        <w:t xml:space="preserve"> </w:t>
      </w:r>
      <w:r w:rsidR="00FD592E" w:rsidRPr="00A252C1">
        <w:rPr>
          <w:rFonts w:cs="Arial"/>
          <w:sz w:val="24"/>
        </w:rPr>
        <w:t xml:space="preserve">uzavřených na základě této rámcové dohody </w:t>
      </w:r>
      <w:r w:rsidR="00CF76E4" w:rsidRPr="00A252C1">
        <w:rPr>
          <w:rFonts w:cs="Arial"/>
          <w:sz w:val="24"/>
        </w:rPr>
        <w:t xml:space="preserve">se řídí touto rámcovou </w:t>
      </w:r>
      <w:r w:rsidR="00FD592E" w:rsidRPr="00A252C1">
        <w:rPr>
          <w:rFonts w:cs="Arial"/>
          <w:sz w:val="24"/>
        </w:rPr>
        <w:t>dohodou</w:t>
      </w:r>
      <w:r w:rsidR="00CF76E4" w:rsidRPr="00A252C1">
        <w:rPr>
          <w:rFonts w:cs="Arial"/>
          <w:sz w:val="24"/>
        </w:rPr>
        <w:t xml:space="preserve"> a právními předpisy České republiky, a to zejména OZ. </w:t>
      </w:r>
    </w:p>
    <w:p w:rsidR="004F27BB" w:rsidRPr="004F27BB" w:rsidRDefault="004F27BB" w:rsidP="004F27BB">
      <w:pPr>
        <w:pStyle w:val="Odstavecseseznamem"/>
        <w:rPr>
          <w:rFonts w:cs="Arial"/>
          <w:sz w:val="24"/>
        </w:rPr>
      </w:pPr>
    </w:p>
    <w:p w:rsidR="004F27BB" w:rsidRPr="0006763F" w:rsidRDefault="004F27BB" w:rsidP="004F27BB">
      <w:pPr>
        <w:pStyle w:val="Odstavecseseznamem"/>
        <w:ind w:left="426"/>
        <w:jc w:val="both"/>
        <w:rPr>
          <w:rFonts w:cs="Arial"/>
          <w:sz w:val="24"/>
        </w:rPr>
      </w:pPr>
    </w:p>
    <w:p w:rsidR="00B5368A" w:rsidRPr="00000CEE" w:rsidRDefault="00C63EB0" w:rsidP="000C2975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>
        <w:rPr>
          <w:rFonts w:cs="Arial"/>
        </w:rPr>
        <w:t>J</w:t>
      </w:r>
      <w:r w:rsidR="0042368C" w:rsidRPr="00000CEE">
        <w:rPr>
          <w:rFonts w:cs="Arial"/>
        </w:rPr>
        <w:t xml:space="preserve">ednotková </w:t>
      </w:r>
      <w:r w:rsidR="009E3557" w:rsidRPr="00000CEE">
        <w:rPr>
          <w:rFonts w:cs="Arial"/>
        </w:rPr>
        <w:t>cena</w:t>
      </w:r>
      <w:r>
        <w:rPr>
          <w:rFonts w:cs="Arial"/>
        </w:rPr>
        <w:t xml:space="preserve"> za poradenství</w:t>
      </w:r>
    </w:p>
    <w:p w:rsidR="000C2975" w:rsidRPr="000C2975" w:rsidRDefault="000C2975" w:rsidP="000C2975">
      <w:pPr>
        <w:pStyle w:val="Odstavecseseznamem"/>
        <w:numPr>
          <w:ilvl w:val="0"/>
          <w:numId w:val="4"/>
        </w:numPr>
        <w:jc w:val="both"/>
        <w:rPr>
          <w:rFonts w:cs="Arial"/>
          <w:vanish/>
          <w:sz w:val="24"/>
        </w:rPr>
      </w:pPr>
    </w:p>
    <w:p w:rsidR="000C2975" w:rsidRPr="000C2975" w:rsidRDefault="00C63EB0" w:rsidP="000C2975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  <w:highlight w:val="green"/>
        </w:rPr>
      </w:pPr>
      <w:r>
        <w:rPr>
          <w:rFonts w:cs="Arial"/>
          <w:sz w:val="24"/>
        </w:rPr>
        <w:t>J</w:t>
      </w:r>
      <w:r w:rsidR="0042368C" w:rsidRPr="00000CEE">
        <w:rPr>
          <w:rFonts w:cs="Arial"/>
          <w:sz w:val="24"/>
        </w:rPr>
        <w:t xml:space="preserve">ednotková </w:t>
      </w:r>
      <w:r w:rsidR="00356D39" w:rsidRPr="00000CEE">
        <w:rPr>
          <w:rFonts w:cs="Arial"/>
          <w:sz w:val="24"/>
        </w:rPr>
        <w:t xml:space="preserve">cena za </w:t>
      </w:r>
      <w:r w:rsidR="000C2975">
        <w:rPr>
          <w:rFonts w:cs="Arial"/>
          <w:sz w:val="24"/>
        </w:rPr>
        <w:t>právní služby</w:t>
      </w:r>
      <w:r w:rsidR="00710D01">
        <w:rPr>
          <w:rFonts w:cs="Arial"/>
          <w:sz w:val="24"/>
        </w:rPr>
        <w:t xml:space="preserve"> a poradenství</w:t>
      </w:r>
      <w:r w:rsidR="000C2975">
        <w:rPr>
          <w:rFonts w:cs="Arial"/>
          <w:sz w:val="24"/>
        </w:rPr>
        <w:t xml:space="preserve"> uvedené v odst. 3.1 RD </w:t>
      </w:r>
      <w:r>
        <w:rPr>
          <w:rFonts w:cs="Arial"/>
          <w:sz w:val="24"/>
        </w:rPr>
        <w:t>činí jednotně</w:t>
      </w:r>
      <w:r w:rsidR="000C2975">
        <w:rPr>
          <w:rFonts w:cs="Arial"/>
          <w:sz w:val="24"/>
        </w:rPr>
        <w:t>:</w:t>
      </w:r>
    </w:p>
    <w:p w:rsidR="000C2975" w:rsidRDefault="000C2975" w:rsidP="000C2975">
      <w:pPr>
        <w:pStyle w:val="Odstavecseseznamem"/>
        <w:ind w:left="426"/>
        <w:jc w:val="both"/>
        <w:rPr>
          <w:rFonts w:cs="Arial"/>
          <w:sz w:val="24"/>
        </w:rPr>
      </w:pPr>
      <w:r>
        <w:rPr>
          <w:rFonts w:cs="Arial"/>
          <w:sz w:val="24"/>
          <w:highlight w:val="yellow"/>
        </w:rPr>
        <w:t>(vyplní dodavatel)</w:t>
      </w:r>
      <w:r w:rsidR="00C63EB0">
        <w:rPr>
          <w:rFonts w:cs="Arial"/>
          <w:sz w:val="24"/>
        </w:rPr>
        <w:t xml:space="preserve"> Kč/1 hod.  bez DPH, </w:t>
      </w:r>
    </w:p>
    <w:p w:rsidR="000C2975" w:rsidRDefault="000C2975" w:rsidP="000C2975">
      <w:pPr>
        <w:pStyle w:val="Odstavecseseznamem"/>
        <w:ind w:left="426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DPH činí </w:t>
      </w:r>
      <w:r>
        <w:rPr>
          <w:rFonts w:cs="Arial"/>
          <w:sz w:val="24"/>
          <w:highlight w:val="yellow"/>
        </w:rPr>
        <w:t>(vyplní dodavatel)</w:t>
      </w:r>
      <w:r>
        <w:rPr>
          <w:rFonts w:cs="Arial"/>
          <w:sz w:val="24"/>
        </w:rPr>
        <w:t xml:space="preserve">  Kč </w:t>
      </w:r>
    </w:p>
    <w:p w:rsidR="00B5368A" w:rsidRPr="008F6456" w:rsidRDefault="000C2975" w:rsidP="000C2975">
      <w:pPr>
        <w:pStyle w:val="Odstavecseseznamem"/>
        <w:ind w:left="426"/>
        <w:jc w:val="both"/>
        <w:rPr>
          <w:rFonts w:cs="Arial"/>
          <w:sz w:val="24"/>
          <w:highlight w:val="green"/>
        </w:rPr>
      </w:pPr>
      <w:r>
        <w:rPr>
          <w:rFonts w:cs="Arial"/>
          <w:sz w:val="24"/>
        </w:rPr>
        <w:t>cena včetně</w:t>
      </w:r>
      <w:r w:rsidR="00C63EB0">
        <w:rPr>
          <w:rFonts w:cs="Arial"/>
          <w:sz w:val="24"/>
        </w:rPr>
        <w:t xml:space="preserve"> DPH</w:t>
      </w:r>
      <w:r>
        <w:rPr>
          <w:rFonts w:cs="Arial"/>
          <w:sz w:val="24"/>
        </w:rPr>
        <w:t xml:space="preserve"> činí </w:t>
      </w:r>
      <w:r>
        <w:rPr>
          <w:rFonts w:cs="Arial"/>
          <w:sz w:val="24"/>
          <w:highlight w:val="yellow"/>
        </w:rPr>
        <w:t>(vyplní dodavatel)</w:t>
      </w:r>
      <w:r>
        <w:rPr>
          <w:rFonts w:cs="Arial"/>
          <w:sz w:val="24"/>
        </w:rPr>
        <w:t xml:space="preserve"> Kč/1 hod.</w:t>
      </w:r>
    </w:p>
    <w:p w:rsidR="000C2975" w:rsidRDefault="000C2975" w:rsidP="000C2975">
      <w:pPr>
        <w:pStyle w:val="Odstavecseseznamem"/>
        <w:spacing w:after="120"/>
        <w:ind w:left="425"/>
        <w:jc w:val="both"/>
        <w:rPr>
          <w:rFonts w:cs="Arial"/>
          <w:sz w:val="24"/>
        </w:rPr>
      </w:pPr>
    </w:p>
    <w:p w:rsidR="00752E42" w:rsidRDefault="00B67D03" w:rsidP="000C2975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J</w:t>
      </w:r>
      <w:r w:rsidR="0042368C" w:rsidRPr="00000CEE">
        <w:rPr>
          <w:rFonts w:cs="Arial"/>
          <w:sz w:val="24"/>
        </w:rPr>
        <w:t xml:space="preserve">ednotková </w:t>
      </w:r>
      <w:r w:rsidR="009D00AE" w:rsidRPr="00000CEE">
        <w:rPr>
          <w:rFonts w:cs="Arial"/>
          <w:sz w:val="24"/>
        </w:rPr>
        <w:t xml:space="preserve">cena za </w:t>
      </w:r>
      <w:r w:rsidR="00710D01">
        <w:rPr>
          <w:rFonts w:cs="Arial"/>
          <w:sz w:val="24"/>
        </w:rPr>
        <w:t xml:space="preserve">právní služby a </w:t>
      </w:r>
      <w:r>
        <w:rPr>
          <w:rFonts w:cs="Arial"/>
          <w:sz w:val="24"/>
        </w:rPr>
        <w:t>poradenství</w:t>
      </w:r>
      <w:r w:rsidR="00EE0A0E" w:rsidRPr="00000CEE">
        <w:rPr>
          <w:rFonts w:cs="Arial"/>
          <w:sz w:val="24"/>
        </w:rPr>
        <w:t xml:space="preserve"> </w:t>
      </w:r>
      <w:r w:rsidR="009D00AE" w:rsidRPr="00000CEE">
        <w:rPr>
          <w:rFonts w:cs="Arial"/>
          <w:sz w:val="24"/>
        </w:rPr>
        <w:t>dodávané</w:t>
      </w:r>
      <w:r w:rsidR="00AA0709" w:rsidRPr="00000CEE">
        <w:rPr>
          <w:rFonts w:cs="Arial"/>
          <w:sz w:val="24"/>
        </w:rPr>
        <w:t xml:space="preserve"> dle této rámcové dohody je považována za cenu nejvýše přípustnou a nepřekročitelnou, zahrnující veškeré nákla</w:t>
      </w:r>
      <w:r w:rsidR="00752E42" w:rsidRPr="00000CEE">
        <w:rPr>
          <w:rFonts w:cs="Arial"/>
          <w:sz w:val="24"/>
        </w:rPr>
        <w:t>d</w:t>
      </w:r>
      <w:r w:rsidR="009D00AE" w:rsidRPr="00000CEE">
        <w:rPr>
          <w:rFonts w:cs="Arial"/>
          <w:sz w:val="24"/>
        </w:rPr>
        <w:t xml:space="preserve">y nezbytné k realizaci </w:t>
      </w:r>
      <w:r w:rsidR="00710D01">
        <w:rPr>
          <w:rFonts w:cs="Arial"/>
          <w:sz w:val="24"/>
        </w:rPr>
        <w:t>těchto právních služeb a poradenství, včetně</w:t>
      </w:r>
      <w:r>
        <w:rPr>
          <w:rFonts w:cs="Arial"/>
          <w:sz w:val="24"/>
        </w:rPr>
        <w:t xml:space="preserve"> nákladů na dopravu a nosiče dat.</w:t>
      </w:r>
    </w:p>
    <w:p w:rsidR="000C2975" w:rsidRPr="00710D01" w:rsidRDefault="000C2975" w:rsidP="00710D01">
      <w:pPr>
        <w:jc w:val="both"/>
        <w:rPr>
          <w:rFonts w:cs="Arial"/>
        </w:rPr>
      </w:pPr>
    </w:p>
    <w:p w:rsidR="009E3557" w:rsidRPr="00000CEE" w:rsidRDefault="009F4399" w:rsidP="000C2975">
      <w:pPr>
        <w:pStyle w:val="Nadpis1"/>
        <w:pageBreakBefore w:val="0"/>
        <w:numPr>
          <w:ilvl w:val="0"/>
          <w:numId w:val="3"/>
        </w:numPr>
        <w:ind w:left="714" w:hanging="357"/>
        <w:rPr>
          <w:b w:val="0"/>
        </w:rPr>
      </w:pPr>
      <w:bookmarkStart w:id="0" w:name="_Ref191706177"/>
      <w:r w:rsidRPr="00000CEE">
        <w:t xml:space="preserve">Místo </w:t>
      </w:r>
      <w:bookmarkEnd w:id="0"/>
      <w:r w:rsidR="00C84BFC" w:rsidRPr="00000CEE">
        <w:t>plněn</w:t>
      </w:r>
      <w:r w:rsidR="009E3557" w:rsidRPr="00000CEE">
        <w:t>í</w:t>
      </w:r>
    </w:p>
    <w:p w:rsidR="00753A8C" w:rsidRPr="00753A8C" w:rsidRDefault="00753A8C" w:rsidP="00753A8C">
      <w:pPr>
        <w:pStyle w:val="Odstavecseseznamem"/>
        <w:numPr>
          <w:ilvl w:val="0"/>
          <w:numId w:val="4"/>
        </w:numPr>
        <w:jc w:val="both"/>
        <w:rPr>
          <w:vanish/>
          <w:sz w:val="24"/>
        </w:rPr>
      </w:pPr>
    </w:p>
    <w:p w:rsidR="00047772" w:rsidRDefault="00C84BFC" w:rsidP="00753A8C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000CEE">
        <w:rPr>
          <w:sz w:val="24"/>
        </w:rPr>
        <w:t>Místem plnění</w:t>
      </w:r>
      <w:r w:rsidR="00B67D03">
        <w:rPr>
          <w:sz w:val="24"/>
        </w:rPr>
        <w:t xml:space="preserve"> jsou </w:t>
      </w:r>
      <w:r w:rsidR="00095774">
        <w:rPr>
          <w:sz w:val="24"/>
        </w:rPr>
        <w:t xml:space="preserve">zejména </w:t>
      </w:r>
      <w:r w:rsidR="00B67D03">
        <w:rPr>
          <w:sz w:val="24"/>
        </w:rPr>
        <w:t>prostory</w:t>
      </w:r>
      <w:r w:rsidR="00D364C1" w:rsidRPr="00000CEE">
        <w:rPr>
          <w:sz w:val="24"/>
        </w:rPr>
        <w:t xml:space="preserve"> </w:t>
      </w:r>
      <w:r w:rsidR="00B06C6B" w:rsidRPr="00000CEE">
        <w:rPr>
          <w:sz w:val="24"/>
        </w:rPr>
        <w:t>zadavatele na adres</w:t>
      </w:r>
      <w:r w:rsidR="00B67D03">
        <w:rPr>
          <w:sz w:val="24"/>
        </w:rPr>
        <w:t>e</w:t>
      </w:r>
      <w:r w:rsidR="00B06C6B" w:rsidRPr="00000CEE">
        <w:rPr>
          <w:sz w:val="24"/>
        </w:rPr>
        <w:t>:</w:t>
      </w:r>
    </w:p>
    <w:p w:rsidR="00753A8C" w:rsidRDefault="00753A8C" w:rsidP="00F74056">
      <w:pPr>
        <w:pStyle w:val="Odstavecseseznamem"/>
        <w:ind w:left="426"/>
        <w:jc w:val="both"/>
        <w:rPr>
          <w:sz w:val="24"/>
        </w:rPr>
      </w:pPr>
    </w:p>
    <w:p w:rsidR="00095774" w:rsidRDefault="00095774" w:rsidP="00F74056">
      <w:pPr>
        <w:pStyle w:val="Odstavecseseznamem"/>
        <w:ind w:left="426"/>
        <w:jc w:val="both"/>
        <w:rPr>
          <w:sz w:val="24"/>
        </w:rPr>
      </w:pPr>
      <w:r>
        <w:rPr>
          <w:sz w:val="24"/>
        </w:rPr>
        <w:t>Ministerstvo vnitra</w:t>
      </w:r>
    </w:p>
    <w:p w:rsidR="00174F58" w:rsidRDefault="00174F58" w:rsidP="00F74056">
      <w:pPr>
        <w:pStyle w:val="Odstavecseseznamem"/>
        <w:ind w:left="426"/>
        <w:jc w:val="both"/>
        <w:rPr>
          <w:sz w:val="24"/>
        </w:rPr>
      </w:pPr>
      <w:r>
        <w:rPr>
          <w:sz w:val="24"/>
        </w:rPr>
        <w:t>Nám. Hrdinů 1634/3</w:t>
      </w:r>
    </w:p>
    <w:p w:rsidR="00174F58" w:rsidRDefault="00174F58" w:rsidP="00F74056">
      <w:pPr>
        <w:pStyle w:val="Odstavecseseznamem"/>
        <w:ind w:left="426"/>
        <w:jc w:val="both"/>
        <w:rPr>
          <w:sz w:val="24"/>
        </w:rPr>
      </w:pPr>
      <w:r>
        <w:rPr>
          <w:sz w:val="24"/>
        </w:rPr>
        <w:t>140 21 Praha 4</w:t>
      </w:r>
    </w:p>
    <w:p w:rsidR="00174F58" w:rsidRDefault="00174F58" w:rsidP="00F74056">
      <w:pPr>
        <w:pStyle w:val="Odstavecseseznamem"/>
        <w:ind w:left="426"/>
        <w:jc w:val="both"/>
        <w:rPr>
          <w:sz w:val="24"/>
        </w:rPr>
      </w:pPr>
    </w:p>
    <w:p w:rsidR="00753A8C" w:rsidRDefault="00174F58" w:rsidP="00174F58">
      <w:pPr>
        <w:pStyle w:val="Odstavecseseznamem"/>
        <w:spacing w:after="240"/>
        <w:ind w:left="426"/>
        <w:jc w:val="both"/>
        <w:rPr>
          <w:sz w:val="24"/>
        </w:rPr>
      </w:pPr>
      <w:r w:rsidRPr="00000CEE">
        <w:rPr>
          <w:sz w:val="24"/>
        </w:rPr>
        <w:t xml:space="preserve">pokud se v konkrétní objednávce nedohodne </w:t>
      </w:r>
      <w:r>
        <w:rPr>
          <w:sz w:val="24"/>
        </w:rPr>
        <w:t>objednatel</w:t>
      </w:r>
      <w:r w:rsidRPr="00000CEE">
        <w:rPr>
          <w:sz w:val="24"/>
        </w:rPr>
        <w:t xml:space="preserve"> s dodavatelem jinak. </w:t>
      </w:r>
    </w:p>
    <w:p w:rsidR="00174F58" w:rsidRDefault="00174F58" w:rsidP="00753A8C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000CEE">
        <w:rPr>
          <w:sz w:val="24"/>
        </w:rPr>
        <w:t xml:space="preserve">Změna místa plnění nemá vliv na výši kupní ceny. </w:t>
      </w:r>
    </w:p>
    <w:p w:rsidR="00753A8C" w:rsidRDefault="00753A8C" w:rsidP="00753A8C">
      <w:pPr>
        <w:pStyle w:val="Odstavecseseznamem"/>
        <w:ind w:left="426"/>
        <w:jc w:val="both"/>
        <w:rPr>
          <w:sz w:val="24"/>
        </w:rPr>
      </w:pPr>
    </w:p>
    <w:p w:rsidR="00753A8C" w:rsidRPr="00753A8C" w:rsidRDefault="00830C96" w:rsidP="00753A8C">
      <w:pPr>
        <w:pStyle w:val="Nadpis1"/>
        <w:pageBreakBefore w:val="0"/>
        <w:numPr>
          <w:ilvl w:val="0"/>
          <w:numId w:val="3"/>
        </w:numPr>
        <w:ind w:left="714" w:hanging="357"/>
        <w:rPr>
          <w:b w:val="0"/>
        </w:rPr>
      </w:pPr>
      <w:r w:rsidRPr="00000CEE">
        <w:t>Lh</w:t>
      </w:r>
      <w:r w:rsidR="004022C8">
        <w:t>ůta pro předání a převzetí služeb</w:t>
      </w:r>
    </w:p>
    <w:p w:rsidR="00753A8C" w:rsidRPr="00753A8C" w:rsidRDefault="00753A8C" w:rsidP="00753A8C">
      <w:pPr>
        <w:pStyle w:val="Odstavecseseznamem"/>
        <w:numPr>
          <w:ilvl w:val="0"/>
          <w:numId w:val="4"/>
        </w:numPr>
        <w:jc w:val="both"/>
        <w:rPr>
          <w:vanish/>
          <w:sz w:val="24"/>
        </w:rPr>
      </w:pPr>
    </w:p>
    <w:p w:rsidR="00DC6E35" w:rsidRPr="00524E24" w:rsidRDefault="00DC6E35" w:rsidP="00753A8C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0A2062">
        <w:rPr>
          <w:sz w:val="24"/>
        </w:rPr>
        <w:t xml:space="preserve">Doba pro konkrétní </w:t>
      </w:r>
      <w:r w:rsidR="00753A8C" w:rsidRPr="000A2062">
        <w:rPr>
          <w:sz w:val="24"/>
        </w:rPr>
        <w:t>plnění bude vždy</w:t>
      </w:r>
      <w:r w:rsidRPr="000A2062">
        <w:rPr>
          <w:sz w:val="24"/>
        </w:rPr>
        <w:t xml:space="preserve"> stano</w:t>
      </w:r>
      <w:r w:rsidR="00645BFF" w:rsidRPr="000A2062">
        <w:rPr>
          <w:sz w:val="24"/>
        </w:rPr>
        <w:t>vena při</w:t>
      </w:r>
      <w:r w:rsidR="00753A8C" w:rsidRPr="000A2062">
        <w:rPr>
          <w:sz w:val="24"/>
        </w:rPr>
        <w:t xml:space="preserve"> </w:t>
      </w:r>
      <w:r w:rsidR="00645BFF" w:rsidRPr="000A2062">
        <w:rPr>
          <w:sz w:val="24"/>
        </w:rPr>
        <w:t xml:space="preserve">aktuálně </w:t>
      </w:r>
      <w:r w:rsidR="00A6352F" w:rsidRPr="000A2062">
        <w:rPr>
          <w:sz w:val="24"/>
        </w:rPr>
        <w:t xml:space="preserve">písemně </w:t>
      </w:r>
      <w:r w:rsidR="00645BFF" w:rsidRPr="000A2062">
        <w:rPr>
          <w:sz w:val="24"/>
        </w:rPr>
        <w:t>sděleném požadavku dle čl. 4.3 této RD</w:t>
      </w:r>
      <w:r w:rsidR="00A6352F" w:rsidRPr="000A2062">
        <w:rPr>
          <w:sz w:val="24"/>
        </w:rPr>
        <w:t>, v závislosti na konkrétním</w:t>
      </w:r>
      <w:r w:rsidR="00EF215B" w:rsidRPr="000A2062">
        <w:rPr>
          <w:sz w:val="24"/>
        </w:rPr>
        <w:t xml:space="preserve"> </w:t>
      </w:r>
      <w:r w:rsidR="00D23A46" w:rsidRPr="000A2062">
        <w:rPr>
          <w:sz w:val="24"/>
        </w:rPr>
        <w:t xml:space="preserve">druhu a </w:t>
      </w:r>
      <w:r w:rsidR="00EF215B" w:rsidRPr="000A2062">
        <w:rPr>
          <w:sz w:val="24"/>
        </w:rPr>
        <w:t>okruhu</w:t>
      </w:r>
      <w:r w:rsidR="00A6352F" w:rsidRPr="000A2062">
        <w:rPr>
          <w:sz w:val="24"/>
        </w:rPr>
        <w:t xml:space="preserve"> požadovaných</w:t>
      </w:r>
      <w:r w:rsidR="00EF215B" w:rsidRPr="000A2062">
        <w:rPr>
          <w:sz w:val="24"/>
        </w:rPr>
        <w:t xml:space="preserve"> právních služeb</w:t>
      </w:r>
      <w:r w:rsidR="00710D01" w:rsidRPr="000A2062">
        <w:rPr>
          <w:sz w:val="24"/>
        </w:rPr>
        <w:t xml:space="preserve"> a poradenství</w:t>
      </w:r>
      <w:r w:rsidR="004022C8">
        <w:rPr>
          <w:sz w:val="24"/>
        </w:rPr>
        <w:t>, nepřesáhne však 14</w:t>
      </w:r>
      <w:r w:rsidR="003E0940" w:rsidRPr="000A2062">
        <w:rPr>
          <w:sz w:val="24"/>
        </w:rPr>
        <w:t xml:space="preserve"> dní.</w:t>
      </w:r>
      <w:r w:rsidR="00A62A7D">
        <w:rPr>
          <w:sz w:val="24"/>
        </w:rPr>
        <w:t xml:space="preserve"> </w:t>
      </w:r>
      <w:r w:rsidR="00A62A7D" w:rsidRPr="00524E24">
        <w:rPr>
          <w:sz w:val="24"/>
        </w:rPr>
        <w:t>Lhůtu 14 dnů lze přesáhnout pouze v odůvodněných případech, kratší lhůta bude rovněž pouze v odůvodněných případech, závislých především na termínu opravných prostředků, popř. vysvětlení zadávací dokumentace.</w:t>
      </w:r>
    </w:p>
    <w:p w:rsidR="00753A8C" w:rsidRDefault="00753A8C" w:rsidP="00753A8C">
      <w:pPr>
        <w:pStyle w:val="Odstavecseseznamem"/>
        <w:ind w:left="426"/>
        <w:jc w:val="both"/>
        <w:rPr>
          <w:sz w:val="24"/>
        </w:rPr>
      </w:pPr>
    </w:p>
    <w:p w:rsidR="007E512A" w:rsidRPr="004022C8" w:rsidRDefault="007E512A" w:rsidP="00753A8C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 xml:space="preserve">Lhůta na plnění počíná běžet následujícím dnem </w:t>
      </w:r>
      <w:r w:rsidRPr="004022C8">
        <w:rPr>
          <w:sz w:val="24"/>
        </w:rPr>
        <w:t>od</w:t>
      </w:r>
      <w:r w:rsidR="001E7409" w:rsidRPr="004022C8">
        <w:rPr>
          <w:sz w:val="24"/>
        </w:rPr>
        <w:t>e dne</w:t>
      </w:r>
      <w:r w:rsidRPr="004022C8">
        <w:rPr>
          <w:sz w:val="24"/>
        </w:rPr>
        <w:t xml:space="preserve"> doručení </w:t>
      </w:r>
      <w:r w:rsidR="00B85475" w:rsidRPr="004022C8">
        <w:rPr>
          <w:sz w:val="24"/>
        </w:rPr>
        <w:t xml:space="preserve">objednatelem podepsané </w:t>
      </w:r>
      <w:r w:rsidRPr="004022C8">
        <w:rPr>
          <w:sz w:val="24"/>
        </w:rPr>
        <w:t>o</w:t>
      </w:r>
      <w:r w:rsidR="00007B13" w:rsidRPr="004022C8">
        <w:rPr>
          <w:sz w:val="24"/>
        </w:rPr>
        <w:t>bjednávky dodavateli</w:t>
      </w:r>
      <w:r w:rsidR="004022C8" w:rsidRPr="004022C8">
        <w:rPr>
          <w:sz w:val="24"/>
        </w:rPr>
        <w:t xml:space="preserve"> prostřednictvím NEN</w:t>
      </w:r>
      <w:r w:rsidRPr="004022C8">
        <w:rPr>
          <w:sz w:val="24"/>
        </w:rPr>
        <w:t>.</w:t>
      </w:r>
    </w:p>
    <w:p w:rsidR="00EF215B" w:rsidRDefault="00EF215B" w:rsidP="00EF215B">
      <w:pPr>
        <w:pStyle w:val="Odstavecseseznamem"/>
        <w:ind w:left="426"/>
        <w:jc w:val="both"/>
        <w:rPr>
          <w:sz w:val="24"/>
        </w:rPr>
      </w:pPr>
    </w:p>
    <w:p w:rsidR="00A15103" w:rsidRPr="00A74097" w:rsidRDefault="00BE3662" w:rsidP="00EF215B">
      <w:pPr>
        <w:pStyle w:val="Nadpis1"/>
        <w:pageBreakBefore w:val="0"/>
        <w:numPr>
          <w:ilvl w:val="0"/>
          <w:numId w:val="3"/>
        </w:numPr>
        <w:ind w:left="714" w:hanging="357"/>
        <w:rPr>
          <w:b w:val="0"/>
        </w:rPr>
      </w:pPr>
      <w:r w:rsidRPr="00000CEE">
        <w:lastRenderedPageBreak/>
        <w:t>Předání a převzet</w:t>
      </w:r>
      <w:r w:rsidR="00A74097">
        <w:t>í prací</w:t>
      </w:r>
    </w:p>
    <w:p w:rsidR="00EF215B" w:rsidRPr="00EF215B" w:rsidRDefault="00EF215B" w:rsidP="00CE69B5">
      <w:pPr>
        <w:pStyle w:val="Odstavecseseznamem"/>
        <w:numPr>
          <w:ilvl w:val="0"/>
          <w:numId w:val="18"/>
        </w:numPr>
        <w:spacing w:after="240"/>
        <w:jc w:val="both"/>
        <w:rPr>
          <w:vanish/>
          <w:sz w:val="24"/>
        </w:rPr>
      </w:pPr>
    </w:p>
    <w:p w:rsidR="00BE3662" w:rsidRDefault="00BE3662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</w:t>
      </w:r>
      <w:r w:rsidR="00A74097">
        <w:rPr>
          <w:sz w:val="24"/>
        </w:rPr>
        <w:t xml:space="preserve">zetí prací </w:t>
      </w:r>
      <w:r w:rsidR="00A74097" w:rsidRPr="000A2062">
        <w:rPr>
          <w:sz w:val="24"/>
        </w:rPr>
        <w:t xml:space="preserve">vykonaných na základě </w:t>
      </w:r>
      <w:r w:rsidR="00A6352F" w:rsidRPr="000A2062">
        <w:rPr>
          <w:sz w:val="24"/>
        </w:rPr>
        <w:t>písemně aktuálně sděleného požadavku</w:t>
      </w:r>
      <w:r w:rsidR="00A74097" w:rsidRPr="000A2062">
        <w:rPr>
          <w:sz w:val="24"/>
        </w:rPr>
        <w:t xml:space="preserve"> se uskuteční </w:t>
      </w:r>
      <w:r w:rsidR="001009EC" w:rsidRPr="000A2062">
        <w:rPr>
          <w:sz w:val="24"/>
        </w:rPr>
        <w:t>vždy v p</w:t>
      </w:r>
      <w:r w:rsidRPr="000A2062">
        <w:rPr>
          <w:sz w:val="24"/>
        </w:rPr>
        <w:t>r</w:t>
      </w:r>
      <w:r w:rsidR="001009EC" w:rsidRPr="000A2062">
        <w:rPr>
          <w:sz w:val="24"/>
        </w:rPr>
        <w:t>acovní dny, poku</w:t>
      </w:r>
      <w:r w:rsidR="00830C96" w:rsidRPr="000A2062">
        <w:rPr>
          <w:sz w:val="24"/>
        </w:rPr>
        <w:t xml:space="preserve">d nebude </w:t>
      </w:r>
      <w:r w:rsidR="00DC417A" w:rsidRPr="000A2062">
        <w:rPr>
          <w:sz w:val="24"/>
        </w:rPr>
        <w:t xml:space="preserve"> dohodnuto výslovně jinak</w:t>
      </w:r>
      <w:r w:rsidR="00830C96" w:rsidRPr="000A2062">
        <w:rPr>
          <w:sz w:val="24"/>
        </w:rPr>
        <w:t>,</w:t>
      </w:r>
      <w:r w:rsidR="00DC417A" w:rsidRPr="000A2062">
        <w:rPr>
          <w:sz w:val="24"/>
        </w:rPr>
        <w:t xml:space="preserve"> a to podeps</w:t>
      </w:r>
      <w:r w:rsidR="00A74097" w:rsidRPr="000A2062">
        <w:rPr>
          <w:sz w:val="24"/>
        </w:rPr>
        <w:t>áním předávacího</w:t>
      </w:r>
      <w:r w:rsidR="00A74097">
        <w:rPr>
          <w:sz w:val="24"/>
        </w:rPr>
        <w:t xml:space="preserve"> prot</w:t>
      </w:r>
      <w:r w:rsidR="004022C8">
        <w:rPr>
          <w:sz w:val="24"/>
        </w:rPr>
        <w:t>okol</w:t>
      </w:r>
      <w:r w:rsidR="00A62A7D">
        <w:rPr>
          <w:sz w:val="24"/>
        </w:rPr>
        <w:t>u</w:t>
      </w:r>
      <w:r w:rsidR="00A74097">
        <w:rPr>
          <w:sz w:val="24"/>
        </w:rPr>
        <w:t xml:space="preserve"> pověřeným pracovníkem objednatele</w:t>
      </w:r>
      <w:r w:rsidR="00EF215B">
        <w:rPr>
          <w:sz w:val="24"/>
        </w:rPr>
        <w:t xml:space="preserve"> nebo kontaktními osobami uvedenými v záhlaví této RD</w:t>
      </w:r>
      <w:r w:rsidR="00A74097">
        <w:rPr>
          <w:sz w:val="24"/>
        </w:rPr>
        <w:t xml:space="preserve">, který bude uveden v </w:t>
      </w:r>
      <w:r w:rsidR="000D0F46">
        <w:rPr>
          <w:sz w:val="24"/>
        </w:rPr>
        <w:t>příslušné objednávce</w:t>
      </w:r>
      <w:r w:rsidR="00DC417A">
        <w:rPr>
          <w:sz w:val="24"/>
        </w:rPr>
        <w:t>.</w:t>
      </w:r>
    </w:p>
    <w:p w:rsidR="002B287E" w:rsidRDefault="002B287E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Předávací protokol bude vyhotoven dodavatelem ve třech stejnopisech, přičemž dva stejnopisy obdrží dodavatel a jeden objednatel.</w:t>
      </w:r>
    </w:p>
    <w:p w:rsidR="00DC417A" w:rsidRPr="00322589" w:rsidRDefault="00A74097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Podmínkou podepsá</w:t>
      </w:r>
      <w:r w:rsidR="00D23A46">
        <w:rPr>
          <w:sz w:val="24"/>
        </w:rPr>
        <w:t>ní předávacího protokolu kontaktní osobou</w:t>
      </w:r>
      <w:r>
        <w:rPr>
          <w:sz w:val="24"/>
        </w:rPr>
        <w:t xml:space="preserve"> objednatele je, že provedené práce budou poskytnuty dle objednávky, v požadovaném rozsahu a budou vždy obsahovat jasný závěr nebo zdůvodnění, že takový závěr není objektivně možný.</w:t>
      </w:r>
      <w:r w:rsidR="00F85959">
        <w:rPr>
          <w:sz w:val="24"/>
        </w:rPr>
        <w:t xml:space="preserve"> Za tím účelem je možné, aby dodavatel s objednatelem předpokládané výstupy průběžně konzultovali.</w:t>
      </w:r>
    </w:p>
    <w:p w:rsidR="00BE3662" w:rsidRPr="00435F4E" w:rsidRDefault="00A74097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 w:rsidRPr="00435F4E">
        <w:rPr>
          <w:sz w:val="24"/>
        </w:rPr>
        <w:t>Předání prací se uskuteční dle dohody dodavatele a objednatele v listinné podobě,</w:t>
      </w:r>
      <w:r w:rsidR="00435F4E" w:rsidRPr="00435F4E">
        <w:rPr>
          <w:sz w:val="24"/>
        </w:rPr>
        <w:t xml:space="preserve"> písemně v elektronické podobě nebo </w:t>
      </w:r>
      <w:r w:rsidRPr="00435F4E">
        <w:rPr>
          <w:sz w:val="24"/>
        </w:rPr>
        <w:t xml:space="preserve">na el. </w:t>
      </w:r>
      <w:proofErr w:type="gramStart"/>
      <w:r w:rsidRPr="00435F4E">
        <w:rPr>
          <w:sz w:val="24"/>
        </w:rPr>
        <w:t>nosiči</w:t>
      </w:r>
      <w:proofErr w:type="gramEnd"/>
      <w:r w:rsidRPr="00435F4E">
        <w:rPr>
          <w:sz w:val="24"/>
        </w:rPr>
        <w:t xml:space="preserve"> </w:t>
      </w:r>
      <w:r w:rsidR="00435F4E" w:rsidRPr="00435F4E">
        <w:rPr>
          <w:sz w:val="24"/>
        </w:rPr>
        <w:t xml:space="preserve">dat nebo v kombinaci </w:t>
      </w:r>
      <w:r w:rsidR="00435F4E">
        <w:rPr>
          <w:sz w:val="24"/>
        </w:rPr>
        <w:t>všech těchto možností</w:t>
      </w:r>
      <w:r w:rsidR="00F85959" w:rsidRPr="00435F4E">
        <w:rPr>
          <w:sz w:val="24"/>
        </w:rPr>
        <w:t>,</w:t>
      </w:r>
      <w:r w:rsidR="00DB2102" w:rsidRPr="00435F4E">
        <w:rPr>
          <w:sz w:val="24"/>
        </w:rPr>
        <w:t xml:space="preserve"> podle povahy poskytnuté služby</w:t>
      </w:r>
      <w:r w:rsidR="00EF215B" w:rsidRPr="00435F4E">
        <w:rPr>
          <w:sz w:val="24"/>
        </w:rPr>
        <w:t>,</w:t>
      </w:r>
      <w:r w:rsidR="00DB2102" w:rsidRPr="00435F4E">
        <w:rPr>
          <w:sz w:val="24"/>
        </w:rPr>
        <w:t xml:space="preserve"> a to</w:t>
      </w:r>
      <w:r w:rsidR="006F3A2F" w:rsidRPr="00435F4E">
        <w:rPr>
          <w:sz w:val="24"/>
        </w:rPr>
        <w:t xml:space="preserve"> na konkrétní výzvu dodavatele k převzetí </w:t>
      </w:r>
      <w:r w:rsidR="00DB2102" w:rsidRPr="00435F4E">
        <w:rPr>
          <w:sz w:val="24"/>
        </w:rPr>
        <w:t>předmětu plnění</w:t>
      </w:r>
      <w:r w:rsidR="00BE3662" w:rsidRPr="00435F4E">
        <w:rPr>
          <w:sz w:val="24"/>
        </w:rPr>
        <w:t xml:space="preserve">, která </w:t>
      </w:r>
      <w:r w:rsidR="00DB2102" w:rsidRPr="00435F4E">
        <w:rPr>
          <w:sz w:val="24"/>
        </w:rPr>
        <w:t>bude učiněna operativně dle povahy předmětu plnění.</w:t>
      </w:r>
      <w:r w:rsidR="002703C3" w:rsidRPr="00435F4E">
        <w:rPr>
          <w:sz w:val="24"/>
        </w:rPr>
        <w:t xml:space="preserve"> Z</w:t>
      </w:r>
      <w:r w:rsidR="006E074D" w:rsidRPr="00435F4E">
        <w:rPr>
          <w:sz w:val="24"/>
        </w:rPr>
        <w:t>adavatel</w:t>
      </w:r>
      <w:r w:rsidR="00BE3662" w:rsidRPr="00435F4E">
        <w:rPr>
          <w:sz w:val="24"/>
        </w:rPr>
        <w:t xml:space="preserve"> je</w:t>
      </w:r>
      <w:r w:rsidR="0054335B" w:rsidRPr="00435F4E">
        <w:rPr>
          <w:sz w:val="24"/>
        </w:rPr>
        <w:t xml:space="preserve"> oprávněn stanovit jiné datum, </w:t>
      </w:r>
      <w:r w:rsidR="00BE3662" w:rsidRPr="00435F4E">
        <w:rPr>
          <w:sz w:val="24"/>
        </w:rPr>
        <w:t>nebo</w:t>
      </w:r>
      <w:r w:rsidR="006F3A2F" w:rsidRPr="00435F4E">
        <w:rPr>
          <w:sz w:val="24"/>
        </w:rPr>
        <w:t xml:space="preserve"> jinou hodinu uskutečnění </w:t>
      </w:r>
      <w:r w:rsidR="00DB2102" w:rsidRPr="00435F4E">
        <w:rPr>
          <w:sz w:val="24"/>
        </w:rPr>
        <w:t>převzetí</w:t>
      </w:r>
      <w:r w:rsidR="00BE3662" w:rsidRPr="00435F4E">
        <w:rPr>
          <w:sz w:val="24"/>
        </w:rPr>
        <w:t>, pokud mu n</w:t>
      </w:r>
      <w:r w:rsidR="006F3A2F" w:rsidRPr="00435F4E">
        <w:rPr>
          <w:sz w:val="24"/>
        </w:rPr>
        <w:t>avrhovaný termín nevyhovuje, a d</w:t>
      </w:r>
      <w:r w:rsidR="00BE3662" w:rsidRPr="00435F4E">
        <w:rPr>
          <w:sz w:val="24"/>
        </w:rPr>
        <w:t>odavatel je tento termín povinen respektovat.</w:t>
      </w:r>
    </w:p>
    <w:p w:rsidR="00AF10E1" w:rsidRDefault="00BE3662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</w:t>
      </w:r>
      <w:r w:rsidR="006F3A2F" w:rsidRPr="00DA3224">
        <w:rPr>
          <w:sz w:val="24"/>
        </w:rPr>
        <w:t xml:space="preserve">k převzetí dodávky </w:t>
      </w:r>
      <w:r w:rsidRPr="00DA3224">
        <w:rPr>
          <w:sz w:val="24"/>
        </w:rPr>
        <w:t>se doručuj</w:t>
      </w:r>
      <w:r w:rsidR="006F3A2F" w:rsidRPr="00DA3224">
        <w:rPr>
          <w:sz w:val="24"/>
        </w:rPr>
        <w:t xml:space="preserve">e </w:t>
      </w:r>
      <w:r w:rsidR="006F3A2F" w:rsidRPr="00A57DD5">
        <w:rPr>
          <w:sz w:val="24"/>
        </w:rPr>
        <w:t>elektronicky</w:t>
      </w:r>
      <w:r w:rsidR="00DB2102">
        <w:rPr>
          <w:sz w:val="24"/>
        </w:rPr>
        <w:t xml:space="preserve"> na kontaktní adresu pracovníka, uvedeného pro převzetí v příslušné objednávce.</w:t>
      </w:r>
      <w:r w:rsidR="00AF10E1">
        <w:rPr>
          <w:sz w:val="24"/>
        </w:rPr>
        <w:t xml:space="preserve"> </w:t>
      </w:r>
    </w:p>
    <w:p w:rsidR="00F74056" w:rsidRPr="00EF215B" w:rsidRDefault="00D23A46" w:rsidP="00CE69B5">
      <w:pPr>
        <w:pStyle w:val="Odstavecseseznamem"/>
        <w:numPr>
          <w:ilvl w:val="1"/>
          <w:numId w:val="18"/>
        </w:numPr>
        <w:ind w:left="426" w:hanging="568"/>
        <w:jc w:val="both"/>
        <w:rPr>
          <w:sz w:val="24"/>
        </w:rPr>
      </w:pPr>
      <w:r>
        <w:rPr>
          <w:sz w:val="24"/>
        </w:rPr>
        <w:t>Kontaktní pracovník zadavatele</w:t>
      </w:r>
      <w:r w:rsidR="00027887">
        <w:rPr>
          <w:sz w:val="24"/>
        </w:rPr>
        <w:t xml:space="preserve"> potvrdí přijetí </w:t>
      </w:r>
      <w:r w:rsidR="00BE3662" w:rsidRPr="00DA3224">
        <w:rPr>
          <w:sz w:val="24"/>
        </w:rPr>
        <w:t>výzvy</w:t>
      </w:r>
      <w:r w:rsidR="00027887">
        <w:rPr>
          <w:sz w:val="24"/>
        </w:rPr>
        <w:t xml:space="preserve"> k převzetí</w:t>
      </w:r>
      <w:r w:rsidR="00BE3662" w:rsidRPr="00DA3224">
        <w:rPr>
          <w:sz w:val="24"/>
        </w:rPr>
        <w:t>.</w:t>
      </w:r>
    </w:p>
    <w:p w:rsidR="001C5148" w:rsidRPr="00174F58" w:rsidRDefault="001C5148" w:rsidP="00174F58">
      <w:pPr>
        <w:pStyle w:val="Odstavecseseznamem"/>
        <w:tabs>
          <w:tab w:val="left" w:pos="0"/>
        </w:tabs>
        <w:ind w:left="284"/>
        <w:rPr>
          <w:b/>
          <w:color w:val="FF0000"/>
          <w:sz w:val="24"/>
        </w:rPr>
      </w:pPr>
    </w:p>
    <w:p w:rsidR="00BE3662" w:rsidRPr="00AF10E1" w:rsidRDefault="00BE3662" w:rsidP="00EF215B">
      <w:pPr>
        <w:pStyle w:val="Nadpis1"/>
        <w:pageBreakBefore w:val="0"/>
        <w:numPr>
          <w:ilvl w:val="0"/>
          <w:numId w:val="3"/>
        </w:numPr>
        <w:ind w:left="714" w:hanging="357"/>
        <w:rPr>
          <w:b w:val="0"/>
        </w:rPr>
      </w:pPr>
      <w:bookmarkStart w:id="1" w:name="_Ref191459542"/>
      <w:r w:rsidRPr="008E6415">
        <w:t>Záruční podmínky a záruční doby</w:t>
      </w:r>
      <w:bookmarkEnd w:id="1"/>
    </w:p>
    <w:p w:rsidR="00EF215B" w:rsidRPr="00EF215B" w:rsidRDefault="00EF215B" w:rsidP="00CE69B5">
      <w:pPr>
        <w:pStyle w:val="Odstavecseseznamem"/>
        <w:numPr>
          <w:ilvl w:val="0"/>
          <w:numId w:val="18"/>
        </w:numPr>
        <w:spacing w:after="240"/>
        <w:jc w:val="both"/>
        <w:rPr>
          <w:vanish/>
          <w:sz w:val="24"/>
        </w:rPr>
      </w:pPr>
    </w:p>
    <w:p w:rsidR="00BE3662" w:rsidRPr="00AF10E1" w:rsidRDefault="00174F58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Zadavatel je oprávněn po dodavateli požadovat dodatečné vysvětlení nebo odpovědi k předmětu plnění i po převzetí plnění z</w:t>
      </w:r>
      <w:r w:rsidR="00EF215B">
        <w:rPr>
          <w:sz w:val="24"/>
        </w:rPr>
        <w:t> </w:t>
      </w:r>
      <w:r>
        <w:rPr>
          <w:sz w:val="24"/>
        </w:rPr>
        <w:t>objednávky</w:t>
      </w:r>
      <w:r w:rsidR="00EF215B">
        <w:rPr>
          <w:sz w:val="24"/>
        </w:rPr>
        <w:t>,</w:t>
      </w:r>
      <w:r>
        <w:rPr>
          <w:sz w:val="24"/>
        </w:rPr>
        <w:t xml:space="preserve"> a to dle povahy plnění, v závislosti na aktuální potřebě</w:t>
      </w:r>
      <w:r w:rsidR="00EF215B">
        <w:rPr>
          <w:sz w:val="24"/>
        </w:rPr>
        <w:t>,</w:t>
      </w:r>
      <w:r>
        <w:rPr>
          <w:sz w:val="24"/>
        </w:rPr>
        <w:t xml:space="preserve"> a to v přiměřené míře. </w:t>
      </w:r>
    </w:p>
    <w:p w:rsidR="009A56D8" w:rsidRPr="002703C3" w:rsidRDefault="00174F58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Právo zadavatele dle odst. </w:t>
      </w:r>
      <w:r w:rsidR="00C833A0">
        <w:rPr>
          <w:sz w:val="24"/>
        </w:rPr>
        <w:t>9.</w:t>
      </w:r>
      <w:r>
        <w:rPr>
          <w:sz w:val="24"/>
        </w:rPr>
        <w:t>1 může zadavatel uplatnit i po skončení účinnosti této dohody.</w:t>
      </w:r>
    </w:p>
    <w:p w:rsidR="00E578B9" w:rsidRPr="00D35988" w:rsidRDefault="00A046ED" w:rsidP="00EF215B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>
        <w:rPr>
          <w:rFonts w:cs="Arial"/>
        </w:rPr>
        <w:t>P</w:t>
      </w:r>
      <w:r w:rsidR="00D35988">
        <w:rPr>
          <w:rFonts w:cs="Arial"/>
        </w:rPr>
        <w:t xml:space="preserve">ravidla </w:t>
      </w:r>
      <w:r>
        <w:rPr>
          <w:rFonts w:cs="Arial"/>
        </w:rPr>
        <w:t xml:space="preserve">pro </w:t>
      </w:r>
      <w:r w:rsidR="00E578B9" w:rsidRPr="00D35988">
        <w:rPr>
          <w:rFonts w:cs="Arial"/>
        </w:rPr>
        <w:t>fakturaci zboží</w:t>
      </w:r>
    </w:p>
    <w:p w:rsidR="00EF215B" w:rsidRPr="00EF215B" w:rsidRDefault="00EF215B" w:rsidP="00CE69B5">
      <w:pPr>
        <w:pStyle w:val="Odstavecseseznamem"/>
        <w:numPr>
          <w:ilvl w:val="0"/>
          <w:numId w:val="18"/>
        </w:numPr>
        <w:spacing w:after="240"/>
        <w:jc w:val="both"/>
        <w:rPr>
          <w:vanish/>
          <w:sz w:val="24"/>
        </w:rPr>
      </w:pPr>
    </w:p>
    <w:p w:rsidR="00A046ED" w:rsidRDefault="0066515B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 předat</w:t>
      </w:r>
      <w:r w:rsidR="0085079B" w:rsidRPr="00AF10E1">
        <w:rPr>
          <w:sz w:val="24"/>
        </w:rPr>
        <w:t xml:space="preserve"> </w:t>
      </w:r>
      <w:r w:rsidR="00EB371C" w:rsidRPr="00AF10E1">
        <w:rPr>
          <w:sz w:val="24"/>
        </w:rPr>
        <w:t xml:space="preserve">daňový doklad (dále jen „faktura“) </w:t>
      </w:r>
      <w:r w:rsidR="009D6C4D">
        <w:rPr>
          <w:sz w:val="24"/>
        </w:rPr>
        <w:t>za služby</w:t>
      </w:r>
      <w:r w:rsidR="009D35FD" w:rsidRPr="00AF10E1">
        <w:rPr>
          <w:sz w:val="24"/>
        </w:rPr>
        <w:t xml:space="preserve"> vždy po </w:t>
      </w:r>
      <w:r w:rsidR="009D6C4D">
        <w:rPr>
          <w:sz w:val="24"/>
        </w:rPr>
        <w:t>jejich</w:t>
      </w:r>
      <w:r w:rsidR="00BF74EB" w:rsidRPr="00AF10E1">
        <w:rPr>
          <w:sz w:val="24"/>
        </w:rPr>
        <w:t xml:space="preserve"> </w:t>
      </w:r>
      <w:r w:rsidR="009D35FD" w:rsidRPr="00AF10E1">
        <w:rPr>
          <w:sz w:val="24"/>
        </w:rPr>
        <w:t>ř</w:t>
      </w:r>
      <w:r w:rsidR="00BF74EB" w:rsidRPr="00AF10E1">
        <w:rPr>
          <w:sz w:val="24"/>
        </w:rPr>
        <w:t>ádném dodání a</w:t>
      </w:r>
      <w:r w:rsidR="00D23A46">
        <w:rPr>
          <w:sz w:val="24"/>
        </w:rPr>
        <w:t xml:space="preserve"> převzetí kontaktní osobou</w:t>
      </w:r>
      <w:r w:rsidR="002703C3">
        <w:rPr>
          <w:sz w:val="24"/>
        </w:rPr>
        <w:t xml:space="preserve"> </w:t>
      </w:r>
      <w:r w:rsidR="009D6C4D">
        <w:rPr>
          <w:sz w:val="24"/>
        </w:rPr>
        <w:t>objednatele</w:t>
      </w:r>
      <w:r w:rsidR="002703C3">
        <w:rPr>
          <w:sz w:val="24"/>
        </w:rPr>
        <w:t xml:space="preserve"> (</w:t>
      </w:r>
      <w:r w:rsidR="009D6C4D">
        <w:rPr>
          <w:sz w:val="24"/>
        </w:rPr>
        <w:t>uvedeného v objednávce</w:t>
      </w:r>
      <w:r w:rsidR="000F683C" w:rsidRPr="00AF10E1">
        <w:rPr>
          <w:sz w:val="24"/>
        </w:rPr>
        <w:t>)</w:t>
      </w:r>
      <w:r w:rsidR="002B287E">
        <w:rPr>
          <w:sz w:val="24"/>
        </w:rPr>
        <w:t xml:space="preserve"> na základě podepsaného předávacího protokolu</w:t>
      </w:r>
      <w:r w:rsidR="009D35FD" w:rsidRPr="00D35988">
        <w:rPr>
          <w:sz w:val="24"/>
        </w:rPr>
        <w:t>.</w:t>
      </w:r>
    </w:p>
    <w:p w:rsidR="009D35FD" w:rsidRPr="00C833A0" w:rsidRDefault="009D35FD" w:rsidP="00C833A0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</w:t>
      </w:r>
      <w:r w:rsidR="002B287E">
        <w:rPr>
          <w:sz w:val="24"/>
        </w:rPr>
        <w:t>kturu pro každou realizovanou objednávku</w:t>
      </w:r>
      <w:r w:rsidR="002703C3">
        <w:rPr>
          <w:sz w:val="24"/>
        </w:rPr>
        <w:t xml:space="preserve"> a </w:t>
      </w:r>
      <w:r w:rsidR="00302F78" w:rsidRPr="002942B6">
        <w:rPr>
          <w:sz w:val="24"/>
        </w:rPr>
        <w:t>zaslat</w:t>
      </w:r>
      <w:r w:rsidR="002B287E">
        <w:rPr>
          <w:sz w:val="24"/>
        </w:rPr>
        <w:t xml:space="preserve"> ji do 14 dnů po jejím převzetí objednatelem</w:t>
      </w:r>
      <w:r w:rsidR="00302F78" w:rsidRPr="002942B6">
        <w:rPr>
          <w:sz w:val="24"/>
        </w:rPr>
        <w:t xml:space="preserve"> na </w:t>
      </w:r>
      <w:r w:rsidR="002B287E">
        <w:rPr>
          <w:sz w:val="24"/>
        </w:rPr>
        <w:t>adresu</w:t>
      </w:r>
      <w:r w:rsidR="00C833A0">
        <w:rPr>
          <w:sz w:val="24"/>
        </w:rPr>
        <w:t xml:space="preserve"> uvedenou v konkrétní objednávce</w:t>
      </w:r>
      <w:r w:rsidR="002B287E" w:rsidRPr="00C833A0">
        <w:rPr>
          <w:sz w:val="24"/>
        </w:rPr>
        <w:t>,</w:t>
      </w:r>
      <w:r w:rsidR="00F74056" w:rsidRPr="00C833A0">
        <w:rPr>
          <w:sz w:val="24"/>
        </w:rPr>
        <w:t xml:space="preserve"> </w:t>
      </w:r>
      <w:r w:rsidR="002B287E" w:rsidRPr="00C833A0">
        <w:rPr>
          <w:sz w:val="24"/>
        </w:rPr>
        <w:t>přičemž za doručení faktury se považuje</w:t>
      </w:r>
      <w:r w:rsidR="00A62A7D">
        <w:rPr>
          <w:sz w:val="24"/>
        </w:rPr>
        <w:t xml:space="preserve"> její </w:t>
      </w:r>
      <w:r w:rsidR="00A62A7D" w:rsidRPr="00524E24">
        <w:rPr>
          <w:sz w:val="24"/>
        </w:rPr>
        <w:t xml:space="preserve">doručení </w:t>
      </w:r>
      <w:r w:rsidR="00C833A0" w:rsidRPr="00524E24">
        <w:rPr>
          <w:sz w:val="24"/>
        </w:rPr>
        <w:t>na adresu uvedenou</w:t>
      </w:r>
      <w:r w:rsidR="00C833A0">
        <w:rPr>
          <w:sz w:val="24"/>
        </w:rPr>
        <w:t xml:space="preserve"> v konkrétní objednávce</w:t>
      </w:r>
      <w:r w:rsidR="00524E24">
        <w:rPr>
          <w:sz w:val="24"/>
        </w:rPr>
        <w:t xml:space="preserve"> popř. její doručení elektronicky prostřednictvím datové schránky</w:t>
      </w:r>
      <w:r w:rsidR="002B287E" w:rsidRPr="00C833A0">
        <w:rPr>
          <w:sz w:val="24"/>
        </w:rPr>
        <w:t>.</w:t>
      </w:r>
      <w:r w:rsidR="00F44C19" w:rsidRPr="00C833A0">
        <w:rPr>
          <w:sz w:val="24"/>
        </w:rPr>
        <w:t xml:space="preserve"> </w:t>
      </w:r>
    </w:p>
    <w:p w:rsidR="009D35FD" w:rsidRPr="00A62A7D" w:rsidRDefault="009D35FD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i/>
          <w:color w:val="00B050"/>
          <w:sz w:val="24"/>
        </w:rPr>
      </w:pPr>
      <w:r w:rsidRPr="00D35988">
        <w:rPr>
          <w:sz w:val="24"/>
        </w:rPr>
        <w:t xml:space="preserve">Přílohou každého originálu faktury bude </w:t>
      </w:r>
      <w:r w:rsidRPr="00524E24">
        <w:rPr>
          <w:sz w:val="24"/>
        </w:rPr>
        <w:t>ori</w:t>
      </w:r>
      <w:r w:rsidR="002B287E" w:rsidRPr="00524E24">
        <w:rPr>
          <w:sz w:val="24"/>
        </w:rPr>
        <w:t>ginál</w:t>
      </w:r>
      <w:r w:rsidR="002B287E">
        <w:rPr>
          <w:sz w:val="24"/>
        </w:rPr>
        <w:t xml:space="preserve"> předávacího protokolu</w:t>
      </w:r>
      <w:r w:rsidRPr="00D35988">
        <w:rPr>
          <w:sz w:val="24"/>
        </w:rPr>
        <w:t xml:space="preserve"> vystaveného dodavat</w:t>
      </w:r>
      <w:r w:rsidR="00BF74EB">
        <w:rPr>
          <w:sz w:val="24"/>
        </w:rPr>
        <w:t>elem a po</w:t>
      </w:r>
      <w:r w:rsidR="002703C3">
        <w:rPr>
          <w:sz w:val="24"/>
        </w:rPr>
        <w:t>tvrzeného zás</w:t>
      </w:r>
      <w:bookmarkStart w:id="2" w:name="_GoBack"/>
      <w:bookmarkEnd w:id="2"/>
      <w:r w:rsidR="002703C3">
        <w:rPr>
          <w:sz w:val="24"/>
        </w:rPr>
        <w:t xml:space="preserve">tupcem </w:t>
      </w:r>
      <w:r w:rsidR="002B287E">
        <w:rPr>
          <w:sz w:val="24"/>
        </w:rPr>
        <w:t>objednatele</w:t>
      </w:r>
      <w:r w:rsidR="00524E24">
        <w:rPr>
          <w:sz w:val="24"/>
        </w:rPr>
        <w:t>.</w:t>
      </w:r>
    </w:p>
    <w:p w:rsidR="00E578B9" w:rsidRPr="00D35988" w:rsidRDefault="009D35FD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lastRenderedPageBreak/>
        <w:t>Splatnost každé faktury bude nejméně třicet kalendářních dnů ode dne jejího doručení objednateli. Dodavatel je povinen vystavit a prokazatelně doruči</w:t>
      </w:r>
      <w:r w:rsidR="00302F78">
        <w:rPr>
          <w:sz w:val="24"/>
        </w:rPr>
        <w:t xml:space="preserve">t objednateli </w:t>
      </w:r>
      <w:r w:rsidR="00164B45">
        <w:rPr>
          <w:sz w:val="24"/>
        </w:rPr>
        <w:t>faktury za služby</w:t>
      </w:r>
      <w:r w:rsidRPr="002942B6">
        <w:rPr>
          <w:sz w:val="24"/>
        </w:rPr>
        <w:t xml:space="preserve"> objednan</w:t>
      </w:r>
      <w:r w:rsidR="00302F78" w:rsidRPr="002942B6">
        <w:rPr>
          <w:sz w:val="24"/>
        </w:rPr>
        <w:t>é</w:t>
      </w:r>
      <w:r w:rsidRPr="002942B6">
        <w:rPr>
          <w:sz w:val="24"/>
        </w:rPr>
        <w:t xml:space="preserve"> a řádně dodan</w:t>
      </w:r>
      <w:r w:rsidR="00302F78" w:rsidRPr="002942B6">
        <w:rPr>
          <w:sz w:val="24"/>
        </w:rPr>
        <w:t>é</w:t>
      </w:r>
      <w:r w:rsidRPr="002942B6">
        <w:rPr>
          <w:sz w:val="24"/>
        </w:rPr>
        <w:t xml:space="preserve"> a převzat</w:t>
      </w:r>
      <w:r w:rsidR="00302F78" w:rsidRPr="002942B6">
        <w:rPr>
          <w:sz w:val="24"/>
        </w:rPr>
        <w:t>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:rsidR="00201AD9" w:rsidRDefault="00D34660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rFonts w:cs="Arial"/>
          <w:sz w:val="24"/>
        </w:rPr>
      </w:pPr>
      <w:bookmarkStart w:id="3" w:name="_Ref193791042"/>
      <w:bookmarkStart w:id="4" w:name="_Ref111457692"/>
      <w:r w:rsidRPr="002942B6">
        <w:rPr>
          <w:rFonts w:cs="Arial"/>
          <w:sz w:val="24"/>
        </w:rPr>
        <w:t>Každá f</w:t>
      </w:r>
      <w:r w:rsidR="00D77F5F" w:rsidRPr="002942B6">
        <w:rPr>
          <w:rFonts w:cs="Arial"/>
          <w:sz w:val="24"/>
        </w:rPr>
        <w:t xml:space="preserve">aktura musí minimálně obsahovat </w:t>
      </w:r>
      <w:r w:rsidRPr="002942B6">
        <w:rPr>
          <w:rFonts w:cs="Arial"/>
          <w:sz w:val="24"/>
        </w:rPr>
        <w:t>náležitosti dle ustanovení § 29 zákona č. 235/2004 Sb., o dani z přidané hodnoty, ve znění</w:t>
      </w:r>
      <w:r w:rsidR="00D77F5F" w:rsidRPr="002942B6">
        <w:rPr>
          <w:rFonts w:cs="Arial"/>
          <w:sz w:val="24"/>
        </w:rPr>
        <w:t xml:space="preserve"> pozdějších předpisů </w:t>
      </w:r>
      <w:r w:rsidR="00925E6F" w:rsidRPr="002942B6">
        <w:rPr>
          <w:rFonts w:cs="Arial"/>
          <w:sz w:val="24"/>
        </w:rPr>
        <w:br/>
      </w:r>
      <w:r w:rsidR="00D77F5F" w:rsidRPr="002942B6">
        <w:rPr>
          <w:rFonts w:cs="Arial"/>
          <w:sz w:val="24"/>
        </w:rPr>
        <w:t xml:space="preserve">a § </w:t>
      </w:r>
      <w:r w:rsidR="0040546E" w:rsidRPr="002942B6">
        <w:rPr>
          <w:rFonts w:cs="Arial"/>
          <w:sz w:val="24"/>
        </w:rPr>
        <w:t> </w:t>
      </w:r>
      <w:r w:rsidR="00D77F5F" w:rsidRPr="002942B6">
        <w:rPr>
          <w:rFonts w:cs="Arial"/>
          <w:sz w:val="24"/>
        </w:rPr>
        <w:t xml:space="preserve">435 občanského zákoníku, </w:t>
      </w:r>
      <w:r w:rsidRPr="002942B6">
        <w:rPr>
          <w:rFonts w:cs="Arial"/>
          <w:sz w:val="24"/>
        </w:rPr>
        <w:t xml:space="preserve">číslo jednací této </w:t>
      </w:r>
      <w:r w:rsidR="00D77F5F" w:rsidRPr="002942B6">
        <w:rPr>
          <w:rFonts w:cs="Arial"/>
          <w:sz w:val="24"/>
        </w:rPr>
        <w:t xml:space="preserve">rámcové </w:t>
      </w:r>
      <w:r w:rsidR="002C00EB" w:rsidRPr="002942B6">
        <w:rPr>
          <w:rFonts w:cs="Arial"/>
          <w:sz w:val="24"/>
        </w:rPr>
        <w:t>dohody</w:t>
      </w:r>
      <w:r w:rsidRPr="002942B6">
        <w:rPr>
          <w:rFonts w:cs="Arial"/>
          <w:sz w:val="24"/>
        </w:rPr>
        <w:t xml:space="preserve"> </w:t>
      </w:r>
      <w:r w:rsidR="00B86DAF"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</w:t>
      </w:r>
      <w:r w:rsidR="00D77F5F" w:rsidRPr="002942B6">
        <w:rPr>
          <w:rFonts w:cs="Arial"/>
          <w:sz w:val="24"/>
        </w:rPr>
        <w:t xml:space="preserve"> </w:t>
      </w:r>
      <w:r w:rsidRPr="002942B6">
        <w:rPr>
          <w:rFonts w:cs="Arial"/>
          <w:sz w:val="24"/>
        </w:rPr>
        <w:t>na faktuře nebo její příloze bude zvlášť vyčíslena hodnota za každou</w:t>
      </w:r>
      <w:r w:rsidR="003F047F" w:rsidRPr="002942B6">
        <w:rPr>
          <w:rFonts w:cs="Arial"/>
          <w:sz w:val="24"/>
        </w:rPr>
        <w:t xml:space="preserve"> jednotlivou polož</w:t>
      </w:r>
      <w:r w:rsidR="00164B45">
        <w:rPr>
          <w:rFonts w:cs="Arial"/>
          <w:sz w:val="24"/>
        </w:rPr>
        <w:t>ku</w:t>
      </w:r>
      <w:r w:rsidR="00AF0195" w:rsidRPr="00524E24">
        <w:rPr>
          <w:rFonts w:cs="Arial"/>
          <w:sz w:val="24"/>
        </w:rPr>
        <w:t>, uveden počet hodin pro každou jednotlivou položku</w:t>
      </w:r>
      <w:r w:rsidR="00164B45">
        <w:rPr>
          <w:rFonts w:cs="Arial"/>
          <w:sz w:val="24"/>
        </w:rPr>
        <w:t xml:space="preserve"> a bude i uvedena cena za 1 hod. práce dle odst. 5.1 této rámcové dohody. </w:t>
      </w:r>
    </w:p>
    <w:p w:rsidR="00164B45" w:rsidRDefault="00164B45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Na faktuře nebo její příloze bude uveden celkový </w:t>
      </w:r>
      <w:r w:rsidR="00435F4E">
        <w:rPr>
          <w:rFonts w:cs="Arial"/>
          <w:sz w:val="24"/>
        </w:rPr>
        <w:t xml:space="preserve">skutečný </w:t>
      </w:r>
      <w:r>
        <w:rPr>
          <w:rFonts w:cs="Arial"/>
          <w:sz w:val="24"/>
        </w:rPr>
        <w:t>počet hodin, který byl nutný pro realizaci předmětu plnění.</w:t>
      </w:r>
    </w:p>
    <w:p w:rsidR="00164B45" w:rsidRPr="002942B6" w:rsidRDefault="00164B45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Nedílnou přílohou každé faktury bude i výkaz prací, z kterého bude vyplývat oprávněnost výše faktury, tj. fakturovaných hodin práce ve vztahu ke každé položce předmětu plnění.</w:t>
      </w:r>
    </w:p>
    <w:p w:rsidR="001F43D6" w:rsidRPr="00D35988" w:rsidRDefault="000E062C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="000F683C">
        <w:rPr>
          <w:rFonts w:cs="Arial"/>
          <w:sz w:val="24"/>
        </w:rPr>
        <w:t>adavate</w:t>
      </w:r>
      <w:r w:rsidR="001F43D6" w:rsidRPr="00D35988">
        <w:rPr>
          <w:rFonts w:cs="Arial"/>
          <w:sz w:val="24"/>
        </w:rPr>
        <w:t>l</w:t>
      </w:r>
      <w:r w:rsidR="00D34660" w:rsidRPr="00D35988">
        <w:rPr>
          <w:rFonts w:cs="Arial"/>
          <w:sz w:val="24"/>
        </w:rPr>
        <w:t xml:space="preserve"> je oprávněn do lhůty splatnosti vr</w:t>
      </w:r>
      <w:r w:rsidR="001F43D6" w:rsidRPr="00D35988">
        <w:rPr>
          <w:rFonts w:cs="Arial"/>
          <w:sz w:val="24"/>
        </w:rPr>
        <w:t>átit bez zaplacení dodavateli</w:t>
      </w:r>
      <w:r w:rsidR="00D34660" w:rsidRPr="00D35988">
        <w:rPr>
          <w:rFonts w:cs="Arial"/>
          <w:sz w:val="24"/>
        </w:rPr>
        <w:t xml:space="preserve"> fakturu, která neobsahuje náležitosti stanovené touto </w:t>
      </w:r>
      <w:r w:rsidR="001F43D6" w:rsidRPr="00D35988">
        <w:rPr>
          <w:rFonts w:cs="Arial"/>
          <w:sz w:val="24"/>
        </w:rPr>
        <w:t xml:space="preserve">rámcovou </w:t>
      </w:r>
      <w:r w:rsidR="00D34660" w:rsidRPr="00D35988">
        <w:rPr>
          <w:rFonts w:cs="Arial"/>
          <w:sz w:val="24"/>
        </w:rPr>
        <w:t>dohodou, nebo fakturu, která obsahuje n</w:t>
      </w:r>
      <w:r w:rsidR="008714BC">
        <w:rPr>
          <w:rFonts w:cs="Arial"/>
          <w:sz w:val="24"/>
        </w:rPr>
        <w:t>esprávné cenové údaje</w:t>
      </w:r>
      <w:r w:rsidR="00D34660" w:rsidRPr="00D35988">
        <w:rPr>
          <w:rFonts w:cs="Arial"/>
          <w:sz w:val="24"/>
        </w:rPr>
        <w:t xml:space="preserve"> nebo </w:t>
      </w:r>
      <w:r w:rsidR="00164B45">
        <w:rPr>
          <w:rFonts w:cs="Arial"/>
          <w:sz w:val="24"/>
        </w:rPr>
        <w:t xml:space="preserve">zjevně neoprávněný fakturovaný počet hodin práce, </w:t>
      </w:r>
      <w:r w:rsidR="00D34660" w:rsidRPr="00D35988">
        <w:rPr>
          <w:rFonts w:cs="Arial"/>
          <w:sz w:val="24"/>
        </w:rPr>
        <w:t>bankovní účet uve</w:t>
      </w:r>
      <w:r w:rsidR="001F43D6" w:rsidRPr="00D35988">
        <w:rPr>
          <w:rFonts w:cs="Arial"/>
          <w:sz w:val="24"/>
        </w:rPr>
        <w:t>dený na faktuře nemá dodavatel</w:t>
      </w:r>
      <w:r w:rsidR="00D34660" w:rsidRPr="00D35988">
        <w:rPr>
          <w:rFonts w:cs="Arial"/>
          <w:sz w:val="24"/>
        </w:rPr>
        <w:t xml:space="preserve"> řádně registrovaný v databázi „Registru plátců DPH“</w:t>
      </w:r>
      <w:r w:rsidR="001F43D6" w:rsidRPr="00D35988">
        <w:rPr>
          <w:rFonts w:cs="Arial"/>
          <w:sz w:val="24"/>
        </w:rPr>
        <w:t>,</w:t>
      </w:r>
      <w:r w:rsidR="00D34660" w:rsidRPr="00D35988">
        <w:rPr>
          <w:rFonts w:cs="Arial"/>
          <w:sz w:val="24"/>
        </w:rPr>
        <w:t xml:space="preserve"> a to s uvedením důvodu v</w:t>
      </w:r>
      <w:r w:rsidR="001F43D6" w:rsidRPr="00D35988">
        <w:rPr>
          <w:rFonts w:cs="Arial"/>
          <w:sz w:val="24"/>
        </w:rPr>
        <w:t>rácení. Dodavatel</w:t>
      </w:r>
      <w:r w:rsidR="00D34660" w:rsidRPr="00D35988">
        <w:rPr>
          <w:rFonts w:cs="Arial"/>
          <w:sz w:val="24"/>
        </w:rPr>
        <w:t xml:space="preserve"> je v </w:t>
      </w:r>
      <w:r w:rsidR="001F43D6" w:rsidRPr="00D35988">
        <w:rPr>
          <w:rFonts w:cs="Arial"/>
          <w:sz w:val="24"/>
        </w:rPr>
        <w:t> </w:t>
      </w:r>
      <w:r w:rsidR="00D34660" w:rsidRPr="00D35988">
        <w:rPr>
          <w:rFonts w:cs="Arial"/>
          <w:sz w:val="24"/>
        </w:rPr>
        <w:t xml:space="preserve">případě vrácení faktury povinen do 10 pracovních dnů ode dne doručení opravit vrácenou fakturu nebo vyhotovit fakturu novou. Oprávněným vrácením faktury přestává běžet lhůta splatnosti. Nová lhůta </w:t>
      </w:r>
      <w:r w:rsidR="001F43D6" w:rsidRPr="00D35988">
        <w:rPr>
          <w:rFonts w:cs="Arial"/>
          <w:sz w:val="24"/>
        </w:rPr>
        <w:t xml:space="preserve">splatnosti v původní délce </w:t>
      </w:r>
      <w:r w:rsidR="00D34660" w:rsidRPr="00D35988">
        <w:rPr>
          <w:rFonts w:cs="Arial"/>
          <w:sz w:val="24"/>
        </w:rPr>
        <w:t>běží znovu ode dne prokazatelného doručení opravené nebo nově vystav</w:t>
      </w:r>
      <w:r w:rsidR="001F43D6" w:rsidRPr="00D35988">
        <w:rPr>
          <w:rFonts w:cs="Arial"/>
          <w:sz w:val="24"/>
        </w:rPr>
        <w:t>ené faktury objednateli</w:t>
      </w:r>
      <w:r w:rsidR="00D34660" w:rsidRPr="00D35988">
        <w:rPr>
          <w:rFonts w:cs="Arial"/>
          <w:sz w:val="24"/>
        </w:rPr>
        <w:t>.  Faktura se považuje za vrácenou ve lhůtě splatnosti, je-li v této lhůtě odeslána, a není nutné, aby byla v t</w:t>
      </w:r>
      <w:r w:rsidR="001F43D6" w:rsidRPr="00D35988">
        <w:rPr>
          <w:rFonts w:cs="Arial"/>
          <w:sz w:val="24"/>
        </w:rPr>
        <w:t>éže lhůtě doručena dodavateli</w:t>
      </w:r>
      <w:r w:rsidR="00D34660" w:rsidRPr="00D35988">
        <w:rPr>
          <w:rFonts w:cs="Arial"/>
          <w:sz w:val="24"/>
        </w:rPr>
        <w:t>, který ji vystavil.</w:t>
      </w:r>
      <w:r w:rsidR="00201AD9" w:rsidRPr="00D35988">
        <w:rPr>
          <w:rFonts w:cs="Arial"/>
          <w:sz w:val="24"/>
        </w:rPr>
        <w:t xml:space="preserve"> </w:t>
      </w:r>
    </w:p>
    <w:p w:rsidR="00341ACB" w:rsidRDefault="00D34660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>Platby budou probíhat v korunách českých bezhotovostní</w:t>
      </w:r>
      <w:r w:rsidR="001F43D6" w:rsidRPr="00A046ED">
        <w:rPr>
          <w:rFonts w:cs="Arial"/>
          <w:sz w:val="24"/>
        </w:rPr>
        <w:t>m převodem na účet dodavatele</w:t>
      </w:r>
      <w:r w:rsidRPr="00A046ED">
        <w:rPr>
          <w:rFonts w:cs="Arial"/>
          <w:sz w:val="24"/>
        </w:rPr>
        <w:t>.</w:t>
      </w:r>
      <w:r w:rsidR="00201AD9" w:rsidRPr="00A046ED">
        <w:rPr>
          <w:rFonts w:cs="Arial"/>
          <w:sz w:val="24"/>
        </w:rPr>
        <w:t xml:space="preserve"> </w:t>
      </w:r>
      <w:r w:rsidRPr="00A046ED">
        <w:rPr>
          <w:rFonts w:cs="Arial"/>
          <w:sz w:val="24"/>
        </w:rPr>
        <w:t>Účtovaná částka se považuje za uhrazenou okamžikem odepsání příslušné finanční částky z bank</w:t>
      </w:r>
      <w:r w:rsidR="001F43D6" w:rsidRPr="00A046ED">
        <w:rPr>
          <w:rFonts w:cs="Arial"/>
          <w:sz w:val="24"/>
        </w:rPr>
        <w:t>ovního účtu objednatele</w:t>
      </w:r>
      <w:r w:rsidRPr="00A046ED">
        <w:rPr>
          <w:rFonts w:cs="Arial"/>
          <w:sz w:val="24"/>
        </w:rPr>
        <w:t xml:space="preserve"> ve prospěc</w:t>
      </w:r>
      <w:r w:rsidR="001F43D6" w:rsidRPr="00A046ED">
        <w:rPr>
          <w:rFonts w:cs="Arial"/>
          <w:sz w:val="24"/>
        </w:rPr>
        <w:t>h bankovního účtu dodavatel</w:t>
      </w:r>
      <w:r w:rsidR="004835A0" w:rsidRPr="00A046ED">
        <w:rPr>
          <w:rFonts w:cs="Arial"/>
          <w:sz w:val="24"/>
        </w:rPr>
        <w:t>e</w:t>
      </w:r>
      <w:r w:rsidRPr="00A046ED">
        <w:rPr>
          <w:rFonts w:cs="Arial"/>
          <w:sz w:val="24"/>
        </w:rPr>
        <w:t xml:space="preserve">. </w:t>
      </w:r>
    </w:p>
    <w:p w:rsidR="00D34660" w:rsidRPr="00A046ED" w:rsidRDefault="000E062C" w:rsidP="00CE69B5">
      <w:pPr>
        <w:pStyle w:val="Odstavecseseznamem"/>
        <w:numPr>
          <w:ilvl w:val="1"/>
          <w:numId w:val="18"/>
        </w:numPr>
        <w:spacing w:after="240"/>
        <w:ind w:left="426" w:hanging="710"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="000F683C">
        <w:rPr>
          <w:rFonts w:cs="Arial"/>
          <w:sz w:val="24"/>
        </w:rPr>
        <w:t>adavatel</w:t>
      </w:r>
      <w:r w:rsidR="00D34660" w:rsidRPr="00A046ED">
        <w:rPr>
          <w:rFonts w:cs="Arial"/>
          <w:sz w:val="24"/>
        </w:rPr>
        <w:t xml:space="preserve"> neposkytuje jakék</w:t>
      </w:r>
      <w:r w:rsidR="00230C84">
        <w:rPr>
          <w:rFonts w:cs="Arial"/>
          <w:sz w:val="24"/>
        </w:rPr>
        <w:t>oliv zálohy na úhradu ceny služeb</w:t>
      </w:r>
      <w:r w:rsidR="00D34660" w:rsidRPr="00A046ED">
        <w:rPr>
          <w:rFonts w:cs="Arial"/>
          <w:sz w:val="24"/>
        </w:rPr>
        <w:t xml:space="preserve">. </w:t>
      </w:r>
    </w:p>
    <w:p w:rsidR="00D35988" w:rsidRPr="00A046ED" w:rsidRDefault="00D35988" w:rsidP="00CE69B5">
      <w:pPr>
        <w:pStyle w:val="Odstavecseseznamem"/>
        <w:numPr>
          <w:ilvl w:val="1"/>
          <w:numId w:val="18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 xml:space="preserve">Dodavatel se zavazuje, </w:t>
      </w:r>
      <w:r w:rsidR="00EF215B">
        <w:rPr>
          <w:sz w:val="24"/>
        </w:rPr>
        <w:t>že při poskytování právních služeb</w:t>
      </w:r>
      <w:r w:rsidRPr="00A046ED">
        <w:rPr>
          <w:sz w:val="24"/>
        </w:rPr>
        <w:t xml:space="preserve"> </w:t>
      </w:r>
      <w:r w:rsidR="00D23A46">
        <w:rPr>
          <w:sz w:val="24"/>
        </w:rPr>
        <w:t xml:space="preserve">a poradenství </w:t>
      </w:r>
      <w:r w:rsidRPr="00A046ED">
        <w:rPr>
          <w:sz w:val="24"/>
        </w:rPr>
        <w:t>na základě této rámcové doho</w:t>
      </w:r>
      <w:r w:rsidR="00341ACB">
        <w:rPr>
          <w:sz w:val="24"/>
        </w:rPr>
        <w:t>dy a příslušné objednávky</w:t>
      </w:r>
      <w:r w:rsidRPr="00A046ED">
        <w:rPr>
          <w:sz w:val="24"/>
        </w:rPr>
        <w:t xml:space="preserve"> bude postupovat s odbornou péčí, používat vhodné postupy</w:t>
      </w:r>
      <w:r w:rsidR="00230C84">
        <w:rPr>
          <w:sz w:val="24"/>
        </w:rPr>
        <w:t xml:space="preserve"> a</w:t>
      </w:r>
      <w:r w:rsidRPr="00A046ED">
        <w:rPr>
          <w:sz w:val="24"/>
        </w:rPr>
        <w:t xml:space="preserve"> dodržovat vešk</w:t>
      </w:r>
      <w:r w:rsidR="00230C84">
        <w:rPr>
          <w:sz w:val="24"/>
        </w:rPr>
        <w:t>eré relevantní právní předpisy.</w:t>
      </w:r>
    </w:p>
    <w:p w:rsidR="00C414D8" w:rsidRPr="00341ACB" w:rsidRDefault="00D35988" w:rsidP="00CE69B5">
      <w:pPr>
        <w:pStyle w:val="Odstavecseseznamem"/>
        <w:numPr>
          <w:ilvl w:val="1"/>
          <w:numId w:val="18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 w:rsidR="00740EA3">
        <w:rPr>
          <w:sz w:val="24"/>
        </w:rPr>
        <w:t xml:space="preserve"> mezi dodavatelem a </w:t>
      </w:r>
      <w:r w:rsidR="00341ACB">
        <w:rPr>
          <w:sz w:val="24"/>
        </w:rPr>
        <w:t>zadavatelem</w:t>
      </w:r>
      <w:r w:rsidRPr="00A046ED">
        <w:rPr>
          <w:sz w:val="24"/>
        </w:rPr>
        <w:t xml:space="preserve"> na základě této rámcové dohody nejsou zahrnuty bankovní poplatky ani jiné náklady spojené s převody peněžních částek. Strana poukazující hradí bankovní poplatky spojené s odepsáním peněžní částky z účtu poukazující strany a strana </w:t>
      </w:r>
      <w:r w:rsidRPr="00A046ED">
        <w:rPr>
          <w:sz w:val="24"/>
        </w:rPr>
        <w:lastRenderedPageBreak/>
        <w:t>poukázaná hradí bankovní poplatky spojené s připsáním peněžní částky na účet poukázané strany.</w:t>
      </w:r>
    </w:p>
    <w:p w:rsidR="004A2614" w:rsidRPr="002942B6" w:rsidRDefault="005A59FE" w:rsidP="00EF215B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bookmarkStart w:id="5" w:name="_Toc189304622"/>
      <w:bookmarkStart w:id="6" w:name="_Toc189305397"/>
      <w:bookmarkStart w:id="7" w:name="_Toc189464818"/>
      <w:bookmarkStart w:id="8" w:name="_Toc190702839"/>
      <w:bookmarkStart w:id="9" w:name="_Toc191118419"/>
      <w:bookmarkStart w:id="10" w:name="_Toc189304623"/>
      <w:bookmarkStart w:id="11" w:name="_Toc189305398"/>
      <w:bookmarkStart w:id="12" w:name="_Toc189464819"/>
      <w:bookmarkStart w:id="13" w:name="_Toc190702840"/>
      <w:bookmarkStart w:id="14" w:name="_Toc19111842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2942B6">
        <w:rPr>
          <w:rFonts w:cs="Arial"/>
        </w:rPr>
        <w:t>Reklamace</w:t>
      </w:r>
    </w:p>
    <w:p w:rsidR="00EF215B" w:rsidRPr="00EF215B" w:rsidRDefault="00EF215B" w:rsidP="00CE69B5">
      <w:pPr>
        <w:pStyle w:val="Odstavecseseznamem"/>
        <w:numPr>
          <w:ilvl w:val="0"/>
          <w:numId w:val="18"/>
        </w:numPr>
        <w:spacing w:after="240"/>
        <w:jc w:val="both"/>
        <w:rPr>
          <w:vanish/>
          <w:sz w:val="24"/>
        </w:rPr>
      </w:pPr>
    </w:p>
    <w:p w:rsidR="00A14420" w:rsidRPr="002942B6" w:rsidRDefault="00230C84" w:rsidP="00CE69B5">
      <w:pPr>
        <w:pStyle w:val="Odstavecseseznamem"/>
        <w:numPr>
          <w:ilvl w:val="1"/>
          <w:numId w:val="18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Dodavatel je povinen vypr</w:t>
      </w:r>
      <w:r w:rsidR="00EF215B">
        <w:rPr>
          <w:sz w:val="24"/>
        </w:rPr>
        <w:t xml:space="preserve">acovat nové </w:t>
      </w:r>
      <w:r>
        <w:rPr>
          <w:sz w:val="24"/>
        </w:rPr>
        <w:t>návrhy postupů, pokud s</w:t>
      </w:r>
      <w:r w:rsidR="000147C6">
        <w:rPr>
          <w:sz w:val="24"/>
        </w:rPr>
        <w:t>e jeho původní návrhy ukáží</w:t>
      </w:r>
      <w:r>
        <w:rPr>
          <w:sz w:val="24"/>
        </w:rPr>
        <w:t xml:space="preserve"> v praxi jako nesprávné nebo neúplné, zej</w:t>
      </w:r>
      <w:r w:rsidR="00EF215B">
        <w:rPr>
          <w:sz w:val="24"/>
        </w:rPr>
        <w:t>ména na základě rozhodnutí ÚOHS,</w:t>
      </w:r>
      <w:r w:rsidR="000147C6">
        <w:rPr>
          <w:sz w:val="24"/>
        </w:rPr>
        <w:t xml:space="preserve"> a to ve lhůtě přiměřené předmětu reklamace. </w:t>
      </w:r>
    </w:p>
    <w:p w:rsidR="00EF215B" w:rsidRDefault="00EC1ACB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Reklamace jsou ze strany objednatele</w:t>
      </w:r>
      <w:r w:rsidR="00D60889" w:rsidRPr="00815FCD">
        <w:rPr>
          <w:rFonts w:cs="Arial"/>
          <w:sz w:val="24"/>
        </w:rPr>
        <w:t xml:space="preserve"> řešeny pověřeným pracovníkem</w:t>
      </w:r>
      <w:r w:rsidR="00EC24B0" w:rsidRPr="00815FCD">
        <w:rPr>
          <w:rFonts w:cs="Arial"/>
          <w:sz w:val="24"/>
        </w:rPr>
        <w:t xml:space="preserve"> </w:t>
      </w:r>
      <w:r w:rsidR="000147C6">
        <w:rPr>
          <w:rFonts w:cs="Arial"/>
          <w:sz w:val="24"/>
        </w:rPr>
        <w:t>objednatele</w:t>
      </w:r>
      <w:r w:rsidR="000E062C">
        <w:rPr>
          <w:rFonts w:cs="Arial"/>
          <w:sz w:val="24"/>
        </w:rPr>
        <w:t xml:space="preserve">, ze strany </w:t>
      </w:r>
      <w:r w:rsidR="00D23A46">
        <w:rPr>
          <w:rFonts w:cs="Arial"/>
          <w:sz w:val="24"/>
        </w:rPr>
        <w:t>zadavatele kontaktním</w:t>
      </w:r>
      <w:r w:rsidR="000E062C">
        <w:rPr>
          <w:rFonts w:cs="Arial"/>
          <w:sz w:val="24"/>
        </w:rPr>
        <w:t xml:space="preserve"> pracovníkem</w:t>
      </w:r>
      <w:r w:rsidR="00656C03" w:rsidRPr="00815FCD">
        <w:rPr>
          <w:rFonts w:cs="Arial"/>
          <w:sz w:val="24"/>
        </w:rPr>
        <w:t xml:space="preserve"> zadavatele.</w:t>
      </w:r>
    </w:p>
    <w:p w:rsidR="00EF215B" w:rsidRPr="00EF215B" w:rsidRDefault="00EF215B" w:rsidP="00EF215B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06031B" w:rsidRPr="00A14420" w:rsidRDefault="0006031B" w:rsidP="00EF215B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A14420">
        <w:rPr>
          <w:rFonts w:cs="Arial"/>
        </w:rPr>
        <w:t>Rozpory v dokumentaci</w:t>
      </w:r>
    </w:p>
    <w:p w:rsidR="00EF215B" w:rsidRPr="00EF215B" w:rsidRDefault="00EF215B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vanish/>
          <w:sz w:val="24"/>
        </w:rPr>
      </w:pPr>
      <w:bookmarkStart w:id="15" w:name="_Ref109626916"/>
    </w:p>
    <w:p w:rsidR="00C11D3E" w:rsidRPr="00A14420" w:rsidRDefault="00F16D69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>Každá ze stran rámcové dohody, jak</w:t>
      </w:r>
      <w:r w:rsidR="00E728E3">
        <w:rPr>
          <w:sz w:val="24"/>
        </w:rPr>
        <w:t>ož i příslušné</w:t>
      </w:r>
      <w:r w:rsidR="00D64526">
        <w:rPr>
          <w:sz w:val="24"/>
        </w:rPr>
        <w:t xml:space="preserve"> </w:t>
      </w:r>
      <w:r w:rsidR="00E728E3">
        <w:rPr>
          <w:sz w:val="24"/>
        </w:rPr>
        <w:t>objednávky</w:t>
      </w:r>
      <w:r w:rsidRPr="00A14420">
        <w:rPr>
          <w:sz w:val="24"/>
        </w:rPr>
        <w:t>,</w:t>
      </w:r>
      <w:r w:rsidR="0006031B" w:rsidRPr="00A14420">
        <w:rPr>
          <w:sz w:val="24"/>
        </w:rPr>
        <w:t xml:space="preserve"> je povinna bez zbytečného odkladu poté, co se dozvěděla o jakémkoli rozporu, neshodě, rozdílu nebo odchylce mezi jakýmikoli dok</w:t>
      </w:r>
      <w:r w:rsidRPr="00A14420">
        <w:rPr>
          <w:sz w:val="24"/>
        </w:rPr>
        <w:t>umenty, které jsou součástí této rámcové doh</w:t>
      </w:r>
      <w:r w:rsidR="00E728E3">
        <w:rPr>
          <w:sz w:val="24"/>
        </w:rPr>
        <w:t>ody, příslušné objednávky</w:t>
      </w:r>
      <w:r w:rsidRPr="00A14420">
        <w:rPr>
          <w:sz w:val="24"/>
        </w:rPr>
        <w:t xml:space="preserve"> či nabídky podané dodavatelem v zadávacím řízení na uzavření této rámcové dohody</w:t>
      </w:r>
      <w:r w:rsidR="0006031B" w:rsidRPr="00A14420">
        <w:rPr>
          <w:sz w:val="24"/>
        </w:rPr>
        <w:t>, nebo dokumenty</w:t>
      </w:r>
      <w:r w:rsidRPr="00A14420">
        <w:rPr>
          <w:sz w:val="24"/>
        </w:rPr>
        <w:t>, které souvisí s touto rámcovou dohodo</w:t>
      </w:r>
      <w:r w:rsidR="00E728E3">
        <w:rPr>
          <w:sz w:val="24"/>
        </w:rPr>
        <w:t>u, příslušnou objednávkou</w:t>
      </w:r>
      <w:r w:rsidRPr="00A14420">
        <w:rPr>
          <w:sz w:val="24"/>
        </w:rPr>
        <w:t xml:space="preserve"> či nabídkou podanou dodavatelem v zadávacím řízení na uzavření této rámcové dohody, toto písemně oznámit druhé s</w:t>
      </w:r>
      <w:r w:rsidR="0006031B" w:rsidRPr="00A14420">
        <w:rPr>
          <w:sz w:val="24"/>
        </w:rPr>
        <w:t>traně</w:t>
      </w:r>
      <w:r w:rsidRPr="00A14420">
        <w:rPr>
          <w:sz w:val="24"/>
        </w:rPr>
        <w:t xml:space="preserve"> této rámcové dohody či přís</w:t>
      </w:r>
      <w:r w:rsidR="00E728E3">
        <w:rPr>
          <w:sz w:val="24"/>
        </w:rPr>
        <w:t>lušné objednávky</w:t>
      </w:r>
      <w:r w:rsidR="0006031B" w:rsidRPr="00A14420">
        <w:rPr>
          <w:sz w:val="24"/>
        </w:rPr>
        <w:t>.</w:t>
      </w:r>
      <w:bookmarkEnd w:id="15"/>
    </w:p>
    <w:p w:rsidR="00C11D3E" w:rsidRPr="00A14420" w:rsidRDefault="00F16D69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>O</w:t>
      </w:r>
      <w:r w:rsidR="0006031B" w:rsidRPr="00A14420">
        <w:rPr>
          <w:sz w:val="24"/>
        </w:rPr>
        <w:t xml:space="preserve">známení </w:t>
      </w:r>
      <w:r w:rsidRPr="00A14420">
        <w:rPr>
          <w:sz w:val="24"/>
        </w:rPr>
        <w:t xml:space="preserve">ve smyslu předchozího odstavce </w:t>
      </w:r>
      <w:r w:rsidR="0006031B" w:rsidRPr="00A14420">
        <w:rPr>
          <w:sz w:val="24"/>
        </w:rPr>
        <w:t xml:space="preserve">bude obsahovat podrobnosti </w:t>
      </w:r>
      <w:r w:rsidR="00925E6F" w:rsidRPr="00A14420">
        <w:rPr>
          <w:sz w:val="24"/>
        </w:rPr>
        <w:br/>
      </w:r>
      <w:r w:rsidR="0006031B" w:rsidRPr="00A14420">
        <w:rPr>
          <w:sz w:val="24"/>
        </w:rPr>
        <w:t>o daném rozporu, neshodě, rozdí</w:t>
      </w:r>
      <w:r w:rsidR="005F2C33" w:rsidRPr="00A14420">
        <w:rPr>
          <w:sz w:val="24"/>
        </w:rPr>
        <w:t>lu nebo odchylce mezi uvedenými dokumenty</w:t>
      </w:r>
      <w:r w:rsidR="0006031B" w:rsidRPr="00A14420">
        <w:rPr>
          <w:sz w:val="24"/>
        </w:rPr>
        <w:t xml:space="preserve"> </w:t>
      </w:r>
      <w:r w:rsidR="00925E6F" w:rsidRPr="00A14420">
        <w:rPr>
          <w:sz w:val="24"/>
        </w:rPr>
        <w:br/>
      </w:r>
      <w:r w:rsidR="0006031B" w:rsidRPr="00A14420">
        <w:rPr>
          <w:sz w:val="24"/>
        </w:rPr>
        <w:t xml:space="preserve">a návrh </w:t>
      </w:r>
      <w:r w:rsidR="005F2C33" w:rsidRPr="00A14420">
        <w:rPr>
          <w:sz w:val="24"/>
        </w:rPr>
        <w:t xml:space="preserve">nezbytných </w:t>
      </w:r>
      <w:r w:rsidR="0006031B" w:rsidRPr="00A14420">
        <w:rPr>
          <w:sz w:val="24"/>
        </w:rPr>
        <w:t xml:space="preserve">změn </w:t>
      </w:r>
      <w:r w:rsidR="005F2C33" w:rsidRPr="00A14420">
        <w:rPr>
          <w:sz w:val="24"/>
        </w:rPr>
        <w:t>či nezbytného postupu</w:t>
      </w:r>
      <w:r w:rsidR="0006031B" w:rsidRPr="00A14420">
        <w:rPr>
          <w:sz w:val="24"/>
        </w:rPr>
        <w:t xml:space="preserve"> pro vyřešení takového rozporu, neshody, rozdílu či odchylky.</w:t>
      </w:r>
    </w:p>
    <w:p w:rsidR="00E9636C" w:rsidRPr="00A14420" w:rsidRDefault="0006031B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</w:t>
      </w:r>
      <w:r w:rsidR="005F2C33" w:rsidRPr="00A14420">
        <w:rPr>
          <w:sz w:val="24"/>
        </w:rPr>
        <w:t>rámcové dohod</w:t>
      </w:r>
      <w:r w:rsidR="00DB5C4B">
        <w:rPr>
          <w:sz w:val="24"/>
        </w:rPr>
        <w:t>y či příslušné objednávky</w:t>
      </w:r>
      <w:r w:rsidR="005F2C33" w:rsidRPr="00A14420">
        <w:rPr>
          <w:sz w:val="24"/>
        </w:rPr>
        <w:t xml:space="preserve"> </w:t>
      </w:r>
      <w:r w:rsidRPr="00A14420">
        <w:rPr>
          <w:sz w:val="24"/>
        </w:rPr>
        <w:t>vyvinou své úsilí k tomu, aby došlo bez zbytečného odkladu k odsouhlasení nezbytných změn</w:t>
      </w:r>
      <w:r w:rsidR="005F2C33" w:rsidRPr="00A14420">
        <w:rPr>
          <w:sz w:val="24"/>
        </w:rPr>
        <w:t xml:space="preserve"> či nezbytného postupu k odstranění rozporů v dokumentaci</w:t>
      </w:r>
      <w:r w:rsidRPr="00A14420">
        <w:rPr>
          <w:sz w:val="24"/>
        </w:rPr>
        <w:t>. Nedojde-li k takové</w:t>
      </w:r>
      <w:r w:rsidR="005F2C33" w:rsidRPr="00A14420">
        <w:rPr>
          <w:sz w:val="24"/>
        </w:rPr>
        <w:t>mu odsouhlasení do třiceti p</w:t>
      </w:r>
      <w:r w:rsidRPr="00A14420">
        <w:rPr>
          <w:sz w:val="24"/>
        </w:rPr>
        <w:t>racovních dnů ode dne doručení oznámení a jakákoli z</w:t>
      </w:r>
      <w:r w:rsidR="005F2C33" w:rsidRPr="00A14420">
        <w:rPr>
          <w:sz w:val="24"/>
        </w:rPr>
        <w:t>e s</w:t>
      </w:r>
      <w:r w:rsidRPr="00A14420">
        <w:rPr>
          <w:sz w:val="24"/>
        </w:rPr>
        <w:t xml:space="preserve">tran </w:t>
      </w:r>
      <w:r w:rsidR="005F2C33" w:rsidRPr="00A14420">
        <w:rPr>
          <w:sz w:val="24"/>
        </w:rPr>
        <w:t>rámcové dohod</w:t>
      </w:r>
      <w:r w:rsidR="00DB5C4B">
        <w:rPr>
          <w:sz w:val="24"/>
        </w:rPr>
        <w:t>y či příslušné objednávky</w:t>
      </w:r>
      <w:r w:rsidR="005F2C33" w:rsidRPr="00A14420">
        <w:rPr>
          <w:sz w:val="24"/>
        </w:rPr>
        <w:t xml:space="preserve"> </w:t>
      </w:r>
      <w:r w:rsidRPr="00A14420">
        <w:rPr>
          <w:sz w:val="24"/>
        </w:rPr>
        <w:t>považuje vzniklý rozpor, neshodu, rozdíl nebo odchylku v dokumentech za podstatnou z hlediska svých práv a povinno</w:t>
      </w:r>
      <w:r w:rsidR="005F2C33" w:rsidRPr="00A14420">
        <w:rPr>
          <w:sz w:val="24"/>
        </w:rPr>
        <w:t>stí vyplývajících z této r</w:t>
      </w:r>
      <w:r w:rsidRPr="00A14420">
        <w:rPr>
          <w:sz w:val="24"/>
        </w:rPr>
        <w:t>ámcové dohody</w:t>
      </w:r>
      <w:r w:rsidR="00DB5C4B">
        <w:rPr>
          <w:sz w:val="24"/>
        </w:rPr>
        <w:t xml:space="preserve"> či příslušné objednávky</w:t>
      </w:r>
      <w:r w:rsidRPr="00A14420">
        <w:rPr>
          <w:sz w:val="24"/>
        </w:rPr>
        <w:t>, bud</w:t>
      </w:r>
      <w:r w:rsidR="005F2C33" w:rsidRPr="00A14420">
        <w:rPr>
          <w:sz w:val="24"/>
        </w:rPr>
        <w:t>e tato záležitost řešena podle postupu řešení s</w:t>
      </w:r>
      <w:r w:rsidRPr="00A14420">
        <w:rPr>
          <w:sz w:val="24"/>
        </w:rPr>
        <w:t>porů</w:t>
      </w:r>
      <w:r w:rsidR="005F2C33" w:rsidRPr="00A14420">
        <w:rPr>
          <w:sz w:val="24"/>
        </w:rPr>
        <w:t xml:space="preserve"> ve smyslu této rámcové dohody. Jakákoli změna této r</w:t>
      </w:r>
      <w:r w:rsidRPr="00A14420">
        <w:rPr>
          <w:sz w:val="24"/>
        </w:rPr>
        <w:t xml:space="preserve">ámcové dohody </w:t>
      </w:r>
      <w:r w:rsidR="007557A4" w:rsidRPr="00A14420">
        <w:rPr>
          <w:sz w:val="24"/>
        </w:rPr>
        <w:t xml:space="preserve">v souvislosti s tímto článkem </w:t>
      </w:r>
      <w:r w:rsidRPr="00A14420">
        <w:rPr>
          <w:sz w:val="24"/>
        </w:rPr>
        <w:t>bu</w:t>
      </w:r>
      <w:r w:rsidR="005F2C33" w:rsidRPr="00A14420">
        <w:rPr>
          <w:sz w:val="24"/>
        </w:rPr>
        <w:t>de učiněna v souladu s článkem pojednávajícím o změnách této rámcové dohody</w:t>
      </w:r>
      <w:r w:rsidRPr="00A14420">
        <w:rPr>
          <w:sz w:val="24"/>
        </w:rPr>
        <w:t>.</w:t>
      </w:r>
    </w:p>
    <w:p w:rsidR="0006031B" w:rsidRPr="0085079B" w:rsidRDefault="0006031B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>Pro vyloučení pochybností se uvádí, že v případě rozporu mezi textem uveden</w:t>
      </w:r>
      <w:r w:rsidR="005F2C33" w:rsidRPr="00A14420">
        <w:rPr>
          <w:sz w:val="24"/>
        </w:rPr>
        <w:t>ým v hlavní části r</w:t>
      </w:r>
      <w:r w:rsidRPr="00A14420">
        <w:rPr>
          <w:sz w:val="24"/>
        </w:rPr>
        <w:t>ámcové dohody</w:t>
      </w:r>
      <w:r w:rsidR="005F2C33" w:rsidRPr="00A14420">
        <w:rPr>
          <w:sz w:val="24"/>
        </w:rPr>
        <w:t xml:space="preserve"> a textem uvedeným v</w:t>
      </w:r>
      <w:r w:rsidR="007557A4" w:rsidRPr="00A14420">
        <w:rPr>
          <w:sz w:val="24"/>
        </w:rPr>
        <w:t> </w:t>
      </w:r>
      <w:r w:rsidR="005F2C33" w:rsidRPr="00A14420">
        <w:rPr>
          <w:sz w:val="24"/>
        </w:rPr>
        <w:t>p</w:t>
      </w:r>
      <w:r w:rsidRPr="00A14420">
        <w:rPr>
          <w:sz w:val="24"/>
        </w:rPr>
        <w:t>řílohách</w:t>
      </w:r>
      <w:r w:rsidR="007557A4" w:rsidRPr="00A14420">
        <w:rPr>
          <w:sz w:val="24"/>
        </w:rPr>
        <w:t xml:space="preserve"> rámcové dohody </w:t>
      </w:r>
      <w:r w:rsidRPr="00A14420">
        <w:rPr>
          <w:sz w:val="24"/>
        </w:rPr>
        <w:t>je rozhodující text uvede</w:t>
      </w:r>
      <w:r w:rsidR="005F2C33" w:rsidRPr="00A14420">
        <w:rPr>
          <w:sz w:val="24"/>
        </w:rPr>
        <w:t>ný v hlavní části r</w:t>
      </w:r>
      <w:r w:rsidRPr="00A14420">
        <w:rPr>
          <w:sz w:val="24"/>
        </w:rPr>
        <w:t>ámcové dohody.</w:t>
      </w:r>
      <w:r w:rsidR="009572B1">
        <w:rPr>
          <w:sz w:val="24"/>
        </w:rPr>
        <w:t xml:space="preserve"> </w:t>
      </w:r>
      <w:r w:rsidR="009572B1" w:rsidRPr="0085079B">
        <w:rPr>
          <w:sz w:val="24"/>
        </w:rPr>
        <w:t>V</w:t>
      </w:r>
      <w:r w:rsidR="009572B1" w:rsidRPr="0085079B">
        <w:t> </w:t>
      </w:r>
      <w:r w:rsidR="009572B1" w:rsidRPr="0085079B">
        <w:rPr>
          <w:sz w:val="24"/>
        </w:rPr>
        <w:t>případě rozporu mezi textem rámcové d</w:t>
      </w:r>
      <w:r w:rsidR="00DB5C4B">
        <w:rPr>
          <w:sz w:val="24"/>
        </w:rPr>
        <w:t>ohody a textem objednávky</w:t>
      </w:r>
      <w:r w:rsidR="009572B1" w:rsidRPr="0085079B">
        <w:rPr>
          <w:sz w:val="24"/>
        </w:rPr>
        <w:t xml:space="preserve"> je rozhodující text rámcové dohody.</w:t>
      </w:r>
    </w:p>
    <w:p w:rsidR="00B5368A" w:rsidRPr="00B5368A" w:rsidRDefault="00B5368A" w:rsidP="00B5368A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:rsidR="00F44C3D" w:rsidRPr="00A14420" w:rsidRDefault="005E37C0" w:rsidP="00F16B7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A14420">
        <w:rPr>
          <w:rFonts w:cs="Arial"/>
        </w:rPr>
        <w:t>Poskytování a výklad informací</w:t>
      </w:r>
    </w:p>
    <w:p w:rsidR="00F16B7F" w:rsidRPr="00F16B7F" w:rsidRDefault="00F16B7F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outlineLvl w:val="1"/>
        <w:rPr>
          <w:vanish/>
          <w:sz w:val="24"/>
        </w:rPr>
      </w:pPr>
    </w:p>
    <w:p w:rsidR="00121805" w:rsidRPr="00A14420" w:rsidRDefault="005E37C0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Veškeré dokumenty týkající se této rámcové dohody nebo z této rámcové dohody</w:t>
      </w:r>
      <w:r w:rsidR="00DB5C4B"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:rsidR="00121805" w:rsidRPr="00A14420" w:rsidRDefault="000147C6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>
        <w:rPr>
          <w:sz w:val="24"/>
        </w:rPr>
        <w:t>D</w:t>
      </w:r>
      <w:r w:rsidR="005E37C0" w:rsidRPr="00A14420">
        <w:rPr>
          <w:sz w:val="24"/>
        </w:rPr>
        <w:t>odavatel</w:t>
      </w:r>
      <w:r>
        <w:rPr>
          <w:sz w:val="24"/>
        </w:rPr>
        <w:t xml:space="preserve"> je oprávněn požadovat po zadavateli součinnost spočívající zejména v poskytnutí relevantních informací a dokladů</w:t>
      </w:r>
      <w:r w:rsidR="005E37C0" w:rsidRPr="00A14420">
        <w:rPr>
          <w:sz w:val="24"/>
        </w:rPr>
        <w:t xml:space="preserve"> související</w:t>
      </w:r>
      <w:r>
        <w:rPr>
          <w:sz w:val="24"/>
        </w:rPr>
        <w:t xml:space="preserve">ch s předmětem plnění této rámcové dohody. </w:t>
      </w:r>
      <w:r w:rsidR="005E37C0" w:rsidRPr="00A14420">
        <w:rPr>
          <w:sz w:val="24"/>
        </w:rPr>
        <w:t xml:space="preserve">Dodavatel odpovídá za </w:t>
      </w:r>
      <w:r>
        <w:rPr>
          <w:sz w:val="24"/>
        </w:rPr>
        <w:t xml:space="preserve">ochranu </w:t>
      </w:r>
      <w:r w:rsidR="005E37C0" w:rsidRPr="00A14420">
        <w:rPr>
          <w:sz w:val="24"/>
        </w:rPr>
        <w:t>vešker</w:t>
      </w:r>
      <w:r>
        <w:rPr>
          <w:sz w:val="24"/>
        </w:rPr>
        <w:t>ých</w:t>
      </w:r>
      <w:r w:rsidR="005E37C0" w:rsidRPr="00A14420">
        <w:rPr>
          <w:sz w:val="24"/>
        </w:rPr>
        <w:t xml:space="preserve"> informac</w:t>
      </w:r>
      <w:r>
        <w:rPr>
          <w:sz w:val="24"/>
        </w:rPr>
        <w:t xml:space="preserve">í a údajů obdržených od zadavatele s výjimkou těch, které jsou veřejně dostupné. </w:t>
      </w:r>
    </w:p>
    <w:p w:rsidR="00A14420" w:rsidRPr="00815FCD" w:rsidRDefault="007D794D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lastRenderedPageBreak/>
        <w:t>Dodavate</w:t>
      </w:r>
      <w:r w:rsidR="006460A1">
        <w:rPr>
          <w:rFonts w:cs="Arial"/>
          <w:sz w:val="24"/>
        </w:rPr>
        <w:t xml:space="preserve">l je povinen sdělit </w:t>
      </w:r>
      <w:r w:rsidRPr="00815FCD">
        <w:rPr>
          <w:rFonts w:cs="Arial"/>
          <w:sz w:val="24"/>
        </w:rPr>
        <w:t>zadavateli</w:t>
      </w:r>
      <w:r w:rsidR="00B50B35"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:rsidR="004B1081" w:rsidRPr="00A14420" w:rsidRDefault="004B1081" w:rsidP="00F16B7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A14420">
        <w:rPr>
          <w:rFonts w:cs="Arial"/>
        </w:rPr>
        <w:t>Bezpečnostní opatření</w:t>
      </w:r>
    </w:p>
    <w:p w:rsidR="00F16B7F" w:rsidRPr="00F16B7F" w:rsidRDefault="00F16B7F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vanish/>
          <w:sz w:val="24"/>
        </w:rPr>
      </w:pPr>
    </w:p>
    <w:p w:rsidR="00D46EFC" w:rsidRDefault="00D46EFC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 w:rsidR="00C01847">
        <w:rPr>
          <w:sz w:val="24"/>
        </w:rPr>
        <w:t>vé dohody nebo objednávky</w:t>
      </w:r>
      <w:r w:rsidRPr="00A14420">
        <w:rPr>
          <w:sz w:val="24"/>
        </w:rPr>
        <w:t xml:space="preserve"> nebo v souvislosti s touto rámcovou</w:t>
      </w:r>
      <w:r w:rsidR="00C01847">
        <w:rPr>
          <w:sz w:val="24"/>
        </w:rPr>
        <w:t xml:space="preserve"> dohodou nebo objednávkou</w:t>
      </w:r>
      <w:r w:rsidRPr="00A14420">
        <w:rPr>
          <w:sz w:val="24"/>
        </w:rPr>
        <w:t xml:space="preserve"> poskytnuty utajované informace, jsou strany této rám</w:t>
      </w:r>
      <w:r w:rsidR="00C01847">
        <w:rPr>
          <w:sz w:val="24"/>
        </w:rPr>
        <w:t>cové dohody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:rsidR="00A14420" w:rsidRDefault="00A14420" w:rsidP="00446129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:rsidR="00A46339" w:rsidRPr="00A14420" w:rsidRDefault="00A46339" w:rsidP="00F16B7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A14420">
        <w:rPr>
          <w:rFonts w:cs="Arial"/>
        </w:rPr>
        <w:t>Poddodavatelé</w:t>
      </w:r>
    </w:p>
    <w:p w:rsidR="00F16B7F" w:rsidRPr="00F16B7F" w:rsidRDefault="00F16B7F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vanish/>
          <w:sz w:val="24"/>
        </w:rPr>
      </w:pPr>
    </w:p>
    <w:p w:rsidR="00A14420" w:rsidRPr="00A14420" w:rsidRDefault="00A46339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>Dodavatel je povinen zajistit, aby poddodavatelé, kteří jsou pro něj činní při poskytování plnění na základě této rámcové dohody, řádně plnili veškeré své povinnosti a úkoly. Účast poddodavatelů nezbavuje doda</w:t>
      </w:r>
      <w:r w:rsidR="006460A1">
        <w:rPr>
          <w:sz w:val="24"/>
        </w:rPr>
        <w:t xml:space="preserve">vatele jeho povinností vůči </w:t>
      </w:r>
      <w:r w:rsidR="003328A5">
        <w:rPr>
          <w:sz w:val="24"/>
        </w:rPr>
        <w:t xml:space="preserve">zadavateli </w:t>
      </w:r>
      <w:r w:rsidRPr="00A14420">
        <w:rPr>
          <w:sz w:val="24"/>
        </w:rPr>
        <w:t>plnit své závazky dle této rámcové doho</w:t>
      </w:r>
      <w:r w:rsidR="003328A5">
        <w:rPr>
          <w:sz w:val="24"/>
        </w:rPr>
        <w:t>dy a objednávky</w:t>
      </w:r>
      <w:r w:rsidRPr="00A14420">
        <w:rPr>
          <w:sz w:val="24"/>
        </w:rPr>
        <w:t xml:space="preserve"> řádně a včas. </w:t>
      </w:r>
    </w:p>
    <w:p w:rsidR="00F74056" w:rsidRPr="00F16B7F" w:rsidRDefault="006460A1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3328A5">
        <w:rPr>
          <w:sz w:val="24"/>
        </w:rPr>
        <w:t xml:space="preserve">zadavateli </w:t>
      </w:r>
      <w:r w:rsidR="00A46339" w:rsidRPr="00A14420">
        <w:rPr>
          <w:sz w:val="24"/>
        </w:rPr>
        <w:t>za jednání či opomenutí jakéhokoliv poddodavatele vztahující se k plnění na základě této rámcové dohod</w:t>
      </w:r>
      <w:r w:rsidR="003328A5">
        <w:rPr>
          <w:sz w:val="24"/>
        </w:rPr>
        <w:t>y či příslušné objednávky</w:t>
      </w:r>
      <w:r w:rsidR="00A46339" w:rsidRPr="00A14420">
        <w:rPr>
          <w:sz w:val="24"/>
        </w:rPr>
        <w:t xml:space="preserve"> (včetně jakýchkoli povinností vůči objednat</w:t>
      </w:r>
      <w:r w:rsidR="00776DAA" w:rsidRPr="00A14420">
        <w:rPr>
          <w:sz w:val="24"/>
        </w:rPr>
        <w:t>eli přímo převzatých takovým pod</w:t>
      </w:r>
      <w:r w:rsidR="00A46339" w:rsidRPr="00A14420">
        <w:rPr>
          <w:sz w:val="24"/>
        </w:rPr>
        <w:t>dodavatelem v souvislosti s touto rámcov</w:t>
      </w:r>
      <w:r w:rsidR="003328A5">
        <w:rPr>
          <w:sz w:val="24"/>
        </w:rPr>
        <w:t>ou dohodou či objednávkou</w:t>
      </w:r>
      <w:r w:rsidR="00A46339" w:rsidRPr="00A14420">
        <w:rPr>
          <w:sz w:val="24"/>
        </w:rPr>
        <w:t>) tak, jako by taková jednání či opomenutí učinil sám.</w:t>
      </w:r>
    </w:p>
    <w:p w:rsidR="00F16B7F" w:rsidRPr="00F16B7F" w:rsidRDefault="00F16B7F" w:rsidP="00F16B7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:rsidR="00CF76E4" w:rsidRPr="00A14420" w:rsidRDefault="000A6ED5" w:rsidP="00F16B7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  <w:lang w:eastAsia="ar-SA"/>
        </w:rPr>
      </w:pPr>
      <w:r w:rsidRPr="00A14420">
        <w:rPr>
          <w:rFonts w:cs="Arial"/>
          <w:lang w:eastAsia="ar-SA"/>
        </w:rPr>
        <w:t>Obecná ustanovení o vadách</w:t>
      </w:r>
      <w:r w:rsidR="00CF76E4" w:rsidRPr="00A14420">
        <w:rPr>
          <w:rFonts w:cs="Arial"/>
          <w:lang w:eastAsia="ar-SA"/>
        </w:rPr>
        <w:t xml:space="preserve">      </w:t>
      </w:r>
    </w:p>
    <w:p w:rsidR="00F16B7F" w:rsidRPr="00F16B7F" w:rsidRDefault="00F16B7F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cs="Arial"/>
          <w:vanish/>
          <w:sz w:val="24"/>
        </w:rPr>
      </w:pPr>
    </w:p>
    <w:p w:rsidR="00B934F6" w:rsidRPr="00E65CA8" w:rsidRDefault="00D979C8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ind w:left="426" w:hanging="644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dohody nestanoví podrobněji </w:t>
      </w:r>
      <w:r w:rsidR="00925E6F" w:rsidRPr="00E65CA8">
        <w:rPr>
          <w:rFonts w:cs="Arial"/>
          <w:sz w:val="24"/>
        </w:rPr>
        <w:br/>
      </w:r>
      <w:r w:rsidRPr="00E65CA8">
        <w:rPr>
          <w:rFonts w:cs="Arial"/>
          <w:sz w:val="24"/>
        </w:rPr>
        <w:t>a konkrétněji, je dodavatel povinen poskytovat veškerá plnění dle této rámcové doho</w:t>
      </w:r>
      <w:r w:rsidR="000B6802">
        <w:rPr>
          <w:rFonts w:cs="Arial"/>
          <w:sz w:val="24"/>
        </w:rPr>
        <w:t>dy a příslušné objednávky</w:t>
      </w:r>
      <w:r w:rsidR="00CF76E4" w:rsidRPr="00E65CA8">
        <w:rPr>
          <w:rFonts w:cs="Arial"/>
          <w:sz w:val="24"/>
        </w:rPr>
        <w:t xml:space="preserve"> v množstv</w:t>
      </w:r>
      <w:r w:rsidRPr="00E65CA8">
        <w:rPr>
          <w:rFonts w:cs="Arial"/>
          <w:sz w:val="24"/>
        </w:rPr>
        <w:t>í, druhu a jakosti dle příslušných účinných právních předpisů, dle</w:t>
      </w:r>
      <w:r w:rsidR="00CF76E4" w:rsidRPr="00E65CA8">
        <w:rPr>
          <w:rFonts w:cs="Arial"/>
          <w:sz w:val="24"/>
        </w:rPr>
        <w:t xml:space="preserve"> této rámcové dohody </w:t>
      </w:r>
      <w:r w:rsidRPr="00E65CA8">
        <w:rPr>
          <w:rFonts w:cs="Arial"/>
          <w:sz w:val="24"/>
        </w:rPr>
        <w:t>a dle konkretizovaných požadavků</w:t>
      </w:r>
      <w:r w:rsidR="006460A1">
        <w:rPr>
          <w:rFonts w:cs="Arial"/>
          <w:sz w:val="24"/>
        </w:rPr>
        <w:t xml:space="preserve"> </w:t>
      </w:r>
      <w:r w:rsidR="00A40FCD">
        <w:rPr>
          <w:rFonts w:cs="Arial"/>
          <w:sz w:val="24"/>
        </w:rPr>
        <w:t>zadavatele</w:t>
      </w:r>
      <w:r w:rsidR="00CF76E4" w:rsidRPr="00E65CA8">
        <w:rPr>
          <w:rFonts w:cs="Arial"/>
          <w:sz w:val="24"/>
        </w:rPr>
        <w:t xml:space="preserve"> při dodržení obchodních podmínek sjednaných v této rámcové </w:t>
      </w:r>
      <w:r w:rsidR="00DC1A7F" w:rsidRPr="00E65CA8">
        <w:rPr>
          <w:rFonts w:cs="Arial"/>
          <w:sz w:val="24"/>
        </w:rPr>
        <w:t>dohodě</w:t>
      </w:r>
      <w:r w:rsidR="000A6ED5" w:rsidRPr="00E65CA8">
        <w:rPr>
          <w:rFonts w:cs="Arial"/>
          <w:sz w:val="24"/>
        </w:rPr>
        <w:t xml:space="preserve">. </w:t>
      </w:r>
    </w:p>
    <w:p w:rsidR="00B934F6" w:rsidRPr="00E65CA8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>li dodavatel povinnosti stanovené v</w:t>
      </w:r>
      <w:r w:rsidR="00D979C8" w:rsidRPr="00815FCD">
        <w:rPr>
          <w:rFonts w:cs="Arial"/>
          <w:sz w:val="24"/>
        </w:rPr>
        <w:t> předchozím odstavci</w:t>
      </w:r>
      <w:r w:rsidRPr="00815FCD">
        <w:rPr>
          <w:rFonts w:cs="Arial"/>
          <w:sz w:val="24"/>
        </w:rPr>
        <w:t>, jedná se o vady p</w:t>
      </w:r>
      <w:r w:rsidR="00FD6A54" w:rsidRPr="00815FCD">
        <w:rPr>
          <w:rFonts w:cs="Arial"/>
          <w:sz w:val="24"/>
        </w:rPr>
        <w:t>lnění. K</w:t>
      </w:r>
      <w:r w:rsidR="00492E07" w:rsidRPr="00815FCD">
        <w:rPr>
          <w:rFonts w:cs="Arial"/>
          <w:sz w:val="24"/>
        </w:rPr>
        <w:t xml:space="preserve">onečný uživatel </w:t>
      </w:r>
      <w:r w:rsidRPr="00815FCD">
        <w:rPr>
          <w:rFonts w:cs="Arial"/>
          <w:sz w:val="24"/>
        </w:rPr>
        <w:t>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:rsidR="00CF76E4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Vady</w:t>
      </w:r>
      <w:r w:rsidR="00D979C8" w:rsidRPr="00815FCD">
        <w:rPr>
          <w:rFonts w:cs="Arial"/>
          <w:sz w:val="24"/>
        </w:rPr>
        <w:t xml:space="preserve"> plnění</w:t>
      </w:r>
      <w:r w:rsidR="00FA0963" w:rsidRPr="00815FCD">
        <w:rPr>
          <w:rFonts w:cs="Arial"/>
          <w:sz w:val="24"/>
        </w:rPr>
        <w:t>, které konečný uživatel</w:t>
      </w:r>
      <w:r w:rsidR="00D979C8" w:rsidRPr="00815FCD">
        <w:rPr>
          <w:rFonts w:cs="Arial"/>
          <w:sz w:val="24"/>
        </w:rPr>
        <w:t xml:space="preserve"> zjistí až s odstupem po poskytnutí plnění</w:t>
      </w:r>
      <w:r w:rsidRPr="00815FCD">
        <w:rPr>
          <w:rFonts w:cs="Arial"/>
          <w:sz w:val="24"/>
        </w:rPr>
        <w:t>, je dodavatel pov</w:t>
      </w:r>
      <w:r w:rsidR="00026027" w:rsidRPr="00815FCD">
        <w:rPr>
          <w:rFonts w:cs="Arial"/>
          <w:sz w:val="24"/>
        </w:rPr>
        <w:t>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="00026027" w:rsidRPr="00815FCD">
        <w:rPr>
          <w:rFonts w:cs="Arial"/>
          <w:sz w:val="24"/>
        </w:rPr>
        <w:t>od nahlášení vady</w:t>
      </w:r>
      <w:r w:rsidRPr="00815FCD">
        <w:rPr>
          <w:rFonts w:cs="Arial"/>
          <w:sz w:val="24"/>
        </w:rPr>
        <w:t xml:space="preserve">. Dodavatel </w:t>
      </w:r>
      <w:r w:rsidR="00026027" w:rsidRPr="00815FCD">
        <w:rPr>
          <w:rFonts w:cs="Arial"/>
          <w:sz w:val="24"/>
        </w:rPr>
        <w:t>odstraní vady bezúplatně poskytnutím</w:t>
      </w:r>
      <w:r w:rsidRPr="00815FCD">
        <w:rPr>
          <w:rFonts w:cs="Arial"/>
          <w:sz w:val="24"/>
        </w:rPr>
        <w:t xml:space="preserve"> náhradního plnění v mno</w:t>
      </w:r>
      <w:r w:rsidR="0031363D" w:rsidRPr="00815FCD">
        <w:rPr>
          <w:rFonts w:cs="Arial"/>
          <w:sz w:val="24"/>
        </w:rPr>
        <w:t>žstv</w:t>
      </w:r>
      <w:r w:rsidR="00946C79" w:rsidRPr="00815FCD">
        <w:rPr>
          <w:rFonts w:cs="Arial"/>
          <w:sz w:val="24"/>
        </w:rPr>
        <w:t>í, druhu a jakosti dle objednávky</w:t>
      </w:r>
      <w:r w:rsidRPr="00815FCD">
        <w:rPr>
          <w:rFonts w:cs="Arial"/>
          <w:sz w:val="24"/>
        </w:rPr>
        <w:t xml:space="preserve">. Obdobně postupuje dodavatel </w:t>
      </w:r>
      <w:r w:rsidR="00925E6F" w:rsidRPr="00815FCD">
        <w:rPr>
          <w:rFonts w:cs="Arial"/>
          <w:sz w:val="24"/>
        </w:rPr>
        <w:br/>
      </w:r>
      <w:r w:rsidRPr="00815FCD">
        <w:rPr>
          <w:rFonts w:cs="Arial"/>
          <w:sz w:val="24"/>
        </w:rPr>
        <w:t>i v </w:t>
      </w:r>
      <w:r w:rsidR="00946C79" w:rsidRPr="00815FCD">
        <w:rPr>
          <w:rFonts w:cs="Arial"/>
          <w:sz w:val="24"/>
        </w:rPr>
        <w:t xml:space="preserve">případě, </w:t>
      </w:r>
      <w:r w:rsidR="008B5BCB"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</w:t>
      </w:r>
      <w:r w:rsidR="008F34E0" w:rsidRPr="00815FCD">
        <w:rPr>
          <w:rFonts w:cs="Arial"/>
          <w:sz w:val="24"/>
        </w:rPr>
        <w:t>příslušné objednávky</w:t>
      </w:r>
      <w:r w:rsidR="004648ED">
        <w:rPr>
          <w:rFonts w:cs="Arial"/>
          <w:sz w:val="24"/>
        </w:rPr>
        <w:t xml:space="preserve"> podle článku 17</w:t>
      </w:r>
      <w:r w:rsidR="0031363D" w:rsidRPr="00815FCD">
        <w:rPr>
          <w:rFonts w:cs="Arial"/>
          <w:sz w:val="24"/>
        </w:rPr>
        <w:t>.3.</w:t>
      </w:r>
      <w:r w:rsidRPr="00815FCD">
        <w:rPr>
          <w:rFonts w:cs="Arial"/>
          <w:sz w:val="24"/>
        </w:rPr>
        <w:t xml:space="preserve"> </w:t>
      </w:r>
    </w:p>
    <w:p w:rsidR="00F3706D" w:rsidRPr="00815FCD" w:rsidRDefault="00F3706D" w:rsidP="00F3706D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9A4E07" w:rsidRDefault="00F3706D" w:rsidP="00F16B7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>
        <w:rPr>
          <w:rFonts w:cs="Arial"/>
        </w:rPr>
        <w:t>Sankce</w:t>
      </w:r>
    </w:p>
    <w:p w:rsidR="00F16B7F" w:rsidRPr="00F16B7F" w:rsidRDefault="00F16B7F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rFonts w:cs="Arial"/>
          <w:vanish/>
          <w:sz w:val="24"/>
        </w:rPr>
      </w:pPr>
    </w:p>
    <w:p w:rsidR="00CF76E4" w:rsidRPr="00B5368A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 w:rsidR="003936A1">
        <w:rPr>
          <w:rFonts w:cs="Arial"/>
          <w:sz w:val="24"/>
        </w:rPr>
        <w:t>avatel je o</w:t>
      </w:r>
      <w:r w:rsidR="006460A1">
        <w:rPr>
          <w:rFonts w:cs="Arial"/>
          <w:sz w:val="24"/>
        </w:rPr>
        <w:t xml:space="preserve">právněn požadovat na </w:t>
      </w:r>
      <w:r w:rsidR="003936A1">
        <w:rPr>
          <w:rFonts w:cs="Arial"/>
          <w:sz w:val="24"/>
        </w:rPr>
        <w:t>zadavateli</w:t>
      </w:r>
      <w:r w:rsidRPr="00B5368A">
        <w:rPr>
          <w:rFonts w:cs="Arial"/>
          <w:sz w:val="24"/>
        </w:rPr>
        <w:t xml:space="preserve"> úrok z prodlení za nedodržení ter</w:t>
      </w:r>
      <w:r w:rsidR="00131A5B">
        <w:rPr>
          <w:rFonts w:cs="Arial"/>
          <w:sz w:val="24"/>
        </w:rPr>
        <w:t xml:space="preserve">mínu </w:t>
      </w:r>
      <w:r w:rsidR="00131A5B"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:rsidR="00CF76E4" w:rsidRDefault="006460A1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</w:t>
      </w:r>
      <w:r w:rsidR="00020DF5">
        <w:rPr>
          <w:rFonts w:cs="Arial"/>
          <w:sz w:val="24"/>
        </w:rPr>
        <w:t>adavatel</w:t>
      </w:r>
      <w:r w:rsidR="00CF76E4"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="009A4E07">
        <w:rPr>
          <w:rFonts w:cs="Arial"/>
          <w:bCs/>
          <w:sz w:val="24"/>
        </w:rPr>
        <w:t>služby dle čl. 7</w:t>
      </w:r>
      <w:r w:rsidR="0047208B">
        <w:rPr>
          <w:rFonts w:cs="Arial"/>
          <w:bCs/>
          <w:sz w:val="24"/>
        </w:rPr>
        <w:t xml:space="preserve"> této rámcové dohody</w:t>
      </w:r>
      <w:r w:rsidR="00CF76E4" w:rsidRPr="00B5368A">
        <w:rPr>
          <w:rFonts w:cs="Arial"/>
          <w:sz w:val="24"/>
        </w:rPr>
        <w:t xml:space="preserve">, který bude stanoven </w:t>
      </w:r>
      <w:r w:rsidR="00CF76E4" w:rsidRPr="00B5368A">
        <w:rPr>
          <w:rFonts w:cs="Arial"/>
          <w:sz w:val="24"/>
        </w:rPr>
        <w:lastRenderedPageBreak/>
        <w:t>v</w:t>
      </w:r>
      <w:r w:rsidR="00020DF5">
        <w:rPr>
          <w:rFonts w:cs="Arial"/>
          <w:sz w:val="24"/>
        </w:rPr>
        <w:t> příslušné objednávce</w:t>
      </w:r>
      <w:r w:rsidR="00993365" w:rsidRPr="00B5368A">
        <w:rPr>
          <w:rFonts w:cs="Arial"/>
          <w:sz w:val="24"/>
        </w:rPr>
        <w:t xml:space="preserve">, a to ve výši 0,05 % </w:t>
      </w:r>
      <w:r w:rsidR="00CF76E4" w:rsidRPr="00B5368A">
        <w:rPr>
          <w:rFonts w:cs="Arial"/>
          <w:sz w:val="24"/>
        </w:rPr>
        <w:t xml:space="preserve">z ceny nedodané </w:t>
      </w:r>
      <w:r w:rsidR="009A4E07">
        <w:rPr>
          <w:rFonts w:cs="Arial"/>
          <w:bCs/>
          <w:sz w:val="24"/>
        </w:rPr>
        <w:t>služby</w:t>
      </w:r>
      <w:r w:rsidR="00DA1F4E" w:rsidRPr="00B5368A">
        <w:rPr>
          <w:rFonts w:cs="Arial"/>
          <w:sz w:val="24"/>
        </w:rPr>
        <w:t xml:space="preserve">, </w:t>
      </w:r>
      <w:r w:rsidR="00CF76E4" w:rsidRPr="00B5368A">
        <w:rPr>
          <w:rFonts w:cs="Arial"/>
          <w:sz w:val="24"/>
        </w:rPr>
        <w:t>včetně DPH z</w:t>
      </w:r>
      <w:r w:rsidR="009A4E07">
        <w:rPr>
          <w:rFonts w:cs="Arial"/>
          <w:sz w:val="24"/>
        </w:rPr>
        <w:t>a každý i započatý den prodlení, s výjimkou kdy dodavatel věrohodně prokáže nemožnost včasného plnění.</w:t>
      </w:r>
      <w:r w:rsidR="00CF76E4" w:rsidRPr="00B5368A">
        <w:rPr>
          <w:rFonts w:cs="Arial"/>
          <w:sz w:val="24"/>
        </w:rPr>
        <w:t xml:space="preserve"> Výše sankce není omezena. </w:t>
      </w:r>
    </w:p>
    <w:p w:rsidR="00B27654" w:rsidRDefault="006460A1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</w:t>
      </w:r>
      <w:r w:rsidR="00B27654" w:rsidRPr="00EE0A0E">
        <w:rPr>
          <w:rFonts w:cs="Arial"/>
          <w:sz w:val="24"/>
        </w:rPr>
        <w:t>adavatel je oprávněn požadovat na dodavateli smluvní pokutu za nedodržení termínu doručení faktury dle o</w:t>
      </w:r>
      <w:r w:rsidR="00F3706D">
        <w:rPr>
          <w:rFonts w:cs="Arial"/>
          <w:sz w:val="24"/>
        </w:rPr>
        <w:t>dst. 10</w:t>
      </w:r>
      <w:r w:rsidR="00B27654" w:rsidRPr="00EE0A0E">
        <w:rPr>
          <w:rFonts w:cs="Arial"/>
          <w:sz w:val="24"/>
        </w:rPr>
        <w:t>.2 této rámcové dohody</w:t>
      </w:r>
      <w:r w:rsidR="00EE0A0E" w:rsidRPr="00EE0A0E">
        <w:rPr>
          <w:rFonts w:cs="Arial"/>
          <w:sz w:val="24"/>
        </w:rPr>
        <w:t>,</w:t>
      </w:r>
      <w:r w:rsidR="00B27654" w:rsidRPr="00EE0A0E">
        <w:rPr>
          <w:rFonts w:cs="Arial"/>
          <w:sz w:val="24"/>
        </w:rPr>
        <w:t xml:space="preserve"> a to ve výši 0,01 % z</w:t>
      </w:r>
      <w:r w:rsidR="00F3706D">
        <w:rPr>
          <w:rFonts w:cs="Arial"/>
          <w:sz w:val="24"/>
        </w:rPr>
        <w:t xml:space="preserve"> její </w:t>
      </w:r>
      <w:r w:rsidR="00B27654" w:rsidRPr="00EE0A0E">
        <w:rPr>
          <w:rFonts w:cs="Arial"/>
          <w:sz w:val="24"/>
        </w:rPr>
        <w:t>ceny, včetně DPH za každý i započatý den prodlení</w:t>
      </w:r>
      <w:r w:rsidR="00F3706D">
        <w:rPr>
          <w:rFonts w:cs="Arial"/>
          <w:sz w:val="24"/>
        </w:rPr>
        <w:t>. Výše sankce je omezena výší 2</w:t>
      </w:r>
      <w:r w:rsidR="00B27654" w:rsidRPr="00EE0A0E">
        <w:rPr>
          <w:rFonts w:cs="Arial"/>
          <w:sz w:val="24"/>
        </w:rPr>
        <w:t>0 000,- Kč.</w:t>
      </w:r>
    </w:p>
    <w:p w:rsidR="004E1C01" w:rsidRPr="004E1C01" w:rsidRDefault="004E1C01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4E1C01">
        <w:rPr>
          <w:rFonts w:cs="Arial"/>
          <w:sz w:val="24"/>
        </w:rPr>
        <w:t>Zadavatel je oprávněn požadovat na dodavateli smluv</w:t>
      </w:r>
      <w:r>
        <w:rPr>
          <w:rFonts w:cs="Arial"/>
          <w:sz w:val="24"/>
        </w:rPr>
        <w:t xml:space="preserve">ní pokutu za porušení lhůt stanovených v odst. 4. 2 </w:t>
      </w:r>
      <w:r w:rsidRPr="004E1C01">
        <w:rPr>
          <w:rFonts w:cs="Arial"/>
          <w:sz w:val="24"/>
        </w:rPr>
        <w:t>této rámcové dohody, a to výši 20 000,- Kč</w:t>
      </w:r>
      <w:r w:rsidR="00435F4E">
        <w:rPr>
          <w:rFonts w:cs="Arial"/>
          <w:sz w:val="24"/>
        </w:rPr>
        <w:t xml:space="preserve"> jednotlivě za porušení každé lhůty</w:t>
      </w:r>
      <w:r w:rsidRPr="004E1C01">
        <w:rPr>
          <w:rFonts w:cs="Arial"/>
          <w:sz w:val="24"/>
        </w:rPr>
        <w:t>.</w:t>
      </w:r>
    </w:p>
    <w:p w:rsidR="000C21C5" w:rsidRDefault="000C21C5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 w:rsidR="00EC13B5">
        <w:rPr>
          <w:rFonts w:cs="Arial"/>
          <w:sz w:val="24"/>
        </w:rPr>
        <w:t>mluvní pokutu za porušení Č</w:t>
      </w:r>
      <w:r w:rsidR="00FE087D">
        <w:rPr>
          <w:rFonts w:cs="Arial"/>
          <w:sz w:val="24"/>
        </w:rPr>
        <w:t xml:space="preserve">l. </w:t>
      </w:r>
      <w:r w:rsidR="00F3706D">
        <w:rPr>
          <w:rFonts w:cs="Arial"/>
          <w:sz w:val="24"/>
        </w:rPr>
        <w:t>14</w:t>
      </w:r>
      <w:r w:rsidR="00E07C09"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>tét</w:t>
      </w:r>
      <w:r w:rsidR="00F3706D">
        <w:rPr>
          <w:rFonts w:cs="Arial"/>
          <w:sz w:val="24"/>
        </w:rPr>
        <w:t>o rámcové dohody, a to ve výši 2</w:t>
      </w:r>
      <w:r w:rsidRPr="00B5368A">
        <w:rPr>
          <w:rFonts w:cs="Arial"/>
          <w:sz w:val="24"/>
        </w:rPr>
        <w:t>00.000,- Kč za každý jednotlivý případ tohoto porušení.</w:t>
      </w:r>
    </w:p>
    <w:p w:rsidR="00470A20" w:rsidRDefault="00470A20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uhradí zadavateli případnou pokutu uloženou Úřadem ve správním řízení vedeném k předmětu plnění zadavateli v případě, že  zadavatel postupoval podle doporučení dodavatele a ten odůvodněně navržený postup neoznačil jako sice zákonný, ale přesto z pohledu rozhodnutí Úřadu za rizikový. </w:t>
      </w:r>
    </w:p>
    <w:p w:rsidR="004B1DF9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="00925E6F" w:rsidRPr="00FE087D">
        <w:rPr>
          <w:rFonts w:cs="Arial"/>
          <w:sz w:val="24"/>
        </w:rPr>
        <w:br/>
      </w:r>
      <w:r w:rsidRPr="00FE087D">
        <w:rPr>
          <w:rFonts w:cs="Arial"/>
          <w:sz w:val="24"/>
        </w:rPr>
        <w:t xml:space="preserve">o smluvní pokutě není dotčeno právo oprávněné strany na náhradu škody </w:t>
      </w:r>
      <w:r w:rsidR="00950A9C">
        <w:rPr>
          <w:rFonts w:cs="Arial"/>
          <w:sz w:val="24"/>
        </w:rPr>
        <w:t>ve výši přesahující smluvní pokutu</w:t>
      </w:r>
      <w:r w:rsidR="00F942A8">
        <w:rPr>
          <w:rFonts w:cs="Arial"/>
          <w:sz w:val="24"/>
        </w:rPr>
        <w:t>.</w:t>
      </w:r>
    </w:p>
    <w:p w:rsidR="00EC13B5" w:rsidRDefault="00510486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>Smluvní pokuty a náhradu škody dle této</w:t>
      </w:r>
      <w:r w:rsidR="005578E7" w:rsidRPr="00EC13B5">
        <w:rPr>
          <w:rFonts w:cs="Arial"/>
          <w:sz w:val="24"/>
        </w:rPr>
        <w:t xml:space="preserve"> rámcové dohody </w:t>
      </w:r>
      <w:r w:rsidRPr="00EC13B5">
        <w:rPr>
          <w:rFonts w:cs="Arial"/>
          <w:sz w:val="24"/>
        </w:rPr>
        <w:t>a dle OZ, které</w:t>
      </w:r>
      <w:r w:rsidR="005578E7" w:rsidRPr="00EC13B5">
        <w:rPr>
          <w:rFonts w:cs="Arial"/>
          <w:sz w:val="24"/>
        </w:rPr>
        <w:t xml:space="preserve"> je povine</w:t>
      </w:r>
      <w:r w:rsidR="00D64ECF" w:rsidRPr="00EC13B5">
        <w:rPr>
          <w:rFonts w:cs="Arial"/>
          <w:sz w:val="24"/>
        </w:rPr>
        <w:t>n zaplat</w:t>
      </w:r>
      <w:r w:rsidR="00AC1828"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 w:rsidR="00AC1828">
        <w:rPr>
          <w:rFonts w:cs="Arial"/>
          <w:sz w:val="24"/>
        </w:rPr>
        <w:t>objednatele</w:t>
      </w:r>
      <w:r w:rsidR="005578E7" w:rsidRPr="00EC13B5">
        <w:rPr>
          <w:rFonts w:cs="Arial"/>
          <w:sz w:val="24"/>
        </w:rPr>
        <w:t xml:space="preserve"> jeho oprávněný pracovník</w:t>
      </w:r>
      <w:r w:rsidR="00AC1828">
        <w:rPr>
          <w:rFonts w:cs="Arial"/>
          <w:sz w:val="24"/>
        </w:rPr>
        <w:t>.</w:t>
      </w:r>
    </w:p>
    <w:p w:rsidR="00F16B7F" w:rsidRPr="00F16B7F" w:rsidRDefault="00F16B7F" w:rsidP="00F16B7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CF76E4" w:rsidRPr="007970BB" w:rsidRDefault="00CF76E4" w:rsidP="00F16B7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7970BB">
        <w:rPr>
          <w:rFonts w:cs="Arial"/>
        </w:rPr>
        <w:t xml:space="preserve">Komunikace stran </w:t>
      </w:r>
      <w:r w:rsidR="00CD53C8" w:rsidRPr="007970BB">
        <w:rPr>
          <w:rFonts w:cs="Arial"/>
        </w:rPr>
        <w:t>prováděcích</w:t>
      </w:r>
      <w:r w:rsidR="00361882" w:rsidRPr="007970BB">
        <w:rPr>
          <w:rFonts w:cs="Arial"/>
        </w:rPr>
        <w:t xml:space="preserve"> smluv</w:t>
      </w:r>
    </w:p>
    <w:p w:rsidR="00F16B7F" w:rsidRPr="00F16B7F" w:rsidRDefault="00F16B7F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rFonts w:cs="Arial"/>
          <w:vanish/>
          <w:sz w:val="24"/>
        </w:rPr>
      </w:pPr>
    </w:p>
    <w:p w:rsidR="00CF76E4" w:rsidRPr="007970BB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</w:t>
      </w:r>
      <w:r w:rsidR="004F4A00" w:rsidRPr="007970BB">
        <w:rPr>
          <w:rFonts w:cs="Arial"/>
          <w:sz w:val="24"/>
        </w:rPr>
        <w:t xml:space="preserve">písemné </w:t>
      </w:r>
      <w:r w:rsidR="00215018">
        <w:rPr>
          <w:rFonts w:cs="Arial"/>
          <w:sz w:val="24"/>
        </w:rPr>
        <w:t xml:space="preserve">úkony mezi </w:t>
      </w:r>
      <w:r w:rsidR="00ED5A61">
        <w:rPr>
          <w:rFonts w:cs="Arial"/>
          <w:sz w:val="24"/>
        </w:rPr>
        <w:t>zadavatelem</w:t>
      </w:r>
      <w:r w:rsidRPr="007970BB">
        <w:rPr>
          <w:rFonts w:cs="Arial"/>
          <w:sz w:val="24"/>
        </w:rPr>
        <w:t xml:space="preserve"> a dodava</w:t>
      </w:r>
      <w:r w:rsidR="00A65FAD" w:rsidRPr="007970BB">
        <w:rPr>
          <w:rFonts w:cs="Arial"/>
          <w:sz w:val="24"/>
        </w:rPr>
        <w:t>telem se uskutečňují v elektronické podobě</w:t>
      </w:r>
      <w:r w:rsidR="00470A20">
        <w:rPr>
          <w:rFonts w:cs="Arial"/>
          <w:sz w:val="24"/>
        </w:rPr>
        <w:t xml:space="preserve"> s </w:t>
      </w:r>
      <w:r w:rsidR="00470A20" w:rsidRPr="00007B13">
        <w:rPr>
          <w:rFonts w:cs="Arial"/>
          <w:sz w:val="24"/>
        </w:rPr>
        <w:t xml:space="preserve">výjimkou </w:t>
      </w:r>
      <w:r w:rsidR="00007B13">
        <w:rPr>
          <w:rFonts w:cs="Arial"/>
          <w:sz w:val="24"/>
        </w:rPr>
        <w:t xml:space="preserve">doručení </w:t>
      </w:r>
      <w:r w:rsidR="00470A20">
        <w:rPr>
          <w:rFonts w:cs="Arial"/>
          <w:sz w:val="24"/>
        </w:rPr>
        <w:t>faktury.</w:t>
      </w:r>
    </w:p>
    <w:p w:rsidR="00CF76E4" w:rsidRPr="007970BB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</w:t>
      </w:r>
      <w:r w:rsidR="00766F74" w:rsidRPr="007970BB">
        <w:rPr>
          <w:rFonts w:cs="Arial"/>
          <w:sz w:val="24"/>
        </w:rPr>
        <w:t xml:space="preserve">prostřednictvím datové schránky, </w:t>
      </w:r>
      <w:r w:rsidR="002412C2">
        <w:rPr>
          <w:rFonts w:cs="Arial"/>
          <w:sz w:val="24"/>
        </w:rPr>
        <w:t xml:space="preserve">pokud tato rámcová dohoda nestanoví jinak, </w:t>
      </w:r>
      <w:r w:rsidR="00766F74" w:rsidRPr="007970BB">
        <w:rPr>
          <w:rFonts w:cs="Arial"/>
          <w:sz w:val="24"/>
        </w:rPr>
        <w:t xml:space="preserve">případně </w:t>
      </w:r>
      <w:r w:rsidR="00A65FAD" w:rsidRPr="007970BB">
        <w:rPr>
          <w:rFonts w:cs="Arial"/>
          <w:sz w:val="24"/>
        </w:rPr>
        <w:t>jiným právně přípustným způsobem při zachování elektronické formy</w:t>
      </w:r>
      <w:r w:rsidR="004B1DF9">
        <w:rPr>
          <w:rFonts w:cs="Arial"/>
          <w:sz w:val="24"/>
        </w:rPr>
        <w:t xml:space="preserve"> (e-mail, elektronický nástroj NEN)</w:t>
      </w:r>
      <w:r w:rsidRPr="007970BB">
        <w:rPr>
          <w:rFonts w:cs="Arial"/>
          <w:sz w:val="24"/>
        </w:rPr>
        <w:t xml:space="preserve">. </w:t>
      </w:r>
    </w:p>
    <w:p w:rsidR="007970BB" w:rsidRPr="00802B3E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</w:t>
      </w:r>
      <w:r w:rsidR="00CD53C8" w:rsidRPr="007970BB">
        <w:rPr>
          <w:rFonts w:cs="Arial"/>
          <w:sz w:val="24"/>
        </w:rPr>
        <w:t>dresa či kontakty uvedené v</w:t>
      </w:r>
      <w:r w:rsidR="00802B3E">
        <w:rPr>
          <w:rFonts w:cs="Arial"/>
          <w:sz w:val="24"/>
        </w:rPr>
        <w:t> této rámcové dohodě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:rsidR="00E85A86" w:rsidRPr="007970BB" w:rsidRDefault="00E85A86" w:rsidP="007970BB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CF76E4" w:rsidRPr="007970BB" w:rsidRDefault="00CF76E4" w:rsidP="00F16B7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7970BB">
        <w:rPr>
          <w:rFonts w:cs="Arial"/>
        </w:rPr>
        <w:t>Doba trvání rámcové dohody</w:t>
      </w:r>
      <w:r w:rsidR="00E63DFC">
        <w:rPr>
          <w:rFonts w:cs="Arial"/>
        </w:rPr>
        <w:t xml:space="preserve"> </w:t>
      </w:r>
    </w:p>
    <w:p w:rsidR="00F16B7F" w:rsidRPr="00F16B7F" w:rsidRDefault="00F16B7F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1"/>
        <w:rPr>
          <w:rFonts w:cs="Arial"/>
          <w:vanish/>
          <w:sz w:val="24"/>
        </w:rPr>
      </w:pPr>
    </w:p>
    <w:p w:rsidR="00CF76E4" w:rsidRPr="00B92A0D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361882" w:rsidRPr="007970BB">
        <w:rPr>
          <w:rFonts w:cs="Arial"/>
          <w:sz w:val="24"/>
        </w:rPr>
        <w:t>dohoda</w:t>
      </w:r>
      <w:r w:rsidR="00400A6D" w:rsidRPr="007970BB">
        <w:rPr>
          <w:rFonts w:cs="Arial"/>
          <w:sz w:val="24"/>
        </w:rPr>
        <w:t xml:space="preserve"> nabývá platnosti</w:t>
      </w:r>
      <w:r w:rsidRPr="007970BB">
        <w:rPr>
          <w:rFonts w:cs="Arial"/>
          <w:sz w:val="24"/>
        </w:rPr>
        <w:t xml:space="preserve"> </w:t>
      </w:r>
      <w:r w:rsidR="00897FA6" w:rsidRPr="007970BB">
        <w:rPr>
          <w:rFonts w:cs="Arial"/>
          <w:sz w:val="24"/>
        </w:rPr>
        <w:t>dnem, kdy je podepsána</w:t>
      </w:r>
      <w:r w:rsidRPr="007970BB">
        <w:rPr>
          <w:rFonts w:cs="Arial"/>
          <w:sz w:val="24"/>
        </w:rPr>
        <w:t xml:space="preserve"> stranami</w:t>
      </w:r>
      <w:r w:rsidR="00897FA6" w:rsidRPr="007970BB">
        <w:rPr>
          <w:rFonts w:cs="Arial"/>
          <w:sz w:val="24"/>
        </w:rPr>
        <w:t xml:space="preserve"> rámcové dohody</w:t>
      </w:r>
      <w:r w:rsidR="00BC0089">
        <w:rPr>
          <w:rFonts w:cs="Arial"/>
          <w:sz w:val="24"/>
        </w:rPr>
        <w:t xml:space="preserve">, účinnosti dnem uveřejnění </w:t>
      </w:r>
      <w:r w:rsidR="00BC0089" w:rsidRPr="00EC13B5">
        <w:rPr>
          <w:rFonts w:cs="Arial"/>
          <w:sz w:val="24"/>
        </w:rPr>
        <w:t>v R</w:t>
      </w:r>
      <w:r w:rsidR="00400A6D" w:rsidRPr="00EC13B5">
        <w:rPr>
          <w:rFonts w:cs="Arial"/>
          <w:sz w:val="24"/>
        </w:rPr>
        <w:t>egistru smluv</w:t>
      </w:r>
      <w:r w:rsidRPr="00EC13B5">
        <w:rPr>
          <w:rFonts w:cs="Arial"/>
          <w:sz w:val="24"/>
        </w:rPr>
        <w:t>. Rámcová dohoda se u</w:t>
      </w:r>
      <w:r w:rsidR="00935E86" w:rsidRPr="00EC13B5">
        <w:rPr>
          <w:rFonts w:cs="Arial"/>
          <w:sz w:val="24"/>
        </w:rPr>
        <w:t>zav</w:t>
      </w:r>
      <w:r w:rsidR="00802B3E" w:rsidRPr="00EC13B5">
        <w:rPr>
          <w:rFonts w:cs="Arial"/>
          <w:sz w:val="24"/>
        </w:rPr>
        <w:t>írá na dobu urči</w:t>
      </w:r>
      <w:r w:rsidR="00F16B7F">
        <w:rPr>
          <w:rFonts w:cs="Arial"/>
          <w:sz w:val="24"/>
        </w:rPr>
        <w:t xml:space="preserve">tou, a to </w:t>
      </w:r>
      <w:r w:rsidR="00F16B7F" w:rsidRPr="0002112E">
        <w:rPr>
          <w:rFonts w:cs="Arial"/>
          <w:sz w:val="24"/>
        </w:rPr>
        <w:t>po dobu nezbytně nutnou, než se podaří úspěšně ukončit právě probíhající nadlimitní zadávací řízení  s názvem „Poskytování právních služeb v oblasti informačních a komunikačních technologií“ s </w:t>
      </w:r>
      <w:proofErr w:type="gramStart"/>
      <w:r w:rsidR="00F16B7F" w:rsidRPr="0002112E">
        <w:rPr>
          <w:rFonts w:cs="Arial"/>
          <w:sz w:val="24"/>
        </w:rPr>
        <w:t>č.j.</w:t>
      </w:r>
      <w:proofErr w:type="gramEnd"/>
      <w:r w:rsidR="00F16B7F" w:rsidRPr="0002112E">
        <w:rPr>
          <w:rFonts w:cs="Arial"/>
          <w:sz w:val="24"/>
        </w:rPr>
        <w:t>: MV-4783/OPF-2020</w:t>
      </w:r>
      <w:r w:rsidR="00935E86" w:rsidRPr="00EC13B5">
        <w:rPr>
          <w:rFonts w:cs="Arial"/>
          <w:sz w:val="24"/>
        </w:rPr>
        <w:t xml:space="preserve">, </w:t>
      </w:r>
      <w:r w:rsidRPr="00EC13B5">
        <w:rPr>
          <w:rFonts w:cs="Arial"/>
          <w:sz w:val="24"/>
        </w:rPr>
        <w:t xml:space="preserve">nebo </w:t>
      </w:r>
      <w:r w:rsidR="00935E86" w:rsidRPr="00EC13B5">
        <w:rPr>
          <w:rFonts w:cs="Arial"/>
          <w:sz w:val="24"/>
        </w:rPr>
        <w:t>do okamžiku vyčerpání</w:t>
      </w:r>
      <w:r w:rsidRPr="00EC13B5">
        <w:rPr>
          <w:rFonts w:cs="Arial"/>
          <w:sz w:val="24"/>
        </w:rPr>
        <w:t xml:space="preserve"> limitu této rámcové dohody u</w:t>
      </w:r>
      <w:r w:rsidR="00BC0089" w:rsidRPr="00EC13B5">
        <w:rPr>
          <w:rFonts w:cs="Arial"/>
          <w:sz w:val="24"/>
        </w:rPr>
        <w:t>vedeného v odst.</w:t>
      </w:r>
      <w:r w:rsidR="00802B3E">
        <w:rPr>
          <w:rFonts w:cs="Arial"/>
          <w:sz w:val="24"/>
        </w:rPr>
        <w:t xml:space="preserve"> 2.2</w:t>
      </w:r>
      <w:r w:rsidR="00361882" w:rsidRPr="007970BB">
        <w:rPr>
          <w:rFonts w:cs="Arial"/>
          <w:sz w:val="24"/>
        </w:rPr>
        <w:t>, podle toho, která z těchto skutečností nastane dříve</w:t>
      </w:r>
      <w:r w:rsidRPr="007970BB">
        <w:rPr>
          <w:rFonts w:cs="Arial"/>
          <w:sz w:val="24"/>
        </w:rPr>
        <w:t>.</w:t>
      </w:r>
    </w:p>
    <w:p w:rsidR="00B92A0D" w:rsidRPr="00EC13B5" w:rsidRDefault="00B92A0D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lastRenderedPageBreak/>
        <w:t>Ob</w:t>
      </w:r>
      <w:r w:rsidR="00AF0195">
        <w:rPr>
          <w:rFonts w:cs="Arial"/>
          <w:sz w:val="24"/>
        </w:rPr>
        <w:t xml:space="preserve">jednávky mohou </w:t>
      </w:r>
      <w:r w:rsidR="00AF0195" w:rsidRPr="00524E24">
        <w:rPr>
          <w:rFonts w:cs="Arial"/>
          <w:sz w:val="24"/>
        </w:rPr>
        <w:t>být uzavírány</w:t>
      </w:r>
      <w:r w:rsidRPr="00524E24">
        <w:rPr>
          <w:rFonts w:cs="Arial"/>
          <w:sz w:val="24"/>
        </w:rPr>
        <w:t xml:space="preserve"> po dobu</w:t>
      </w:r>
      <w:r w:rsidRPr="00EC13B5">
        <w:rPr>
          <w:rFonts w:cs="Arial"/>
          <w:sz w:val="24"/>
        </w:rPr>
        <w:t xml:space="preserve"> účinnosti rámcové dohody.</w:t>
      </w:r>
    </w:p>
    <w:p w:rsidR="00460AF5" w:rsidRPr="007C1198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>Po dobu účinnosti této rámcové dohody lze rámcovou dohodu zrušit p</w:t>
      </w:r>
      <w:r w:rsidR="00CD53C8" w:rsidRPr="007970BB">
        <w:rPr>
          <w:rFonts w:cs="Arial"/>
          <w:sz w:val="24"/>
        </w:rPr>
        <w:t xml:space="preserve">ouze písemnou dohodou </w:t>
      </w:r>
      <w:r w:rsidRPr="007970BB">
        <w:rPr>
          <w:rFonts w:cs="Arial"/>
          <w:sz w:val="24"/>
        </w:rPr>
        <w:t>stran</w:t>
      </w:r>
      <w:r w:rsidR="00CD53C8" w:rsidRPr="007970BB">
        <w:rPr>
          <w:rFonts w:cs="Arial"/>
          <w:sz w:val="24"/>
        </w:rPr>
        <w:t xml:space="preserve"> rámcové dohody</w:t>
      </w:r>
      <w:r w:rsidRPr="007970BB">
        <w:rPr>
          <w:rFonts w:cs="Arial"/>
          <w:sz w:val="24"/>
        </w:rPr>
        <w:t>, není-li dále v této rámcové dohodě stanoveno jinak.</w:t>
      </w:r>
    </w:p>
    <w:p w:rsidR="007C1198" w:rsidRPr="00802B3E" w:rsidRDefault="007C1198" w:rsidP="007C1198">
      <w:pPr>
        <w:pStyle w:val="Odstavecseseznamem"/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outlineLvl w:val="1"/>
        <w:rPr>
          <w:rFonts w:cs="Arial"/>
          <w:b/>
          <w:sz w:val="24"/>
        </w:rPr>
      </w:pPr>
    </w:p>
    <w:p w:rsidR="00CF76E4" w:rsidRPr="007970BB" w:rsidRDefault="00361882" w:rsidP="00F16B7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7970BB">
        <w:rPr>
          <w:rFonts w:cs="Arial"/>
        </w:rPr>
        <w:t>Ukončení</w:t>
      </w:r>
      <w:r w:rsidR="00CF76E4" w:rsidRPr="007970BB">
        <w:rPr>
          <w:rFonts w:cs="Arial"/>
        </w:rPr>
        <w:t xml:space="preserve"> rámcové </w:t>
      </w:r>
      <w:r w:rsidR="00CF76E4" w:rsidRPr="00EC13B5">
        <w:rPr>
          <w:rFonts w:cs="Arial"/>
        </w:rPr>
        <w:t>dohody</w:t>
      </w:r>
      <w:r w:rsidR="00E63DFC" w:rsidRPr="00EC13B5">
        <w:rPr>
          <w:rFonts w:cs="Arial"/>
        </w:rPr>
        <w:t xml:space="preserve"> a objednávky</w:t>
      </w:r>
    </w:p>
    <w:p w:rsidR="00F16B7F" w:rsidRPr="00F16B7F" w:rsidRDefault="00F16B7F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rFonts w:cs="Arial"/>
          <w:b/>
          <w:vanish/>
          <w:sz w:val="24"/>
        </w:rPr>
      </w:pPr>
    </w:p>
    <w:p w:rsidR="00CF76E4" w:rsidRPr="00F16B7F" w:rsidRDefault="00160273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F16B7F">
        <w:rPr>
          <w:rFonts w:cs="Arial"/>
          <w:b/>
          <w:sz w:val="24"/>
        </w:rPr>
        <w:t xml:space="preserve"> </w:t>
      </w:r>
      <w:r w:rsidR="00CF76E4" w:rsidRPr="00F16B7F">
        <w:rPr>
          <w:rFonts w:cs="Arial"/>
          <w:sz w:val="24"/>
        </w:rPr>
        <w:t xml:space="preserve">Tato rámcová dohoda může být </w:t>
      </w:r>
      <w:r w:rsidR="007C1198" w:rsidRPr="00F16B7F">
        <w:rPr>
          <w:rFonts w:cs="Arial"/>
          <w:sz w:val="24"/>
        </w:rPr>
        <w:t>s </w:t>
      </w:r>
      <w:r w:rsidR="00193F6D" w:rsidRPr="00F16B7F">
        <w:rPr>
          <w:rFonts w:cs="Arial"/>
          <w:sz w:val="24"/>
        </w:rPr>
        <w:t>dodavatelem</w:t>
      </w:r>
      <w:r w:rsidR="00193F6D" w:rsidRPr="00F16B7F">
        <w:rPr>
          <w:rFonts w:cs="Arial"/>
          <w:color w:val="FF0000"/>
          <w:sz w:val="24"/>
        </w:rPr>
        <w:t xml:space="preserve"> </w:t>
      </w:r>
      <w:r w:rsidR="00CF76E4" w:rsidRPr="00F16B7F">
        <w:rPr>
          <w:rFonts w:cs="Arial"/>
          <w:sz w:val="24"/>
        </w:rPr>
        <w:t xml:space="preserve">ukončena: </w:t>
      </w:r>
    </w:p>
    <w:p w:rsidR="00CF76E4" w:rsidRPr="00780560" w:rsidRDefault="00CF76E4" w:rsidP="00CE69B5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</w:t>
      </w:r>
      <w:r w:rsidR="00361882" w:rsidRPr="00780560">
        <w:rPr>
          <w:rFonts w:cs="Arial"/>
          <w:sz w:val="24"/>
          <w:lang w:eastAsia="ar-SA"/>
        </w:rPr>
        <w:t>doby</w:t>
      </w:r>
      <w:r w:rsidRPr="00780560">
        <w:rPr>
          <w:rFonts w:cs="Arial"/>
          <w:sz w:val="24"/>
          <w:lang w:eastAsia="ar-SA"/>
        </w:rPr>
        <w:t xml:space="preserve">, na kterou byla </w:t>
      </w:r>
      <w:r w:rsidR="00361882" w:rsidRPr="00780560">
        <w:rPr>
          <w:rFonts w:cs="Arial"/>
          <w:sz w:val="24"/>
          <w:lang w:eastAsia="ar-SA"/>
        </w:rPr>
        <w:t xml:space="preserve">rámcová </w:t>
      </w:r>
      <w:r w:rsidRPr="00780560">
        <w:rPr>
          <w:rFonts w:cs="Arial"/>
          <w:sz w:val="24"/>
          <w:lang w:eastAsia="ar-SA"/>
        </w:rPr>
        <w:t>dohoda uzavřena,</w:t>
      </w:r>
    </w:p>
    <w:p w:rsidR="00CF76E4" w:rsidRPr="00780560" w:rsidRDefault="00CF76E4" w:rsidP="00CE69B5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 xml:space="preserve">dosažením </w:t>
      </w:r>
      <w:r w:rsidR="00361882" w:rsidRPr="00780560">
        <w:rPr>
          <w:rFonts w:cs="Arial"/>
          <w:color w:val="000000"/>
          <w:sz w:val="24"/>
          <w:lang w:eastAsia="ar-SA"/>
        </w:rPr>
        <w:t xml:space="preserve">příslušného </w:t>
      </w:r>
      <w:r w:rsidRPr="00780560">
        <w:rPr>
          <w:rFonts w:cs="Arial"/>
          <w:color w:val="000000"/>
          <w:sz w:val="24"/>
          <w:lang w:eastAsia="ar-SA"/>
        </w:rPr>
        <w:t>finančního rámce,</w:t>
      </w:r>
    </w:p>
    <w:p w:rsidR="00CF76E4" w:rsidRPr="00780560" w:rsidRDefault="00CD53C8" w:rsidP="00CE69B5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</w:t>
      </w:r>
      <w:r w:rsidR="00CF76E4" w:rsidRPr="00780560">
        <w:rPr>
          <w:rFonts w:cs="Arial"/>
          <w:sz w:val="24"/>
          <w:lang w:eastAsia="ar-SA"/>
        </w:rPr>
        <w:t>stran</w:t>
      </w:r>
      <w:r w:rsidR="00361882" w:rsidRPr="00780560">
        <w:rPr>
          <w:rFonts w:cs="Arial"/>
          <w:sz w:val="24"/>
          <w:lang w:eastAsia="ar-SA"/>
        </w:rPr>
        <w:t xml:space="preserve"> rámcové dohody</w:t>
      </w:r>
      <w:r w:rsidR="00CF76E4" w:rsidRPr="00780560">
        <w:rPr>
          <w:rFonts w:cs="Arial"/>
          <w:sz w:val="24"/>
          <w:lang w:eastAsia="ar-SA"/>
        </w:rPr>
        <w:t>,</w:t>
      </w:r>
    </w:p>
    <w:p w:rsidR="008B0354" w:rsidRDefault="00CF76E4" w:rsidP="00CE69B5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</w:t>
      </w:r>
      <w:r w:rsidR="00361882" w:rsidRPr="00780560">
        <w:rPr>
          <w:rFonts w:cs="Arial"/>
          <w:sz w:val="24"/>
          <w:lang w:eastAsia="ar-SA"/>
        </w:rPr>
        <w:t xml:space="preserve">rámcové </w:t>
      </w:r>
      <w:r w:rsidRPr="00780560">
        <w:rPr>
          <w:rFonts w:cs="Arial"/>
          <w:sz w:val="24"/>
          <w:lang w:eastAsia="ar-SA"/>
        </w:rPr>
        <w:t xml:space="preserve">dohody v případech, kdy některá ze stran </w:t>
      </w:r>
      <w:r w:rsidR="004F2A5B" w:rsidRPr="00780560">
        <w:rPr>
          <w:rFonts w:cs="Arial"/>
          <w:sz w:val="24"/>
          <w:lang w:eastAsia="ar-SA"/>
        </w:rPr>
        <w:t xml:space="preserve">rámcové dohody </w:t>
      </w:r>
      <w:r w:rsidRPr="00780560">
        <w:rPr>
          <w:rFonts w:cs="Arial"/>
          <w:sz w:val="24"/>
          <w:lang w:eastAsia="ar-SA"/>
        </w:rPr>
        <w:t xml:space="preserve">poruší podstatným způsobem tuto </w:t>
      </w:r>
      <w:r w:rsidR="004F2A5B" w:rsidRPr="00780560">
        <w:rPr>
          <w:rFonts w:cs="Arial"/>
          <w:sz w:val="24"/>
          <w:lang w:eastAsia="ar-SA"/>
        </w:rPr>
        <w:t xml:space="preserve">rámcovou </w:t>
      </w:r>
      <w:r w:rsidRPr="00780560">
        <w:rPr>
          <w:rFonts w:cs="Arial"/>
          <w:sz w:val="24"/>
          <w:lang w:eastAsia="ar-SA"/>
        </w:rPr>
        <w:t>dohod</w:t>
      </w:r>
      <w:r w:rsidR="004F2A5B" w:rsidRPr="00780560">
        <w:rPr>
          <w:rFonts w:cs="Arial"/>
          <w:sz w:val="24"/>
          <w:lang w:eastAsia="ar-SA"/>
        </w:rPr>
        <w:t>u</w:t>
      </w:r>
      <w:r w:rsidR="008B0354">
        <w:rPr>
          <w:rFonts w:cs="Arial"/>
          <w:sz w:val="24"/>
          <w:lang w:eastAsia="ar-SA"/>
        </w:rPr>
        <w:t>,</w:t>
      </w:r>
    </w:p>
    <w:p w:rsidR="0097471E" w:rsidRPr="008B0354" w:rsidRDefault="004E1C01" w:rsidP="00CE69B5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>právní služby</w:t>
      </w:r>
      <w:r w:rsidR="007C1198">
        <w:rPr>
          <w:rFonts w:cs="Arial"/>
          <w:sz w:val="24"/>
        </w:rPr>
        <w:t xml:space="preserve"> </w:t>
      </w:r>
      <w:r w:rsidR="0097471E">
        <w:rPr>
          <w:rFonts w:cs="Arial"/>
          <w:sz w:val="24"/>
        </w:rPr>
        <w:t>ne</w:t>
      </w:r>
      <w:r>
        <w:rPr>
          <w:rFonts w:cs="Arial"/>
          <w:sz w:val="24"/>
        </w:rPr>
        <w:t>jsou dodány</w:t>
      </w:r>
      <w:r w:rsidR="00926B2D">
        <w:rPr>
          <w:rFonts w:cs="Arial"/>
          <w:sz w:val="24"/>
        </w:rPr>
        <w:t xml:space="preserve"> v souladu </w:t>
      </w:r>
      <w:r w:rsidR="00926B2D" w:rsidRPr="00EC13B5">
        <w:rPr>
          <w:rFonts w:cs="Arial"/>
          <w:sz w:val="24"/>
        </w:rPr>
        <w:t>s</w:t>
      </w:r>
      <w:r w:rsidR="00F40E0C" w:rsidRPr="00EC13B5">
        <w:rPr>
          <w:rFonts w:cs="Arial"/>
          <w:sz w:val="24"/>
        </w:rPr>
        <w:t xml:space="preserve"> </w:t>
      </w:r>
      <w:r w:rsidR="00BC0089" w:rsidRPr="00EC13B5">
        <w:rPr>
          <w:rFonts w:cs="Arial"/>
          <w:sz w:val="24"/>
        </w:rPr>
        <w:t>odst</w:t>
      </w:r>
      <w:r w:rsidR="00BD50A1" w:rsidRPr="00EC13B5">
        <w:rPr>
          <w:rFonts w:cs="Arial"/>
          <w:sz w:val="24"/>
        </w:rPr>
        <w:t xml:space="preserve">. </w:t>
      </w:r>
      <w:r w:rsidR="007C1198">
        <w:rPr>
          <w:rFonts w:cs="Arial"/>
          <w:sz w:val="24"/>
        </w:rPr>
        <w:t>3</w:t>
      </w:r>
      <w:r w:rsidR="00BD50A1">
        <w:rPr>
          <w:rFonts w:cs="Arial"/>
          <w:sz w:val="24"/>
        </w:rPr>
        <w:t>.</w:t>
      </w:r>
      <w:r w:rsidR="007C1198">
        <w:rPr>
          <w:rFonts w:cs="Arial"/>
          <w:sz w:val="24"/>
        </w:rPr>
        <w:t>1</w:t>
      </w:r>
      <w:r w:rsidR="0097471E">
        <w:rPr>
          <w:rFonts w:cs="Arial"/>
          <w:sz w:val="24"/>
        </w:rPr>
        <w:t xml:space="preserve"> této rámcové dohody.</w:t>
      </w:r>
    </w:p>
    <w:p w:rsidR="00CF76E4" w:rsidRPr="00EC13B5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</w:t>
      </w:r>
      <w:r w:rsidR="00940CC1" w:rsidRPr="00EC13B5">
        <w:rPr>
          <w:rFonts w:cs="Arial"/>
          <w:sz w:val="24"/>
          <w:lang w:eastAsia="ar-SA"/>
        </w:rPr>
        <w:t xml:space="preserve">této </w:t>
      </w:r>
      <w:r w:rsidR="004F2A5B" w:rsidRPr="00EC13B5">
        <w:rPr>
          <w:rFonts w:cs="Arial"/>
          <w:sz w:val="24"/>
          <w:lang w:eastAsia="ar-SA"/>
        </w:rPr>
        <w:t xml:space="preserve">rámcové </w:t>
      </w:r>
      <w:r w:rsidRPr="00EC13B5">
        <w:rPr>
          <w:rFonts w:cs="Arial"/>
          <w:sz w:val="24"/>
          <w:lang w:eastAsia="ar-SA"/>
        </w:rPr>
        <w:t>dohody je oprávněna ta strana</w:t>
      </w:r>
      <w:r w:rsidR="004F2A5B" w:rsidRPr="00EC13B5">
        <w:rPr>
          <w:rFonts w:cs="Arial"/>
          <w:sz w:val="24"/>
          <w:lang w:eastAsia="ar-SA"/>
        </w:rPr>
        <w:t xml:space="preserve"> rámcové dohody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:rsidR="00CF76E4" w:rsidRPr="00EC13B5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</w:t>
      </w:r>
      <w:r w:rsidR="00940CC1" w:rsidRPr="00EC13B5">
        <w:rPr>
          <w:rFonts w:cs="Arial"/>
          <w:sz w:val="24"/>
          <w:lang w:eastAsia="ar-SA"/>
        </w:rPr>
        <w:t xml:space="preserve">této </w:t>
      </w:r>
      <w:r w:rsidR="004F2A5B" w:rsidRPr="00EC13B5">
        <w:rPr>
          <w:rFonts w:cs="Arial"/>
          <w:sz w:val="24"/>
          <w:lang w:eastAsia="ar-SA"/>
        </w:rPr>
        <w:t xml:space="preserve">rámcové </w:t>
      </w:r>
      <w:r w:rsidRPr="00EC13B5">
        <w:rPr>
          <w:rFonts w:cs="Arial"/>
          <w:sz w:val="24"/>
          <w:lang w:eastAsia="ar-SA"/>
        </w:rPr>
        <w:t>dohody musí být učiněno písemně a doručeno druhé straně</w:t>
      </w:r>
      <w:r w:rsidR="004F2A5B" w:rsidRPr="00EC13B5">
        <w:rPr>
          <w:rFonts w:cs="Arial"/>
          <w:sz w:val="24"/>
          <w:lang w:eastAsia="ar-SA"/>
        </w:rPr>
        <w:t xml:space="preserve"> </w:t>
      </w:r>
      <w:r w:rsidR="00940CC1" w:rsidRPr="00EC13B5">
        <w:rPr>
          <w:rFonts w:cs="Arial"/>
          <w:sz w:val="24"/>
          <w:lang w:eastAsia="ar-SA"/>
        </w:rPr>
        <w:t xml:space="preserve">této </w:t>
      </w:r>
      <w:r w:rsidR="004F2A5B" w:rsidRPr="00EC13B5">
        <w:rPr>
          <w:rFonts w:cs="Arial"/>
          <w:sz w:val="24"/>
          <w:lang w:eastAsia="ar-SA"/>
        </w:rPr>
        <w:t>rámcové dohody</w:t>
      </w:r>
      <w:r w:rsidRPr="00EC13B5">
        <w:rPr>
          <w:rFonts w:cs="Arial"/>
          <w:sz w:val="24"/>
          <w:lang w:eastAsia="ar-SA"/>
        </w:rPr>
        <w:t>.</w:t>
      </w:r>
    </w:p>
    <w:p w:rsidR="00D613A2" w:rsidRPr="00EC13B5" w:rsidRDefault="00D613A2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</w:t>
      </w:r>
      <w:r w:rsidR="00940CC1" w:rsidRPr="00EC13B5">
        <w:rPr>
          <w:rFonts w:cs="Arial"/>
          <w:sz w:val="24"/>
          <w:lang w:eastAsia="ar-SA"/>
        </w:rPr>
        <w:t xml:space="preserve">této </w:t>
      </w:r>
      <w:r w:rsidRPr="00EC13B5">
        <w:rPr>
          <w:rFonts w:cs="Arial"/>
          <w:sz w:val="24"/>
          <w:lang w:eastAsia="ar-SA"/>
        </w:rPr>
        <w:t>rámcové dohody odstoupit při opakovaném nedodržení, minimálně ve třech (3) případech</w:t>
      </w:r>
      <w:r w:rsidR="00940CC1" w:rsidRPr="00EC13B5">
        <w:rPr>
          <w:rFonts w:cs="Arial"/>
          <w:sz w:val="24"/>
          <w:lang w:eastAsia="ar-SA"/>
        </w:rPr>
        <w:t>,</w:t>
      </w:r>
      <w:r w:rsidRPr="00EC13B5">
        <w:rPr>
          <w:rFonts w:cs="Arial"/>
          <w:sz w:val="24"/>
          <w:lang w:eastAsia="ar-SA"/>
        </w:rPr>
        <w:t xml:space="preserve"> doby splatnosti faktury  zadavatelem.</w:t>
      </w:r>
    </w:p>
    <w:p w:rsidR="00CF76E4" w:rsidRPr="00EC13B5" w:rsidRDefault="00215018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Z</w:t>
      </w:r>
      <w:r w:rsidR="00CF76E4" w:rsidRPr="00EC13B5">
        <w:rPr>
          <w:rFonts w:cs="Arial"/>
          <w:sz w:val="24"/>
          <w:lang w:eastAsia="ar-SA"/>
        </w:rPr>
        <w:t xml:space="preserve">adavatel je oprávněn od </w:t>
      </w:r>
      <w:r w:rsidR="00940CC1" w:rsidRPr="00EC13B5">
        <w:rPr>
          <w:rFonts w:cs="Arial"/>
          <w:sz w:val="24"/>
          <w:lang w:eastAsia="ar-SA"/>
        </w:rPr>
        <w:t xml:space="preserve">této </w:t>
      </w:r>
      <w:r w:rsidR="00CF76E4" w:rsidRPr="00EC13B5">
        <w:rPr>
          <w:rFonts w:cs="Arial"/>
          <w:sz w:val="24"/>
          <w:lang w:eastAsia="ar-SA"/>
        </w:rPr>
        <w:t xml:space="preserve">rámcové dohody odstoupit </w:t>
      </w:r>
      <w:r w:rsidR="004F2A5B" w:rsidRPr="00EC13B5">
        <w:rPr>
          <w:rFonts w:cs="Arial"/>
          <w:sz w:val="24"/>
          <w:lang w:eastAsia="ar-SA"/>
        </w:rPr>
        <w:t xml:space="preserve">zejména </w:t>
      </w:r>
      <w:r w:rsidR="00CF76E4" w:rsidRPr="00EC13B5">
        <w:rPr>
          <w:rFonts w:cs="Arial"/>
          <w:sz w:val="24"/>
          <w:lang w:eastAsia="ar-SA"/>
        </w:rPr>
        <w:t>při podstatném porušení této rámcové dohody</w:t>
      </w:r>
      <w:r w:rsidR="00F40E0C" w:rsidRPr="00EC13B5">
        <w:rPr>
          <w:rFonts w:cs="Arial"/>
          <w:sz w:val="24"/>
          <w:lang w:eastAsia="ar-SA"/>
        </w:rPr>
        <w:t xml:space="preserve"> dle </w:t>
      </w:r>
      <w:r w:rsidR="00BC0089" w:rsidRPr="00EC13B5">
        <w:rPr>
          <w:rFonts w:cs="Arial"/>
          <w:sz w:val="24"/>
          <w:lang w:eastAsia="ar-SA"/>
        </w:rPr>
        <w:t>odst</w:t>
      </w:r>
      <w:r w:rsidR="00F40E0C" w:rsidRPr="00EC13B5">
        <w:rPr>
          <w:rFonts w:cs="Arial"/>
          <w:sz w:val="24"/>
          <w:lang w:eastAsia="ar-SA"/>
        </w:rPr>
        <w:t>.</w:t>
      </w:r>
      <w:r w:rsidR="007C1198">
        <w:rPr>
          <w:rFonts w:cs="Arial"/>
          <w:sz w:val="24"/>
          <w:lang w:eastAsia="ar-SA"/>
        </w:rPr>
        <w:t xml:space="preserve"> 20</w:t>
      </w:r>
      <w:r w:rsidR="00081361" w:rsidRPr="00EC13B5">
        <w:rPr>
          <w:rFonts w:cs="Arial"/>
          <w:sz w:val="24"/>
          <w:lang w:eastAsia="ar-SA"/>
        </w:rPr>
        <w:t>.6</w:t>
      </w:r>
      <w:r w:rsidR="00525AFF" w:rsidRPr="00EC13B5">
        <w:rPr>
          <w:rFonts w:cs="Arial"/>
          <w:sz w:val="24"/>
          <w:lang w:eastAsia="ar-SA"/>
        </w:rPr>
        <w:t xml:space="preserve"> této rámcové dohody.</w:t>
      </w:r>
    </w:p>
    <w:p w:rsidR="00CF76E4" w:rsidRPr="007970BB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dohody ze strany dodavatele je: </w:t>
      </w:r>
    </w:p>
    <w:p w:rsidR="00924448" w:rsidRPr="003B3F8C" w:rsidRDefault="00CF76E4" w:rsidP="00CE69B5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 xml:space="preserve">pokud dodavatel odmítne na </w:t>
      </w:r>
      <w:r w:rsidRPr="000A2062">
        <w:rPr>
          <w:rFonts w:cs="Arial"/>
          <w:sz w:val="24"/>
        </w:rPr>
        <w:t xml:space="preserve">podkladě </w:t>
      </w:r>
      <w:r w:rsidR="00A6352F" w:rsidRPr="000A2062">
        <w:rPr>
          <w:rFonts w:cs="Arial"/>
          <w:sz w:val="24"/>
        </w:rPr>
        <w:t>písemně aktuálně sděleného požadavku</w:t>
      </w:r>
      <w:r w:rsidRPr="000A2062">
        <w:rPr>
          <w:rFonts w:cs="Arial"/>
          <w:sz w:val="24"/>
        </w:rPr>
        <w:t xml:space="preserve"> </w:t>
      </w:r>
      <w:r w:rsidR="004F2A5B" w:rsidRPr="000A2062">
        <w:rPr>
          <w:rFonts w:cs="Arial"/>
          <w:sz w:val="24"/>
        </w:rPr>
        <w:t>objednatele k poskytnutí plnění požad</w:t>
      </w:r>
      <w:r w:rsidR="004F2A5B" w:rsidRPr="00043B30">
        <w:rPr>
          <w:rFonts w:cs="Arial"/>
          <w:sz w:val="24"/>
        </w:rPr>
        <w:t>ované plnění poskytnout</w:t>
      </w:r>
      <w:r w:rsidR="007C1198">
        <w:rPr>
          <w:rFonts w:cs="Arial"/>
          <w:sz w:val="24"/>
        </w:rPr>
        <w:t xml:space="preserve"> </w:t>
      </w:r>
      <w:r w:rsidR="00304F36" w:rsidRPr="00043B30">
        <w:rPr>
          <w:rFonts w:cs="Arial"/>
          <w:sz w:val="24"/>
        </w:rPr>
        <w:t>nebo</w:t>
      </w:r>
      <w:r w:rsidR="00832D91" w:rsidRPr="00043B30">
        <w:rPr>
          <w:rFonts w:cs="Arial"/>
          <w:sz w:val="24"/>
        </w:rPr>
        <w:t xml:space="preserve"> neodešle zpět objednateli v</w:t>
      </w:r>
      <w:r w:rsidR="004803B8" w:rsidRPr="00043B30">
        <w:rPr>
          <w:rFonts w:cs="Arial"/>
          <w:sz w:val="24"/>
        </w:rPr>
        <w:t xml:space="preserve">e </w:t>
      </w:r>
      <w:r w:rsidR="00435F4E">
        <w:rPr>
          <w:rFonts w:cs="Arial"/>
          <w:sz w:val="24"/>
        </w:rPr>
        <w:t>lhůtě</w:t>
      </w:r>
      <w:r w:rsidR="004F3A31" w:rsidRPr="00043B30">
        <w:rPr>
          <w:rFonts w:cs="Arial"/>
          <w:sz w:val="24"/>
        </w:rPr>
        <w:t xml:space="preserve"> podle odst</w:t>
      </w:r>
      <w:r w:rsidR="004E1C01">
        <w:rPr>
          <w:rFonts w:cs="Arial"/>
          <w:sz w:val="24"/>
        </w:rPr>
        <w:t>. 4.2</w:t>
      </w:r>
      <w:r w:rsidR="00C3380A">
        <w:rPr>
          <w:rFonts w:cs="Arial"/>
          <w:sz w:val="24"/>
        </w:rPr>
        <w:t xml:space="preserve"> </w:t>
      </w:r>
      <w:r w:rsidR="0000039A" w:rsidRPr="00043B30">
        <w:rPr>
          <w:rFonts w:cs="Arial"/>
          <w:sz w:val="24"/>
        </w:rPr>
        <w:t>této rámcové dohody dod</w:t>
      </w:r>
      <w:r w:rsidR="00832D91" w:rsidRPr="00043B30">
        <w:rPr>
          <w:rFonts w:cs="Arial"/>
          <w:sz w:val="24"/>
        </w:rPr>
        <w:t>avate</w:t>
      </w:r>
      <w:r w:rsidR="00697AD5" w:rsidRPr="00043B30">
        <w:rPr>
          <w:rFonts w:cs="Arial"/>
          <w:sz w:val="24"/>
        </w:rPr>
        <w:t>lem podepsanou objednávku</w:t>
      </w:r>
      <w:r w:rsidR="0000039A" w:rsidRPr="00043B30">
        <w:rPr>
          <w:rFonts w:cs="Arial"/>
          <w:sz w:val="24"/>
        </w:rPr>
        <w:t>,</w:t>
      </w:r>
      <w:r w:rsidR="00CA167D" w:rsidRPr="00043B30">
        <w:rPr>
          <w:rFonts w:cs="Arial"/>
          <w:sz w:val="24"/>
        </w:rPr>
        <w:t xml:space="preserve"> </w:t>
      </w:r>
    </w:p>
    <w:p w:rsidR="009072FB" w:rsidRPr="003D4084" w:rsidRDefault="00CF76E4" w:rsidP="00CE69B5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</w:t>
      </w:r>
      <w:r w:rsidR="00EC2368" w:rsidRPr="003D4084">
        <w:rPr>
          <w:rFonts w:cs="Arial"/>
          <w:sz w:val="24"/>
        </w:rPr>
        <w:t xml:space="preserve">opakovaně </w:t>
      </w:r>
      <w:r w:rsidRPr="003D4084">
        <w:rPr>
          <w:rFonts w:cs="Arial"/>
          <w:sz w:val="24"/>
        </w:rPr>
        <w:t>nedodá</w:t>
      </w:r>
      <w:r w:rsidR="00B571C4" w:rsidRPr="003D4084">
        <w:rPr>
          <w:rFonts w:cs="Arial"/>
          <w:sz w:val="24"/>
        </w:rPr>
        <w:t xml:space="preserve">, minimálně ve třech </w:t>
      </w:r>
      <w:r w:rsidR="00193F6D" w:rsidRPr="003D4084">
        <w:rPr>
          <w:rFonts w:cs="Arial"/>
          <w:sz w:val="24"/>
        </w:rPr>
        <w:t xml:space="preserve">(3) </w:t>
      </w:r>
      <w:r w:rsidR="00B571C4" w:rsidRPr="003D4084">
        <w:rPr>
          <w:rFonts w:cs="Arial"/>
          <w:sz w:val="24"/>
        </w:rPr>
        <w:t xml:space="preserve">případech, </w:t>
      </w:r>
      <w:r w:rsidRPr="000A2062">
        <w:rPr>
          <w:rFonts w:cs="Arial"/>
          <w:sz w:val="24"/>
        </w:rPr>
        <w:t xml:space="preserve">předmět plnění </w:t>
      </w:r>
      <w:r w:rsidR="00A6352F" w:rsidRPr="000A2062">
        <w:rPr>
          <w:rFonts w:cs="Arial"/>
          <w:sz w:val="24"/>
        </w:rPr>
        <w:t>na základě písemně sděleného požadavku</w:t>
      </w:r>
      <w:r w:rsidR="00195D3E" w:rsidRPr="000A2062">
        <w:rPr>
          <w:rFonts w:cs="Arial"/>
          <w:sz w:val="24"/>
        </w:rPr>
        <w:t xml:space="preserve"> z objednávky</w:t>
      </w:r>
      <w:r w:rsidR="00A6352F">
        <w:rPr>
          <w:rFonts w:cs="Arial"/>
          <w:sz w:val="24"/>
        </w:rPr>
        <w:t xml:space="preserve"> objednatele</w:t>
      </w:r>
      <w:r w:rsidR="000A2062">
        <w:rPr>
          <w:rFonts w:cs="Arial"/>
          <w:sz w:val="24"/>
        </w:rPr>
        <w:t>,</w:t>
      </w:r>
      <w:r w:rsidR="00C86381" w:rsidRPr="003D4084">
        <w:rPr>
          <w:rFonts w:cs="Arial"/>
          <w:sz w:val="24"/>
        </w:rPr>
        <w:t xml:space="preserve"> uzavřené na základě této rámcové dohody</w:t>
      </w:r>
      <w:r w:rsidR="000A2062">
        <w:rPr>
          <w:rFonts w:cs="Arial"/>
          <w:sz w:val="24"/>
        </w:rPr>
        <w:t>,</w:t>
      </w:r>
      <w:r w:rsidR="00C86381" w:rsidRPr="003D4084">
        <w:rPr>
          <w:rFonts w:cs="Arial"/>
          <w:sz w:val="24"/>
        </w:rPr>
        <w:t xml:space="preserve"> </w:t>
      </w:r>
      <w:r w:rsidRPr="003D4084">
        <w:rPr>
          <w:rFonts w:cs="Arial"/>
          <w:sz w:val="24"/>
        </w:rPr>
        <w:t xml:space="preserve">ani po uplynutí 14 kalendářních dnů </w:t>
      </w:r>
      <w:r w:rsidR="00C3380A">
        <w:rPr>
          <w:rFonts w:cs="Arial"/>
          <w:sz w:val="24"/>
        </w:rPr>
        <w:t>po řádném termínu dodání.</w:t>
      </w:r>
    </w:p>
    <w:p w:rsidR="00D374F3" w:rsidRDefault="00D374F3" w:rsidP="00CF76E4">
      <w:pPr>
        <w:jc w:val="both"/>
        <w:rPr>
          <w:rFonts w:ascii="Arial" w:hAnsi="Arial" w:cs="Arial"/>
          <w:b/>
        </w:rPr>
      </w:pPr>
    </w:p>
    <w:p w:rsidR="00CF76E4" w:rsidRPr="00780560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 w:rsidR="00215018">
        <w:rPr>
          <w:rFonts w:cs="Arial"/>
          <w:sz w:val="24"/>
        </w:rPr>
        <w:t>ové dohody ze strany</w:t>
      </w:r>
      <w:r w:rsidRPr="00780560">
        <w:rPr>
          <w:rFonts w:cs="Arial"/>
          <w:sz w:val="24"/>
        </w:rPr>
        <w:t xml:space="preserve"> zadavatele je, že:</w:t>
      </w:r>
    </w:p>
    <w:p w:rsidR="00CF76E4" w:rsidRPr="00780560" w:rsidRDefault="00CF76E4" w:rsidP="00CE69B5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b/>
          <w:sz w:val="24"/>
        </w:rPr>
      </w:pPr>
      <w:r w:rsidRPr="00780560">
        <w:rPr>
          <w:rFonts w:cs="Arial"/>
          <w:sz w:val="24"/>
        </w:rPr>
        <w:t xml:space="preserve">na svůj úmysl právo na odstoupení </w:t>
      </w:r>
      <w:r w:rsidR="00C86381" w:rsidRPr="00780560">
        <w:rPr>
          <w:rFonts w:cs="Arial"/>
          <w:sz w:val="24"/>
        </w:rPr>
        <w:t xml:space="preserve">od rámcové dohody </w:t>
      </w:r>
      <w:r w:rsidRPr="00780560">
        <w:rPr>
          <w:rFonts w:cs="Arial"/>
          <w:sz w:val="24"/>
        </w:rPr>
        <w:t xml:space="preserve">vykonat již při následujícím dalším porušení rámcové dohody, </w:t>
      </w:r>
      <w:r w:rsidRPr="00780560">
        <w:rPr>
          <w:rFonts w:cs="Arial"/>
          <w:b/>
          <w:sz w:val="24"/>
        </w:rPr>
        <w:t xml:space="preserve">písemně dodavatele upozornil a </w:t>
      </w:r>
    </w:p>
    <w:p w:rsidR="00CF76E4" w:rsidRDefault="00CF76E4" w:rsidP="00CE69B5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>odstoupení od rámcové dohody písemně oznámil dodavateli bez zbytečného odkladu poté, kdy se o tomto opětovném porušení rámcové dohody do</w:t>
      </w:r>
      <w:r w:rsidR="007419FE"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:rsidR="007710B9" w:rsidRPr="007710B9" w:rsidRDefault="007710B9" w:rsidP="007710B9">
      <w:pPr>
        <w:pStyle w:val="Odstavecseseznamem"/>
        <w:rPr>
          <w:rFonts w:cs="Arial"/>
          <w:sz w:val="24"/>
        </w:rPr>
      </w:pPr>
    </w:p>
    <w:p w:rsidR="00460AF5" w:rsidRDefault="007F308B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Od objednávky může </w:t>
      </w:r>
      <w:r w:rsidR="003B3F8C">
        <w:rPr>
          <w:rFonts w:cs="Arial"/>
          <w:sz w:val="24"/>
        </w:rPr>
        <w:t>objednatel</w:t>
      </w:r>
      <w:r w:rsidR="00D54CB1" w:rsidRPr="003D4084">
        <w:rPr>
          <w:rFonts w:cs="Arial"/>
          <w:sz w:val="24"/>
        </w:rPr>
        <w:t xml:space="preserve"> odstoupit při nedodržení termínu do</w:t>
      </w:r>
      <w:r w:rsidR="0020082F" w:rsidRPr="003D4084">
        <w:rPr>
          <w:rFonts w:cs="Arial"/>
          <w:sz w:val="24"/>
        </w:rPr>
        <w:t xml:space="preserve">dání </w:t>
      </w:r>
      <w:r w:rsidR="00C3380A">
        <w:rPr>
          <w:rFonts w:cs="Arial"/>
          <w:sz w:val="24"/>
        </w:rPr>
        <w:t>služby</w:t>
      </w:r>
      <w:r w:rsidR="003F5465" w:rsidRPr="003D4084">
        <w:rPr>
          <w:rFonts w:cs="Arial"/>
          <w:sz w:val="24"/>
        </w:rPr>
        <w:t xml:space="preserve"> </w:t>
      </w:r>
      <w:r w:rsidR="0020082F" w:rsidRPr="003D4084">
        <w:rPr>
          <w:rFonts w:cs="Arial"/>
          <w:sz w:val="24"/>
        </w:rPr>
        <w:t>o více než třicet (30) dnů nebo</w:t>
      </w:r>
      <w:r w:rsidR="00C3380A">
        <w:rPr>
          <w:rFonts w:cs="Arial"/>
          <w:sz w:val="24"/>
        </w:rPr>
        <w:t xml:space="preserve"> při nedodání služby</w:t>
      </w:r>
      <w:r w:rsidR="00D54CB1" w:rsidRPr="003D4084">
        <w:rPr>
          <w:rFonts w:cs="Arial"/>
          <w:sz w:val="24"/>
        </w:rPr>
        <w:t xml:space="preserve"> v souladu s</w:t>
      </w:r>
      <w:r w:rsidR="00F40E0C" w:rsidRPr="003D4084">
        <w:rPr>
          <w:rFonts w:cs="Arial"/>
          <w:sz w:val="24"/>
        </w:rPr>
        <w:t> </w:t>
      </w:r>
      <w:r w:rsidR="004F3A31" w:rsidRPr="003D4084">
        <w:rPr>
          <w:rFonts w:cs="Arial"/>
          <w:sz w:val="24"/>
        </w:rPr>
        <w:t>odst</w:t>
      </w:r>
      <w:r w:rsidR="00C3380A">
        <w:rPr>
          <w:rFonts w:cs="Arial"/>
          <w:sz w:val="24"/>
        </w:rPr>
        <w:t>. 3.1</w:t>
      </w:r>
      <w:r w:rsidR="00F40E0C" w:rsidRPr="003D4084">
        <w:rPr>
          <w:rFonts w:cs="Arial"/>
          <w:sz w:val="24"/>
        </w:rPr>
        <w:t xml:space="preserve"> této rámcové dohody</w:t>
      </w:r>
      <w:r w:rsidR="0020082F" w:rsidRPr="003D4084">
        <w:rPr>
          <w:rFonts w:cs="Arial"/>
          <w:sz w:val="24"/>
        </w:rPr>
        <w:t>.</w:t>
      </w:r>
    </w:p>
    <w:p w:rsidR="003D4084" w:rsidRPr="003D4084" w:rsidRDefault="003D4084" w:rsidP="003D408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20082F" w:rsidRPr="003D4084" w:rsidRDefault="0020082F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Do</w:t>
      </w:r>
      <w:r w:rsidR="00640F2F" w:rsidRPr="003D4084">
        <w:rPr>
          <w:rFonts w:cs="Arial"/>
          <w:sz w:val="24"/>
        </w:rPr>
        <w:t>davatel může od objednávky odsto</w:t>
      </w:r>
      <w:r w:rsidRPr="003D4084">
        <w:rPr>
          <w:rFonts w:cs="Arial"/>
          <w:sz w:val="24"/>
        </w:rPr>
        <w:t xml:space="preserve">upit </w:t>
      </w:r>
      <w:r w:rsidR="003F5465" w:rsidRPr="003D4084">
        <w:rPr>
          <w:rFonts w:cs="Arial"/>
          <w:sz w:val="24"/>
          <w:lang w:eastAsia="ar-SA"/>
        </w:rPr>
        <w:t xml:space="preserve">při </w:t>
      </w:r>
      <w:r w:rsidR="00640F2F" w:rsidRPr="003D4084">
        <w:rPr>
          <w:rFonts w:cs="Arial"/>
          <w:sz w:val="24"/>
          <w:lang w:eastAsia="ar-SA"/>
        </w:rPr>
        <w:t>nedodržení</w:t>
      </w:r>
      <w:r w:rsidRPr="003D4084">
        <w:rPr>
          <w:rFonts w:cs="Arial"/>
          <w:sz w:val="24"/>
          <w:lang w:eastAsia="ar-SA"/>
        </w:rPr>
        <w:t xml:space="preserve"> doby splatnosti </w:t>
      </w:r>
      <w:r w:rsidR="007F308B">
        <w:rPr>
          <w:rFonts w:cs="Arial"/>
          <w:sz w:val="24"/>
          <w:lang w:eastAsia="ar-SA"/>
        </w:rPr>
        <w:t xml:space="preserve">faktury </w:t>
      </w:r>
      <w:r w:rsidR="003B3F8C">
        <w:rPr>
          <w:rFonts w:cs="Arial"/>
          <w:sz w:val="24"/>
          <w:lang w:eastAsia="ar-SA"/>
        </w:rPr>
        <w:t>obj</w:t>
      </w:r>
      <w:r w:rsidR="002C71A0">
        <w:rPr>
          <w:rFonts w:cs="Arial"/>
          <w:sz w:val="24"/>
          <w:lang w:eastAsia="ar-SA"/>
        </w:rPr>
        <w:t>e</w:t>
      </w:r>
      <w:r w:rsidR="003B3F8C">
        <w:rPr>
          <w:rFonts w:cs="Arial"/>
          <w:sz w:val="24"/>
          <w:lang w:eastAsia="ar-SA"/>
        </w:rPr>
        <w:t>dnatelem</w:t>
      </w:r>
      <w:r w:rsidR="00640F2F" w:rsidRPr="003D4084">
        <w:rPr>
          <w:rFonts w:cs="Arial"/>
          <w:sz w:val="24"/>
          <w:lang w:eastAsia="ar-SA"/>
        </w:rPr>
        <w:t xml:space="preserve"> o více než třicet (30) dnů.</w:t>
      </w:r>
    </w:p>
    <w:p w:rsidR="00640F2F" w:rsidRPr="003D4084" w:rsidRDefault="00640F2F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lastRenderedPageBreak/>
        <w:t>Obě smluvní strany mohou od objedná</w:t>
      </w:r>
      <w:r w:rsidR="003F5465" w:rsidRPr="003D4084">
        <w:rPr>
          <w:rFonts w:cs="Arial"/>
          <w:sz w:val="24"/>
        </w:rPr>
        <w:t>vky odstoupit po vzájemné dohodě</w:t>
      </w:r>
      <w:r w:rsidRPr="003D4084">
        <w:rPr>
          <w:rFonts w:cs="Arial"/>
          <w:sz w:val="24"/>
        </w:rPr>
        <w:t>.</w:t>
      </w:r>
    </w:p>
    <w:p w:rsidR="003D4084" w:rsidRPr="003D4084" w:rsidRDefault="003D4084" w:rsidP="003D408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CF76E4" w:rsidRPr="00780560" w:rsidRDefault="00CF76E4" w:rsidP="004E1C01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  <w:b w:val="0"/>
        </w:rPr>
      </w:pPr>
      <w:r w:rsidRPr="00780560">
        <w:rPr>
          <w:rFonts w:cs="Arial"/>
        </w:rPr>
        <w:t>Závěrečná ustanovení</w:t>
      </w:r>
    </w:p>
    <w:p w:rsidR="004E1C01" w:rsidRPr="004E1C01" w:rsidRDefault="004E1C01" w:rsidP="00CE69B5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240"/>
        <w:jc w:val="both"/>
        <w:textAlignment w:val="baseline"/>
        <w:outlineLvl w:val="1"/>
        <w:rPr>
          <w:rFonts w:cs="Arial"/>
          <w:vanish/>
          <w:sz w:val="24"/>
        </w:rPr>
      </w:pPr>
    </w:p>
    <w:p w:rsidR="00CF76E4" w:rsidRPr="003D4084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dohoda se řídí právním řádem České republiky, zejména příslušnými ustanoveními OZ. Veškeré spory mezi stranami </w:t>
      </w:r>
      <w:r w:rsidR="00C86381" w:rsidRPr="003D4084">
        <w:rPr>
          <w:rFonts w:cs="Arial"/>
          <w:sz w:val="24"/>
        </w:rPr>
        <w:t>rámcové dohody</w:t>
      </w:r>
      <w:r w:rsidR="00F74056">
        <w:rPr>
          <w:rFonts w:cs="Arial"/>
          <w:sz w:val="24"/>
        </w:rPr>
        <w:t xml:space="preserve"> </w:t>
      </w:r>
      <w:r w:rsidRPr="003D4084">
        <w:rPr>
          <w:rFonts w:cs="Arial"/>
          <w:sz w:val="24"/>
        </w:rPr>
        <w:t xml:space="preserve">vzniklé z této rámcové dohody, </w:t>
      </w:r>
      <w:r w:rsidR="00C86381" w:rsidRPr="003D4084">
        <w:rPr>
          <w:rFonts w:cs="Arial"/>
          <w:sz w:val="24"/>
        </w:rPr>
        <w:t xml:space="preserve">příslušných </w:t>
      </w:r>
      <w:r w:rsidR="004948E8" w:rsidRPr="003D4084">
        <w:rPr>
          <w:rFonts w:cs="Arial"/>
          <w:sz w:val="24"/>
        </w:rPr>
        <w:t>objednávek</w:t>
      </w:r>
      <w:r w:rsidRPr="003D4084">
        <w:rPr>
          <w:rFonts w:cs="Arial"/>
          <w:sz w:val="24"/>
        </w:rPr>
        <w:t xml:space="preserve"> nebo v souvislosti s nimi, budou řešeny pokud možno nejprve smírně. Nebude-li smírného řešení dosaženo, budou spory vyřešeny v soudním řízení před obecnými soudy České republiky. </w:t>
      </w:r>
    </w:p>
    <w:p w:rsidR="00A11EE1" w:rsidRDefault="00A11EE1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 w:rsidR="00444A8A">
        <w:rPr>
          <w:rFonts w:cs="Arial"/>
          <w:sz w:val="24"/>
        </w:rPr>
        <w:t>kumentu uvedeného v této rámcové dohodě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:rsidR="00444A8A" w:rsidRPr="00444A8A" w:rsidRDefault="007F308B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AF7C45">
        <w:rPr>
          <w:rFonts w:cs="Arial"/>
          <w:sz w:val="24"/>
        </w:rPr>
        <w:t>zadavatel</w:t>
      </w:r>
      <w:r w:rsidR="00444A8A"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 w:rsidR="00AF7C45">
        <w:rPr>
          <w:rFonts w:cs="Arial"/>
          <w:sz w:val="24"/>
        </w:rPr>
        <w:t>rámcové dohody</w:t>
      </w:r>
      <w:r w:rsidR="00444A8A" w:rsidRPr="00444A8A">
        <w:rPr>
          <w:rFonts w:cs="Arial"/>
          <w:sz w:val="24"/>
        </w:rPr>
        <w:t xml:space="preserve"> na třetí osobu.</w:t>
      </w:r>
    </w:p>
    <w:p w:rsidR="00CF76E4" w:rsidRPr="00780560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Rámcová dohoda může být doplňována nebo měněna písemnými číslovanými dod</w:t>
      </w:r>
      <w:r w:rsidR="000838CA" w:rsidRPr="00780560">
        <w:rPr>
          <w:rFonts w:cs="Arial"/>
          <w:sz w:val="24"/>
        </w:rPr>
        <w:t>atky, a to pouze takovým způsobem, kterým nedojde k porušení § 222 zákona.</w:t>
      </w:r>
      <w:r w:rsidRPr="00780560">
        <w:rPr>
          <w:rFonts w:cs="Arial"/>
          <w:sz w:val="24"/>
        </w:rPr>
        <w:t xml:space="preserve"> </w:t>
      </w:r>
    </w:p>
    <w:p w:rsidR="00CF76E4" w:rsidRPr="00780560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souhlasí se zveřejněním svých identifikačních údajů a dalších údajů uvedených v této rámcové </w:t>
      </w:r>
      <w:r w:rsidR="00DE4EF3" w:rsidRPr="00780560">
        <w:rPr>
          <w:rFonts w:cs="Arial"/>
          <w:sz w:val="24"/>
        </w:rPr>
        <w:t>dohodě</w:t>
      </w:r>
      <w:r w:rsidRPr="00780560">
        <w:rPr>
          <w:rFonts w:cs="Arial"/>
          <w:sz w:val="24"/>
        </w:rPr>
        <w:t>, včetně ceny za předmět plnění.</w:t>
      </w:r>
    </w:p>
    <w:p w:rsidR="00CF76E4" w:rsidRPr="00524E24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 w:rsidR="003B3F8C">
        <w:rPr>
          <w:rFonts w:cs="Arial"/>
          <w:sz w:val="24"/>
        </w:rPr>
        <w:t xml:space="preserve">informace, které poskytne </w:t>
      </w:r>
      <w:r w:rsidR="006E4D10">
        <w:rPr>
          <w:rFonts w:cs="Arial"/>
          <w:sz w:val="24"/>
        </w:rPr>
        <w:t xml:space="preserve">zadavateli </w:t>
      </w:r>
      <w:r w:rsidRPr="00780560">
        <w:rPr>
          <w:rFonts w:cs="Arial"/>
          <w:sz w:val="24"/>
        </w:rPr>
        <w:t xml:space="preserve">v souvislosti s touto rámcovou </w:t>
      </w:r>
      <w:r w:rsidR="00EB5D36" w:rsidRPr="00780560">
        <w:rPr>
          <w:rFonts w:cs="Arial"/>
          <w:sz w:val="24"/>
        </w:rPr>
        <w:t>dohodou n</w:t>
      </w:r>
      <w:r w:rsidR="006E4D10"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>, nejsou ob</w:t>
      </w:r>
      <w:r w:rsidR="00C3380A">
        <w:rPr>
          <w:rFonts w:cs="Arial"/>
          <w:sz w:val="24"/>
        </w:rPr>
        <w:t xml:space="preserve">chodním tajemstvím s výjimkou informací, </w:t>
      </w:r>
      <w:r w:rsidR="00C3380A" w:rsidRPr="00524E24">
        <w:rPr>
          <w:rFonts w:cs="Arial"/>
          <w:sz w:val="24"/>
        </w:rPr>
        <w:t>obsahující údaje obdržené od zadava</w:t>
      </w:r>
      <w:r w:rsidR="008B035F" w:rsidRPr="00524E24">
        <w:rPr>
          <w:rFonts w:cs="Arial"/>
          <w:sz w:val="24"/>
        </w:rPr>
        <w:t>tele, pokud je takto označil.</w:t>
      </w:r>
    </w:p>
    <w:p w:rsidR="00867021" w:rsidRPr="00867021" w:rsidRDefault="00867021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Pr="003D4084">
        <w:rPr>
          <w:rFonts w:cs="Arial"/>
          <w:sz w:val="24"/>
        </w:rPr>
        <w:t xml:space="preserve">dohody </w:t>
      </w:r>
      <w:r w:rsidR="004948E8" w:rsidRPr="003D4084">
        <w:rPr>
          <w:rFonts w:cs="Arial"/>
          <w:sz w:val="24"/>
        </w:rPr>
        <w:t>i objednávek</w:t>
      </w:r>
      <w:r w:rsidR="004948E8"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>
        <w:rPr>
          <w:rFonts w:cs="Arial"/>
          <w:sz w:val="24"/>
        </w:rPr>
        <w:t xml:space="preserve"> zadavatel</w:t>
      </w:r>
      <w:r w:rsidRPr="00867021">
        <w:rPr>
          <w:rFonts w:cs="Arial"/>
          <w:sz w:val="24"/>
        </w:rPr>
        <w:t>.</w:t>
      </w:r>
    </w:p>
    <w:p w:rsidR="00CF76E4" w:rsidRPr="00780560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Tato r</w:t>
      </w:r>
      <w:r w:rsidR="00E624F8" w:rsidRPr="00780560">
        <w:rPr>
          <w:rFonts w:cs="Arial"/>
          <w:sz w:val="24"/>
        </w:rPr>
        <w:t>ámcová dohoda je vyhotovena pouze v elektronické podobě.</w:t>
      </w:r>
    </w:p>
    <w:p w:rsidR="00CF76E4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</w:t>
      </w:r>
      <w:r w:rsidR="00DE4EF3" w:rsidRPr="00780560">
        <w:rPr>
          <w:rFonts w:cs="Arial"/>
          <w:sz w:val="24"/>
        </w:rPr>
        <w:t xml:space="preserve">rámcové dohody </w:t>
      </w:r>
      <w:r w:rsidRPr="00780560">
        <w:rPr>
          <w:rFonts w:cs="Arial"/>
          <w:sz w:val="24"/>
        </w:rPr>
        <w:t xml:space="preserve">s obsahem této rámcové dohody souhlasí, rozumí jí a zavazují se k jejímu plnění, připojují své </w:t>
      </w:r>
      <w:r w:rsidR="00E624F8" w:rsidRPr="00780560">
        <w:rPr>
          <w:rFonts w:cs="Arial"/>
          <w:sz w:val="24"/>
        </w:rPr>
        <w:t xml:space="preserve">elektronické </w:t>
      </w:r>
      <w:r w:rsidRPr="00780560">
        <w:rPr>
          <w:rFonts w:cs="Arial"/>
          <w:sz w:val="24"/>
        </w:rPr>
        <w:t>podpisy a prohlašují, že tato rámcová dohoda byla uzavřena podle jejich svobodné a vážné vůle prosté tísně.</w:t>
      </w:r>
    </w:p>
    <w:p w:rsidR="008B035F" w:rsidRDefault="008B035F" w:rsidP="008B035F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8B035F" w:rsidRDefault="008B035F" w:rsidP="008B035F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8B035F" w:rsidRDefault="008B035F" w:rsidP="008B035F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8B035F" w:rsidRDefault="008B035F" w:rsidP="008B035F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8B035F" w:rsidRPr="00780560" w:rsidRDefault="008B035F" w:rsidP="008B035F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:rsidR="00CF76E4" w:rsidRPr="00780560" w:rsidRDefault="00CF76E4" w:rsidP="00CE69B5">
      <w:pPr>
        <w:pStyle w:val="Odstavecseseznamem"/>
        <w:numPr>
          <w:ilvl w:val="1"/>
          <w:numId w:val="18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 xml:space="preserve">Nedílnou součástí této </w:t>
      </w:r>
      <w:r w:rsidR="00897FA6" w:rsidRPr="00780560">
        <w:rPr>
          <w:rFonts w:cs="Arial"/>
          <w:sz w:val="24"/>
        </w:rPr>
        <w:t xml:space="preserve">rámcové </w:t>
      </w:r>
      <w:r w:rsidR="00460E6F">
        <w:rPr>
          <w:rFonts w:cs="Arial"/>
          <w:sz w:val="24"/>
        </w:rPr>
        <w:t>dohody je</w:t>
      </w:r>
      <w:r w:rsidRPr="00780560">
        <w:rPr>
          <w:rFonts w:cs="Arial"/>
          <w:sz w:val="24"/>
        </w:rPr>
        <w:t>:</w:t>
      </w:r>
    </w:p>
    <w:p w:rsidR="00CF76E4" w:rsidRPr="00E624F8" w:rsidRDefault="00146F49" w:rsidP="00CF76E4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="00755301" w:rsidRPr="00755301">
        <w:rPr>
          <w:rFonts w:ascii="Arial" w:hAnsi="Arial" w:cs="Arial"/>
        </w:rPr>
        <w:t xml:space="preserve"> </w:t>
      </w:r>
      <w:r w:rsidR="004E1C01">
        <w:rPr>
          <w:rFonts w:ascii="Arial" w:hAnsi="Arial" w:cs="Arial"/>
        </w:rPr>
        <w:t>Vzor objednávky</w:t>
      </w:r>
      <w:r w:rsidR="00460E6F">
        <w:rPr>
          <w:rFonts w:ascii="Arial" w:hAnsi="Arial" w:cs="Arial"/>
        </w:rPr>
        <w:t xml:space="preserve"> </w:t>
      </w:r>
    </w:p>
    <w:p w:rsidR="00CF76E4" w:rsidRPr="00E624F8" w:rsidRDefault="00CF76E4" w:rsidP="00755301">
      <w:pPr>
        <w:ind w:left="360" w:hanging="360"/>
        <w:jc w:val="both"/>
        <w:rPr>
          <w:rFonts w:ascii="Arial" w:hAnsi="Arial" w:cs="Arial"/>
        </w:rPr>
      </w:pPr>
    </w:p>
    <w:p w:rsidR="00146F49" w:rsidRDefault="00146F49" w:rsidP="00780560">
      <w:pPr>
        <w:ind w:left="360" w:hanging="360"/>
        <w:jc w:val="both"/>
        <w:rPr>
          <w:rFonts w:ascii="Arial" w:hAnsi="Arial" w:cs="Arial"/>
        </w:rPr>
      </w:pPr>
    </w:p>
    <w:p w:rsidR="008B035F" w:rsidRDefault="008B035F" w:rsidP="00780560">
      <w:pPr>
        <w:ind w:left="360" w:hanging="360"/>
        <w:jc w:val="both"/>
        <w:rPr>
          <w:rFonts w:ascii="Arial" w:hAnsi="Arial" w:cs="Arial"/>
        </w:rPr>
      </w:pPr>
    </w:p>
    <w:p w:rsidR="008B035F" w:rsidRDefault="008B035F" w:rsidP="00780560">
      <w:pPr>
        <w:ind w:left="360" w:hanging="360"/>
        <w:jc w:val="both"/>
        <w:rPr>
          <w:rFonts w:ascii="Arial" w:hAnsi="Arial" w:cs="Arial"/>
        </w:rPr>
      </w:pPr>
    </w:p>
    <w:p w:rsidR="00915FA7" w:rsidRPr="00E624F8" w:rsidRDefault="00915FA7" w:rsidP="00CF76E4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915FA7" w:rsidRPr="00443F06" w:rsidTr="007B23EC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A7" w:rsidRPr="00443F06" w:rsidRDefault="00915FA7" w:rsidP="00F25A89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:rsidR="00915FA7" w:rsidRPr="00443F06" w:rsidRDefault="00915FA7" w:rsidP="00F25A89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dohody</w:t>
            </w:r>
          </w:p>
        </w:tc>
      </w:tr>
      <w:tr w:rsidR="00915FA7" w:rsidRPr="00443F06" w:rsidTr="0050474C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A7" w:rsidRPr="00443F06" w:rsidRDefault="00915FA7" w:rsidP="00F25A8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5FA7" w:rsidRPr="00443F06" w:rsidRDefault="00915FA7" w:rsidP="002A0D6B">
            <w:pPr>
              <w:snapToGrid w:val="0"/>
              <w:rPr>
                <w:rFonts w:ascii="Arial" w:hAnsi="Arial" w:cs="Arial"/>
              </w:rPr>
            </w:pPr>
          </w:p>
        </w:tc>
      </w:tr>
      <w:tr w:rsidR="00915FA7" w:rsidRPr="00443F06" w:rsidTr="005047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FA7" w:rsidRPr="00443F06" w:rsidRDefault="007F308B" w:rsidP="00F25A89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915FA7" w:rsidRPr="00443F06">
              <w:rPr>
                <w:rFonts w:ascii="Arial" w:hAnsi="Arial" w:cs="Arial"/>
                <w:b/>
              </w:rPr>
              <w:t>adavatel: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23EC" w:rsidRDefault="00915FA7" w:rsidP="00F25A89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 w:rsidR="00460E6F">
              <w:rPr>
                <w:rFonts w:ascii="Arial" w:hAnsi="Arial" w:cs="Arial"/>
                <w:b/>
              </w:rPr>
              <w:t xml:space="preserve"> </w:t>
            </w:r>
          </w:p>
          <w:p w:rsidR="00915FA7" w:rsidRDefault="00915FA7" w:rsidP="00F25A89">
            <w:pPr>
              <w:rPr>
                <w:rFonts w:ascii="Arial" w:hAnsi="Arial" w:cs="Arial"/>
                <w:b/>
              </w:rPr>
            </w:pPr>
          </w:p>
          <w:p w:rsidR="007B23EC" w:rsidRPr="00443F06" w:rsidRDefault="007B23EC" w:rsidP="00F25A89">
            <w:pPr>
              <w:rPr>
                <w:rFonts w:ascii="Arial" w:hAnsi="Arial" w:cs="Arial"/>
                <w:b/>
              </w:rPr>
            </w:pPr>
          </w:p>
          <w:p w:rsidR="00915FA7" w:rsidRPr="00443F06" w:rsidRDefault="00915FA7" w:rsidP="00F25A89">
            <w:pPr>
              <w:snapToGrid w:val="0"/>
              <w:rPr>
                <w:rFonts w:ascii="Arial" w:hAnsi="Arial" w:cs="Arial"/>
              </w:rPr>
            </w:pPr>
          </w:p>
          <w:p w:rsidR="00915FA7" w:rsidRPr="00443F06" w:rsidRDefault="00915FA7" w:rsidP="00F25A89">
            <w:pPr>
              <w:snapToGrid w:val="0"/>
              <w:rPr>
                <w:rFonts w:ascii="Arial" w:hAnsi="Arial" w:cs="Arial"/>
              </w:rPr>
            </w:pPr>
          </w:p>
          <w:p w:rsidR="00915FA7" w:rsidRPr="00443F06" w:rsidRDefault="00915FA7" w:rsidP="00F25A89">
            <w:pPr>
              <w:rPr>
                <w:rFonts w:ascii="Arial" w:hAnsi="Arial" w:cs="Arial"/>
                <w:b/>
              </w:rPr>
            </w:pPr>
          </w:p>
          <w:p w:rsidR="00915FA7" w:rsidRPr="00443F06" w:rsidRDefault="00915FA7" w:rsidP="00F25A89">
            <w:pPr>
              <w:rPr>
                <w:rFonts w:ascii="Arial" w:hAnsi="Arial" w:cs="Arial"/>
                <w:b/>
              </w:rPr>
            </w:pPr>
          </w:p>
          <w:p w:rsidR="00915FA7" w:rsidRPr="00443F06" w:rsidRDefault="00915FA7" w:rsidP="00F25A89">
            <w:pPr>
              <w:rPr>
                <w:rFonts w:ascii="Arial" w:hAnsi="Arial" w:cs="Arial"/>
                <w:b/>
              </w:rPr>
            </w:pPr>
          </w:p>
          <w:p w:rsidR="00915FA7" w:rsidRPr="00443F06" w:rsidRDefault="00915FA7" w:rsidP="00F25A89">
            <w:pPr>
              <w:rPr>
                <w:rFonts w:ascii="Arial" w:hAnsi="Arial" w:cs="Arial"/>
                <w:b/>
              </w:rPr>
            </w:pPr>
          </w:p>
          <w:p w:rsidR="00915FA7" w:rsidRPr="00443F06" w:rsidRDefault="00915FA7" w:rsidP="00F25A89">
            <w:pPr>
              <w:rPr>
                <w:rFonts w:ascii="Arial" w:hAnsi="Arial" w:cs="Arial"/>
              </w:rPr>
            </w:pPr>
          </w:p>
          <w:p w:rsidR="00915FA7" w:rsidRPr="00443F06" w:rsidRDefault="00915FA7" w:rsidP="00F25A89">
            <w:pPr>
              <w:rPr>
                <w:rFonts w:ascii="Arial" w:hAnsi="Arial" w:cs="Arial"/>
              </w:rPr>
            </w:pPr>
          </w:p>
        </w:tc>
      </w:tr>
      <w:tr w:rsidR="00915FA7" w:rsidRPr="00CF76E4" w:rsidTr="00D20E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5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:rsidR="00915FA7" w:rsidRPr="00CF76E4" w:rsidRDefault="00915FA7" w:rsidP="00F25A89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915FA7" w:rsidRPr="00CF76E4" w:rsidRDefault="00915FA7" w:rsidP="00F25A89">
            <w:pPr>
              <w:jc w:val="center"/>
              <w:rPr>
                <w:rFonts w:ascii="Arial" w:hAnsi="Arial" w:cs="Arial"/>
                <w:b/>
              </w:rPr>
            </w:pPr>
          </w:p>
          <w:p w:rsidR="00915FA7" w:rsidRPr="00CF76E4" w:rsidRDefault="007F308B" w:rsidP="00031A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Doplní </w:t>
            </w:r>
            <w:r w:rsidR="00031AA8">
              <w:rPr>
                <w:rFonts w:ascii="Arial" w:hAnsi="Arial" w:cs="Arial"/>
                <w:b/>
              </w:rPr>
              <w:t>zadavatel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:rsidR="00924448" w:rsidRPr="00415398" w:rsidRDefault="00753AE5" w:rsidP="000739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0739FC">
              <w:rPr>
                <w:rFonts w:ascii="Arial" w:hAnsi="Arial" w:cs="Arial"/>
                <w:b/>
              </w:rPr>
              <w:t>Doplní dodavatel</w:t>
            </w:r>
            <w:r>
              <w:rPr>
                <w:rFonts w:ascii="Arial" w:hAnsi="Arial" w:cs="Arial"/>
                <w:b/>
              </w:rPr>
              <w:t>)</w:t>
            </w:r>
          </w:p>
          <w:p w:rsidR="007B23EC" w:rsidRPr="00CF76E4" w:rsidRDefault="007B23EC" w:rsidP="000739FC">
            <w:pPr>
              <w:tabs>
                <w:tab w:val="left" w:pos="-70"/>
              </w:tabs>
              <w:ind w:right="3378" w:hanging="70"/>
              <w:jc w:val="center"/>
              <w:rPr>
                <w:rFonts w:ascii="Arial" w:hAnsi="Arial" w:cs="Arial"/>
              </w:rPr>
            </w:pPr>
          </w:p>
        </w:tc>
      </w:tr>
    </w:tbl>
    <w:p w:rsidR="00346681" w:rsidRDefault="00346681" w:rsidP="0081653A">
      <w:pPr>
        <w:jc w:val="both"/>
        <w:rPr>
          <w:rFonts w:ascii="Arial" w:hAnsi="Arial" w:cs="Arial"/>
          <w:b/>
        </w:rPr>
        <w:sectPr w:rsidR="00346681" w:rsidSect="000A2062">
          <w:headerReference w:type="first" r:id="rId10"/>
          <w:pgSz w:w="11906" w:h="16838"/>
          <w:pgMar w:top="1418" w:right="1417" w:bottom="1276" w:left="1417" w:header="624" w:footer="708" w:gutter="0"/>
          <w:cols w:space="708"/>
          <w:titlePg/>
          <w:docGrid w:linePitch="360"/>
        </w:sectPr>
      </w:pPr>
    </w:p>
    <w:p w:rsidR="00CA1C39" w:rsidRDefault="0043366C" w:rsidP="0041651C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 RD – vzor objednávky</w:t>
      </w:r>
    </w:p>
    <w:p w:rsidR="0043366C" w:rsidRDefault="0043366C" w:rsidP="0041651C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</w:p>
    <w:tbl>
      <w:tblPr>
        <w:tblW w:w="8977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2412"/>
        <w:gridCol w:w="1842"/>
        <w:gridCol w:w="2810"/>
      </w:tblGrid>
      <w:tr w:rsidR="0043366C" w:rsidRPr="00E136C2" w:rsidTr="0043366C">
        <w:trPr>
          <w:trHeight w:val="541"/>
        </w:trPr>
        <w:tc>
          <w:tcPr>
            <w:tcW w:w="897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3366C" w:rsidRPr="00E136C2" w:rsidRDefault="00E510A1" w:rsidP="009371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jednací RD: MV-40748</w:t>
            </w:r>
            <w:r w:rsidRPr="00E510A1">
              <w:rPr>
                <w:rFonts w:ascii="Arial" w:hAnsi="Arial" w:cs="Arial"/>
              </w:rPr>
              <w:t>-3/VZ-2021</w:t>
            </w:r>
          </w:p>
        </w:tc>
      </w:tr>
      <w:tr w:rsidR="0043366C" w:rsidRPr="00E136C2" w:rsidTr="0043366C">
        <w:trPr>
          <w:trHeight w:val="652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43366C" w:rsidRPr="00E136C2" w:rsidTr="000A2062">
        <w:trPr>
          <w:trHeight w:val="390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66C" w:rsidRPr="00E136C2" w:rsidTr="00E510A1">
        <w:trPr>
          <w:trHeight w:val="510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Ministerstvo vnitra České republiky</w:t>
            </w:r>
          </w:p>
        </w:tc>
      </w:tr>
      <w:tr w:rsidR="0043366C" w:rsidRPr="00E136C2" w:rsidTr="00E510A1">
        <w:trPr>
          <w:trHeight w:val="510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3366C" w:rsidRPr="00E136C2" w:rsidRDefault="00E510A1" w:rsidP="00937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[DOPLNÍ ZADAVATEL před odesláním konkrétní objednávky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43366C" w:rsidRPr="00E136C2" w:rsidTr="00E510A1">
        <w:trPr>
          <w:trHeight w:val="690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BE5F1" w:themeFill="accent1" w:themeFillTint="33"/>
            <w:vAlign w:val="bottom"/>
            <w:hideMark/>
          </w:tcPr>
          <w:p w:rsidR="0043366C" w:rsidRPr="00E136C2" w:rsidRDefault="00E510A1" w:rsidP="00937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[DOPLNÍ ZADAVATEL před odesláním konkrétní objednávky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43366C" w:rsidRPr="00E136C2" w:rsidTr="00E510A1">
        <w:trPr>
          <w:trHeight w:val="420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00007064</w:t>
            </w:r>
          </w:p>
        </w:tc>
      </w:tr>
      <w:tr w:rsidR="0043366C" w:rsidRPr="00E136C2" w:rsidTr="00E510A1">
        <w:trPr>
          <w:trHeight w:val="600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CZ00007064</w:t>
            </w:r>
          </w:p>
        </w:tc>
      </w:tr>
      <w:tr w:rsidR="0043366C" w:rsidRPr="00E136C2" w:rsidTr="00E510A1">
        <w:trPr>
          <w:trHeight w:val="615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Bankovní spojení: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ČNB Praha 1</w:t>
            </w:r>
          </w:p>
        </w:tc>
      </w:tr>
      <w:tr w:rsidR="0043366C" w:rsidRPr="00E136C2" w:rsidTr="00E510A1">
        <w:trPr>
          <w:trHeight w:val="585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Číslo účtu: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3605881/0710</w:t>
            </w:r>
          </w:p>
        </w:tc>
      </w:tr>
      <w:tr w:rsidR="0043366C" w:rsidRPr="00E136C2" w:rsidTr="00E510A1">
        <w:trPr>
          <w:trHeight w:val="585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DS dodavatele: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 DS zadavatele: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43366C" w:rsidRPr="00E136C2" w:rsidRDefault="00385E86" w:rsidP="00937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[DOPLNÍ ZA</w:t>
            </w:r>
            <w:r w:rsidRPr="00E136C2">
              <w:rPr>
                <w:rFonts w:ascii="Arial" w:hAnsi="Arial" w:cs="Arial"/>
                <w:sz w:val="20"/>
                <w:szCs w:val="20"/>
              </w:rPr>
              <w:t>DAVATEL]</w:t>
            </w:r>
          </w:p>
        </w:tc>
      </w:tr>
      <w:tr w:rsidR="0043366C" w:rsidRPr="00E136C2" w:rsidTr="00E510A1">
        <w:trPr>
          <w:trHeight w:val="585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dodavatele: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zadavatele: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[DOPLNÍ ZA</w:t>
            </w:r>
            <w:r w:rsidRPr="00E136C2">
              <w:rPr>
                <w:rFonts w:ascii="Arial" w:hAnsi="Arial" w:cs="Arial"/>
                <w:sz w:val="20"/>
                <w:szCs w:val="20"/>
              </w:rPr>
              <w:t>DAVATEL]</w:t>
            </w:r>
          </w:p>
        </w:tc>
      </w:tr>
      <w:tr w:rsidR="0043366C" w:rsidRPr="00E136C2" w:rsidTr="00E510A1">
        <w:trPr>
          <w:trHeight w:val="585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6C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Tel. kontaktní osoby dodavatele: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6C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Tel. kontaktní osoby zadavatele: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43366C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[DOPLNÍ ZA</w:t>
            </w:r>
            <w:r w:rsidRPr="00E136C2">
              <w:rPr>
                <w:rFonts w:ascii="Arial" w:hAnsi="Arial" w:cs="Arial"/>
                <w:sz w:val="20"/>
                <w:szCs w:val="20"/>
              </w:rPr>
              <w:t>DAVATEL]</w:t>
            </w:r>
          </w:p>
        </w:tc>
      </w:tr>
      <w:tr w:rsidR="0043366C" w:rsidRPr="00E136C2" w:rsidTr="00E510A1">
        <w:trPr>
          <w:trHeight w:val="585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6C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 kontaktní osoby dodavatele: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[DOPLNÍ DODAVATEL]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66C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 kontaktní osoby dodavatele: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</w:tcPr>
          <w:p w:rsidR="0043366C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[DOPLNÍ ZA</w:t>
            </w:r>
            <w:r w:rsidRPr="00E136C2">
              <w:rPr>
                <w:rFonts w:ascii="Arial" w:hAnsi="Arial" w:cs="Arial"/>
                <w:sz w:val="20"/>
                <w:szCs w:val="20"/>
              </w:rPr>
              <w:t>DAVATEL]</w:t>
            </w:r>
          </w:p>
        </w:tc>
      </w:tr>
      <w:tr w:rsidR="008A7F5F" w:rsidRPr="00E136C2" w:rsidTr="008A7F5F">
        <w:trPr>
          <w:trHeight w:val="1170"/>
        </w:trPr>
        <w:tc>
          <w:tcPr>
            <w:tcW w:w="8977" w:type="dxa"/>
            <w:gridSpan w:val="4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8A7F5F" w:rsidRPr="00E136C2" w:rsidRDefault="008A7F5F" w:rsidP="004336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  <w:p w:rsidR="008A7F5F" w:rsidRPr="00E136C2" w:rsidRDefault="008A7F5F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8A7F5F" w:rsidRPr="00E136C2" w:rsidRDefault="008A7F5F" w:rsidP="008A7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[DOPLNÍ A KONKRETIZUJE ZADAVATEL před odesláním konkrétní objednávky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sz w:val="20"/>
                <w:szCs w:val="20"/>
              </w:rPr>
              <w:t xml:space="preserve"> (dále jen "služby“</w:t>
            </w:r>
            <w:r w:rsidRPr="00E136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3366C" w:rsidRPr="00E136C2" w:rsidTr="00442107">
        <w:trPr>
          <w:trHeight w:val="585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3366C" w:rsidRPr="00E136C2" w:rsidRDefault="00442107" w:rsidP="008A7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 za služby</w:t>
            </w:r>
            <w:r w:rsidR="0043366C"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včetně nákl</w:t>
            </w:r>
            <w:r w:rsidR="008A7F5F">
              <w:rPr>
                <w:rFonts w:ascii="Arial" w:hAnsi="Arial" w:cs="Arial"/>
                <w:sz w:val="20"/>
                <w:szCs w:val="20"/>
              </w:rPr>
              <w:t>adů na dopravu a dle předpokládaného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počtu </w:t>
            </w:r>
            <w:r w:rsidR="008A7F5F">
              <w:rPr>
                <w:rFonts w:ascii="Arial" w:hAnsi="Arial" w:cs="Arial"/>
                <w:sz w:val="20"/>
                <w:szCs w:val="20"/>
              </w:rPr>
              <w:t>...............</w:t>
            </w:r>
            <w:r>
              <w:rPr>
                <w:rFonts w:ascii="Arial" w:hAnsi="Arial" w:cs="Arial"/>
                <w:sz w:val="20"/>
                <w:szCs w:val="20"/>
              </w:rPr>
              <w:t>hodin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366C" w:rsidRPr="00E136C2">
              <w:rPr>
                <w:rFonts w:ascii="Arial" w:hAnsi="Arial" w:cs="Arial"/>
                <w:sz w:val="20"/>
                <w:szCs w:val="20"/>
              </w:rPr>
              <w:t>je stanovena na</w:t>
            </w:r>
            <w:r w:rsidR="008A7F5F">
              <w:rPr>
                <w:rFonts w:ascii="Arial" w:hAnsi="Arial" w:cs="Arial"/>
                <w:sz w:val="20"/>
                <w:szCs w:val="20"/>
              </w:rPr>
              <w:t xml:space="preserve"> maximálně</w:t>
            </w:r>
            <w:r w:rsidR="0043366C" w:rsidRPr="00E136C2">
              <w:rPr>
                <w:rFonts w:ascii="Arial" w:hAnsi="Arial" w:cs="Arial"/>
                <w:sz w:val="20"/>
                <w:szCs w:val="20"/>
              </w:rPr>
              <w:t>……………………... Kč bez DPH, což činí……</w:t>
            </w:r>
            <w:proofErr w:type="gramStart"/>
            <w:r w:rsidR="0043366C" w:rsidRPr="00E136C2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  <w:r w:rsidR="0043366C" w:rsidRPr="00E136C2">
              <w:rPr>
                <w:rFonts w:ascii="Arial" w:hAnsi="Arial" w:cs="Arial"/>
                <w:sz w:val="20"/>
                <w:szCs w:val="20"/>
              </w:rPr>
              <w:t xml:space="preserve"> včetně DP a hodnota DPH v Kč činí……………………Kč. </w:t>
            </w:r>
            <w:r w:rsidR="0043366C"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</w:t>
            </w:r>
            <w:r w:rsidR="008A7F5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dle předchozí konzultace s dodavatelem. Fakturace konečné částky proběhne dle zadavatelem odsouhlaseného počtu hodin za dodání služeb v předávacím protokolu</w:t>
            </w:r>
            <w:r w:rsidR="0043366C"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3366C" w:rsidRPr="00E136C2" w:rsidTr="00442107">
        <w:trPr>
          <w:trHeight w:val="585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3366C" w:rsidRPr="00E136C2" w:rsidRDefault="00442107" w:rsidP="008A7F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Jednotková cena za 1 hodinu</w:t>
            </w:r>
            <w:r w:rsidR="0043366C" w:rsidRPr="00E136C2">
              <w:rPr>
                <w:rFonts w:ascii="Arial" w:hAnsi="Arial" w:cs="Arial"/>
                <w:sz w:val="20"/>
                <w:szCs w:val="20"/>
              </w:rPr>
              <w:t xml:space="preserve"> je stanovena na ………………Kč bez DPH, což činí …………………Kč včetně DPH a hodnota DPH je ………</w:t>
            </w:r>
            <w:proofErr w:type="gramStart"/>
            <w:r w:rsidR="0043366C" w:rsidRPr="00E136C2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  <w:r w:rsidR="0043366C"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3366C"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 dle nabídkové ceny dodavatele uvedené v RD)</w:t>
            </w:r>
          </w:p>
        </w:tc>
      </w:tr>
      <w:tr w:rsidR="0043366C" w:rsidRPr="00E136C2" w:rsidTr="00442107">
        <w:trPr>
          <w:trHeight w:val="570"/>
        </w:trPr>
        <w:tc>
          <w:tcPr>
            <w:tcW w:w="897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Místem </w:t>
            </w:r>
            <w:r w:rsidR="008A7F5F">
              <w:rPr>
                <w:rFonts w:ascii="Arial" w:hAnsi="Arial" w:cs="Arial"/>
                <w:sz w:val="20"/>
                <w:szCs w:val="20"/>
              </w:rPr>
              <w:t>dodání služeb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bude…………………………………………………………..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43366C" w:rsidRPr="00E136C2" w:rsidTr="00385E86">
        <w:trPr>
          <w:trHeight w:val="255"/>
        </w:trPr>
        <w:tc>
          <w:tcPr>
            <w:tcW w:w="1913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3366C" w:rsidRPr="00E136C2" w:rsidRDefault="00442107" w:rsidP="009371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Průběžně nebo dle aktuální potřeby zadavatele, či běhu zákonných lhůt</w:t>
            </w:r>
            <w:r w:rsidR="008A7F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maximálně však do 14 dnů </w:t>
            </w:r>
            <w:r w:rsidR="00E51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10A1">
              <w:rPr>
                <w:rFonts w:ascii="Arial" w:hAnsi="Arial" w:cs="Arial"/>
                <w:sz w:val="20"/>
                <w:szCs w:val="20"/>
              </w:rPr>
              <w:t>[DOPLNÍ ZADAVATEL před odesláním konkrétní objednávky</w:t>
            </w:r>
            <w:r w:rsidR="00E510A1" w:rsidRPr="00E136C2">
              <w:rPr>
                <w:rFonts w:ascii="Arial" w:hAnsi="Arial" w:cs="Arial"/>
                <w:sz w:val="20"/>
                <w:szCs w:val="20"/>
              </w:rPr>
              <w:t>]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3366C" w:rsidRPr="00E136C2" w:rsidTr="00385E86">
        <w:trPr>
          <w:trHeight w:val="276"/>
        </w:trPr>
        <w:tc>
          <w:tcPr>
            <w:tcW w:w="1913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366C" w:rsidRPr="00E136C2" w:rsidTr="00E510A1">
        <w:trPr>
          <w:trHeight w:val="510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Splatnost faktury je 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3366C" w:rsidRPr="00E136C2" w:rsidRDefault="0043366C" w:rsidP="00937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E510A1" w:rsidRPr="00E136C2" w:rsidTr="00E510A1">
        <w:trPr>
          <w:trHeight w:val="510"/>
        </w:trPr>
        <w:tc>
          <w:tcPr>
            <w:tcW w:w="191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0A1" w:rsidRPr="00E136C2" w:rsidRDefault="00E510A1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Adresa pro doručování faktur: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DBE5F1" w:themeFill="accent1" w:themeFillTint="33"/>
            <w:vAlign w:val="center"/>
          </w:tcPr>
          <w:p w:rsidR="00E510A1" w:rsidRPr="00E136C2" w:rsidRDefault="00E510A1" w:rsidP="00937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[DOPLNÍ ZADAVATEL před odesláním konkrétní objednávky dle čl. 10. 2 RD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43366C" w:rsidRPr="00E136C2" w:rsidTr="000A2062">
        <w:trPr>
          <w:trHeight w:val="255"/>
        </w:trPr>
        <w:tc>
          <w:tcPr>
            <w:tcW w:w="4325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43366C" w:rsidRPr="00E136C2" w:rsidRDefault="0043366C" w:rsidP="009371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66C" w:rsidRPr="00E136C2" w:rsidRDefault="0043366C" w:rsidP="00937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43366C" w:rsidRPr="00E136C2" w:rsidTr="000A2062">
        <w:trPr>
          <w:trHeight w:val="255"/>
        </w:trPr>
        <w:tc>
          <w:tcPr>
            <w:tcW w:w="432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43366C" w:rsidRPr="00E136C2" w:rsidTr="000A2062">
        <w:trPr>
          <w:trHeight w:val="255"/>
        </w:trPr>
        <w:tc>
          <w:tcPr>
            <w:tcW w:w="432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3366C" w:rsidRPr="00E136C2" w:rsidTr="00E510A1">
        <w:trPr>
          <w:trHeight w:val="1065"/>
        </w:trPr>
        <w:tc>
          <w:tcPr>
            <w:tcW w:w="191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4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43366C" w:rsidRPr="00E136C2" w:rsidRDefault="0043366C" w:rsidP="009371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366C" w:rsidRPr="00E136C2" w:rsidRDefault="0043366C" w:rsidP="00937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43366C" w:rsidRPr="00E136C2" w:rsidRDefault="00E510A1" w:rsidP="00E51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[DOPLNÍ ZADAVATEL před odesláním konkrétní objednávky</w:t>
            </w:r>
            <w:r w:rsidRPr="00E136C2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43366C" w:rsidRDefault="0043366C" w:rsidP="0041651C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</w:p>
    <w:sectPr w:rsidR="0043366C" w:rsidSect="00CA1C39">
      <w:headerReference w:type="first" r:id="rId11"/>
      <w:pgSz w:w="11906" w:h="16838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31" w:rsidRDefault="00400531" w:rsidP="00E02BCE">
      <w:r>
        <w:separator/>
      </w:r>
    </w:p>
  </w:endnote>
  <w:endnote w:type="continuationSeparator" w:id="0">
    <w:p w:rsidR="00400531" w:rsidRDefault="00400531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31" w:rsidRDefault="00400531" w:rsidP="00E02BCE">
      <w:r>
        <w:separator/>
      </w:r>
    </w:p>
  </w:footnote>
  <w:footnote w:type="continuationSeparator" w:id="0">
    <w:p w:rsidR="00400531" w:rsidRDefault="00400531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31" w:rsidRDefault="00400531">
    <w:pPr>
      <w:pStyle w:val="Zhlav"/>
    </w:pPr>
  </w:p>
  <w:p w:rsidR="008257D0" w:rsidRPr="008257D0" w:rsidRDefault="00400531" w:rsidP="008257D0">
    <w:pPr>
      <w:ind w:left="187"/>
      <w:jc w:val="center"/>
      <w:rPr>
        <w:rFonts w:ascii="Arial" w:hAnsi="Arial" w:cs="Arial"/>
        <w:sz w:val="20"/>
        <w:szCs w:val="20"/>
      </w:rPr>
    </w:pPr>
    <w:r w:rsidRPr="00A1264F">
      <w:rPr>
        <w:noProof/>
      </w:rPr>
      <w:drawing>
        <wp:inline distT="0" distB="0" distL="0" distR="0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rFonts w:ascii="Arial" w:hAnsi="Arial" w:cs="Arial"/>
        <w:sz w:val="20"/>
        <w:szCs w:val="20"/>
      </w:rPr>
      <w:t>Příloha č. 2 RD k </w:t>
    </w:r>
    <w:proofErr w:type="gramStart"/>
    <w:r>
      <w:rPr>
        <w:rFonts w:ascii="Arial" w:hAnsi="Arial" w:cs="Arial"/>
        <w:sz w:val="20"/>
        <w:szCs w:val="20"/>
      </w:rPr>
      <w:t>č.j</w:t>
    </w:r>
    <w:r w:rsidR="00007B13">
      <w:rPr>
        <w:rFonts w:ascii="Arial" w:hAnsi="Arial" w:cs="Arial"/>
        <w:sz w:val="20"/>
        <w:szCs w:val="20"/>
      </w:rPr>
      <w:t>.</w:t>
    </w:r>
    <w:proofErr w:type="gramEnd"/>
    <w:r w:rsidR="00007B13">
      <w:rPr>
        <w:rFonts w:ascii="Arial" w:hAnsi="Arial" w:cs="Arial"/>
        <w:sz w:val="20"/>
        <w:szCs w:val="20"/>
      </w:rPr>
      <w:t xml:space="preserve">: </w:t>
    </w:r>
    <w:r w:rsidR="008257D0" w:rsidRPr="008257D0">
      <w:rPr>
        <w:rFonts w:ascii="Arial" w:hAnsi="Arial" w:cs="Arial"/>
        <w:sz w:val="20"/>
        <w:szCs w:val="20"/>
      </w:rPr>
      <w:t>MV-40748 -3/VZ-2021</w:t>
    </w:r>
  </w:p>
  <w:p w:rsidR="00400531" w:rsidRPr="00007B13" w:rsidRDefault="00400531" w:rsidP="00F3228E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531" w:rsidRDefault="00400531" w:rsidP="00F322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87FBD"/>
    <w:multiLevelType w:val="multilevel"/>
    <w:tmpl w:val="862A7A2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5F458C"/>
    <w:multiLevelType w:val="multilevel"/>
    <w:tmpl w:val="44C46A6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CA224D"/>
    <w:multiLevelType w:val="multilevel"/>
    <w:tmpl w:val="3BB2A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2" w15:restartNumberingAfterBreak="0">
    <w:nsid w:val="4B4306BA"/>
    <w:multiLevelType w:val="hybridMultilevel"/>
    <w:tmpl w:val="98CC43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A8D4BEC"/>
    <w:multiLevelType w:val="multilevel"/>
    <w:tmpl w:val="F0160A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902EB7"/>
    <w:multiLevelType w:val="hybridMultilevel"/>
    <w:tmpl w:val="233E8E5A"/>
    <w:lvl w:ilvl="0" w:tplc="9B440F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7"/>
  </w:num>
  <w:num w:numId="5">
    <w:abstractNumId w:val="19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17"/>
  </w:num>
  <w:num w:numId="12">
    <w:abstractNumId w:val="15"/>
  </w:num>
  <w:num w:numId="13">
    <w:abstractNumId w:val="1"/>
  </w:num>
  <w:num w:numId="14">
    <w:abstractNumId w:val="14"/>
  </w:num>
  <w:num w:numId="15">
    <w:abstractNumId w:val="4"/>
  </w:num>
  <w:num w:numId="16">
    <w:abstractNumId w:val="8"/>
  </w:num>
  <w:num w:numId="17">
    <w:abstractNumId w:val="12"/>
  </w:num>
  <w:num w:numId="18">
    <w:abstractNumId w:val="6"/>
  </w:num>
  <w:num w:numId="1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2"/>
    <w:rsid w:val="0000039A"/>
    <w:rsid w:val="0000067B"/>
    <w:rsid w:val="00000CEE"/>
    <w:rsid w:val="000037E3"/>
    <w:rsid w:val="00003D9D"/>
    <w:rsid w:val="00006F6C"/>
    <w:rsid w:val="00007B13"/>
    <w:rsid w:val="000121D6"/>
    <w:rsid w:val="00012897"/>
    <w:rsid w:val="000147C6"/>
    <w:rsid w:val="00020DF5"/>
    <w:rsid w:val="0002112E"/>
    <w:rsid w:val="000218E0"/>
    <w:rsid w:val="00022DC1"/>
    <w:rsid w:val="0002371F"/>
    <w:rsid w:val="0002373D"/>
    <w:rsid w:val="00024164"/>
    <w:rsid w:val="00026027"/>
    <w:rsid w:val="000272D9"/>
    <w:rsid w:val="000273F1"/>
    <w:rsid w:val="00027887"/>
    <w:rsid w:val="00031AA8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5A16"/>
    <w:rsid w:val="000566D6"/>
    <w:rsid w:val="00056840"/>
    <w:rsid w:val="0006031B"/>
    <w:rsid w:val="00061DDD"/>
    <w:rsid w:val="0006612C"/>
    <w:rsid w:val="0006763F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3D6D"/>
    <w:rsid w:val="000850C1"/>
    <w:rsid w:val="00085D84"/>
    <w:rsid w:val="00087D51"/>
    <w:rsid w:val="00093263"/>
    <w:rsid w:val="0009429E"/>
    <w:rsid w:val="00095774"/>
    <w:rsid w:val="00096675"/>
    <w:rsid w:val="00096BD2"/>
    <w:rsid w:val="00097740"/>
    <w:rsid w:val="00097BEB"/>
    <w:rsid w:val="000A0FBF"/>
    <w:rsid w:val="000A15D5"/>
    <w:rsid w:val="000A1634"/>
    <w:rsid w:val="000A2062"/>
    <w:rsid w:val="000A32AA"/>
    <w:rsid w:val="000A33E6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C2975"/>
    <w:rsid w:val="000C6A02"/>
    <w:rsid w:val="000D0F46"/>
    <w:rsid w:val="000D1132"/>
    <w:rsid w:val="000D1C7F"/>
    <w:rsid w:val="000E062C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16A68"/>
    <w:rsid w:val="00121805"/>
    <w:rsid w:val="001224EB"/>
    <w:rsid w:val="00123681"/>
    <w:rsid w:val="00131A5B"/>
    <w:rsid w:val="00132456"/>
    <w:rsid w:val="001334A2"/>
    <w:rsid w:val="0013619F"/>
    <w:rsid w:val="00137445"/>
    <w:rsid w:val="0014087C"/>
    <w:rsid w:val="00142EE0"/>
    <w:rsid w:val="00142EFA"/>
    <w:rsid w:val="00143F71"/>
    <w:rsid w:val="00146520"/>
    <w:rsid w:val="00146B50"/>
    <w:rsid w:val="00146F49"/>
    <w:rsid w:val="00147959"/>
    <w:rsid w:val="00151789"/>
    <w:rsid w:val="001520C6"/>
    <w:rsid w:val="00152A44"/>
    <w:rsid w:val="00153ADA"/>
    <w:rsid w:val="00154598"/>
    <w:rsid w:val="00154A2C"/>
    <w:rsid w:val="0015571A"/>
    <w:rsid w:val="00155FBB"/>
    <w:rsid w:val="001572F8"/>
    <w:rsid w:val="00160273"/>
    <w:rsid w:val="001639C6"/>
    <w:rsid w:val="00164B45"/>
    <w:rsid w:val="00165D3C"/>
    <w:rsid w:val="00165FCA"/>
    <w:rsid w:val="001663A8"/>
    <w:rsid w:val="001714DC"/>
    <w:rsid w:val="00172686"/>
    <w:rsid w:val="00174F58"/>
    <w:rsid w:val="00180CAD"/>
    <w:rsid w:val="0018213F"/>
    <w:rsid w:val="0019066E"/>
    <w:rsid w:val="0019103B"/>
    <w:rsid w:val="00193A68"/>
    <w:rsid w:val="00193F6D"/>
    <w:rsid w:val="00195D3E"/>
    <w:rsid w:val="00196868"/>
    <w:rsid w:val="001A1D86"/>
    <w:rsid w:val="001A3BA9"/>
    <w:rsid w:val="001A6A93"/>
    <w:rsid w:val="001B0512"/>
    <w:rsid w:val="001B0A8A"/>
    <w:rsid w:val="001B3656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F89"/>
    <w:rsid w:val="001D0285"/>
    <w:rsid w:val="001D0AAC"/>
    <w:rsid w:val="001D1DA0"/>
    <w:rsid w:val="001D21FA"/>
    <w:rsid w:val="001D3946"/>
    <w:rsid w:val="001D4339"/>
    <w:rsid w:val="001E2BC1"/>
    <w:rsid w:val="001E3748"/>
    <w:rsid w:val="001E37EB"/>
    <w:rsid w:val="001E49C7"/>
    <w:rsid w:val="001E6C7F"/>
    <w:rsid w:val="001E7409"/>
    <w:rsid w:val="001F1382"/>
    <w:rsid w:val="001F41E4"/>
    <w:rsid w:val="001F43D6"/>
    <w:rsid w:val="001F598E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10306"/>
    <w:rsid w:val="00210BF3"/>
    <w:rsid w:val="00212508"/>
    <w:rsid w:val="00213367"/>
    <w:rsid w:val="00215018"/>
    <w:rsid w:val="00217CCF"/>
    <w:rsid w:val="00217F88"/>
    <w:rsid w:val="00221541"/>
    <w:rsid w:val="00223F57"/>
    <w:rsid w:val="00224FE2"/>
    <w:rsid w:val="002254C6"/>
    <w:rsid w:val="00230C84"/>
    <w:rsid w:val="00234594"/>
    <w:rsid w:val="00234637"/>
    <w:rsid w:val="00235B3D"/>
    <w:rsid w:val="00237356"/>
    <w:rsid w:val="002412C2"/>
    <w:rsid w:val="00242070"/>
    <w:rsid w:val="0024412C"/>
    <w:rsid w:val="0024447C"/>
    <w:rsid w:val="00250334"/>
    <w:rsid w:val="00250376"/>
    <w:rsid w:val="00250384"/>
    <w:rsid w:val="00251732"/>
    <w:rsid w:val="002525AE"/>
    <w:rsid w:val="00256C78"/>
    <w:rsid w:val="00256D6E"/>
    <w:rsid w:val="002609BD"/>
    <w:rsid w:val="00260D8A"/>
    <w:rsid w:val="00267777"/>
    <w:rsid w:val="002703C3"/>
    <w:rsid w:val="00270552"/>
    <w:rsid w:val="00274427"/>
    <w:rsid w:val="00275F2C"/>
    <w:rsid w:val="0027642E"/>
    <w:rsid w:val="00284209"/>
    <w:rsid w:val="00287036"/>
    <w:rsid w:val="002875F5"/>
    <w:rsid w:val="00290B16"/>
    <w:rsid w:val="00293C2E"/>
    <w:rsid w:val="002942B6"/>
    <w:rsid w:val="00295208"/>
    <w:rsid w:val="002A0D6B"/>
    <w:rsid w:val="002A69FA"/>
    <w:rsid w:val="002A73EC"/>
    <w:rsid w:val="002B287E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505D"/>
    <w:rsid w:val="002C54F4"/>
    <w:rsid w:val="002C6BFA"/>
    <w:rsid w:val="002C711F"/>
    <w:rsid w:val="002C71A0"/>
    <w:rsid w:val="002C7930"/>
    <w:rsid w:val="002D0B3D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274A"/>
    <w:rsid w:val="0031363D"/>
    <w:rsid w:val="0031394B"/>
    <w:rsid w:val="00315B6B"/>
    <w:rsid w:val="00316886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77632"/>
    <w:rsid w:val="003804BB"/>
    <w:rsid w:val="00381F89"/>
    <w:rsid w:val="003820B3"/>
    <w:rsid w:val="003823A1"/>
    <w:rsid w:val="00385E86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3F8C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0940"/>
    <w:rsid w:val="003E36D4"/>
    <w:rsid w:val="003E63C1"/>
    <w:rsid w:val="003F047F"/>
    <w:rsid w:val="003F049A"/>
    <w:rsid w:val="003F0AE0"/>
    <w:rsid w:val="003F3E1E"/>
    <w:rsid w:val="003F4E1E"/>
    <w:rsid w:val="003F53D4"/>
    <w:rsid w:val="003F5465"/>
    <w:rsid w:val="00400531"/>
    <w:rsid w:val="00400A6D"/>
    <w:rsid w:val="00400FA7"/>
    <w:rsid w:val="004022C8"/>
    <w:rsid w:val="00404C76"/>
    <w:rsid w:val="0040546E"/>
    <w:rsid w:val="004075D8"/>
    <w:rsid w:val="0041124F"/>
    <w:rsid w:val="004138C0"/>
    <w:rsid w:val="0041425F"/>
    <w:rsid w:val="00414884"/>
    <w:rsid w:val="00415E77"/>
    <w:rsid w:val="0041651C"/>
    <w:rsid w:val="00416707"/>
    <w:rsid w:val="00420DE3"/>
    <w:rsid w:val="0042368C"/>
    <w:rsid w:val="00424E8C"/>
    <w:rsid w:val="00425735"/>
    <w:rsid w:val="0042646F"/>
    <w:rsid w:val="00427AD2"/>
    <w:rsid w:val="0043366C"/>
    <w:rsid w:val="004347F9"/>
    <w:rsid w:val="00434B25"/>
    <w:rsid w:val="0043515E"/>
    <w:rsid w:val="00435F4E"/>
    <w:rsid w:val="00437558"/>
    <w:rsid w:val="004410F8"/>
    <w:rsid w:val="00442107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57EAD"/>
    <w:rsid w:val="00460AF5"/>
    <w:rsid w:val="00460C93"/>
    <w:rsid w:val="00460E6F"/>
    <w:rsid w:val="0046264A"/>
    <w:rsid w:val="004634DD"/>
    <w:rsid w:val="00464639"/>
    <w:rsid w:val="004648ED"/>
    <w:rsid w:val="004653DE"/>
    <w:rsid w:val="00465889"/>
    <w:rsid w:val="00465F36"/>
    <w:rsid w:val="004673A4"/>
    <w:rsid w:val="00470A20"/>
    <w:rsid w:val="00471376"/>
    <w:rsid w:val="0047208B"/>
    <w:rsid w:val="004723B8"/>
    <w:rsid w:val="0047642A"/>
    <w:rsid w:val="004803B8"/>
    <w:rsid w:val="00481B39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A4973"/>
    <w:rsid w:val="004B06B3"/>
    <w:rsid w:val="004B1081"/>
    <w:rsid w:val="004B1DF9"/>
    <w:rsid w:val="004B569E"/>
    <w:rsid w:val="004B5AF7"/>
    <w:rsid w:val="004B79B7"/>
    <w:rsid w:val="004B7C87"/>
    <w:rsid w:val="004B7D7D"/>
    <w:rsid w:val="004C0CBF"/>
    <w:rsid w:val="004C0DF3"/>
    <w:rsid w:val="004C2688"/>
    <w:rsid w:val="004C43DB"/>
    <w:rsid w:val="004C575C"/>
    <w:rsid w:val="004C6216"/>
    <w:rsid w:val="004C6F61"/>
    <w:rsid w:val="004C7A3F"/>
    <w:rsid w:val="004D077C"/>
    <w:rsid w:val="004D0AA2"/>
    <w:rsid w:val="004D1EFD"/>
    <w:rsid w:val="004D28EC"/>
    <w:rsid w:val="004D2DAD"/>
    <w:rsid w:val="004D2E81"/>
    <w:rsid w:val="004D3864"/>
    <w:rsid w:val="004D4785"/>
    <w:rsid w:val="004E1C01"/>
    <w:rsid w:val="004E32FC"/>
    <w:rsid w:val="004E5E51"/>
    <w:rsid w:val="004E5F53"/>
    <w:rsid w:val="004E62ED"/>
    <w:rsid w:val="004F194D"/>
    <w:rsid w:val="004F27BB"/>
    <w:rsid w:val="004F2A5B"/>
    <w:rsid w:val="004F2B85"/>
    <w:rsid w:val="004F3A31"/>
    <w:rsid w:val="004F432D"/>
    <w:rsid w:val="004F4A00"/>
    <w:rsid w:val="004F6AC3"/>
    <w:rsid w:val="004F7AF2"/>
    <w:rsid w:val="00502DF4"/>
    <w:rsid w:val="00503C5A"/>
    <w:rsid w:val="0050474C"/>
    <w:rsid w:val="00504C4D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4E24"/>
    <w:rsid w:val="00525AFF"/>
    <w:rsid w:val="005330B8"/>
    <w:rsid w:val="00534572"/>
    <w:rsid w:val="00537D34"/>
    <w:rsid w:val="00540A38"/>
    <w:rsid w:val="0054335B"/>
    <w:rsid w:val="00545567"/>
    <w:rsid w:val="0054672C"/>
    <w:rsid w:val="0054755A"/>
    <w:rsid w:val="00547BFF"/>
    <w:rsid w:val="005507F0"/>
    <w:rsid w:val="00550BF9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47E4"/>
    <w:rsid w:val="00565665"/>
    <w:rsid w:val="005661B5"/>
    <w:rsid w:val="00567ED4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F7A"/>
    <w:rsid w:val="00586FA4"/>
    <w:rsid w:val="0058774F"/>
    <w:rsid w:val="005877AB"/>
    <w:rsid w:val="0059077F"/>
    <w:rsid w:val="00592B7A"/>
    <w:rsid w:val="0059424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1346"/>
    <w:rsid w:val="005B645E"/>
    <w:rsid w:val="005B73A6"/>
    <w:rsid w:val="005B79BF"/>
    <w:rsid w:val="005C0621"/>
    <w:rsid w:val="005C4A6D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F10A2"/>
    <w:rsid w:val="005F2101"/>
    <w:rsid w:val="005F2747"/>
    <w:rsid w:val="005F2C33"/>
    <w:rsid w:val="005F3037"/>
    <w:rsid w:val="005F45B9"/>
    <w:rsid w:val="005F5A6B"/>
    <w:rsid w:val="005F78EE"/>
    <w:rsid w:val="00601242"/>
    <w:rsid w:val="006017F8"/>
    <w:rsid w:val="00602B46"/>
    <w:rsid w:val="0060447A"/>
    <w:rsid w:val="006056A5"/>
    <w:rsid w:val="00605E66"/>
    <w:rsid w:val="00611520"/>
    <w:rsid w:val="006124A0"/>
    <w:rsid w:val="00613950"/>
    <w:rsid w:val="006139CE"/>
    <w:rsid w:val="00614073"/>
    <w:rsid w:val="00615FB0"/>
    <w:rsid w:val="00617341"/>
    <w:rsid w:val="00617C78"/>
    <w:rsid w:val="00620589"/>
    <w:rsid w:val="006205A5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35DE9"/>
    <w:rsid w:val="0064095A"/>
    <w:rsid w:val="00640B77"/>
    <w:rsid w:val="00640F2F"/>
    <w:rsid w:val="006422DC"/>
    <w:rsid w:val="006436D1"/>
    <w:rsid w:val="006438C4"/>
    <w:rsid w:val="00645BFF"/>
    <w:rsid w:val="006460A1"/>
    <w:rsid w:val="00646886"/>
    <w:rsid w:val="006469F3"/>
    <w:rsid w:val="00646AC6"/>
    <w:rsid w:val="00650CF4"/>
    <w:rsid w:val="00652CC6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2219"/>
    <w:rsid w:val="00684ABD"/>
    <w:rsid w:val="00686E27"/>
    <w:rsid w:val="00687514"/>
    <w:rsid w:val="006902F5"/>
    <w:rsid w:val="00692261"/>
    <w:rsid w:val="0069244C"/>
    <w:rsid w:val="00695A73"/>
    <w:rsid w:val="00697AD5"/>
    <w:rsid w:val="00697E85"/>
    <w:rsid w:val="006A5365"/>
    <w:rsid w:val="006A544B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4D93"/>
    <w:rsid w:val="006C56B6"/>
    <w:rsid w:val="006D0D4B"/>
    <w:rsid w:val="006D1C78"/>
    <w:rsid w:val="006D2DBD"/>
    <w:rsid w:val="006D3936"/>
    <w:rsid w:val="006D3994"/>
    <w:rsid w:val="006D4677"/>
    <w:rsid w:val="006D5264"/>
    <w:rsid w:val="006E074D"/>
    <w:rsid w:val="006E4B77"/>
    <w:rsid w:val="006E4D0E"/>
    <w:rsid w:val="006E4D10"/>
    <w:rsid w:val="006E5D3C"/>
    <w:rsid w:val="006E6AFE"/>
    <w:rsid w:val="006F213D"/>
    <w:rsid w:val="006F2331"/>
    <w:rsid w:val="006F2A26"/>
    <w:rsid w:val="006F3157"/>
    <w:rsid w:val="006F3A2F"/>
    <w:rsid w:val="006F6076"/>
    <w:rsid w:val="00702A9D"/>
    <w:rsid w:val="00702C27"/>
    <w:rsid w:val="00706614"/>
    <w:rsid w:val="00710D01"/>
    <w:rsid w:val="00715DC7"/>
    <w:rsid w:val="00717614"/>
    <w:rsid w:val="007200EF"/>
    <w:rsid w:val="00721D71"/>
    <w:rsid w:val="007221DE"/>
    <w:rsid w:val="007251B3"/>
    <w:rsid w:val="0072676F"/>
    <w:rsid w:val="00726EC4"/>
    <w:rsid w:val="007302B8"/>
    <w:rsid w:val="00732A47"/>
    <w:rsid w:val="00733182"/>
    <w:rsid w:val="007335DC"/>
    <w:rsid w:val="007378BA"/>
    <w:rsid w:val="00740EA3"/>
    <w:rsid w:val="007419FE"/>
    <w:rsid w:val="007428C1"/>
    <w:rsid w:val="00744856"/>
    <w:rsid w:val="007456F3"/>
    <w:rsid w:val="0074620B"/>
    <w:rsid w:val="00746F09"/>
    <w:rsid w:val="00752E42"/>
    <w:rsid w:val="00753A8C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10B9"/>
    <w:rsid w:val="007737DD"/>
    <w:rsid w:val="00775D55"/>
    <w:rsid w:val="00776DAA"/>
    <w:rsid w:val="00777F9B"/>
    <w:rsid w:val="00780560"/>
    <w:rsid w:val="00784A71"/>
    <w:rsid w:val="007917CA"/>
    <w:rsid w:val="00791DD1"/>
    <w:rsid w:val="007949E8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3C1E"/>
    <w:rsid w:val="007A591E"/>
    <w:rsid w:val="007A68CC"/>
    <w:rsid w:val="007A72CB"/>
    <w:rsid w:val="007A7A3E"/>
    <w:rsid w:val="007B00F0"/>
    <w:rsid w:val="007B23EC"/>
    <w:rsid w:val="007B2425"/>
    <w:rsid w:val="007B4302"/>
    <w:rsid w:val="007B5947"/>
    <w:rsid w:val="007B67E8"/>
    <w:rsid w:val="007C017C"/>
    <w:rsid w:val="007C1198"/>
    <w:rsid w:val="007C2513"/>
    <w:rsid w:val="007C5ABE"/>
    <w:rsid w:val="007C681E"/>
    <w:rsid w:val="007C6E96"/>
    <w:rsid w:val="007C6F02"/>
    <w:rsid w:val="007D3CEA"/>
    <w:rsid w:val="007D41AA"/>
    <w:rsid w:val="007D794D"/>
    <w:rsid w:val="007E0BA9"/>
    <w:rsid w:val="007E3C50"/>
    <w:rsid w:val="007E49FD"/>
    <w:rsid w:val="007E512A"/>
    <w:rsid w:val="007E6642"/>
    <w:rsid w:val="007E7638"/>
    <w:rsid w:val="007F2292"/>
    <w:rsid w:val="007F2742"/>
    <w:rsid w:val="007F308B"/>
    <w:rsid w:val="007F3E7C"/>
    <w:rsid w:val="007F5D14"/>
    <w:rsid w:val="007F6347"/>
    <w:rsid w:val="00800AA8"/>
    <w:rsid w:val="008010EB"/>
    <w:rsid w:val="008017C5"/>
    <w:rsid w:val="00802B3E"/>
    <w:rsid w:val="00803466"/>
    <w:rsid w:val="008038E1"/>
    <w:rsid w:val="00803AC8"/>
    <w:rsid w:val="00804DB6"/>
    <w:rsid w:val="00813A6E"/>
    <w:rsid w:val="00813B8F"/>
    <w:rsid w:val="00814CEC"/>
    <w:rsid w:val="00815FCD"/>
    <w:rsid w:val="0081653A"/>
    <w:rsid w:val="00817625"/>
    <w:rsid w:val="00822812"/>
    <w:rsid w:val="0082371B"/>
    <w:rsid w:val="0082471C"/>
    <w:rsid w:val="00825567"/>
    <w:rsid w:val="008257D0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3FD9"/>
    <w:rsid w:val="00864B31"/>
    <w:rsid w:val="00865B84"/>
    <w:rsid w:val="00867021"/>
    <w:rsid w:val="008714BC"/>
    <w:rsid w:val="00873D9F"/>
    <w:rsid w:val="00874157"/>
    <w:rsid w:val="00882DB5"/>
    <w:rsid w:val="00884127"/>
    <w:rsid w:val="00885A8B"/>
    <w:rsid w:val="00886A2E"/>
    <w:rsid w:val="00887E99"/>
    <w:rsid w:val="00891177"/>
    <w:rsid w:val="00892581"/>
    <w:rsid w:val="00893CE2"/>
    <w:rsid w:val="008945A8"/>
    <w:rsid w:val="00897FA6"/>
    <w:rsid w:val="008A0206"/>
    <w:rsid w:val="008A0239"/>
    <w:rsid w:val="008A2B85"/>
    <w:rsid w:val="008A3783"/>
    <w:rsid w:val="008A4512"/>
    <w:rsid w:val="008A7F5F"/>
    <w:rsid w:val="008B0354"/>
    <w:rsid w:val="008B035F"/>
    <w:rsid w:val="008B05B2"/>
    <w:rsid w:val="008B09B0"/>
    <w:rsid w:val="008B2188"/>
    <w:rsid w:val="008B4EF8"/>
    <w:rsid w:val="008B5997"/>
    <w:rsid w:val="008B5BCB"/>
    <w:rsid w:val="008B796F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6415"/>
    <w:rsid w:val="008E7F9F"/>
    <w:rsid w:val="008F096C"/>
    <w:rsid w:val="008F1938"/>
    <w:rsid w:val="008F1CCB"/>
    <w:rsid w:val="008F34E0"/>
    <w:rsid w:val="008F6456"/>
    <w:rsid w:val="00900CEC"/>
    <w:rsid w:val="009036A9"/>
    <w:rsid w:val="0090495E"/>
    <w:rsid w:val="00906EE4"/>
    <w:rsid w:val="009072FB"/>
    <w:rsid w:val="00910143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2D3C"/>
    <w:rsid w:val="00953D07"/>
    <w:rsid w:val="009572B1"/>
    <w:rsid w:val="00960117"/>
    <w:rsid w:val="009616F6"/>
    <w:rsid w:val="00962FBB"/>
    <w:rsid w:val="0097471E"/>
    <w:rsid w:val="0097704C"/>
    <w:rsid w:val="009826B9"/>
    <w:rsid w:val="00983E84"/>
    <w:rsid w:val="00984E49"/>
    <w:rsid w:val="00986AF2"/>
    <w:rsid w:val="00987FAB"/>
    <w:rsid w:val="0099040A"/>
    <w:rsid w:val="00991930"/>
    <w:rsid w:val="00993365"/>
    <w:rsid w:val="009937EA"/>
    <w:rsid w:val="00994CC8"/>
    <w:rsid w:val="00994EB8"/>
    <w:rsid w:val="00995BFE"/>
    <w:rsid w:val="00996B57"/>
    <w:rsid w:val="00997044"/>
    <w:rsid w:val="00997A79"/>
    <w:rsid w:val="00997AFD"/>
    <w:rsid w:val="009A19ED"/>
    <w:rsid w:val="009A2CA0"/>
    <w:rsid w:val="009A4E07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6C4D"/>
    <w:rsid w:val="009D7055"/>
    <w:rsid w:val="009D7FEA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15103"/>
    <w:rsid w:val="00A17D63"/>
    <w:rsid w:val="00A20560"/>
    <w:rsid w:val="00A23CA8"/>
    <w:rsid w:val="00A252C1"/>
    <w:rsid w:val="00A255C5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A7D"/>
    <w:rsid w:val="00A62BE3"/>
    <w:rsid w:val="00A6352F"/>
    <w:rsid w:val="00A63EE3"/>
    <w:rsid w:val="00A65FAD"/>
    <w:rsid w:val="00A712A5"/>
    <w:rsid w:val="00A732CF"/>
    <w:rsid w:val="00A74097"/>
    <w:rsid w:val="00A8034A"/>
    <w:rsid w:val="00A83668"/>
    <w:rsid w:val="00A845D6"/>
    <w:rsid w:val="00A85262"/>
    <w:rsid w:val="00A85E20"/>
    <w:rsid w:val="00A86198"/>
    <w:rsid w:val="00A9014E"/>
    <w:rsid w:val="00A901ED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339"/>
    <w:rsid w:val="00AB2DE2"/>
    <w:rsid w:val="00AB43D1"/>
    <w:rsid w:val="00AB666A"/>
    <w:rsid w:val="00AB6E00"/>
    <w:rsid w:val="00AC019D"/>
    <w:rsid w:val="00AC063F"/>
    <w:rsid w:val="00AC0931"/>
    <w:rsid w:val="00AC1828"/>
    <w:rsid w:val="00AC29AD"/>
    <w:rsid w:val="00AC4EA6"/>
    <w:rsid w:val="00AC52D4"/>
    <w:rsid w:val="00AC7572"/>
    <w:rsid w:val="00AD08DC"/>
    <w:rsid w:val="00AD139E"/>
    <w:rsid w:val="00AD1FCF"/>
    <w:rsid w:val="00AD21D6"/>
    <w:rsid w:val="00AD4081"/>
    <w:rsid w:val="00AD513E"/>
    <w:rsid w:val="00AD64B2"/>
    <w:rsid w:val="00AE0AAF"/>
    <w:rsid w:val="00AE1141"/>
    <w:rsid w:val="00AE13DE"/>
    <w:rsid w:val="00AE2CDA"/>
    <w:rsid w:val="00AE36D2"/>
    <w:rsid w:val="00AE449A"/>
    <w:rsid w:val="00AE53C5"/>
    <w:rsid w:val="00AE77B4"/>
    <w:rsid w:val="00AF0195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0722A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27AB6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5BA4"/>
    <w:rsid w:val="00B571C4"/>
    <w:rsid w:val="00B5793B"/>
    <w:rsid w:val="00B61EEA"/>
    <w:rsid w:val="00B621B6"/>
    <w:rsid w:val="00B63CE1"/>
    <w:rsid w:val="00B67093"/>
    <w:rsid w:val="00B67D03"/>
    <w:rsid w:val="00B70720"/>
    <w:rsid w:val="00B73FD1"/>
    <w:rsid w:val="00B74A28"/>
    <w:rsid w:val="00B7770E"/>
    <w:rsid w:val="00B8208E"/>
    <w:rsid w:val="00B8255D"/>
    <w:rsid w:val="00B85475"/>
    <w:rsid w:val="00B8685C"/>
    <w:rsid w:val="00B86DAF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2141"/>
    <w:rsid w:val="00BA2A17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53F3"/>
    <w:rsid w:val="00BC663B"/>
    <w:rsid w:val="00BC73FD"/>
    <w:rsid w:val="00BD0392"/>
    <w:rsid w:val="00BD04D0"/>
    <w:rsid w:val="00BD0BE5"/>
    <w:rsid w:val="00BD2915"/>
    <w:rsid w:val="00BD50A1"/>
    <w:rsid w:val="00BD7E32"/>
    <w:rsid w:val="00BE29AA"/>
    <w:rsid w:val="00BE3662"/>
    <w:rsid w:val="00BE3BC0"/>
    <w:rsid w:val="00BE5BEE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26697"/>
    <w:rsid w:val="00C30C57"/>
    <w:rsid w:val="00C31A71"/>
    <w:rsid w:val="00C32435"/>
    <w:rsid w:val="00C33016"/>
    <w:rsid w:val="00C3380A"/>
    <w:rsid w:val="00C3440D"/>
    <w:rsid w:val="00C36284"/>
    <w:rsid w:val="00C40B19"/>
    <w:rsid w:val="00C414D8"/>
    <w:rsid w:val="00C50D7B"/>
    <w:rsid w:val="00C519C0"/>
    <w:rsid w:val="00C51EBC"/>
    <w:rsid w:val="00C528CE"/>
    <w:rsid w:val="00C548D0"/>
    <w:rsid w:val="00C55696"/>
    <w:rsid w:val="00C60779"/>
    <w:rsid w:val="00C61F3E"/>
    <w:rsid w:val="00C62089"/>
    <w:rsid w:val="00C63EB0"/>
    <w:rsid w:val="00C65053"/>
    <w:rsid w:val="00C67832"/>
    <w:rsid w:val="00C67D2C"/>
    <w:rsid w:val="00C71F05"/>
    <w:rsid w:val="00C76665"/>
    <w:rsid w:val="00C820C8"/>
    <w:rsid w:val="00C82233"/>
    <w:rsid w:val="00C833A0"/>
    <w:rsid w:val="00C83EF2"/>
    <w:rsid w:val="00C84BFC"/>
    <w:rsid w:val="00C860C4"/>
    <w:rsid w:val="00C86381"/>
    <w:rsid w:val="00C91E13"/>
    <w:rsid w:val="00C93BD2"/>
    <w:rsid w:val="00C96A5D"/>
    <w:rsid w:val="00C96EE8"/>
    <w:rsid w:val="00CA167D"/>
    <w:rsid w:val="00CA1C39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69B5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20EA5"/>
    <w:rsid w:val="00D22D35"/>
    <w:rsid w:val="00D23A46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64C1"/>
    <w:rsid w:val="00D374F3"/>
    <w:rsid w:val="00D404F6"/>
    <w:rsid w:val="00D40C7D"/>
    <w:rsid w:val="00D4117D"/>
    <w:rsid w:val="00D44D2A"/>
    <w:rsid w:val="00D46EFC"/>
    <w:rsid w:val="00D4705A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3E3B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A5D1E"/>
    <w:rsid w:val="00DB1115"/>
    <w:rsid w:val="00DB2102"/>
    <w:rsid w:val="00DB3BB4"/>
    <w:rsid w:val="00DB5C4B"/>
    <w:rsid w:val="00DB6188"/>
    <w:rsid w:val="00DB6BDC"/>
    <w:rsid w:val="00DC1A7F"/>
    <w:rsid w:val="00DC417A"/>
    <w:rsid w:val="00DC5554"/>
    <w:rsid w:val="00DC56A6"/>
    <w:rsid w:val="00DC6E35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F090E"/>
    <w:rsid w:val="00DF10EC"/>
    <w:rsid w:val="00DF1A1B"/>
    <w:rsid w:val="00DF5538"/>
    <w:rsid w:val="00DF616F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370"/>
    <w:rsid w:val="00E36D09"/>
    <w:rsid w:val="00E407A4"/>
    <w:rsid w:val="00E41085"/>
    <w:rsid w:val="00E42695"/>
    <w:rsid w:val="00E45562"/>
    <w:rsid w:val="00E476EC"/>
    <w:rsid w:val="00E510A1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67DF0"/>
    <w:rsid w:val="00E67F90"/>
    <w:rsid w:val="00E7169C"/>
    <w:rsid w:val="00E72141"/>
    <w:rsid w:val="00E728E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406A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9F2"/>
    <w:rsid w:val="00EE7516"/>
    <w:rsid w:val="00EF0A7C"/>
    <w:rsid w:val="00EF10C9"/>
    <w:rsid w:val="00EF215B"/>
    <w:rsid w:val="00EF48B9"/>
    <w:rsid w:val="00EF65D2"/>
    <w:rsid w:val="00EF7648"/>
    <w:rsid w:val="00EF7D0A"/>
    <w:rsid w:val="00F01231"/>
    <w:rsid w:val="00F01BCE"/>
    <w:rsid w:val="00F0225E"/>
    <w:rsid w:val="00F03B99"/>
    <w:rsid w:val="00F0653F"/>
    <w:rsid w:val="00F106A4"/>
    <w:rsid w:val="00F113BD"/>
    <w:rsid w:val="00F16B7F"/>
    <w:rsid w:val="00F16D69"/>
    <w:rsid w:val="00F21E35"/>
    <w:rsid w:val="00F23BC4"/>
    <w:rsid w:val="00F25A89"/>
    <w:rsid w:val="00F266A8"/>
    <w:rsid w:val="00F3228E"/>
    <w:rsid w:val="00F3252F"/>
    <w:rsid w:val="00F352AF"/>
    <w:rsid w:val="00F3706D"/>
    <w:rsid w:val="00F37F37"/>
    <w:rsid w:val="00F40E0C"/>
    <w:rsid w:val="00F41363"/>
    <w:rsid w:val="00F44C19"/>
    <w:rsid w:val="00F44C3D"/>
    <w:rsid w:val="00F4522A"/>
    <w:rsid w:val="00F45879"/>
    <w:rsid w:val="00F47CDE"/>
    <w:rsid w:val="00F5315C"/>
    <w:rsid w:val="00F57B27"/>
    <w:rsid w:val="00F60993"/>
    <w:rsid w:val="00F62B8E"/>
    <w:rsid w:val="00F6426F"/>
    <w:rsid w:val="00F66412"/>
    <w:rsid w:val="00F67586"/>
    <w:rsid w:val="00F73953"/>
    <w:rsid w:val="00F74056"/>
    <w:rsid w:val="00F74838"/>
    <w:rsid w:val="00F74D6D"/>
    <w:rsid w:val="00F758A9"/>
    <w:rsid w:val="00F8053E"/>
    <w:rsid w:val="00F829EC"/>
    <w:rsid w:val="00F829F6"/>
    <w:rsid w:val="00F83AB6"/>
    <w:rsid w:val="00F85908"/>
    <w:rsid w:val="00F85959"/>
    <w:rsid w:val="00F870D2"/>
    <w:rsid w:val="00F9199D"/>
    <w:rsid w:val="00F92426"/>
    <w:rsid w:val="00F942A8"/>
    <w:rsid w:val="00F94406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4D2BDE0"/>
  <w15:docId w15:val="{530C5460-A90B-4BD5-93F9-3408C933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99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pribova@mv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a.krejci@mv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EA98D-0F19-4BE4-A195-CDDA55AC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4208</Words>
  <Characters>24829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 </cp:lastModifiedBy>
  <cp:revision>3</cp:revision>
  <cp:lastPrinted>2020-04-03T07:54:00Z</cp:lastPrinted>
  <dcterms:created xsi:type="dcterms:W3CDTF">2021-03-16T09:00:00Z</dcterms:created>
  <dcterms:modified xsi:type="dcterms:W3CDTF">2021-03-16T10:10:00Z</dcterms:modified>
</cp:coreProperties>
</file>