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B5F4F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542FA2">
        <w:rPr>
          <w:rFonts w:ascii="Palatino Linotype" w:hAnsi="Palatino Linotype" w:cs="Arial"/>
          <w:b/>
          <w:sz w:val="28"/>
        </w:rPr>
        <w:t xml:space="preserve">Veřejná zakázka na služby </w:t>
      </w:r>
    </w:p>
    <w:p w14:paraId="22644AB1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7C923ED7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42FA2">
        <w:rPr>
          <w:rFonts w:ascii="Palatino Linotype" w:hAnsi="Palatino Linotype" w:cs="Arial"/>
          <w:b/>
          <w:sz w:val="22"/>
          <w:szCs w:val="22"/>
        </w:rPr>
        <w:t xml:space="preserve">zadávaná podle § 56 </w:t>
      </w:r>
    </w:p>
    <w:p w14:paraId="1181B672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42FA2">
        <w:rPr>
          <w:rFonts w:ascii="Palatino Linotype" w:hAnsi="Palatino Linotype" w:cs="Arial"/>
          <w:b/>
          <w:sz w:val="22"/>
          <w:szCs w:val="22"/>
        </w:rPr>
        <w:t xml:space="preserve">zákona č. 134/2016 Sb., o zadávání veřejných zakázek, ve znění pozdějších předpisů, </w:t>
      </w:r>
    </w:p>
    <w:p w14:paraId="3840DC1A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42FA2">
        <w:rPr>
          <w:rFonts w:ascii="Palatino Linotype" w:hAnsi="Palatino Linotype" w:cs="Arial"/>
          <w:b/>
          <w:sz w:val="22"/>
          <w:szCs w:val="22"/>
        </w:rPr>
        <w:t>(dále jen zákon) pod názvem:</w:t>
      </w:r>
    </w:p>
    <w:p w14:paraId="2B489D20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1BC099A3" w14:textId="77777777" w:rsidR="00176CFD" w:rsidRPr="00542FA2" w:rsidRDefault="00176CFD" w:rsidP="00176CFD">
      <w:pPr>
        <w:widowControl w:val="0"/>
        <w:jc w:val="center"/>
        <w:rPr>
          <w:rFonts w:ascii="Palatino Linotype" w:hAnsi="Palatino Linotype" w:cs="Arial"/>
          <w:b/>
          <w:sz w:val="34"/>
          <w:szCs w:val="36"/>
        </w:rPr>
      </w:pPr>
      <w:r w:rsidRPr="00542FA2">
        <w:rPr>
          <w:rFonts w:ascii="Palatino Linotype" w:hAnsi="Palatino Linotype" w:cs="Arial"/>
          <w:b/>
          <w:sz w:val="34"/>
          <w:szCs w:val="36"/>
        </w:rPr>
        <w:t xml:space="preserve"> „Projektová dokumentace: Domov pro seniory Javorník – novostavba Kobylá nad Vidnavkou“</w:t>
      </w:r>
    </w:p>
    <w:p w14:paraId="46D2C0DB" w14:textId="77777777" w:rsidR="00176CFD" w:rsidRDefault="00176CFD" w:rsidP="00176CF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</w:p>
    <w:p w14:paraId="1E3D65B5" w14:textId="77777777" w:rsidR="00176CFD" w:rsidRDefault="00176CFD" w:rsidP="00176CF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>nadlimitní režim – otevřené řízení (OŘ)</w:t>
      </w:r>
    </w:p>
    <w:p w14:paraId="0C338297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F25A0FD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19DE459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314E0D63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A646DC0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9D32FFA" w14:textId="77777777" w:rsidR="00F46930" w:rsidRPr="00F402B2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F402B2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55E43966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2F7AE502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řízení. Vzory čestných prohlášení se vztahují:</w:t>
      </w:r>
    </w:p>
    <w:p w14:paraId="18B0473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DA9838B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3F8EED3B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692FBCA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676488A3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16DAC3B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193DA10" w14:textId="26C755A0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00217EB1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20060ED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23740CF9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6227D8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4369269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9BB557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88935D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E8A189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DD854F" w14:textId="444FBFF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2842F1D" w14:textId="641030D8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2EA8FB" w14:textId="05158F36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723BEEB" w14:textId="21600EF8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D2B1283" w14:textId="7872244C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DE7696D" w14:textId="41C45124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69A40D" w14:textId="77777777" w:rsidR="00176CFD" w:rsidRDefault="00176CF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7501399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60C9DA2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0853E0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869450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CF49607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E2C89FF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DB6D46E" w14:textId="59F7CDAB" w:rsidR="00F46930" w:rsidRPr="00BB54F2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="001A5942"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176CFD" w:rsidRPr="00176CFD">
        <w:rPr>
          <w:rFonts w:ascii="Palatino Linotype" w:hAnsi="Palatino Linotype" w:cs="Arial"/>
          <w:b/>
          <w:sz w:val="20"/>
          <w:szCs w:val="20"/>
        </w:rPr>
        <w:t>Projektová dokumentace: Domov pro seniory Javorník – novostavba Kobylá nad Vidnavkou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0A003CCE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297132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3EE8542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F0E62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41B98643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05607F00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61F4E17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0A7B64F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3ADDD29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6AE4C9C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661E298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2EC28AE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78572BE9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433C76BE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01A41C7C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0FE5832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72E49122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45A0AC44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FFD85F1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7C08553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66B97FE2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756BF2C4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494D3819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326DEA54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3DC36AC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0CE48BC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36D3BE5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743AEAE5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13524FBA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57C941D9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EF01346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3B203E6B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F076E7A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3B2635D5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43EBFB5A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4F1696C4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30A2CCB3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7093AD4A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6C6BEDE9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0392F191" w14:textId="44BB2AA1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lastRenderedPageBreak/>
        <w:t>DOPLNIT</w:t>
      </w:r>
    </w:p>
    <w:p w14:paraId="374A0D23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2EE6B9CE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výše uvedených</w:t>
      </w:r>
    </w:p>
    <w:p w14:paraId="6472CF41" w14:textId="77777777" w:rsidR="00DC39C1" w:rsidRPr="0051601C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5EF0F318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5CAAD5A8" w14:textId="77777777" w:rsidR="00DC39C1" w:rsidRPr="00C7148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0D3642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00210F6F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0F59D0D2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3ACC450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</w:t>
      </w:r>
      <w:r w:rsidR="00EF5BDD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  <w:r w:rsid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finančního úřadu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47D20480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5F038E14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66E70AE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75E58DC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027C67C8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73484B3B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77B0CE5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6AA8DC7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 příslušné okresní správy sociálního zabezpečení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22B451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056C5102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276C7B7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2CA445E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51B8424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7BA93A4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8E8FAC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2F2A8610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D65DFB8" w14:textId="77777777" w:rsidR="00DC39C1" w:rsidRPr="00EC29B4" w:rsidRDefault="00DC39C1" w:rsidP="00DC39C1">
      <w:pPr>
        <w:ind w:left="426"/>
        <w:jc w:val="both"/>
        <w:rPr>
          <w:rFonts w:ascii="Palatino Linotype" w:hAnsi="Palatino Linotype"/>
          <w:b/>
          <w:sz w:val="20"/>
          <w:szCs w:val="20"/>
        </w:rPr>
      </w:pPr>
      <w:r w:rsidRPr="00EC29B4">
        <w:rPr>
          <w:rFonts w:ascii="Palatino Linotype" w:hAnsi="Palatino Linotype" w:cs="Courier New"/>
          <w:b/>
          <w:sz w:val="20"/>
          <w:szCs w:val="20"/>
        </w:rPr>
        <w:t xml:space="preserve">V souladu s ustanovením § 86 odst. 5 zákona </w:t>
      </w:r>
      <w:r w:rsidRPr="00EC29B4">
        <w:rPr>
          <w:rFonts w:ascii="Palatino Linotype" w:hAnsi="Palatino Linotype"/>
          <w:b/>
          <w:sz w:val="20"/>
          <w:szCs w:val="20"/>
        </w:rPr>
        <w:t>musí doklady prokazující základní způsobilost podle § 74 zákona prokazovat splnění požadovaného kritéria způsobilosti nejpozději v době 3 měsíců přede dnem zahájení zadávacího řízení</w:t>
      </w:r>
      <w:r w:rsidR="00141AC3" w:rsidRPr="00EC29B4">
        <w:rPr>
          <w:rFonts w:ascii="Palatino Linotype" w:hAnsi="Palatino Linotype"/>
          <w:b/>
          <w:sz w:val="20"/>
          <w:szCs w:val="20"/>
        </w:rPr>
        <w:t>.</w:t>
      </w:r>
    </w:p>
    <w:p w14:paraId="08713457" w14:textId="77777777" w:rsidR="00915AE2" w:rsidRDefault="00915AE2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C08056" w14:textId="6F766D9F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2D586D6A" w14:textId="346A50B4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DA6D105" w14:textId="77777777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A081227" w14:textId="332313D0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 w:rsidR="00EC29B4"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72AD0A67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032AE23" w14:textId="6DBD09A7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82844FB" w14:textId="0BEB07A9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29193E4" w14:textId="35E38631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49FE302" w14:textId="34D4C26E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133D5CB" w14:textId="1C9DB2CD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8E12515" w14:textId="205882D4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E9FBD94" w14:textId="77777777" w:rsidR="00176CFD" w:rsidRDefault="00176CF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6EDF1F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2C9F88" w14:textId="26C42AF4" w:rsidR="00CA558B" w:rsidRPr="004E7489" w:rsidRDefault="00EC29B4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2FF0E57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79F135E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04C16825" w14:textId="77777777" w:rsidR="00176CFD" w:rsidRPr="00BB54F2" w:rsidRDefault="00176CFD" w:rsidP="00176CFD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176CFD">
        <w:rPr>
          <w:rFonts w:ascii="Palatino Linotype" w:hAnsi="Palatino Linotype" w:cs="Arial"/>
          <w:b/>
          <w:sz w:val="20"/>
          <w:szCs w:val="20"/>
        </w:rPr>
        <w:t>Projektová dokumentace: Domov pro seniory Javorník – novostavba Kobylá nad Vidnavkou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4AC4B7B7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7C8C1FE" w14:textId="3A71C836" w:rsidR="00CA558B" w:rsidRPr="00176CFD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176CFD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EC29B4" w:rsidRPr="00176CFD">
        <w:rPr>
          <w:rFonts w:ascii="Palatino Linotype" w:hAnsi="Palatino Linotype" w:cs="Arial"/>
          <w:b/>
          <w:sz w:val="20"/>
          <w:szCs w:val="20"/>
        </w:rPr>
        <w:t>3</w:t>
      </w:r>
      <w:r w:rsidRPr="00176CFD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6BC7174B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0C27238" w14:textId="0AB5EFC6" w:rsidR="00CA558B" w:rsidRDefault="00063784" w:rsidP="00063784">
      <w:pPr>
        <w:widowControl w:val="0"/>
        <w:spacing w:before="60"/>
        <w:ind w:left="360" w:hanging="360"/>
        <w:jc w:val="both"/>
        <w:rPr>
          <w:rFonts w:ascii="Palatino Linotype" w:hAnsi="Palatino Linotype"/>
          <w:color w:val="E36C0A"/>
          <w:sz w:val="20"/>
        </w:rPr>
      </w:pPr>
      <w:r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ab/>
      </w:r>
      <w:r>
        <w:rPr>
          <w:rFonts w:ascii="Palatino Linotype" w:hAnsi="Palatino Linotype" w:cs="Arial"/>
          <w:sz w:val="20"/>
          <w:szCs w:val="20"/>
        </w:rPr>
        <w:t>Ú</w:t>
      </w:r>
      <w:r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>
        <w:rPr>
          <w:rFonts w:ascii="Palatino Linotype" w:hAnsi="Palatino Linotype" w:cs="Arial"/>
          <w:sz w:val="20"/>
          <w:szCs w:val="20"/>
        </w:rPr>
        <w:t>potvrzuje</w:t>
      </w:r>
      <w:r>
        <w:rPr>
          <w:rFonts w:ascii="Palatino Linotype" w:hAnsi="Palatino Linotype"/>
          <w:sz w:val="20"/>
        </w:rPr>
        <w:t>, že zadavatelem</w:t>
      </w:r>
      <w:r w:rsidR="00CA558B" w:rsidRPr="008B57E5">
        <w:rPr>
          <w:rFonts w:ascii="Palatino Linotype" w:hAnsi="Palatino Linotype"/>
          <w:sz w:val="20"/>
        </w:rPr>
        <w:t xml:space="preserve"> </w:t>
      </w:r>
      <w:r w:rsidR="00CA558B">
        <w:rPr>
          <w:rFonts w:ascii="Palatino Linotype" w:hAnsi="Palatino Linotype"/>
          <w:sz w:val="20"/>
        </w:rPr>
        <w:t xml:space="preserve">dále </w:t>
      </w:r>
      <w:r w:rsidR="00CA558B" w:rsidRPr="008B57E5">
        <w:rPr>
          <w:rFonts w:ascii="Palatino Linotype" w:hAnsi="Palatino Linotype"/>
          <w:sz w:val="20"/>
        </w:rPr>
        <w:t xml:space="preserve">určené významné činnosti při plnění veřejné zakázky </w:t>
      </w:r>
      <w:r>
        <w:rPr>
          <w:rFonts w:ascii="Palatino Linotype" w:hAnsi="Palatino Linotype"/>
          <w:sz w:val="20"/>
        </w:rPr>
        <w:t xml:space="preserve">budou </w:t>
      </w:r>
      <w:r w:rsidR="00CA558B" w:rsidRPr="008B57E5">
        <w:rPr>
          <w:rFonts w:ascii="Palatino Linotype" w:hAnsi="Palatino Linotype"/>
          <w:sz w:val="20"/>
        </w:rPr>
        <w:t>plněny přímo vybraným dodavatelem</w:t>
      </w:r>
      <w:r w:rsidR="00CA558B">
        <w:rPr>
          <w:rFonts w:ascii="Palatino Linotype" w:hAnsi="Palatino Linotype"/>
          <w:sz w:val="20"/>
        </w:rPr>
        <w:t xml:space="preserve"> (bez poddodavatelů)</w:t>
      </w:r>
      <w:r w:rsidR="00CA558B" w:rsidRPr="000F2CB8">
        <w:rPr>
          <w:rFonts w:ascii="Palatino Linotype" w:hAnsi="Palatino Linotype"/>
          <w:sz w:val="20"/>
        </w:rPr>
        <w:t>:</w:t>
      </w:r>
      <w:r w:rsidR="00CA558B" w:rsidRPr="00BF3251">
        <w:rPr>
          <w:rFonts w:ascii="Palatino Linotype" w:hAnsi="Palatino Linotype"/>
          <w:color w:val="E36C0A"/>
          <w:sz w:val="20"/>
        </w:rPr>
        <w:t xml:space="preserve"> </w:t>
      </w:r>
    </w:p>
    <w:p w14:paraId="51CF0FF5" w14:textId="77777777" w:rsidR="00176CFD" w:rsidRPr="003471FE" w:rsidRDefault="00176CFD" w:rsidP="00176CFD">
      <w:pPr>
        <w:widowControl w:val="0"/>
        <w:numPr>
          <w:ilvl w:val="0"/>
          <w:numId w:val="21"/>
        </w:numPr>
        <w:spacing w:before="60"/>
        <w:jc w:val="both"/>
        <w:rPr>
          <w:rFonts w:ascii="Palatino Linotype" w:hAnsi="Palatino Linotype" w:cs="Arial"/>
          <w:sz w:val="20"/>
          <w:szCs w:val="20"/>
        </w:rPr>
      </w:pPr>
      <w:r w:rsidRPr="005D33FD">
        <w:rPr>
          <w:rFonts w:ascii="Palatino Linotype" w:hAnsi="Palatino Linotype"/>
          <w:sz w:val="20"/>
        </w:rPr>
        <w:t xml:space="preserve">prostřednictvím poddodavatele není dodavatel oprávněn plnit funkci člena realizačního týmu na hlavní inženýr projektu (HIP), a to </w:t>
      </w:r>
      <w:r w:rsidRPr="00833FDF">
        <w:rPr>
          <w:rFonts w:ascii="Palatino Linotype" w:hAnsi="Palatino Linotype"/>
          <w:sz w:val="20"/>
        </w:rPr>
        <w:t xml:space="preserve">v rozsahu činností </w:t>
      </w:r>
      <w:r w:rsidRPr="003471FE">
        <w:rPr>
          <w:rFonts w:ascii="Palatino Linotype" w:hAnsi="Palatino Linotype"/>
          <w:sz w:val="20"/>
        </w:rPr>
        <w:t xml:space="preserve">stanovených pro tuto funkci v odst. 6.2.4. Kvalifikační dokumentace. </w:t>
      </w:r>
    </w:p>
    <w:p w14:paraId="18BE1552" w14:textId="77777777" w:rsidR="00176CFD" w:rsidRDefault="00176CFD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DAF5DC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ADC1A3" w14:textId="5735660E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3698FA68" w14:textId="25CB4106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18A4379" w14:textId="77777777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ACB602D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0DB1F0F1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7CC913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3CB85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78F403" w14:textId="2D09526D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BDCD0" w14:textId="314300C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811393" w14:textId="5CD8ED54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15A455" w14:textId="1E4E0B2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30F7CF7" w14:textId="7439CB5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83BEBD4" w14:textId="5DD308A5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3FF799D" w14:textId="7AE91D1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0D6613" w14:textId="0911D0A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B7D6F48" w14:textId="6622D8D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E6DA4C" w14:textId="7051760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02A5513" w14:textId="730E5BB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8E09270" w14:textId="2A5E7B3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AA1DD1" w14:textId="6A4681D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DEEECD1" w14:textId="41FFE91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9ED98D" w14:textId="160CABC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F278613" w14:textId="2A4F865B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7E229D9" w14:textId="4A6C4D09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7D43EFE" w14:textId="64815F4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30174E" w14:textId="19FAEB3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1F968B" w14:textId="38DF375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65B3DE7" w14:textId="5562A85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4E05716" w14:textId="6D79C626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3B393DE" w14:textId="4B3C936C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DF0861A" w14:textId="3F55748E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C652EA5" w14:textId="60BB5F95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F4EC9B3" w14:textId="5C9C8116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B111782" w14:textId="59BFD35B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361472" w14:textId="6AAA9E4B" w:rsidR="00F46930" w:rsidRPr="004E7489" w:rsidRDefault="00EC29B4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3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01BB2EE9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035DCA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0AC50E1D" w14:textId="77777777" w:rsidR="00176CFD" w:rsidRPr="00BB54F2" w:rsidRDefault="00176CFD" w:rsidP="00176CFD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176CFD">
        <w:rPr>
          <w:rFonts w:ascii="Palatino Linotype" w:hAnsi="Palatino Linotype" w:cs="Arial"/>
          <w:b/>
          <w:sz w:val="20"/>
          <w:szCs w:val="20"/>
        </w:rPr>
        <w:t>Projektová dokumentace: Domov pro seniory Javorník – novostavba Kobylá nad Vidnavkou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2A28EF1B" w14:textId="77777777" w:rsidR="00063784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F699EB8" w14:textId="22DD9DFC" w:rsidR="00063784" w:rsidRPr="006358D8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6358D8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2255E6" w:rsidRPr="006358D8">
        <w:rPr>
          <w:rFonts w:ascii="Palatino Linotype" w:hAnsi="Palatino Linotype" w:cs="Arial"/>
          <w:b/>
          <w:sz w:val="20"/>
          <w:szCs w:val="20"/>
        </w:rPr>
        <w:t>3</w:t>
      </w:r>
      <w:r w:rsidRPr="006358D8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p w14:paraId="11FAF6BA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3D7F70A" w14:textId="77777777" w:rsidR="00063784" w:rsidRPr="00F62361" w:rsidRDefault="00063784" w:rsidP="00A65131">
      <w:pPr>
        <w:widowControl w:val="0"/>
        <w:ind w:left="709" w:hanging="709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 xml:space="preserve">1) </w:t>
      </w:r>
      <w:r w:rsidR="00AC2019" w:rsidRPr="00AC2019">
        <w:rPr>
          <w:rFonts w:ascii="Palatino Linotype" w:hAnsi="Palatino Linotype" w:cs="Arial"/>
          <w:sz w:val="20"/>
          <w:szCs w:val="20"/>
        </w:rPr>
        <w:tab/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>,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</w:rPr>
        <w:t xml:space="preserve">bude zpracovávat všechny </w:t>
      </w:r>
      <w:r w:rsidR="00AC2019" w:rsidRPr="00AC2019">
        <w:rPr>
          <w:rFonts w:ascii="Palatino Linotype" w:hAnsi="Palatino Linotype" w:cs="Arial"/>
          <w:sz w:val="20"/>
          <w:szCs w:val="20"/>
        </w:rPr>
        <w:t>součásti a dokumenty související s předmětem plnění veřejné zakázky v průběhu realizace veřejné zakázky v českém jazyce a vést všechna jednání, vč. jednání na pracovní úrovni v průběhu realizace veřejné zakázky v českém jazyce.</w:t>
      </w:r>
    </w:p>
    <w:p w14:paraId="314BC28D" w14:textId="673578D6" w:rsidR="00063784" w:rsidRDefault="00176CFD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2</w:t>
      </w:r>
      <w:r w:rsidR="00063784">
        <w:rPr>
          <w:rFonts w:ascii="Palatino Linotype" w:hAnsi="Palatino Linotype" w:cs="Arial"/>
          <w:sz w:val="20"/>
        </w:rPr>
        <w:t xml:space="preserve">) </w:t>
      </w:r>
      <w:r w:rsid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 xml:space="preserve">, poskytne </w:t>
      </w:r>
      <w:r w:rsidR="00063784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</w:t>
      </w:r>
      <w:r w:rsidR="00063784" w:rsidRPr="00176CFD">
        <w:rPr>
          <w:rFonts w:ascii="Palatino Linotype" w:hAnsi="Palatino Linotype" w:cs="Arial"/>
          <w:sz w:val="20"/>
        </w:rPr>
        <w:t>Sb., o finanční kontrole ve veřejné správě. Závazek obsah</w:t>
      </w:r>
      <w:r w:rsidRPr="00176CFD">
        <w:rPr>
          <w:rFonts w:ascii="Palatino Linotype" w:hAnsi="Palatino Linotype" w:cs="Arial"/>
          <w:sz w:val="20"/>
        </w:rPr>
        <w:t>uje</w:t>
      </w:r>
      <w:r w:rsidR="00063784" w:rsidRPr="00176CFD">
        <w:rPr>
          <w:rFonts w:ascii="Palatino Linotype" w:hAnsi="Palatino Linotype" w:cs="Arial"/>
          <w:sz w:val="20"/>
        </w:rPr>
        <w:t xml:space="preserve"> právo přístupu kontrolních orgánů v rámci kontroly k dokumentům, které podléhají ochraně podle zvláštních právních</w:t>
      </w:r>
      <w:r w:rsidR="00063784">
        <w:rPr>
          <w:rFonts w:ascii="Palatino Linotype" w:hAnsi="Palatino Linotype" w:cs="Arial"/>
          <w:sz w:val="20"/>
        </w:rPr>
        <w:t xml:space="preserve"> předpisů (např. obchodní tajemství) za předpokladu, že budou splněny </w:t>
      </w:r>
      <w:r w:rsidR="00063784" w:rsidRPr="002F3431">
        <w:rPr>
          <w:rFonts w:ascii="Palatino Linotype" w:hAnsi="Palatino Linotype" w:cs="Arial"/>
          <w:sz w:val="20"/>
        </w:rPr>
        <w:t xml:space="preserve">požadavky kladené právními předpisy (např. zákon č. 255/2012 Sb., o kontrole) vč. zajištění stejných podmínek u svých </w:t>
      </w:r>
      <w:r w:rsidR="00063784">
        <w:rPr>
          <w:rFonts w:ascii="Palatino Linotype" w:hAnsi="Palatino Linotype" w:cs="Arial"/>
          <w:sz w:val="20"/>
        </w:rPr>
        <w:t>pod</w:t>
      </w:r>
      <w:r w:rsidR="00063784" w:rsidRPr="002F3431">
        <w:rPr>
          <w:rFonts w:ascii="Palatino Linotype" w:hAnsi="Palatino Linotype" w:cs="Arial"/>
          <w:sz w:val="20"/>
        </w:rPr>
        <w:t xml:space="preserve">dodavatelů. </w:t>
      </w:r>
    </w:p>
    <w:p w14:paraId="5F621AE2" w14:textId="13EA1905" w:rsidR="00063784" w:rsidRPr="007805D4" w:rsidRDefault="00176CFD" w:rsidP="00A65131">
      <w:pPr>
        <w:spacing w:before="120"/>
        <w:ind w:left="720" w:hanging="72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3</w:t>
      </w:r>
      <w:r w:rsidR="00AC2019" w:rsidRPr="00AC2019">
        <w:rPr>
          <w:rFonts w:ascii="Palatino Linotype" w:hAnsi="Palatino Linotype" w:cs="Arial"/>
          <w:sz w:val="20"/>
          <w:szCs w:val="20"/>
        </w:rPr>
        <w:t>)</w:t>
      </w:r>
      <w:r w:rsidR="00063784" w:rsidRPr="00AC2019">
        <w:rPr>
          <w:rFonts w:ascii="Palatino Linotype" w:hAnsi="Palatino Linotype" w:cs="Arial"/>
          <w:sz w:val="20"/>
          <w:szCs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C2019" w:rsidRPr="00AC2019">
        <w:rPr>
          <w:rFonts w:ascii="Palatino Linotype" w:hAnsi="Palatino Linotype" w:cs="Arial"/>
          <w:sz w:val="20"/>
        </w:rPr>
        <w:t xml:space="preserve">čestně prohlašuje, že </w:t>
      </w:r>
      <w:r w:rsidR="00AC2019" w:rsidRPr="00AC2019">
        <w:rPr>
          <w:rFonts w:ascii="Palatino Linotype" w:hAnsi="Palatino Linotype" w:cs="Arial"/>
          <w:b/>
          <w:sz w:val="20"/>
        </w:rPr>
        <w:t xml:space="preserve">má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sjednáno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/ sjedná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škrtne)</w:t>
      </w:r>
      <w:r w:rsidR="00AC2019" w:rsidRPr="00AC2019"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063784" w:rsidRPr="00176CFD">
        <w:rPr>
          <w:rFonts w:ascii="Palatino Linotype" w:hAnsi="Palatino Linotype" w:cs="Arial"/>
          <w:sz w:val="20"/>
          <w:szCs w:val="20"/>
        </w:rPr>
        <w:t xml:space="preserve">pojištění odpovědnosti za škodu minimálně ve výši </w:t>
      </w:r>
      <w:r w:rsidRPr="00176CFD">
        <w:rPr>
          <w:rFonts w:ascii="Palatino Linotype" w:hAnsi="Palatino Linotype" w:cs="Arial"/>
          <w:sz w:val="20"/>
          <w:szCs w:val="20"/>
        </w:rPr>
        <w:t>min. 10.000.000 Kč</w:t>
      </w:r>
      <w:r w:rsidR="00063784" w:rsidRPr="00176CFD">
        <w:rPr>
          <w:rFonts w:ascii="Palatino Linotype" w:hAnsi="Palatino Linotype" w:cs="Arial"/>
          <w:sz w:val="20"/>
          <w:szCs w:val="20"/>
        </w:rPr>
        <w:t xml:space="preserve">. </w:t>
      </w:r>
      <w:r w:rsidR="00AC2019" w:rsidRPr="00176CFD">
        <w:rPr>
          <w:rFonts w:ascii="Palatino Linotype" w:hAnsi="Palatino Linotype" w:cs="Arial"/>
          <w:sz w:val="20"/>
          <w:szCs w:val="20"/>
        </w:rPr>
        <w:t>Účastník zadávacího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řízení se zavazuje, že pokud se stane vybraným dodavatelem, předloží zadavateli před podpisem smlouvy kopii pojistné smlouvy.</w:t>
      </w:r>
      <w:r w:rsid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>
        <w:rPr>
          <w:rFonts w:ascii="Palatino Linotype" w:hAnsi="Palatino Linotype"/>
          <w:sz w:val="20"/>
        </w:rPr>
        <w:t xml:space="preserve"> </w:t>
      </w:r>
    </w:p>
    <w:p w14:paraId="51AE3F85" w14:textId="77777777" w:rsidR="00063784" w:rsidRPr="007805D4" w:rsidRDefault="00AC2019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 xml:space="preserve">7) </w:t>
      </w:r>
      <w:r w:rsidR="00063784" w:rsidRPr="007805D4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65131">
        <w:rPr>
          <w:rFonts w:ascii="Palatino Linotype" w:hAnsi="Palatino Linotype" w:cs="Arial"/>
          <w:sz w:val="20"/>
          <w:szCs w:val="20"/>
        </w:rPr>
        <w:t xml:space="preserve">nebude </w:t>
      </w:r>
      <w:r w:rsidR="00063784" w:rsidRPr="007805D4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805D4">
        <w:rPr>
          <w:rFonts w:ascii="Palatino Linotype" w:hAnsi="Palatino Linotype" w:cs="Arial"/>
          <w:sz w:val="20"/>
        </w:rPr>
        <w:t xml:space="preserve">. </w:t>
      </w:r>
    </w:p>
    <w:p w14:paraId="24C7AEFB" w14:textId="77777777" w:rsidR="00063784" w:rsidRPr="00C57A76" w:rsidRDefault="00AC2019" w:rsidP="00A65131">
      <w:pPr>
        <w:pStyle w:val="Zkladntextodsazen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 xml:space="preserve">8) </w:t>
      </w:r>
      <w:r w:rsidR="00A651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 xml:space="preserve">prohlašuje, </w:t>
      </w:r>
      <w:r w:rsidR="00063784" w:rsidRPr="00C57A76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>
        <w:rPr>
          <w:rFonts w:ascii="Palatino Linotype" w:hAnsi="Palatino Linotype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</w:t>
      </w:r>
      <w:r w:rsidR="00063784">
        <w:rPr>
          <w:rFonts w:ascii="Palatino Linotype" w:hAnsi="Palatino Linotype" w:cs="Arial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plátcem DPH. </w:t>
      </w:r>
    </w:p>
    <w:p w14:paraId="1B90889C" w14:textId="77777777" w:rsidR="00063784" w:rsidRPr="00554542" w:rsidRDefault="00AC2019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9)</w:t>
      </w:r>
      <w:r w:rsidR="00063784" w:rsidRPr="002F34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>prohlašuje</w:t>
      </w:r>
      <w:r w:rsidR="00063784" w:rsidRPr="002F3431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</w:t>
      </w:r>
      <w:r w:rsidR="00063784">
        <w:rPr>
          <w:rFonts w:ascii="Palatino Linotype" w:hAnsi="Palatino Linotype"/>
          <w:bCs/>
          <w:sz w:val="20"/>
        </w:rPr>
        <w:t>pod</w:t>
      </w:r>
      <w:r w:rsidR="00063784" w:rsidRPr="002F3431">
        <w:rPr>
          <w:rFonts w:ascii="Palatino Linotype" w:hAnsi="Palatino Linotype"/>
          <w:bCs/>
          <w:sz w:val="20"/>
        </w:rPr>
        <w:t xml:space="preserve">dodavatelem, </w:t>
      </w:r>
      <w:r w:rsidR="00063784" w:rsidRPr="002F3431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12D58FB5" w14:textId="77777777" w:rsidR="00D52B27" w:rsidRPr="009D313F" w:rsidRDefault="00D52B27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C4202C3" w14:textId="77777777" w:rsidR="006C745B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B70F04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76BE639A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0FFF14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5D8CF3E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1993672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04B2697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172AC0E9" w14:textId="77777777" w:rsidR="00F46930" w:rsidRPr="009D313F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E5ECEB6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2CD62F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121C082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E32998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sectPr w:rsidR="00F46930" w:rsidSect="006358D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6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DF922" w14:textId="77777777" w:rsidR="00225947" w:rsidRDefault="00225947">
      <w:r>
        <w:separator/>
      </w:r>
    </w:p>
  </w:endnote>
  <w:endnote w:type="continuationSeparator" w:id="0">
    <w:p w14:paraId="7EA33C5C" w14:textId="77777777" w:rsidR="00225947" w:rsidRDefault="0022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 CE Black">
    <w:altName w:val="Verdana"/>
    <w:panose1 w:val="020B06040202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87494" w14:textId="77777777" w:rsidR="00B02C0F" w:rsidRPr="00460C4D" w:rsidRDefault="00B02C0F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5ED3F16" w14:textId="7C86F81D" w:rsidR="00B02C0F" w:rsidRDefault="00B02C0F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91B2C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5004628A" w14:textId="26E3B424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CCCA1" w14:textId="77777777" w:rsidR="00225947" w:rsidRDefault="00225947">
      <w:r>
        <w:separator/>
      </w:r>
    </w:p>
  </w:footnote>
  <w:footnote w:type="continuationSeparator" w:id="0">
    <w:p w14:paraId="4832F49C" w14:textId="77777777" w:rsidR="00225947" w:rsidRDefault="00225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4A690" w14:textId="6CF8FBE0" w:rsidR="00176CFD" w:rsidRPr="00542FA2" w:rsidRDefault="00225947" w:rsidP="00176CFD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rFonts w:ascii="Arial MT CE Black" w:hAnsi="Arial MT CE Black"/>
        <w:noProof/>
      </w:rPr>
      <w:pict w14:anchorId="460CF9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logo-opravené s velkým isem" style="width:1in;height:46pt;visibility:visible;mso-width-percent:0;mso-height-percent:0;mso-width-percent:0;mso-height-percent:0">
          <v:imagedata r:id="rId1" o:title="logo-opravené s velkým isem"/>
        </v:shape>
      </w:pict>
    </w:r>
    <w:r w:rsidR="00176CFD" w:rsidRPr="00542FA2">
      <w:rPr>
        <w:rFonts w:ascii="Arial MT CE Black" w:hAnsi="Arial MT CE Black"/>
      </w:rPr>
      <w:t xml:space="preserve">                               </w:t>
    </w:r>
    <w:r w:rsidR="00176CFD">
      <w:rPr>
        <w:rFonts w:ascii="Arial MT CE Black" w:hAnsi="Arial MT CE Black"/>
      </w:rPr>
      <w:t xml:space="preserve">               </w:t>
    </w:r>
    <w:r w:rsidR="00176CFD" w:rsidRPr="00542FA2">
      <w:rPr>
        <w:rFonts w:ascii="Arial MT CE Black" w:hAnsi="Arial MT CE Black"/>
      </w:rPr>
      <w:t xml:space="preserve">               </w:t>
    </w:r>
    <w:r>
      <w:rPr>
        <w:noProof/>
      </w:rPr>
      <w:pict w14:anchorId="3EA2EF10">
        <v:shape id="_x0000_i1027" type="#_x0000_t75" alt="Logo OK" style="width:112.65pt;height:48.65pt;visibility:visible;mso-width-percent:0;mso-height-percent:0;mso-width-percent:0;mso-height-percent:0">
          <v:imagedata r:id="rId2" o:title="Logo OK"/>
        </v:shape>
      </w:pict>
    </w:r>
  </w:p>
  <w:p w14:paraId="49069989" w14:textId="77777777" w:rsidR="00176CFD" w:rsidRPr="00542FA2" w:rsidRDefault="00176CFD" w:rsidP="00176CFD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  <w:sz w:val="26"/>
      </w:rPr>
    </w:pPr>
    <w:r w:rsidRPr="00702F95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>Projektová dokumentace: Domov pro seniory Javorník – novostavba Kobylá nad Vidnavkou“</w:t>
    </w:r>
  </w:p>
  <w:p w14:paraId="1D3CF197" w14:textId="77777777" w:rsidR="00176CFD" w:rsidRPr="00E51F1F" w:rsidRDefault="00176CFD" w:rsidP="00176C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FF960" w14:textId="784907DE" w:rsidR="00176CFD" w:rsidRPr="00542FA2" w:rsidRDefault="00225947" w:rsidP="00176CFD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rFonts w:ascii="Arial MT CE Black" w:hAnsi="Arial MT CE Black"/>
        <w:noProof/>
      </w:rPr>
      <w:pict w14:anchorId="567E6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o-opravené s velkým isem" style="width:1in;height:46pt;visibility:visible;mso-width-percent:0;mso-height-percent:0;mso-width-percent:0;mso-height-percent:0">
          <v:imagedata r:id="rId1" o:title="logo-opravené s velkým isem"/>
        </v:shape>
      </w:pict>
    </w:r>
    <w:r w:rsidR="00176CFD" w:rsidRPr="00542FA2">
      <w:rPr>
        <w:rFonts w:ascii="Arial MT CE Black" w:hAnsi="Arial MT CE Black"/>
      </w:rPr>
      <w:t xml:space="preserve">                           </w:t>
    </w:r>
    <w:r w:rsidR="00176CFD">
      <w:rPr>
        <w:rFonts w:ascii="Arial MT CE Black" w:hAnsi="Arial MT CE Black"/>
      </w:rPr>
      <w:t xml:space="preserve">               </w:t>
    </w:r>
    <w:r w:rsidR="00176CFD" w:rsidRPr="00542FA2">
      <w:rPr>
        <w:rFonts w:ascii="Arial MT CE Black" w:hAnsi="Arial MT CE Black"/>
      </w:rPr>
      <w:t xml:space="preserve">               </w:t>
    </w:r>
    <w:r>
      <w:rPr>
        <w:noProof/>
      </w:rPr>
      <w:pict w14:anchorId="696CF618">
        <v:shape id="obrázek 2" o:spid="_x0000_i1025" type="#_x0000_t75" alt="Logo OK" style="width:112.65pt;height:48.65pt;visibility:visible;mso-width-percent:0;mso-height-percent:0;mso-width-percent:0;mso-height-percent:0">
          <v:imagedata r:id="rId2" o:title="Logo OK"/>
        </v:shape>
      </w:pict>
    </w:r>
  </w:p>
  <w:p w14:paraId="7A1EB1F0" w14:textId="77777777" w:rsidR="00176CFD" w:rsidRPr="00542FA2" w:rsidRDefault="00176CFD" w:rsidP="00176CFD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  <w:sz w:val="26"/>
      </w:rPr>
    </w:pPr>
    <w:r w:rsidRPr="00702F95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>Projektová dokumentace: Domov pro seniory Javorník – novostavba Kobylá nad Vidnavkou“</w:t>
    </w:r>
  </w:p>
  <w:p w14:paraId="069D2AC5" w14:textId="77777777" w:rsidR="00176CFD" w:rsidRPr="00E51F1F" w:rsidRDefault="00176CFD" w:rsidP="00176C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C65"/>
    <w:multiLevelType w:val="multilevel"/>
    <w:tmpl w:val="E6E09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1" w15:restartNumberingAfterBreak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2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19"/>
  </w:num>
  <w:num w:numId="19">
    <w:abstractNumId w:val="3"/>
  </w:num>
  <w:num w:numId="20">
    <w:abstractNumId w:val="9"/>
  </w:num>
  <w:num w:numId="21">
    <w:abstractNumId w:val="8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111EF6"/>
    <w:rsid w:val="00136326"/>
    <w:rsid w:val="00141AC3"/>
    <w:rsid w:val="00143893"/>
    <w:rsid w:val="00176CFD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255E6"/>
    <w:rsid w:val="00225947"/>
    <w:rsid w:val="00241EC7"/>
    <w:rsid w:val="00286D3F"/>
    <w:rsid w:val="0029423A"/>
    <w:rsid w:val="002B15AD"/>
    <w:rsid w:val="002C1A5D"/>
    <w:rsid w:val="002C3D76"/>
    <w:rsid w:val="002E4D51"/>
    <w:rsid w:val="002F71AB"/>
    <w:rsid w:val="00302626"/>
    <w:rsid w:val="00306721"/>
    <w:rsid w:val="0039259F"/>
    <w:rsid w:val="003A23AF"/>
    <w:rsid w:val="003A68BC"/>
    <w:rsid w:val="00401EA1"/>
    <w:rsid w:val="00411B31"/>
    <w:rsid w:val="00437AB7"/>
    <w:rsid w:val="00460C4D"/>
    <w:rsid w:val="00472BB1"/>
    <w:rsid w:val="004B0EDF"/>
    <w:rsid w:val="00510684"/>
    <w:rsid w:val="0051601C"/>
    <w:rsid w:val="00523F51"/>
    <w:rsid w:val="005528A6"/>
    <w:rsid w:val="005650B9"/>
    <w:rsid w:val="005751B6"/>
    <w:rsid w:val="005A519A"/>
    <w:rsid w:val="005F3183"/>
    <w:rsid w:val="00605C53"/>
    <w:rsid w:val="0061365A"/>
    <w:rsid w:val="006358D8"/>
    <w:rsid w:val="00646B39"/>
    <w:rsid w:val="00681067"/>
    <w:rsid w:val="00684BAF"/>
    <w:rsid w:val="00691A1F"/>
    <w:rsid w:val="006A7B67"/>
    <w:rsid w:val="006C745B"/>
    <w:rsid w:val="00753D29"/>
    <w:rsid w:val="007932BB"/>
    <w:rsid w:val="00794734"/>
    <w:rsid w:val="007A6345"/>
    <w:rsid w:val="007C46DE"/>
    <w:rsid w:val="00872218"/>
    <w:rsid w:val="00881C0F"/>
    <w:rsid w:val="008974DE"/>
    <w:rsid w:val="0089799F"/>
    <w:rsid w:val="008D4612"/>
    <w:rsid w:val="0091109A"/>
    <w:rsid w:val="00915AE2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A2476"/>
    <w:rsid w:val="00AC2019"/>
    <w:rsid w:val="00AC4196"/>
    <w:rsid w:val="00AD17F4"/>
    <w:rsid w:val="00AF21A9"/>
    <w:rsid w:val="00B02C0F"/>
    <w:rsid w:val="00B52091"/>
    <w:rsid w:val="00B57AB4"/>
    <w:rsid w:val="00B66C0F"/>
    <w:rsid w:val="00B70896"/>
    <w:rsid w:val="00B718D3"/>
    <w:rsid w:val="00BB1B42"/>
    <w:rsid w:val="00BB54F2"/>
    <w:rsid w:val="00BC28B6"/>
    <w:rsid w:val="00BE3BB8"/>
    <w:rsid w:val="00BE43D7"/>
    <w:rsid w:val="00BF7D46"/>
    <w:rsid w:val="00C01BF7"/>
    <w:rsid w:val="00C11A8B"/>
    <w:rsid w:val="00C2794D"/>
    <w:rsid w:val="00C366D1"/>
    <w:rsid w:val="00C52548"/>
    <w:rsid w:val="00CA558B"/>
    <w:rsid w:val="00CC06D2"/>
    <w:rsid w:val="00CD425F"/>
    <w:rsid w:val="00D2331A"/>
    <w:rsid w:val="00D37477"/>
    <w:rsid w:val="00D4122A"/>
    <w:rsid w:val="00D52B27"/>
    <w:rsid w:val="00D74173"/>
    <w:rsid w:val="00DC39C1"/>
    <w:rsid w:val="00DE7254"/>
    <w:rsid w:val="00E00C82"/>
    <w:rsid w:val="00E14FBC"/>
    <w:rsid w:val="00E303BB"/>
    <w:rsid w:val="00E3323A"/>
    <w:rsid w:val="00E445BA"/>
    <w:rsid w:val="00E6067E"/>
    <w:rsid w:val="00EB09C3"/>
    <w:rsid w:val="00EB4EEC"/>
    <w:rsid w:val="00EC29B4"/>
    <w:rsid w:val="00ED02F6"/>
    <w:rsid w:val="00EE3130"/>
    <w:rsid w:val="00EF5BDD"/>
    <w:rsid w:val="00F071BA"/>
    <w:rsid w:val="00F1077E"/>
    <w:rsid w:val="00F31D3C"/>
    <w:rsid w:val="00F402B2"/>
    <w:rsid w:val="00F46052"/>
    <w:rsid w:val="00F46930"/>
    <w:rsid w:val="00F56760"/>
    <w:rsid w:val="00F772F6"/>
    <w:rsid w:val="00F8595A"/>
    <w:rsid w:val="00F9065F"/>
    <w:rsid w:val="00FA5537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FEB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256</TotalTime>
  <Pages>5</Pages>
  <Words>1202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S-Invest CZ s.r.o.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24</cp:revision>
  <cp:lastPrinted>2013-05-27T12:43:00Z</cp:lastPrinted>
  <dcterms:created xsi:type="dcterms:W3CDTF">2016-06-15T08:24:00Z</dcterms:created>
  <dcterms:modified xsi:type="dcterms:W3CDTF">2020-04-22T04:39:00Z</dcterms:modified>
</cp:coreProperties>
</file>