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er+xml" PartName="/word/footer5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  <Override ContentType="application/vnd.openxmlformats-officedocument.wordprocessingml.header+xml" PartName="/word/header6.xml"/>
  <Override ContentType="application/vnd.openxmlformats-officedocument.wordprocessingml.header+xml" PartName="/word/header5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Kupní smlouva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č. 14175/2021-4854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ind w:left="720" w:hanging="360"/>
        <w:jc w:val="center"/>
        <w:rPr>
          <w:color w:val="1f497d"/>
          <w:sz w:val="28"/>
          <w:szCs w:val="28"/>
        </w:rPr>
      </w:pPr>
      <w:r w:rsidDel="00000000" w:rsidR="00000000" w:rsidRPr="00000000">
        <w:rPr>
          <w:b w:val="1"/>
          <w:color w:val="1f497d"/>
          <w:sz w:val="28"/>
          <w:szCs w:val="28"/>
          <w:rtl w:val="0"/>
        </w:rPr>
        <w:t xml:space="preserve">Smluvní strany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108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Česká republika – Ministerstvo obrany</w:t>
      </w:r>
    </w:p>
    <w:p w:rsidR="00000000" w:rsidDel="00000000" w:rsidP="00000000" w:rsidRDefault="00000000" w:rsidRPr="00000000" w14:paraId="00000007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Sídlo</w:t>
      </w:r>
      <w:r w:rsidDel="00000000" w:rsidR="00000000" w:rsidRPr="00000000">
        <w:rPr>
          <w:rtl w:val="0"/>
        </w:rPr>
        <w:t xml:space="preserve">: Tychonova 1, 160 00 Praha 6 - Hradčany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IČ</w:t>
      </w:r>
      <w:r w:rsidDel="00000000" w:rsidR="00000000" w:rsidRPr="00000000">
        <w:rPr>
          <w:rtl w:val="0"/>
        </w:rPr>
        <w:t xml:space="preserve">: 601 626 94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DIČ</w:t>
      </w:r>
      <w:r w:rsidDel="00000000" w:rsidR="00000000" w:rsidRPr="00000000">
        <w:rPr>
          <w:rtl w:val="0"/>
        </w:rPr>
        <w:t xml:space="preserve">: CZ 601 626 94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ind w:left="3600" w:hanging="3600"/>
        <w:rPr/>
      </w:pPr>
      <w:r w:rsidDel="00000000" w:rsidR="00000000" w:rsidRPr="00000000">
        <w:rPr>
          <w:b w:val="1"/>
          <w:rtl w:val="0"/>
        </w:rPr>
        <w:t xml:space="preserve">Zaměstnanec pověřený jednáním</w:t>
      </w:r>
      <w:r w:rsidDel="00000000" w:rsidR="00000000" w:rsidRPr="00000000">
        <w:rPr>
          <w:rtl w:val="0"/>
        </w:rPr>
        <w:t xml:space="preserve">: velitel 143. zásobovacího praporu, </w:t>
      </w:r>
    </w:p>
    <w:p w:rsidR="00000000" w:rsidDel="00000000" w:rsidP="00000000" w:rsidRDefault="00000000" w:rsidRPr="00000000" w14:paraId="0000000B">
      <w:pPr>
        <w:spacing w:line="276" w:lineRule="auto"/>
        <w:ind w:left="3600" w:hanging="60"/>
        <w:rPr>
          <w:b w:val="1"/>
        </w:rPr>
      </w:pPr>
      <w:r w:rsidDel="00000000" w:rsidR="00000000" w:rsidRPr="00000000">
        <w:rPr>
          <w:rtl w:val="0"/>
        </w:rPr>
        <w:t xml:space="preserve">podplukovník Ing. Pavel Crhonek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ind w:left="3600" w:hanging="3600"/>
        <w:rPr>
          <w:b w:val="1"/>
        </w:rPr>
      </w:pPr>
      <w:r w:rsidDel="00000000" w:rsidR="00000000" w:rsidRPr="00000000">
        <w:rPr>
          <w:b w:val="1"/>
          <w:rtl w:val="0"/>
        </w:rPr>
        <w:t xml:space="preserve">Bankovní spojení</w:t>
      </w:r>
      <w:r w:rsidDel="00000000" w:rsidR="00000000" w:rsidRPr="00000000">
        <w:rPr>
          <w:rtl w:val="0"/>
        </w:rPr>
        <w:t xml:space="preserve">: ČNB, Na Příkopě 28, Praha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Číslo bankovního účtu</w:t>
      </w:r>
      <w:r w:rsidDel="00000000" w:rsidR="00000000" w:rsidRPr="00000000">
        <w:rPr>
          <w:rtl w:val="0"/>
        </w:rPr>
        <w:t xml:space="preserve">: 404881/ 0710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Kontaktní osob ve věcech smluvních: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rPr/>
      </w:pPr>
      <w:r w:rsidDel="00000000" w:rsidR="00000000" w:rsidRPr="00000000">
        <w:rPr>
          <w:rtl w:val="0"/>
        </w:rPr>
        <w:t xml:space="preserve">por. Ing. Kateřina Juřicová, tel. + 420 973 427 708, mob. + 420 739 622 510</w:t>
      </w:r>
    </w:p>
    <w:p w:rsidR="00000000" w:rsidDel="00000000" w:rsidP="00000000" w:rsidRDefault="00000000" w:rsidRPr="00000000" w14:paraId="00000010">
      <w:pPr>
        <w:spacing w:line="276" w:lineRule="auto"/>
        <w:rPr/>
      </w:pPr>
      <w:r w:rsidDel="00000000" w:rsidR="00000000" w:rsidRPr="00000000">
        <w:rPr>
          <w:rtl w:val="0"/>
        </w:rPr>
        <w:t xml:space="preserve">e-mail: juricovak@army.cz</w:t>
      </w:r>
    </w:p>
    <w:p w:rsidR="00000000" w:rsidDel="00000000" w:rsidP="00000000" w:rsidRDefault="00000000" w:rsidRPr="00000000" w14:paraId="00000011">
      <w:pPr>
        <w:spacing w:line="276" w:lineRule="auto"/>
        <w:rPr>
          <w:sz w:val="23"/>
          <w:szCs w:val="23"/>
        </w:rPr>
      </w:pPr>
      <w:r w:rsidDel="00000000" w:rsidR="00000000" w:rsidRPr="00000000">
        <w:rPr>
          <w:rtl w:val="0"/>
        </w:rPr>
        <w:t xml:space="preserve">datová schránka:  </w:t>
      </w:r>
      <w:r w:rsidDel="00000000" w:rsidR="00000000" w:rsidRPr="00000000">
        <w:rPr>
          <w:sz w:val="23"/>
          <w:szCs w:val="23"/>
          <w:rtl w:val="0"/>
        </w:rPr>
        <w:t xml:space="preserve">hjyaavk</w:t>
      </w:r>
    </w:p>
    <w:p w:rsidR="00000000" w:rsidDel="00000000" w:rsidP="00000000" w:rsidRDefault="00000000" w:rsidRPr="00000000" w14:paraId="00000012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Kontaktní osoba ve věcech technických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13">
      <w:pPr>
        <w:spacing w:line="276" w:lineRule="auto"/>
        <w:rPr/>
      </w:pPr>
      <w:r w:rsidDel="00000000" w:rsidR="00000000" w:rsidRPr="00000000">
        <w:rPr>
          <w:rtl w:val="0"/>
        </w:rPr>
        <w:t xml:space="preserve">por. Ing. Lukáš Rabel, tel.: +420 973 427 728,</w:t>
      </w:r>
    </w:p>
    <w:p w:rsidR="00000000" w:rsidDel="00000000" w:rsidP="00000000" w:rsidRDefault="00000000" w:rsidRPr="00000000" w14:paraId="00000014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Adresa pro doručování korespondence</w:t>
      </w:r>
      <w:r w:rsidDel="00000000" w:rsidR="00000000" w:rsidRPr="00000000">
        <w:rPr>
          <w:rtl w:val="0"/>
        </w:rPr>
        <w:t xml:space="preserve">: VÚ 4854 Lipník nad Bečvou, Hranická 900,</w:t>
      </w:r>
    </w:p>
    <w:p w:rsidR="00000000" w:rsidDel="00000000" w:rsidP="00000000" w:rsidRDefault="00000000" w:rsidRPr="00000000" w14:paraId="00000015">
      <w:pPr>
        <w:spacing w:line="276" w:lineRule="auto"/>
        <w:rPr/>
      </w:pPr>
      <w:r w:rsidDel="00000000" w:rsidR="00000000" w:rsidRPr="00000000">
        <w:rPr>
          <w:rtl w:val="0"/>
        </w:rPr>
        <w:t xml:space="preserve">751 31 Lipník nad Bečvou</w:t>
      </w:r>
    </w:p>
    <w:p w:rsidR="00000000" w:rsidDel="00000000" w:rsidP="00000000" w:rsidRDefault="00000000" w:rsidRPr="00000000" w14:paraId="00000016">
      <w:pPr>
        <w:spacing w:line="276" w:lineRule="auto"/>
        <w:rPr/>
      </w:pPr>
      <w:r w:rsidDel="00000000" w:rsidR="00000000" w:rsidRPr="00000000">
        <w:rPr>
          <w:rtl w:val="0"/>
        </w:rPr>
        <w:t xml:space="preserve"> (dále jen „</w:t>
      </w:r>
      <w:r w:rsidDel="00000000" w:rsidR="00000000" w:rsidRPr="00000000">
        <w:rPr>
          <w:b w:val="1"/>
          <w:rtl w:val="0"/>
        </w:rPr>
        <w:t xml:space="preserve">kupující“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pos="6465"/>
        </w:tabs>
        <w:jc w:val="center"/>
        <w:rPr/>
      </w:pPr>
      <w:r w:rsidDel="00000000" w:rsidR="00000000" w:rsidRPr="00000000">
        <w:rPr>
          <w:rtl w:val="0"/>
        </w:rPr>
        <w:t xml:space="preserve">a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rPr/>
      </w:pPr>
      <w:r w:rsidDel="00000000" w:rsidR="00000000" w:rsidRPr="00000000">
        <w:rPr>
          <w:b w:val="1"/>
          <w:color w:val="ff0000"/>
          <w:rtl w:val="0"/>
        </w:rPr>
        <w:t xml:space="preserve">Název firmy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  <w:t xml:space="preserve">zapsaná v obchodním rejstříku, vedeném Městským soudem v </w:t>
      </w:r>
      <w:r w:rsidDel="00000000" w:rsidR="00000000" w:rsidRPr="00000000">
        <w:rPr>
          <w:b w:val="1"/>
          <w:color w:val="ff0000"/>
          <w:rtl w:val="0"/>
        </w:rPr>
        <w:t xml:space="preserve">Praze</w:t>
      </w:r>
      <w:r w:rsidDel="00000000" w:rsidR="00000000" w:rsidRPr="00000000">
        <w:rPr>
          <w:rtl w:val="0"/>
        </w:rPr>
        <w:t xml:space="preserve">, oddíl </w:t>
      </w:r>
      <w:r w:rsidDel="00000000" w:rsidR="00000000" w:rsidRPr="00000000">
        <w:rPr>
          <w:b w:val="1"/>
          <w:color w:val="ff0000"/>
          <w:rtl w:val="0"/>
        </w:rPr>
        <w:t xml:space="preserve">X</w:t>
      </w:r>
      <w:r w:rsidDel="00000000" w:rsidR="00000000" w:rsidRPr="00000000">
        <w:rPr>
          <w:rtl w:val="0"/>
        </w:rPr>
        <w:t xml:space="preserve">, vložka </w:t>
      </w:r>
      <w:r w:rsidDel="00000000" w:rsidR="00000000" w:rsidRPr="00000000">
        <w:rPr>
          <w:b w:val="1"/>
          <w:color w:val="ff0000"/>
          <w:rtl w:val="0"/>
        </w:rPr>
        <w:t xml:space="preserve">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Sídlo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b w:val="1"/>
          <w:color w:val="ff0000"/>
          <w:rtl w:val="0"/>
        </w:rPr>
        <w:t xml:space="preserve">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IČ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b w:val="1"/>
          <w:color w:val="ff0000"/>
          <w:rtl w:val="0"/>
        </w:rPr>
        <w:t xml:space="preserve">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DIČ</w:t>
      </w:r>
      <w:r w:rsidDel="00000000" w:rsidR="00000000" w:rsidRPr="00000000">
        <w:rPr>
          <w:rtl w:val="0"/>
        </w:rPr>
        <w:t xml:space="preserve">: CZ</w:t>
      </w:r>
      <w:r w:rsidDel="00000000" w:rsidR="00000000" w:rsidRPr="00000000">
        <w:rPr>
          <w:color w:val="ff0000"/>
          <w:rtl w:val="0"/>
        </w:rPr>
        <w:t xml:space="preserve"> </w:t>
      </w:r>
      <w:r w:rsidDel="00000000" w:rsidR="00000000" w:rsidRPr="00000000">
        <w:rPr>
          <w:b w:val="1"/>
          <w:color w:val="ff0000"/>
          <w:rtl w:val="0"/>
        </w:rPr>
        <w:t xml:space="preserve">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Jejímž jménem jedná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b w:val="1"/>
          <w:color w:val="ff0000"/>
          <w:rtl w:val="0"/>
        </w:rPr>
        <w:t xml:space="preserve">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Bankovní spojení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b w:val="1"/>
          <w:color w:val="ff0000"/>
          <w:rtl w:val="0"/>
        </w:rPr>
        <w:t xml:space="preserve">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Číslo účtu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b w:val="1"/>
          <w:color w:val="ff0000"/>
          <w:rtl w:val="0"/>
        </w:rPr>
        <w:t xml:space="preserve">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Kontaktní osoba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b w:val="1"/>
          <w:color w:val="ff0000"/>
          <w:rtl w:val="0"/>
        </w:rPr>
        <w:t xml:space="preserve">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rPr/>
      </w:pPr>
      <w:r w:rsidDel="00000000" w:rsidR="00000000" w:rsidRPr="00000000">
        <w:rPr>
          <w:rtl w:val="0"/>
        </w:rPr>
        <w:t xml:space="preserve">tel.: +420 </w:t>
      </w:r>
      <w:r w:rsidDel="00000000" w:rsidR="00000000" w:rsidRPr="00000000">
        <w:rPr>
          <w:b w:val="1"/>
          <w:color w:val="ff0000"/>
          <w:rtl w:val="0"/>
        </w:rPr>
        <w:t xml:space="preserve">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rPr/>
      </w:pPr>
      <w:r w:rsidDel="00000000" w:rsidR="00000000" w:rsidRPr="00000000">
        <w:rPr>
          <w:rtl w:val="0"/>
        </w:rPr>
        <w:t xml:space="preserve">e-mail: </w:t>
      </w:r>
      <w:r w:rsidDel="00000000" w:rsidR="00000000" w:rsidRPr="00000000">
        <w:rPr>
          <w:b w:val="1"/>
          <w:color w:val="ff0000"/>
          <w:rtl w:val="0"/>
        </w:rPr>
        <w:t xml:space="preserve">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rPr>
          <w:color w:val="0070c0"/>
        </w:rPr>
      </w:pPr>
      <w:r w:rsidDel="00000000" w:rsidR="00000000" w:rsidRPr="00000000">
        <w:rPr>
          <w:rtl w:val="0"/>
        </w:rPr>
        <w:t xml:space="preserve">datová schránka: </w:t>
      </w:r>
      <w:r w:rsidDel="00000000" w:rsidR="00000000" w:rsidRPr="00000000">
        <w:rPr>
          <w:b w:val="1"/>
          <w:color w:val="ff0000"/>
          <w:rtl w:val="0"/>
        </w:rPr>
        <w:t xml:space="preserve">XXX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Adresa pro doručování korespondence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color w:val="0070c0"/>
          <w:rtl w:val="0"/>
        </w:rPr>
        <w:t xml:space="preserve"> </w:t>
      </w:r>
      <w:r w:rsidDel="00000000" w:rsidR="00000000" w:rsidRPr="00000000">
        <w:rPr>
          <w:b w:val="1"/>
          <w:color w:val="ff0000"/>
          <w:rtl w:val="0"/>
        </w:rPr>
        <w:t xml:space="preserve">XXX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76" w:lineRule="auto"/>
        <w:rPr/>
      </w:pPr>
      <w:r w:rsidDel="00000000" w:rsidR="00000000" w:rsidRPr="00000000">
        <w:rPr>
          <w:rtl w:val="0"/>
        </w:rPr>
        <w:t xml:space="preserve"> (dále jen „</w:t>
      </w:r>
      <w:r w:rsidDel="00000000" w:rsidR="00000000" w:rsidRPr="00000000">
        <w:rPr>
          <w:b w:val="1"/>
          <w:rtl w:val="0"/>
        </w:rPr>
        <w:t xml:space="preserve">prodávající</w:t>
      </w:r>
      <w:r w:rsidDel="00000000" w:rsidR="00000000" w:rsidRPr="00000000">
        <w:rPr>
          <w:rtl w:val="0"/>
        </w:rPr>
        <w:t xml:space="preserve">“)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b w:val="1"/>
        </w:rPr>
        <w:sectPr>
          <w:headerReference r:id="rId7" w:type="default"/>
          <w:headerReference r:id="rId8" w:type="first"/>
          <w:footerReference r:id="rId9" w:type="default"/>
          <w:pgSz w:h="16838" w:w="11906" w:orient="portrait"/>
          <w:pgMar w:bottom="1417" w:top="1417" w:left="1417" w:right="1417" w:header="708" w:footer="709"/>
          <w:pgNumType w:start="1"/>
          <w:titlePg w:val="1"/>
        </w:sectPr>
      </w:pPr>
      <w:r w:rsidDel="00000000" w:rsidR="00000000" w:rsidRPr="00000000">
        <w:rPr>
          <w:rtl w:val="0"/>
        </w:rPr>
        <w:t xml:space="preserve">se dohodly, že jejich závazkový vztah se řídí ustanovením § 2079 a násl. zákona č. 89/2012 Sb., občanský zákoník, v platném znění (dále jen „ObčZ“) a uzavírají tuto kupní smlouvu (dále jen „smlouva“).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spacing w:after="120" w:lineRule="auto"/>
        <w:ind w:left="567" w:hanging="567"/>
        <w:jc w:val="center"/>
        <w:rPr>
          <w:b w:val="1"/>
          <w:color w:val="1f497d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color w:val="1f497d"/>
          <w:sz w:val="28"/>
          <w:szCs w:val="28"/>
          <w:rtl w:val="0"/>
        </w:rPr>
        <w:t xml:space="preserve">Předmět smlouvy</w:t>
      </w:r>
    </w:p>
    <w:p w:rsidR="00000000" w:rsidDel="00000000" w:rsidP="00000000" w:rsidRDefault="00000000" w:rsidRPr="00000000" w14:paraId="0000002C">
      <w:pPr>
        <w:spacing w:after="120" w:lineRule="auto"/>
        <w:ind w:left="567" w:firstLine="0"/>
        <w:jc w:val="both"/>
        <w:rPr/>
      </w:pPr>
      <w:r w:rsidDel="00000000" w:rsidR="00000000" w:rsidRPr="00000000">
        <w:rPr>
          <w:rtl w:val="0"/>
        </w:rPr>
        <w:t xml:space="preserve">Prodávající se touto smlouvou zavazuje odevzdat kupujícímu Olej hydraulický HV 32 blíže definovaný v příloze č. 1 této smlouvy (dále jen „zboží“) a převést na kupujícího vlastnická práva k tomuto zboží a kupující se zavazuje tyto věci převzít a zaplatit prodávajícímu kupní cenu.</w:t>
      </w:r>
    </w:p>
    <w:p w:rsidR="00000000" w:rsidDel="00000000" w:rsidP="00000000" w:rsidRDefault="00000000" w:rsidRPr="00000000" w14:paraId="0000002D">
      <w:pPr>
        <w:spacing w:after="120" w:lineRule="auto"/>
        <w:ind w:left="567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spacing w:after="120" w:lineRule="auto"/>
        <w:ind w:left="567" w:hanging="567"/>
        <w:jc w:val="center"/>
        <w:rPr>
          <w:b w:val="1"/>
          <w:color w:val="1f497d"/>
          <w:sz w:val="28"/>
          <w:szCs w:val="28"/>
        </w:rPr>
      </w:pPr>
      <w:r w:rsidDel="00000000" w:rsidR="00000000" w:rsidRPr="00000000">
        <w:rPr>
          <w:b w:val="1"/>
          <w:color w:val="1f497d"/>
          <w:sz w:val="28"/>
          <w:szCs w:val="28"/>
          <w:rtl w:val="0"/>
        </w:rPr>
        <w:t xml:space="preserve">Účel smlouvy</w:t>
      </w:r>
    </w:p>
    <w:p w:rsidR="00000000" w:rsidDel="00000000" w:rsidP="00000000" w:rsidRDefault="00000000" w:rsidRPr="00000000" w14:paraId="0000002F">
      <w:pPr>
        <w:spacing w:after="120" w:lineRule="auto"/>
        <w:ind w:left="567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Účelem nákupu je zabezpečení provozu vozidel s hydraulickým zvedacím zařízením.</w:t>
      </w:r>
    </w:p>
    <w:p w:rsidR="00000000" w:rsidDel="00000000" w:rsidP="00000000" w:rsidRDefault="00000000" w:rsidRPr="00000000" w14:paraId="00000030">
      <w:pPr>
        <w:spacing w:after="120" w:lineRule="auto"/>
        <w:ind w:left="56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spacing w:after="120" w:lineRule="auto"/>
        <w:ind w:left="567" w:hanging="567"/>
        <w:jc w:val="center"/>
        <w:rPr>
          <w:b w:val="1"/>
          <w:color w:val="1f497d"/>
          <w:sz w:val="28"/>
          <w:szCs w:val="28"/>
        </w:rPr>
      </w:pPr>
      <w:r w:rsidDel="00000000" w:rsidR="00000000" w:rsidRPr="00000000">
        <w:rPr>
          <w:b w:val="1"/>
          <w:color w:val="1f497d"/>
          <w:sz w:val="28"/>
          <w:szCs w:val="28"/>
          <w:rtl w:val="0"/>
        </w:rPr>
        <w:t xml:space="preserve">Kupní cena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pacing w:after="120" w:lineRule="auto"/>
        <w:ind w:left="567" w:hanging="567"/>
        <w:rPr/>
      </w:pPr>
      <w:r w:rsidDel="00000000" w:rsidR="00000000" w:rsidRPr="00000000">
        <w:rPr>
          <w:rtl w:val="0"/>
        </w:rPr>
        <w:t xml:space="preserve">Nejvýše přípustná kupní cena za plnění dle této smlouvy se sjednává ve výši </w:t>
      </w:r>
      <w:r w:rsidDel="00000000" w:rsidR="00000000" w:rsidRPr="00000000">
        <w:rPr>
          <w:color w:val="ff0000"/>
          <w:rtl w:val="0"/>
        </w:rPr>
        <w:t xml:space="preserve">XXX</w:t>
      </w:r>
      <w:r w:rsidDel="00000000" w:rsidR="00000000" w:rsidRPr="00000000">
        <w:rPr>
          <w:rtl w:val="0"/>
        </w:rPr>
        <w:t xml:space="preserve">,- Kč bez DPH a ve výši </w:t>
      </w:r>
      <w:r w:rsidDel="00000000" w:rsidR="00000000" w:rsidRPr="00000000">
        <w:rPr>
          <w:color w:val="ff0000"/>
          <w:rtl w:val="0"/>
        </w:rPr>
        <w:t xml:space="preserve">XXX</w:t>
      </w:r>
      <w:r w:rsidDel="00000000" w:rsidR="00000000" w:rsidRPr="00000000">
        <w:rPr>
          <w:rtl w:val="0"/>
        </w:rPr>
        <w:t xml:space="preserve">,- Kč s DPH (slovy </w:t>
      </w:r>
      <w:r w:rsidDel="00000000" w:rsidR="00000000" w:rsidRPr="00000000">
        <w:rPr>
          <w:color w:val="ff0000"/>
          <w:rtl w:val="0"/>
        </w:rPr>
        <w:t xml:space="preserve">XXX</w:t>
      </w:r>
      <w:r w:rsidDel="00000000" w:rsidR="00000000" w:rsidRPr="00000000">
        <w:rPr>
          <w:rtl w:val="0"/>
        </w:rPr>
        <w:t xml:space="preserve"> korun českých). V takto stanovené kupní ceně budou zahrnuty veškeré náklady prodávajícího související s plněním této smlouvy (např. DPH, náklady na dopravu do místa plnění, clo, apod.).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Kupní cenu je možné zvýšit pouze z důvodů zvýšení DPH, a to na základě písemného dodatku ve smyslu čl.</w:t>
      </w:r>
      <w:r w:rsidDel="00000000" w:rsidR="00000000" w:rsidRPr="00000000">
        <w:rPr>
          <w:color w:val="ff0000"/>
          <w:rtl w:val="0"/>
        </w:rPr>
        <w:t xml:space="preserve"> </w:t>
      </w:r>
      <w:r w:rsidDel="00000000" w:rsidR="00000000" w:rsidRPr="00000000">
        <w:rPr>
          <w:rtl w:val="0"/>
        </w:rPr>
        <w:t xml:space="preserve">12.8 </w:t>
      </w:r>
      <w:r w:rsidDel="00000000" w:rsidR="00000000" w:rsidRPr="00000000">
        <w:rPr>
          <w:color w:val="000000"/>
          <w:rtl w:val="0"/>
        </w:rPr>
        <w:t xml:space="preserve">této smlouvy.</w:t>
      </w:r>
    </w:p>
    <w:p w:rsidR="00000000" w:rsidDel="00000000" w:rsidP="00000000" w:rsidRDefault="00000000" w:rsidRPr="00000000" w14:paraId="00000034">
      <w:pPr>
        <w:spacing w:after="12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spacing w:after="120" w:lineRule="auto"/>
        <w:ind w:left="567" w:hanging="567"/>
        <w:jc w:val="center"/>
        <w:rPr>
          <w:b w:val="1"/>
          <w:color w:val="1f497d"/>
          <w:sz w:val="28"/>
          <w:szCs w:val="28"/>
        </w:rPr>
      </w:pPr>
      <w:r w:rsidDel="00000000" w:rsidR="00000000" w:rsidRPr="00000000">
        <w:rPr>
          <w:b w:val="1"/>
          <w:color w:val="1f497d"/>
          <w:sz w:val="28"/>
          <w:szCs w:val="28"/>
          <w:rtl w:val="0"/>
        </w:rPr>
        <w:t xml:space="preserve">Lhůta a místo plnění</w:t>
      </w:r>
    </w:p>
    <w:p w:rsidR="00000000" w:rsidDel="00000000" w:rsidP="00000000" w:rsidRDefault="00000000" w:rsidRPr="00000000" w14:paraId="00000036">
      <w:pPr>
        <w:numPr>
          <w:ilvl w:val="1"/>
          <w:numId w:val="2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Prodávající se zavazuje odevzdat kupujícímu zboží dle čl. 2 této smlouvy nejpozději </w:t>
      </w:r>
      <w:r w:rsidDel="00000000" w:rsidR="00000000" w:rsidRPr="00000000">
        <w:rPr>
          <w:b w:val="1"/>
          <w:rtl w:val="0"/>
        </w:rPr>
        <w:t xml:space="preserve">do 30 dnů</w:t>
      </w:r>
      <w:r w:rsidDel="00000000" w:rsidR="00000000" w:rsidRPr="00000000">
        <w:rPr>
          <w:rtl w:val="0"/>
        </w:rPr>
        <w:t xml:space="preserve"> od nabytí účinnosti této smlouvy dle čl. 12.11 této smlouvy.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1"/>
          <w:numId w:val="2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Místem plnění je </w:t>
      </w:r>
      <w:r w:rsidDel="00000000" w:rsidR="00000000" w:rsidRPr="00000000">
        <w:rPr>
          <w:b w:val="1"/>
          <w:rtl w:val="0"/>
        </w:rPr>
        <w:t xml:space="preserve">VÚ 4854, Hranická 900, 751 31 Lipník nad Bečvou.</w:t>
      </w:r>
    </w:p>
    <w:p w:rsidR="00000000" w:rsidDel="00000000" w:rsidP="00000000" w:rsidRDefault="00000000" w:rsidRPr="00000000" w14:paraId="00000038">
      <w:pPr>
        <w:spacing w:after="12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spacing w:after="120" w:lineRule="auto"/>
        <w:ind w:left="567" w:hanging="567"/>
        <w:jc w:val="center"/>
        <w:rPr>
          <w:b w:val="1"/>
          <w:color w:val="1f497d"/>
          <w:sz w:val="28"/>
          <w:szCs w:val="28"/>
        </w:rPr>
      </w:pPr>
      <w:r w:rsidDel="00000000" w:rsidR="00000000" w:rsidRPr="00000000">
        <w:rPr>
          <w:b w:val="1"/>
          <w:color w:val="1f497d"/>
          <w:sz w:val="28"/>
          <w:szCs w:val="28"/>
          <w:rtl w:val="0"/>
        </w:rPr>
        <w:t xml:space="preserve">Dodací podmínky</w:t>
      </w:r>
    </w:p>
    <w:p w:rsidR="00000000" w:rsidDel="00000000" w:rsidP="00000000" w:rsidRDefault="00000000" w:rsidRPr="00000000" w14:paraId="0000003A">
      <w:pPr>
        <w:numPr>
          <w:ilvl w:val="1"/>
          <w:numId w:val="2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Prodávající je povinen odevzdat kupujícímu nové zboží, tj. nepoužité, nepoškozené, odpovídající platným technickým, bezpečnostním a hygienickým normám a předpisům v souladu s bližší specifikací uvedenou v příloze č. 1 této smlouvy.</w:t>
      </w:r>
    </w:p>
    <w:p w:rsidR="00000000" w:rsidDel="00000000" w:rsidP="00000000" w:rsidRDefault="00000000" w:rsidRPr="00000000" w14:paraId="0000003B">
      <w:pPr>
        <w:numPr>
          <w:ilvl w:val="1"/>
          <w:numId w:val="2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Prodávající je povinen </w:t>
      </w:r>
      <w:r w:rsidDel="00000000" w:rsidR="00000000" w:rsidRPr="00000000">
        <w:rPr>
          <w:b w:val="1"/>
          <w:rtl w:val="0"/>
        </w:rPr>
        <w:t xml:space="preserve">dodat zboží v sudech s-200</w:t>
      </w:r>
      <w:r w:rsidDel="00000000" w:rsidR="00000000" w:rsidRPr="00000000">
        <w:rPr>
          <w:rtl w:val="0"/>
        </w:rPr>
        <w:t xml:space="preserve"> se zátkami ve víku (sud 200 l nebo jeho ekvivalent, dle naplněnosti od výrobce v požadované hmotnosti 170 kg).</w:t>
      </w:r>
    </w:p>
    <w:p w:rsidR="00000000" w:rsidDel="00000000" w:rsidP="00000000" w:rsidRDefault="00000000" w:rsidRPr="00000000" w14:paraId="0000003C">
      <w:pPr>
        <w:numPr>
          <w:ilvl w:val="1"/>
          <w:numId w:val="2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Prodávající je povinen odevzdat kupujícímu zboží nezatížené právy třetích osob a zajistit, aby zboží včetně jeho balení, konzervace a ochrany pro přepravu splňovalo požadavky příslušných platných ČSN, DIN a ISO norem.</w:t>
      </w:r>
    </w:p>
    <w:p w:rsidR="00000000" w:rsidDel="00000000" w:rsidP="00000000" w:rsidRDefault="00000000" w:rsidRPr="00000000" w14:paraId="0000003D">
      <w:pPr>
        <w:numPr>
          <w:ilvl w:val="1"/>
          <w:numId w:val="2"/>
        </w:numPr>
        <w:spacing w:after="120" w:lineRule="auto"/>
        <w:ind w:left="567" w:hanging="563"/>
        <w:rPr/>
      </w:pPr>
      <w:r w:rsidDel="00000000" w:rsidR="00000000" w:rsidRPr="00000000">
        <w:rPr>
          <w:rtl w:val="0"/>
        </w:rPr>
        <w:t xml:space="preserve">Jako nedílnou součást plnění se prodávající zavazuje kupujícímu odevzdat ke každému kusu zboží doklady nebo dokumenty, jež jsou nutné k užívání zboží, v rozsahu dokumentace ve smyslu § 9 odst. 1 a § 10 zák. č. 634/1992 Sb., o ochraně spotřebitele, ve znění pozdějších právních předpisů, a to v českém jazyce. Konkrétně se jedná o tyto dokumenty:</w:t>
      </w:r>
    </w:p>
    <w:p w:rsidR="00000000" w:rsidDel="00000000" w:rsidP="00000000" w:rsidRDefault="00000000" w:rsidRPr="00000000" w14:paraId="0000003E">
      <w:pPr>
        <w:numPr>
          <w:ilvl w:val="2"/>
          <w:numId w:val="2"/>
        </w:numPr>
        <w:spacing w:after="120" w:lineRule="auto"/>
        <w:ind w:left="1080" w:hanging="720"/>
        <w:rPr>
          <w:b w:val="1"/>
        </w:rPr>
      </w:pPr>
      <w:r w:rsidDel="00000000" w:rsidR="00000000" w:rsidRPr="00000000">
        <w:rPr>
          <w:b w:val="1"/>
          <w:rtl w:val="0"/>
        </w:rPr>
        <w:t xml:space="preserve">Bezpečnostní listy;</w:t>
      </w:r>
    </w:p>
    <w:p w:rsidR="00000000" w:rsidDel="00000000" w:rsidP="00000000" w:rsidRDefault="00000000" w:rsidRPr="00000000" w14:paraId="0000003F">
      <w:pPr>
        <w:numPr>
          <w:ilvl w:val="2"/>
          <w:numId w:val="2"/>
        </w:numPr>
        <w:spacing w:after="120" w:lineRule="auto"/>
        <w:ind w:left="1080" w:hanging="720"/>
        <w:rPr>
          <w:b w:val="1"/>
        </w:rPr>
      </w:pPr>
      <w:r w:rsidDel="00000000" w:rsidR="00000000" w:rsidRPr="00000000">
        <w:rPr>
          <w:b w:val="1"/>
          <w:rtl w:val="0"/>
        </w:rPr>
        <w:t xml:space="preserve">Protokol o analýze.</w:t>
      </w:r>
    </w:p>
    <w:p w:rsidR="00000000" w:rsidDel="00000000" w:rsidP="00000000" w:rsidRDefault="00000000" w:rsidRPr="00000000" w14:paraId="00000040">
      <w:pPr>
        <w:numPr>
          <w:ilvl w:val="1"/>
          <w:numId w:val="2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Kupující požaduje, aby prodávající odevzdal zboží kupujícímu jako celek, tj. jednou dodávkou, a to včetně dokladů a dokumentů ve smyslu čl. 6.4 této smlouvy. Prodávající bere na vědomí, že kupující není povinen převzít částečné plnění nebo zboží, ke kterému prodávající neodevzdá příslušné doklady a dokumenty ve smyslu čl</w:t>
      </w:r>
      <w:r w:rsidDel="00000000" w:rsidR="00000000" w:rsidRPr="00000000">
        <w:rPr>
          <w:color w:val="000000"/>
          <w:rtl w:val="0"/>
        </w:rPr>
        <w:t xml:space="preserve">. 6.4</w:t>
      </w:r>
      <w:r w:rsidDel="00000000" w:rsidR="00000000" w:rsidRPr="00000000">
        <w:rPr>
          <w:rtl w:val="0"/>
        </w:rPr>
        <w:t xml:space="preserve"> této smlouvy.</w:t>
      </w:r>
    </w:p>
    <w:p w:rsidR="00000000" w:rsidDel="00000000" w:rsidP="00000000" w:rsidRDefault="00000000" w:rsidRPr="00000000" w14:paraId="00000041">
      <w:pPr>
        <w:numPr>
          <w:ilvl w:val="1"/>
          <w:numId w:val="2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Dodávka zboží do místa plnění bude provedena péčí prodávajícího v pracovních dnech v době od </w:t>
      </w:r>
      <w:r w:rsidDel="00000000" w:rsidR="00000000" w:rsidRPr="00000000">
        <w:rPr>
          <w:b w:val="1"/>
          <w:rtl w:val="0"/>
        </w:rPr>
        <w:t xml:space="preserve">08:00 do 12:00 hod</w:t>
      </w:r>
      <w:r w:rsidDel="00000000" w:rsidR="00000000" w:rsidRPr="00000000">
        <w:rPr>
          <w:rtl w:val="0"/>
        </w:rPr>
        <w:t xml:space="preserve">., a to po předchozím projednání a odsouhlasení termínu a konkrétní hodiny dodání zboží s určeným zástupcem kupujícího. </w:t>
      </w:r>
      <w:r w:rsidDel="00000000" w:rsidR="00000000" w:rsidRPr="00000000">
        <w:rPr>
          <w:b w:val="1"/>
          <w:rtl w:val="0"/>
        </w:rPr>
        <w:t xml:space="preserve">Min. 1 den před dohodnutým termínem předání zboží nahlásit údaje k vozidlu, které zboží doručuje</w:t>
      </w:r>
      <w:r w:rsidDel="00000000" w:rsidR="00000000" w:rsidRPr="00000000">
        <w:rPr>
          <w:rtl w:val="0"/>
        </w:rPr>
        <w:t xml:space="preserve">, pro vyřízení povolení vjezdu do areálu kasáren. Dodávkou zboží se pro účely této smlouvy rozumí:</w:t>
      </w:r>
    </w:p>
    <w:p w:rsidR="00000000" w:rsidDel="00000000" w:rsidP="00000000" w:rsidRDefault="00000000" w:rsidRPr="00000000" w14:paraId="00000042">
      <w:pPr>
        <w:numPr>
          <w:ilvl w:val="2"/>
          <w:numId w:val="2"/>
        </w:numPr>
        <w:spacing w:after="120" w:lineRule="auto"/>
        <w:ind w:left="1418" w:hanging="851"/>
        <w:jc w:val="both"/>
        <w:rPr/>
      </w:pPr>
      <w:r w:rsidDel="00000000" w:rsidR="00000000" w:rsidRPr="00000000">
        <w:rPr>
          <w:rtl w:val="0"/>
        </w:rPr>
        <w:t xml:space="preserve">doprava zboží a souvisejících dokladů a dokumentů do místa plnění;</w:t>
      </w:r>
    </w:p>
    <w:p w:rsidR="00000000" w:rsidDel="00000000" w:rsidP="00000000" w:rsidRDefault="00000000" w:rsidRPr="00000000" w14:paraId="00000043">
      <w:pPr>
        <w:numPr>
          <w:ilvl w:val="2"/>
          <w:numId w:val="2"/>
        </w:numPr>
        <w:spacing w:after="120" w:lineRule="auto"/>
        <w:ind w:left="1418" w:hanging="851"/>
        <w:jc w:val="both"/>
        <w:rPr/>
      </w:pPr>
      <w:r w:rsidDel="00000000" w:rsidR="00000000" w:rsidRPr="00000000">
        <w:rPr>
          <w:rtl w:val="0"/>
        </w:rPr>
        <w:t xml:space="preserve">vyložení zboží prodávajícím v místě plnění z dopravního prostředku a jeho složení na místo určené určeným zástupcem kupujícího;</w:t>
      </w:r>
    </w:p>
    <w:p w:rsidR="00000000" w:rsidDel="00000000" w:rsidP="00000000" w:rsidRDefault="00000000" w:rsidRPr="00000000" w14:paraId="00000044">
      <w:pPr>
        <w:numPr>
          <w:ilvl w:val="2"/>
          <w:numId w:val="2"/>
        </w:numPr>
        <w:spacing w:after="120" w:lineRule="auto"/>
        <w:ind w:left="1418" w:hanging="851"/>
        <w:jc w:val="both"/>
        <w:rPr/>
      </w:pPr>
      <w:r w:rsidDel="00000000" w:rsidR="00000000" w:rsidRPr="00000000">
        <w:rPr>
          <w:rtl w:val="0"/>
        </w:rPr>
        <w:t xml:space="preserve">prohlídka plnění za účasti obou smluvních stran.</w:t>
      </w:r>
    </w:p>
    <w:p w:rsidR="00000000" w:rsidDel="00000000" w:rsidP="00000000" w:rsidRDefault="00000000" w:rsidRPr="00000000" w14:paraId="00000045">
      <w:pPr>
        <w:numPr>
          <w:ilvl w:val="1"/>
          <w:numId w:val="2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Prohlídku plnění za kupujícího provede určený zástupce kupujícího, přičemž:</w:t>
      </w:r>
    </w:p>
    <w:p w:rsidR="00000000" w:rsidDel="00000000" w:rsidP="00000000" w:rsidRDefault="00000000" w:rsidRPr="00000000" w14:paraId="00000046">
      <w:pPr>
        <w:numPr>
          <w:ilvl w:val="2"/>
          <w:numId w:val="2"/>
        </w:numPr>
        <w:spacing w:after="120" w:lineRule="auto"/>
        <w:ind w:left="1418" w:hanging="851"/>
        <w:jc w:val="both"/>
        <w:rPr/>
      </w:pPr>
      <w:r w:rsidDel="00000000" w:rsidR="00000000" w:rsidRPr="00000000">
        <w:rPr>
          <w:b w:val="1"/>
          <w:rtl w:val="0"/>
        </w:rPr>
        <w:t xml:space="preserve">vykazuje-li plnění vady, je kupující po provedené prohlídce oprávněn odmítnout celé plnění převzít. </w:t>
      </w:r>
      <w:r w:rsidDel="00000000" w:rsidR="00000000" w:rsidRPr="00000000">
        <w:rPr>
          <w:rtl w:val="0"/>
        </w:rPr>
        <w:t xml:space="preserve">Za vady plnění se pro účely této smlouvy považuje zejména dodání jiného množství zboží, než stanovuje tato smlouva, dodání zboží jiné jakosti, druhu a provedení, než určuje tato smlouva a neodevzdání dokladů a dokumentů ve smyslu čl. 6.4 této smlouvy. O nepřevzetí plnění bude kupujícím vyhotoven zápis, ve kterém kupující uvede veškeré vady zboží, pro které zboží nebylo převzato. </w:t>
      </w:r>
    </w:p>
    <w:p w:rsidR="00000000" w:rsidDel="00000000" w:rsidP="00000000" w:rsidRDefault="00000000" w:rsidRPr="00000000" w14:paraId="00000047">
      <w:pPr>
        <w:numPr>
          <w:ilvl w:val="2"/>
          <w:numId w:val="2"/>
        </w:numPr>
        <w:spacing w:after="120" w:lineRule="auto"/>
        <w:ind w:left="1418" w:hanging="851"/>
        <w:jc w:val="both"/>
        <w:rPr/>
      </w:pPr>
      <w:r w:rsidDel="00000000" w:rsidR="00000000" w:rsidRPr="00000000">
        <w:rPr>
          <w:b w:val="1"/>
          <w:rtl w:val="0"/>
        </w:rPr>
        <w:t xml:space="preserve">není-li důvod odmítnout plnění převzít nebo nevyužije-li kupující svého práva odmítnout plnění převzít, kupující plnění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převezme. </w:t>
      </w:r>
      <w:r w:rsidDel="00000000" w:rsidR="00000000" w:rsidRPr="00000000">
        <w:rPr>
          <w:rtl w:val="0"/>
        </w:rPr>
        <w:t xml:space="preserve">Za kupujícího převezme plnění určený zástupce kupujícího, který při převzetí plnění připojí na všechny výtisky dodacího listu předložené prodávajícím svůj podpis. Okamžikem podpisu dodacího listu určeným zástupcem kupujícího se plnění v něm popsané považuje za převzaté. Dodací list obsahuje zejména odkaz na tuto smlouvu, rozpis jednotlivých položek zboží s uvedením jejich počtu, datum odevzdání zboží prodávajícím kupujícímu a datum podpisu dodacího listu určeným zástupcem kupujícího.</w:t>
      </w:r>
    </w:p>
    <w:p w:rsidR="00000000" w:rsidDel="00000000" w:rsidP="00000000" w:rsidRDefault="00000000" w:rsidRPr="00000000" w14:paraId="00000048">
      <w:pPr>
        <w:numPr>
          <w:ilvl w:val="1"/>
          <w:numId w:val="2"/>
        </w:numPr>
        <w:spacing w:after="120" w:lineRule="auto"/>
        <w:ind w:left="567" w:hanging="567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Prodávající je oprávněn po předchozí dohodě s určeným zástupcem kupujícího odevzdat zboží prostřednictvím veřejného dopravce nebo prostřednictvím držitele poštovní licence. Zvolí-li prodávající tento způsob odevzdání zboží kupujícímu:</w:t>
      </w:r>
    </w:p>
    <w:p w:rsidR="00000000" w:rsidDel="00000000" w:rsidP="00000000" w:rsidRDefault="00000000" w:rsidRPr="00000000" w14:paraId="00000049">
      <w:pPr>
        <w:numPr>
          <w:ilvl w:val="2"/>
          <w:numId w:val="2"/>
        </w:numPr>
        <w:spacing w:after="120" w:lineRule="auto"/>
        <w:ind w:left="1418" w:hanging="851"/>
        <w:jc w:val="both"/>
        <w:rPr/>
      </w:pPr>
      <w:bookmarkStart w:colFirst="0" w:colLast="0" w:name="_heading=h.30j0zll" w:id="1"/>
      <w:bookmarkEnd w:id="1"/>
      <w:r w:rsidDel="00000000" w:rsidR="00000000" w:rsidRPr="00000000">
        <w:rPr>
          <w:color w:val="000000"/>
          <w:rtl w:val="0"/>
        </w:rPr>
        <w:t xml:space="preserve">je prodávající povinen na vnějším obalu zásilky uvést zejména adresu odesílatele a text </w:t>
      </w:r>
      <w:r w:rsidDel="00000000" w:rsidR="00000000" w:rsidRPr="00000000">
        <w:rPr>
          <w:rtl w:val="0"/>
        </w:rPr>
        <w:t xml:space="preserve">„</w:t>
      </w:r>
      <w:r w:rsidDel="00000000" w:rsidR="00000000" w:rsidRPr="00000000">
        <w:rPr>
          <w:b w:val="1"/>
          <w:rtl w:val="0"/>
        </w:rPr>
        <w:t xml:space="preserve">Plnění dle KS č. 14175/2020-4854; určeno pro por. Lukáše Rabela, tel. 973 427 728</w:t>
      </w:r>
      <w:r w:rsidDel="00000000" w:rsidR="00000000" w:rsidRPr="00000000">
        <w:rPr>
          <w:rtl w:val="0"/>
        </w:rPr>
        <w:t xml:space="preserve">.“</w:t>
      </w:r>
    </w:p>
    <w:p w:rsidR="00000000" w:rsidDel="00000000" w:rsidP="00000000" w:rsidRDefault="00000000" w:rsidRPr="00000000" w14:paraId="0000004A">
      <w:pPr>
        <w:numPr>
          <w:ilvl w:val="2"/>
          <w:numId w:val="2"/>
        </w:numPr>
        <w:spacing w:after="120" w:lineRule="auto"/>
        <w:ind w:left="1418" w:hanging="851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je prodávající povinen jako součást zásilky dodat předvyplněný dodací list;</w:t>
      </w:r>
    </w:p>
    <w:p w:rsidR="00000000" w:rsidDel="00000000" w:rsidP="00000000" w:rsidRDefault="00000000" w:rsidRPr="00000000" w14:paraId="0000004B">
      <w:pPr>
        <w:numPr>
          <w:ilvl w:val="1"/>
          <w:numId w:val="2"/>
        </w:numPr>
        <w:spacing w:after="120" w:lineRule="auto"/>
        <w:ind w:left="567" w:hanging="567"/>
        <w:jc w:val="both"/>
        <w:rPr>
          <w:color w:val="000000"/>
        </w:rPr>
      </w:pPr>
      <w:r w:rsidDel="00000000" w:rsidR="00000000" w:rsidRPr="00000000">
        <w:rPr>
          <w:rtl w:val="0"/>
        </w:rPr>
        <w:t xml:space="preserve">Je-li zboží převáženo a dodáváno ve vratných obalech, nestávají se obaly majetkem kupujícího. Kupující není povinen zaslat, nebo dopravit obaly na své náklady zpět k prodávajícímu.</w:t>
      </w: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4C">
      <w:pPr>
        <w:spacing w:after="12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2"/>
        </w:numPr>
        <w:spacing w:after="120" w:lineRule="auto"/>
        <w:ind w:left="567" w:hanging="567"/>
        <w:jc w:val="center"/>
        <w:rPr>
          <w:b w:val="1"/>
          <w:color w:val="1f497d"/>
          <w:sz w:val="28"/>
          <w:szCs w:val="28"/>
        </w:rPr>
      </w:pPr>
      <w:r w:rsidDel="00000000" w:rsidR="00000000" w:rsidRPr="00000000">
        <w:rPr>
          <w:b w:val="1"/>
          <w:color w:val="1f497d"/>
          <w:sz w:val="28"/>
          <w:szCs w:val="28"/>
          <w:rtl w:val="0"/>
        </w:rPr>
        <w:t xml:space="preserve">Platební a fakturační podmínky</w:t>
      </w:r>
    </w:p>
    <w:p w:rsidR="00000000" w:rsidDel="00000000" w:rsidP="00000000" w:rsidRDefault="00000000" w:rsidRPr="00000000" w14:paraId="0000004E">
      <w:pPr>
        <w:numPr>
          <w:ilvl w:val="1"/>
          <w:numId w:val="2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Nárok na úhradu kupní ceny kupujícím prodávajícímu vzniká po převzetí celého plnění stanoveného touto smlouvou kupujícím. Úhrada kupní ceny bude provedena na základě prodávajícím vystaveného daňového dokladu (dále jen „faktura“), a to na bankovní účet uvedený na tomto daňovém dokladu.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1"/>
          <w:numId w:val="2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Po vzniku práva na úhradu kupní ceny doručí prodávající fakturu kupujícímu na doručovací adresu kupujícího: </w:t>
      </w:r>
      <w:r w:rsidDel="00000000" w:rsidR="00000000" w:rsidRPr="00000000">
        <w:rPr>
          <w:b w:val="1"/>
          <w:rtl w:val="0"/>
        </w:rPr>
        <w:t xml:space="preserve">VÚ 4854, Hranická 900, 751 31 Lipník nad Bečvou </w:t>
      </w:r>
      <w:r w:rsidDel="00000000" w:rsidR="00000000" w:rsidRPr="00000000">
        <w:rPr>
          <w:rtl w:val="0"/>
        </w:rPr>
        <w:t xml:space="preserve">nebo na e-mailovou adresu: </w:t>
      </w:r>
      <w:r w:rsidDel="00000000" w:rsidR="00000000" w:rsidRPr="00000000">
        <w:rPr>
          <w:b w:val="1"/>
          <w:rtl w:val="0"/>
        </w:rPr>
        <w:t xml:space="preserve">juricovak@army.cz.</w:t>
      </w:r>
      <w:r w:rsidDel="00000000" w:rsidR="00000000" w:rsidRPr="00000000">
        <w:rPr>
          <w:rtl w:val="0"/>
        </w:rPr>
        <w:t xml:space="preserve">, a to do 15</w:t>
      </w:r>
      <w:r w:rsidDel="00000000" w:rsidR="00000000" w:rsidRPr="00000000">
        <w:rPr>
          <w:i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pracovních dnů.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numPr>
          <w:ilvl w:val="1"/>
          <w:numId w:val="2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Faktura musí obsahovat náležitosti stanovené zákonem č. 235/2004 Sb., o dani z přidané hodnoty, ve znění pozdějších předpisů a ustanovením § 435 ObčZ. Dále musí faktura obsahovat tyto údaje: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2"/>
          <w:numId w:val="2"/>
        </w:numPr>
        <w:spacing w:after="120" w:lineRule="auto"/>
        <w:ind w:left="1418" w:hanging="851"/>
        <w:jc w:val="both"/>
        <w:rPr/>
      </w:pPr>
      <w:r w:rsidDel="00000000" w:rsidR="00000000" w:rsidRPr="00000000">
        <w:rPr>
          <w:rtl w:val="0"/>
        </w:rPr>
        <w:t xml:space="preserve">číslo smlouvy, podle které se uskutečňuje plnění;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numPr>
          <w:ilvl w:val="2"/>
          <w:numId w:val="2"/>
        </w:numPr>
        <w:spacing w:after="120" w:lineRule="auto"/>
        <w:ind w:left="1418" w:hanging="851"/>
        <w:jc w:val="both"/>
        <w:rPr/>
      </w:pPr>
      <w:r w:rsidDel="00000000" w:rsidR="00000000" w:rsidRPr="00000000">
        <w:rPr>
          <w:rtl w:val="0"/>
        </w:rPr>
        <w:t xml:space="preserve">rozpis cen po jednotlivých položkách zboží; 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2"/>
          <w:numId w:val="2"/>
        </w:numPr>
        <w:spacing w:after="120" w:lineRule="auto"/>
        <w:ind w:left="1418" w:hanging="851"/>
        <w:jc w:val="both"/>
        <w:rPr/>
      </w:pPr>
      <w:r w:rsidDel="00000000" w:rsidR="00000000" w:rsidRPr="00000000">
        <w:rPr>
          <w:rtl w:val="0"/>
        </w:rPr>
        <w:t xml:space="preserve">přesnou fakturační adresu objednatele: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left" w:pos="3969"/>
        </w:tabs>
        <w:spacing w:after="120" w:lineRule="auto"/>
        <w:ind w:left="2977" w:firstLine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Odběratel</w:t>
      </w:r>
    </w:p>
    <w:p w:rsidR="00000000" w:rsidDel="00000000" w:rsidP="00000000" w:rsidRDefault="00000000" w:rsidRPr="00000000" w14:paraId="00000055">
      <w:pPr>
        <w:tabs>
          <w:tab w:val="left" w:pos="3969"/>
        </w:tabs>
        <w:spacing w:after="120" w:lineRule="auto"/>
        <w:ind w:left="2977" w:firstLine="0"/>
        <w:rPr/>
      </w:pPr>
      <w:r w:rsidDel="00000000" w:rsidR="00000000" w:rsidRPr="00000000">
        <w:rPr>
          <w:b w:val="1"/>
          <w:rtl w:val="0"/>
        </w:rPr>
        <w:t xml:space="preserve">Česká republika – Ministerstvo obrany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tabs>
          <w:tab w:val="left" w:pos="3969"/>
        </w:tabs>
        <w:spacing w:after="120" w:lineRule="auto"/>
        <w:ind w:left="2977" w:firstLine="0"/>
        <w:rPr/>
      </w:pPr>
      <w:r w:rsidDel="00000000" w:rsidR="00000000" w:rsidRPr="00000000">
        <w:rPr>
          <w:rtl w:val="0"/>
        </w:rPr>
        <w:t xml:space="preserve">Tychonova 1</w:t>
      </w:r>
    </w:p>
    <w:p w:rsidR="00000000" w:rsidDel="00000000" w:rsidP="00000000" w:rsidRDefault="00000000" w:rsidRPr="00000000" w14:paraId="00000057">
      <w:pPr>
        <w:tabs>
          <w:tab w:val="left" w:pos="3969"/>
        </w:tabs>
        <w:spacing w:after="120" w:lineRule="auto"/>
        <w:ind w:left="2977" w:firstLine="0"/>
        <w:rPr/>
      </w:pPr>
      <w:r w:rsidDel="00000000" w:rsidR="00000000" w:rsidRPr="00000000">
        <w:rPr>
          <w:rtl w:val="0"/>
        </w:rPr>
        <w:t xml:space="preserve">160 00 Praha 6 – Hradčany</w:t>
      </w:r>
    </w:p>
    <w:p w:rsidR="00000000" w:rsidDel="00000000" w:rsidP="00000000" w:rsidRDefault="00000000" w:rsidRPr="00000000" w14:paraId="00000058">
      <w:pPr>
        <w:tabs>
          <w:tab w:val="left" w:pos="3969"/>
        </w:tabs>
        <w:spacing w:after="120" w:lineRule="auto"/>
        <w:ind w:left="2977" w:firstLine="0"/>
        <w:rPr>
          <w:b w:val="1"/>
          <w:u w:val="single"/>
        </w:rPr>
      </w:pPr>
      <w:r w:rsidDel="00000000" w:rsidR="00000000" w:rsidRPr="00000000">
        <w:rPr>
          <w:u w:val="single"/>
          <w:rtl w:val="0"/>
        </w:rPr>
        <w:t xml:space="preserve">Konečný příjemce</w:t>
      </w:r>
      <w:r w:rsidDel="00000000" w:rsidR="00000000" w:rsidRPr="00000000">
        <w:rPr>
          <w:b w:val="1"/>
          <w:u w:val="single"/>
          <w:rtl w:val="0"/>
        </w:rPr>
        <w:t xml:space="preserve">:</w:t>
      </w:r>
    </w:p>
    <w:p w:rsidR="00000000" w:rsidDel="00000000" w:rsidP="00000000" w:rsidRDefault="00000000" w:rsidRPr="00000000" w14:paraId="00000059">
      <w:pPr>
        <w:tabs>
          <w:tab w:val="left" w:pos="3969"/>
        </w:tabs>
        <w:spacing w:after="120" w:lineRule="auto"/>
        <w:ind w:left="2977" w:firstLine="0"/>
        <w:rPr/>
      </w:pPr>
      <w:r w:rsidDel="00000000" w:rsidR="00000000" w:rsidRPr="00000000">
        <w:rPr>
          <w:b w:val="1"/>
          <w:rtl w:val="0"/>
        </w:rPr>
        <w:t xml:space="preserve">VÚ 4854 Lipník nad Bečvou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left" w:pos="1985"/>
          <w:tab w:val="left" w:pos="3969"/>
        </w:tabs>
        <w:spacing w:after="120" w:lineRule="auto"/>
        <w:ind w:left="2977" w:firstLine="0"/>
        <w:rPr/>
      </w:pPr>
      <w:r w:rsidDel="00000000" w:rsidR="00000000" w:rsidRPr="00000000">
        <w:rPr>
          <w:rtl w:val="0"/>
        </w:rPr>
        <w:t xml:space="preserve">Hranická 900</w:t>
      </w:r>
    </w:p>
    <w:p w:rsidR="00000000" w:rsidDel="00000000" w:rsidP="00000000" w:rsidRDefault="00000000" w:rsidRPr="00000000" w14:paraId="0000005B">
      <w:pPr>
        <w:tabs>
          <w:tab w:val="left" w:pos="2977"/>
        </w:tabs>
        <w:spacing w:after="120" w:lineRule="auto"/>
        <w:jc w:val="both"/>
        <w:rPr>
          <w:b w:val="1"/>
        </w:rPr>
      </w:pPr>
      <w:r w:rsidDel="00000000" w:rsidR="00000000" w:rsidRPr="00000000">
        <w:rPr>
          <w:rtl w:val="0"/>
        </w:rPr>
        <w:tab/>
        <w:t xml:space="preserve">751 31 Lipník nad Bečvou.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numPr>
          <w:ilvl w:val="1"/>
          <w:numId w:val="2"/>
        </w:numPr>
        <w:spacing w:after="120" w:lineRule="auto"/>
        <w:ind w:left="567" w:hanging="567"/>
        <w:jc w:val="both"/>
        <w:rPr>
          <w:color w:val="000000"/>
        </w:rPr>
      </w:pPr>
      <w:r w:rsidDel="00000000" w:rsidR="00000000" w:rsidRPr="00000000">
        <w:rPr>
          <w:rtl w:val="0"/>
        </w:rPr>
        <w:t xml:space="preserve">K faktuře musí být připojen originál dodacího listu, nebo faktura může sloužit zároveň jako dodací list. Tato skutečnost musí být na faktuře uvedena.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numPr>
          <w:ilvl w:val="1"/>
          <w:numId w:val="2"/>
        </w:numPr>
        <w:spacing w:after="120" w:lineRule="auto"/>
        <w:ind w:left="567" w:hanging="567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Kupující neposkytuje zálohové platby.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numPr>
          <w:ilvl w:val="1"/>
          <w:numId w:val="2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Kupující zaplatí cenu dle faktury nejpozději do </w:t>
      </w:r>
      <w:r w:rsidDel="00000000" w:rsidR="00000000" w:rsidRPr="00000000">
        <w:rPr>
          <w:b w:val="1"/>
          <w:rtl w:val="0"/>
        </w:rPr>
        <w:t xml:space="preserve">30 dnů</w:t>
      </w:r>
      <w:r w:rsidDel="00000000" w:rsidR="00000000" w:rsidRPr="00000000">
        <w:rPr>
          <w:rtl w:val="0"/>
        </w:rPr>
        <w:t xml:space="preserve"> ode dne obdržení faktury kupujícím.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1"/>
          <w:numId w:val="2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Faktura se považuje za uhrazenou okamžikem odepsání fakturované částky z účtu kupujícího </w:t>
        <w:br w:type="textWrapping"/>
        <w:t xml:space="preserve">ve prospěch prodávajícího.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numPr>
          <w:ilvl w:val="1"/>
          <w:numId w:val="2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Kupující je oprávněn fakturu vrátit před uplynutím lhůty splatnosti, neobsahuje-li požadované náležitosti nebo doklad uvedený ve smlouvě, obsahuje nesprávné cenové údaje, nebo má jiné závady v obsahu nebo nedostatečný počet výtisků. Při vrácení faktury kupující uvede důvod jejího vrácení a prodávající vystaví fakturu novou. Oprávněným vrácením faktury přestává běžet původní lhůta splatnosti a běží znovu ode dne obdržení nové faktury kupujícímu. Prodávající je povinen novou fakturu doručit kupujícímu do 10 dnů ode dne doručení oprávněně vrácené faktury prodávajícímu. Stanoví-li prodávající v nově vystavené faktuře datum splatnosti v rozporu s čl. 7.6 této smlouvy, pro další plnění povinností smluvních stran se nebude k tomuto chybně uvedenému údaji přihlížet.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numPr>
          <w:ilvl w:val="1"/>
          <w:numId w:val="2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Pokud budou u dodavatele zdanitelného plnění shledány důvody k naplnění institutu ručení za daň podle § 109 zákona č. 235/2004 Sb., o dani z přidané hodnoty, ve znění pozdějších předpisů, bude Ministerstvo obrany při zasílání úplaty vždy postupovat zvláštním způsobem zajištění daně podle § 109a tohoto zákona. Smluvní strany berou na vědomí a souhlasí, že v takovém případě bude platba dodavateli za předmět smlouvy snížena o daň z přidané hodnoty, která bude odvedena Ministerstvem obrany na účet správce daně místně příslušného dodavateli. Dodavatel obdrží úhradu za předmět smlouvy ve výši částky odpovídající základu daně a nebude nárokovat úhradu ve výši daně z přidané hodnoty odvedené na účet jemu místně příslušnému správci daně.</w:t>
      </w:r>
    </w:p>
    <w:p w:rsidR="00000000" w:rsidDel="00000000" w:rsidP="00000000" w:rsidRDefault="00000000" w:rsidRPr="00000000" w14:paraId="00000062">
      <w:pPr>
        <w:spacing w:after="12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2"/>
        </w:numPr>
        <w:spacing w:after="120" w:lineRule="auto"/>
        <w:ind w:left="567" w:hanging="567"/>
        <w:jc w:val="center"/>
        <w:rPr>
          <w:b w:val="1"/>
          <w:color w:val="1f497d"/>
          <w:sz w:val="28"/>
          <w:szCs w:val="28"/>
        </w:rPr>
      </w:pPr>
      <w:r w:rsidDel="00000000" w:rsidR="00000000" w:rsidRPr="00000000">
        <w:rPr>
          <w:b w:val="1"/>
          <w:color w:val="1f497d"/>
          <w:sz w:val="28"/>
          <w:szCs w:val="28"/>
          <w:rtl w:val="0"/>
        </w:rPr>
        <w:t xml:space="preserve">Přechod vlastnictví a odpovědnost za škodu</w:t>
      </w:r>
    </w:p>
    <w:p w:rsidR="00000000" w:rsidDel="00000000" w:rsidP="00000000" w:rsidRDefault="00000000" w:rsidRPr="00000000" w14:paraId="00000064">
      <w:pPr>
        <w:spacing w:after="120" w:lineRule="auto"/>
        <w:ind w:left="567" w:firstLine="0"/>
        <w:jc w:val="both"/>
        <w:rPr/>
      </w:pPr>
      <w:r w:rsidDel="00000000" w:rsidR="00000000" w:rsidRPr="00000000">
        <w:rPr>
          <w:rtl w:val="0"/>
        </w:rPr>
        <w:t xml:space="preserve">Nebezpečí škody na zboží a vlastnické právo přechází na kupujícího okamžikem převzetí zboží kupujícím.</w:t>
      </w:r>
    </w:p>
    <w:p w:rsidR="00000000" w:rsidDel="00000000" w:rsidP="00000000" w:rsidRDefault="00000000" w:rsidRPr="00000000" w14:paraId="00000065">
      <w:pPr>
        <w:numPr>
          <w:ilvl w:val="0"/>
          <w:numId w:val="2"/>
        </w:numPr>
        <w:spacing w:after="120" w:lineRule="auto"/>
        <w:ind w:left="567" w:hanging="567"/>
        <w:jc w:val="center"/>
        <w:rPr>
          <w:b w:val="1"/>
          <w:color w:val="1f497d"/>
          <w:sz w:val="28"/>
          <w:szCs w:val="28"/>
        </w:rPr>
      </w:pPr>
      <w:r w:rsidDel="00000000" w:rsidR="00000000" w:rsidRPr="00000000">
        <w:rPr>
          <w:b w:val="1"/>
          <w:color w:val="1f497d"/>
          <w:sz w:val="28"/>
          <w:szCs w:val="28"/>
          <w:rtl w:val="0"/>
        </w:rPr>
        <w:t xml:space="preserve">Práva z vadného plnění a záruka za jakost</w:t>
      </w:r>
    </w:p>
    <w:p w:rsidR="00000000" w:rsidDel="00000000" w:rsidP="00000000" w:rsidRDefault="00000000" w:rsidRPr="00000000" w14:paraId="00000066">
      <w:pPr>
        <w:numPr>
          <w:ilvl w:val="1"/>
          <w:numId w:val="2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Práva z vadného plnění se řídí § 2099 a násl. ObčZ.</w:t>
      </w:r>
    </w:p>
    <w:p w:rsidR="00000000" w:rsidDel="00000000" w:rsidP="00000000" w:rsidRDefault="00000000" w:rsidRPr="00000000" w14:paraId="00000067">
      <w:pPr>
        <w:numPr>
          <w:ilvl w:val="1"/>
          <w:numId w:val="2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Prodávající uzavřením smlouvy poskytuje kupujícímu záruku za jakost zboží. Poskytnutím záruky za jakost prodávající přejímá závazek, že zboží nebo jakákoliv jeho část bude po celou záruční dobu způsobilé k užívání, ke kterému je svou povahou určeno, bude plně funkční a že po celou tuto záruční dobu bude mít vlastnosti vyžadované Smlouvou. </w:t>
      </w:r>
    </w:p>
    <w:p w:rsidR="00000000" w:rsidDel="00000000" w:rsidP="00000000" w:rsidRDefault="00000000" w:rsidRPr="00000000" w14:paraId="00000068">
      <w:pPr>
        <w:numPr>
          <w:ilvl w:val="1"/>
          <w:numId w:val="2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Prodávající poskytuje záruku za jakost v trvání min. 24 měsíců (tj. lhůta exspirace stanovená výrobcem musí být v době předání minimálně 24 měsíců). </w:t>
      </w:r>
    </w:p>
    <w:p w:rsidR="00000000" w:rsidDel="00000000" w:rsidP="00000000" w:rsidRDefault="00000000" w:rsidRPr="00000000" w14:paraId="00000069">
      <w:pPr>
        <w:spacing w:after="12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numPr>
          <w:ilvl w:val="0"/>
          <w:numId w:val="2"/>
        </w:numPr>
        <w:spacing w:after="120" w:lineRule="auto"/>
        <w:ind w:left="567" w:hanging="567"/>
        <w:jc w:val="center"/>
        <w:rPr>
          <w:b w:val="1"/>
          <w:color w:val="1f497d"/>
          <w:sz w:val="28"/>
          <w:szCs w:val="28"/>
        </w:rPr>
      </w:pPr>
      <w:r w:rsidDel="00000000" w:rsidR="00000000" w:rsidRPr="00000000">
        <w:rPr>
          <w:b w:val="1"/>
          <w:color w:val="1f497d"/>
          <w:sz w:val="28"/>
          <w:szCs w:val="28"/>
          <w:rtl w:val="0"/>
        </w:rPr>
        <w:t xml:space="preserve">Smluvní pokuty a úrok z prodlení</w:t>
      </w:r>
    </w:p>
    <w:p w:rsidR="00000000" w:rsidDel="00000000" w:rsidP="00000000" w:rsidRDefault="00000000" w:rsidRPr="00000000" w14:paraId="0000006B">
      <w:pPr>
        <w:numPr>
          <w:ilvl w:val="1"/>
          <w:numId w:val="2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Za nesplnění závazku z této smlouvy se sjednávají následující smluvní pokuty:</w:t>
      </w:r>
    </w:p>
    <w:p w:rsidR="00000000" w:rsidDel="00000000" w:rsidP="00000000" w:rsidRDefault="00000000" w:rsidRPr="00000000" w14:paraId="0000006C">
      <w:pPr>
        <w:numPr>
          <w:ilvl w:val="2"/>
          <w:numId w:val="2"/>
        </w:numPr>
        <w:spacing w:after="120" w:lineRule="auto"/>
        <w:ind w:left="1418" w:hanging="851"/>
        <w:jc w:val="both"/>
        <w:rPr>
          <w:color w:val="000000"/>
        </w:rPr>
      </w:pPr>
      <w:r w:rsidDel="00000000" w:rsidR="00000000" w:rsidRPr="00000000">
        <w:rPr>
          <w:rtl w:val="0"/>
        </w:rPr>
        <w:t xml:space="preserve">za prodlení se splněním povinnosti prodávajícího dodat zboží ve lhůtě sjednané v čl. 5.1 této smlouvy je prodávající povinen zaplatit kupujícímu za každý započatý den prodlení smluvní pokutu ve výši 0,5 % z kupní ceny celkem vč. DPH zaokrouhlené na celé koruny dolů</w:t>
      </w:r>
      <w:r w:rsidDel="00000000" w:rsidR="00000000" w:rsidRPr="00000000">
        <w:rPr>
          <w:color w:val="000000"/>
          <w:rtl w:val="0"/>
        </w:rPr>
        <w:t xml:space="preserve">;</w:t>
      </w:r>
    </w:p>
    <w:p w:rsidR="00000000" w:rsidDel="00000000" w:rsidP="00000000" w:rsidRDefault="00000000" w:rsidRPr="00000000" w14:paraId="0000006D">
      <w:pPr>
        <w:numPr>
          <w:ilvl w:val="2"/>
          <w:numId w:val="2"/>
        </w:numPr>
        <w:spacing w:after="120" w:lineRule="auto"/>
        <w:ind w:left="1418" w:hanging="862"/>
        <w:jc w:val="both"/>
        <w:rPr/>
      </w:pPr>
      <w:r w:rsidDel="00000000" w:rsidR="00000000" w:rsidRPr="00000000">
        <w:rPr>
          <w:rtl w:val="0"/>
        </w:rPr>
        <w:t xml:space="preserve">v případě zániku smluvního vztahu jednostranným odstoupením od smlouvy dle čl. 11.1 této smlouvy zaplatí prodávající kupujícímu smluvní pokutu za porušení smlouvy stanovenou ve výši 15 % z kupní ceny celkem vč. DPH zaokrouhlené na celé koruny dolů.</w:t>
      </w:r>
    </w:p>
    <w:p w:rsidR="00000000" w:rsidDel="00000000" w:rsidP="00000000" w:rsidRDefault="00000000" w:rsidRPr="00000000" w14:paraId="0000006E">
      <w:pPr>
        <w:numPr>
          <w:ilvl w:val="1"/>
          <w:numId w:val="2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Kupující uplatní nárok na smluvní pokutu a její výši u prodávajícího výzvou. Prodávající je povinen zaplatit uplatněnou smluvní pokutu bankovním převodem na bankovní účet kupujícího do 30 dnů od doručení této výzvy.</w:t>
      </w:r>
    </w:p>
    <w:p w:rsidR="00000000" w:rsidDel="00000000" w:rsidP="00000000" w:rsidRDefault="00000000" w:rsidRPr="00000000" w14:paraId="0000006F">
      <w:pPr>
        <w:numPr>
          <w:ilvl w:val="1"/>
          <w:numId w:val="2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Smluvní pokutu zaplatí prodávající bez ohledu na to, vznikla-li kupujícímu škoda. Náhrada škody je vymahatelná samostatně v plné výši vedle smluvní pokuty.</w:t>
      </w: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70">
      <w:pPr>
        <w:spacing w:after="120" w:lineRule="auto"/>
        <w:ind w:left="72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numPr>
          <w:ilvl w:val="0"/>
          <w:numId w:val="2"/>
        </w:numPr>
        <w:spacing w:after="120" w:lineRule="auto"/>
        <w:ind w:left="567" w:hanging="567"/>
        <w:jc w:val="center"/>
        <w:rPr>
          <w:b w:val="1"/>
          <w:color w:val="1f497d"/>
          <w:sz w:val="28"/>
          <w:szCs w:val="28"/>
        </w:rPr>
      </w:pPr>
      <w:r w:rsidDel="00000000" w:rsidR="00000000" w:rsidRPr="00000000">
        <w:rPr>
          <w:b w:val="1"/>
          <w:color w:val="1f497d"/>
          <w:sz w:val="28"/>
          <w:szCs w:val="28"/>
          <w:rtl w:val="0"/>
        </w:rPr>
        <w:t xml:space="preserve">Zánik smluvního vztahu</w:t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567" w:right="0" w:hanging="567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Smluvní strany se dohodly na tom, že tato Smlouva zaniká vedle ostatních případů stanovených Občanským zákoníkem také jednostranným odstoupením od Smlouvy ze strany kupujícího pro její podstatné porušení prodávajícím, dále v případě, že prodávající uvedl v nabídce informace nebo doklady, které neodpovídají skutečnosti a měly nebo mohly mít vliv na výsledek zadávacího řízení veřejné zakázky, na jejímž základě byla tato smlouva uzavřena.</w:t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567" w:right="0" w:hanging="567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Podstatným porušením povinností ze strany prodávajícího se rozumí zejména:</w:t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418" w:right="0" w:hanging="851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prodlení prodávajícího s dodáním jakéhokoliv kusu zboží po dobu delší než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 dnů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418" w:right="0" w:hanging="851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opakované porušení povinností prodávajícího vyplývající z této Smlouvy, přičemž opakovaným porušením se rozumí nejméně třetí porušení jakékoliv povinnosti.</w:t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08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08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08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08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08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numPr>
          <w:ilvl w:val="0"/>
          <w:numId w:val="2"/>
        </w:numPr>
        <w:spacing w:after="120" w:lineRule="auto"/>
        <w:ind w:left="567" w:hanging="567"/>
        <w:jc w:val="center"/>
        <w:rPr>
          <w:b w:val="1"/>
          <w:color w:val="1f497d"/>
          <w:sz w:val="28"/>
          <w:szCs w:val="28"/>
        </w:rPr>
      </w:pPr>
      <w:r w:rsidDel="00000000" w:rsidR="00000000" w:rsidRPr="00000000">
        <w:rPr>
          <w:b w:val="1"/>
          <w:color w:val="1f497d"/>
          <w:sz w:val="28"/>
          <w:szCs w:val="28"/>
          <w:rtl w:val="0"/>
        </w:rPr>
        <w:t xml:space="preserve">Zvláštní ujednání</w:t>
      </w:r>
    </w:p>
    <w:p w:rsidR="00000000" w:rsidDel="00000000" w:rsidP="00000000" w:rsidRDefault="00000000" w:rsidRPr="00000000" w14:paraId="0000007C">
      <w:pPr>
        <w:numPr>
          <w:ilvl w:val="1"/>
          <w:numId w:val="2"/>
        </w:numPr>
        <w:spacing w:after="120" w:lineRule="auto"/>
        <w:ind w:left="709" w:hanging="709"/>
        <w:jc w:val="both"/>
        <w:rPr/>
      </w:pPr>
      <w:r w:rsidDel="00000000" w:rsidR="00000000" w:rsidRPr="00000000">
        <w:rPr>
          <w:rtl w:val="0"/>
        </w:rPr>
        <w:t xml:space="preserve">Určeným zástupcem kupujícího je </w:t>
      </w:r>
      <w:r w:rsidDel="00000000" w:rsidR="00000000" w:rsidRPr="00000000">
        <w:rPr>
          <w:b w:val="1"/>
          <w:rtl w:val="0"/>
        </w:rPr>
        <w:t xml:space="preserve">por. Lukáš Rabel, tel.: +420 973 42</w:t>
      </w:r>
      <w:r w:rsidDel="00000000" w:rsidR="00000000" w:rsidRPr="00000000">
        <w:rPr>
          <w:rtl w:val="0"/>
        </w:rPr>
        <w:t xml:space="preserve">, který je oprávněný činit za kupujícího pouze tyto úkony:</w:t>
      </w:r>
    </w:p>
    <w:p w:rsidR="00000000" w:rsidDel="00000000" w:rsidP="00000000" w:rsidRDefault="00000000" w:rsidRPr="00000000" w14:paraId="0000007D">
      <w:pPr>
        <w:numPr>
          <w:ilvl w:val="2"/>
          <w:numId w:val="2"/>
        </w:numPr>
        <w:spacing w:after="120" w:lineRule="auto"/>
        <w:ind w:left="1418" w:hanging="709"/>
        <w:jc w:val="both"/>
        <w:rPr/>
      </w:pPr>
      <w:r w:rsidDel="00000000" w:rsidR="00000000" w:rsidRPr="00000000">
        <w:rPr>
          <w:rtl w:val="0"/>
        </w:rPr>
        <w:t xml:space="preserve">dohodnout s prodávajícím den a čas předání zboží dle čl. 6.6 této smlouvy;</w:t>
      </w:r>
    </w:p>
    <w:p w:rsidR="00000000" w:rsidDel="00000000" w:rsidP="00000000" w:rsidRDefault="00000000" w:rsidRPr="00000000" w14:paraId="0000007E">
      <w:pPr>
        <w:numPr>
          <w:ilvl w:val="2"/>
          <w:numId w:val="2"/>
        </w:numPr>
        <w:spacing w:after="120" w:lineRule="auto"/>
        <w:ind w:left="1418" w:hanging="709"/>
        <w:jc w:val="both"/>
        <w:rPr/>
      </w:pPr>
      <w:r w:rsidDel="00000000" w:rsidR="00000000" w:rsidRPr="00000000">
        <w:rPr>
          <w:rtl w:val="0"/>
        </w:rPr>
        <w:t xml:space="preserve">odmítnout plnění převzít dle čl. 6.7.1 této smlouvy, převzít plnění dle čl. 6.7.2 této smlouvy, a to včetně vyhotovení a podpisu zápisu o odmítnutí převzít plnění a podpisu dodacího listu.</w:t>
      </w:r>
    </w:p>
    <w:p w:rsidR="00000000" w:rsidDel="00000000" w:rsidP="00000000" w:rsidRDefault="00000000" w:rsidRPr="00000000" w14:paraId="0000007F">
      <w:pPr>
        <w:spacing w:after="120" w:lineRule="auto"/>
        <w:ind w:left="709" w:firstLine="0"/>
        <w:jc w:val="both"/>
        <w:rPr/>
      </w:pPr>
      <w:r w:rsidDel="00000000" w:rsidR="00000000" w:rsidRPr="00000000">
        <w:rPr>
          <w:rtl w:val="0"/>
        </w:rPr>
        <w:t xml:space="preserve">Úkony učiněné určeným zástupcem kupujícího nad takto vymezený rámec nezavazují kupujícího.</w:t>
      </w:r>
    </w:p>
    <w:p w:rsidR="00000000" w:rsidDel="00000000" w:rsidP="00000000" w:rsidRDefault="00000000" w:rsidRPr="00000000" w14:paraId="00000080">
      <w:pPr>
        <w:numPr>
          <w:ilvl w:val="1"/>
          <w:numId w:val="2"/>
        </w:numPr>
        <w:spacing w:after="120" w:lineRule="auto"/>
        <w:ind w:left="709" w:hanging="709"/>
        <w:jc w:val="both"/>
        <w:rPr/>
      </w:pPr>
      <w:r w:rsidDel="00000000" w:rsidR="00000000" w:rsidRPr="00000000">
        <w:rPr>
          <w:rtl w:val="0"/>
        </w:rPr>
        <w:t xml:space="preserve">Všechny právní vztahy, které vzniknou při realizaci závazků vyplývajících z této smlouvy, se řídí právním řádem České republiky</w:t>
      </w:r>
      <w:r w:rsidDel="00000000" w:rsidR="00000000" w:rsidRPr="00000000">
        <w:rPr>
          <w:i w:val="1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numPr>
          <w:ilvl w:val="1"/>
          <w:numId w:val="2"/>
        </w:numPr>
        <w:spacing w:after="120" w:lineRule="auto"/>
        <w:ind w:left="709" w:hanging="709"/>
        <w:jc w:val="both"/>
        <w:rPr/>
      </w:pPr>
      <w:r w:rsidDel="00000000" w:rsidR="00000000" w:rsidRPr="00000000">
        <w:rPr>
          <w:rtl w:val="0"/>
        </w:rPr>
        <w:t xml:space="preserve">Smluvní strany se dohodly, že si bezodkladně sdělí skutečnosti, které se týkají změn některého ze základních identifikačních údajů, včetně právního nástupnictví.</w:t>
      </w:r>
    </w:p>
    <w:p w:rsidR="00000000" w:rsidDel="00000000" w:rsidP="00000000" w:rsidRDefault="00000000" w:rsidRPr="00000000" w14:paraId="00000082">
      <w:pPr>
        <w:numPr>
          <w:ilvl w:val="1"/>
          <w:numId w:val="2"/>
        </w:numPr>
        <w:spacing w:after="120" w:lineRule="auto"/>
        <w:ind w:left="709" w:hanging="709"/>
        <w:jc w:val="both"/>
        <w:rPr/>
      </w:pPr>
      <w:r w:rsidDel="00000000" w:rsidR="00000000" w:rsidRPr="00000000">
        <w:rPr>
          <w:rtl w:val="0"/>
        </w:rPr>
        <w:t xml:space="preserve">Prodávající není oprávněn v průběhu plnění svého závazku podle této smlouvy a ani po jeho splnění bez písemného souhlasu kupujícího poskytovat jakékoli informace, se kterými se seznámil v souvislosti s plněním svého závazku a podkladovými materiály v listinné či elektronické podobě, které mu byly poskytnuty v souvislosti s plněním závazku podle této smlouvy, třetím osobám (mimo subdodavatele). Poskytnuté informace jsou ve smyslu § 1730 ObčZ důvěrné.</w:t>
      </w:r>
    </w:p>
    <w:p w:rsidR="00000000" w:rsidDel="00000000" w:rsidP="00000000" w:rsidRDefault="00000000" w:rsidRPr="00000000" w14:paraId="00000083">
      <w:pPr>
        <w:numPr>
          <w:ilvl w:val="1"/>
          <w:numId w:val="2"/>
        </w:numPr>
        <w:spacing w:after="120" w:lineRule="auto"/>
        <w:ind w:left="709" w:hanging="709"/>
        <w:jc w:val="both"/>
        <w:rPr/>
      </w:pPr>
      <w:r w:rsidDel="00000000" w:rsidR="00000000" w:rsidRPr="00000000">
        <w:rPr>
          <w:rtl w:val="0"/>
        </w:rPr>
        <w:t xml:space="preserve">Prodávající podpisem smlouvy uděluje podle zákona č. 101/2000 Sb., o ochraně osobních údajů, ve znění pozdějších předpisů, souhlas kupujícímu, jako správci údajů, se zpracováním jeho osobních a dalších údajů ve smlouvě uvedených pro účely naplnění práv a povinností vyplývajících z této smlouvy, a to po dobu její platnosti a dobu stanovenou pro archivaci.</w:t>
      </w:r>
    </w:p>
    <w:p w:rsidR="00000000" w:rsidDel="00000000" w:rsidP="00000000" w:rsidRDefault="00000000" w:rsidRPr="00000000" w14:paraId="00000084">
      <w:pPr>
        <w:numPr>
          <w:ilvl w:val="1"/>
          <w:numId w:val="2"/>
        </w:numPr>
        <w:spacing w:after="120" w:lineRule="auto"/>
        <w:ind w:left="709" w:hanging="709"/>
        <w:jc w:val="both"/>
        <w:rPr/>
      </w:pPr>
      <w:r w:rsidDel="00000000" w:rsidR="00000000" w:rsidRPr="00000000">
        <w:rPr>
          <w:rtl w:val="0"/>
        </w:rPr>
        <w:t xml:space="preserve">Prodávající souhlasí se zveřejněním obsahu této smlouvy.</w:t>
      </w:r>
    </w:p>
    <w:p w:rsidR="00000000" w:rsidDel="00000000" w:rsidP="00000000" w:rsidRDefault="00000000" w:rsidRPr="00000000" w14:paraId="00000085">
      <w:pPr>
        <w:numPr>
          <w:ilvl w:val="1"/>
          <w:numId w:val="2"/>
        </w:numPr>
        <w:spacing w:after="120" w:lineRule="auto"/>
        <w:ind w:left="709" w:hanging="709"/>
        <w:jc w:val="both"/>
        <w:rPr/>
      </w:pPr>
      <w:r w:rsidDel="00000000" w:rsidR="00000000" w:rsidRPr="00000000">
        <w:rPr>
          <w:rtl w:val="0"/>
        </w:rPr>
        <w:t xml:space="preserve">Smluvní strany jsou oprávněny postoupit jakoukoliv pohledávku nebo závazek vyplývající z této smlouvy pouze s předchozím písemným souhlasem druhé smluvní strany.</w:t>
      </w:r>
    </w:p>
    <w:p w:rsidR="00000000" w:rsidDel="00000000" w:rsidP="00000000" w:rsidRDefault="00000000" w:rsidRPr="00000000" w14:paraId="00000086">
      <w:pPr>
        <w:numPr>
          <w:ilvl w:val="1"/>
          <w:numId w:val="2"/>
        </w:numPr>
        <w:spacing w:after="120" w:lineRule="auto"/>
        <w:ind w:left="709" w:hanging="709"/>
        <w:jc w:val="both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  <w:t xml:space="preserve">Smlouva může být měněna či doplňována vzájemně odsouhlasenými a podepsanými písemnými a vzestupně očíslovanými dodatky, které se stávají její nedílnou součástí. V případě změny určených zástupců kupujícího nebude vyhotoven dodatek ke smlouvě; smluvní strana, u které ke změně zástupce došlo, je povinna tuto změnu oznámit vhodným způsobem druhé smluvní straně. Účinnost změny nastává okamžikem oznámení příslušné smluvní straně.</w:t>
      </w:r>
    </w:p>
    <w:p w:rsidR="00000000" w:rsidDel="00000000" w:rsidP="00000000" w:rsidRDefault="00000000" w:rsidRPr="00000000" w14:paraId="00000087">
      <w:pPr>
        <w:numPr>
          <w:ilvl w:val="1"/>
          <w:numId w:val="2"/>
        </w:numPr>
        <w:spacing w:after="120" w:lineRule="auto"/>
        <w:ind w:left="709" w:hanging="709"/>
        <w:jc w:val="both"/>
        <w:rPr/>
      </w:pPr>
      <w:r w:rsidDel="00000000" w:rsidR="00000000" w:rsidRPr="00000000">
        <w:rPr>
          <w:color w:val="000000"/>
          <w:rtl w:val="0"/>
        </w:rPr>
        <w:t xml:space="preserve">Prodávající bere na vědomí, že místem plnění jsou objekty důležité pro obranu státu ve smyslu § 29 zák. č. 222/1999 Sb., o zajišťování obrany ČR, ve znění pozdějších právních předpisů. Prodávající se zavazuje dodržovat veškerá interní nařízení upravující vstup do těchto objektů, která byla v této souvislosti vydána statutárním orgánem, do jehož působnosti tyto objekty důležité pro obranu státu náleží.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numPr>
          <w:ilvl w:val="1"/>
          <w:numId w:val="2"/>
        </w:numPr>
        <w:spacing w:after="120" w:lineRule="auto"/>
        <w:ind w:left="709" w:hanging="709"/>
        <w:jc w:val="both"/>
        <w:rPr/>
      </w:pPr>
      <w:r w:rsidDel="00000000" w:rsidR="00000000" w:rsidRPr="00000000">
        <w:rPr>
          <w:color w:val="000000"/>
          <w:rtl w:val="0"/>
        </w:rPr>
        <w:t xml:space="preserve">V případě, že nastane rozpor mezi touto smlouvou a jejími přílohami, budou přednostně aplikována ustanovení této smlouvy.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120" w:lineRule="auto"/>
        <w:ind w:left="709" w:hanging="709"/>
        <w:jc w:val="both"/>
        <w:rPr/>
      </w:pPr>
      <w:r w:rsidDel="00000000" w:rsidR="00000000" w:rsidRPr="00000000">
        <w:rPr>
          <w:rtl w:val="0"/>
        </w:rPr>
        <w:t xml:space="preserve">12.11 </w:t>
        <w:tab/>
        <w:t xml:space="preserve">Tato smlouva nabývá platnosti dnem podpisu poslední smluvní stranou a účinnosti dnem zveřejnění v Registru smluv.</w:t>
      </w:r>
    </w:p>
    <w:p w:rsidR="00000000" w:rsidDel="00000000" w:rsidP="00000000" w:rsidRDefault="00000000" w:rsidRPr="00000000" w14:paraId="0000008A">
      <w:pPr>
        <w:spacing w:after="120" w:lineRule="auto"/>
        <w:ind w:left="709" w:hanging="709"/>
        <w:jc w:val="both"/>
        <w:rPr/>
      </w:pPr>
      <w:r w:rsidDel="00000000" w:rsidR="00000000" w:rsidRPr="00000000">
        <w:rPr>
          <w:rtl w:val="0"/>
        </w:rPr>
        <w:t xml:space="preserve">12.12 </w:t>
        <w:tab/>
        <w:t xml:space="preserve">Tato Smlouva má 7 očíslovaných stran a je uložena na elektronickém tržišti Národní elektronická nástroj (“NEN”) na webových stránkách https://nen.nipez.cz. </w:t>
      </w:r>
    </w:p>
    <w:p w:rsidR="00000000" w:rsidDel="00000000" w:rsidP="00000000" w:rsidRDefault="00000000" w:rsidRPr="00000000" w14:paraId="0000008B">
      <w:pPr>
        <w:spacing w:after="120" w:lineRule="auto"/>
        <w:ind w:left="567" w:hanging="567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120" w:lineRule="auto"/>
        <w:ind w:left="567" w:hanging="567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Nedílnou součástí smlouvy je 1 příloha o 3 stranách:</w:t>
      </w:r>
    </w:p>
    <w:p w:rsidR="00000000" w:rsidDel="00000000" w:rsidP="00000000" w:rsidRDefault="00000000" w:rsidRPr="00000000" w14:paraId="0000008E">
      <w:pPr>
        <w:tabs>
          <w:tab w:val="left" w:pos="5670"/>
        </w:tabs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příloha č. 1 – Přesná specifikace a rozsah zboží – 3 strany.</w:t>
      </w:r>
    </w:p>
    <w:p w:rsidR="00000000" w:rsidDel="00000000" w:rsidP="00000000" w:rsidRDefault="00000000" w:rsidRPr="00000000" w14:paraId="0000008F">
      <w:pPr>
        <w:tabs>
          <w:tab w:val="left" w:pos="5670"/>
        </w:tabs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tabs>
          <w:tab w:val="left" w:pos="5670"/>
        </w:tabs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120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778.0" w:type="dxa"/>
        <w:jc w:val="left"/>
        <w:tblInd w:w="108.0" w:type="dxa"/>
        <w:tblLayout w:type="fixed"/>
        <w:tblLook w:val="0000"/>
      </w:tblPr>
      <w:tblGrid>
        <w:gridCol w:w="4889"/>
        <w:gridCol w:w="4889"/>
        <w:tblGridChange w:id="0">
          <w:tblGrid>
            <w:gridCol w:w="4889"/>
            <w:gridCol w:w="4889"/>
          </w:tblGrid>
        </w:tblGridChange>
      </w:tblGrid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2">
            <w:pPr>
              <w:spacing w:after="1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Lipník nad Bečvou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3">
            <w:pPr>
              <w:spacing w:after="120" w:lineRule="auto"/>
              <w:jc w:val="center"/>
              <w:rPr/>
            </w:pPr>
            <w:r w:rsidDel="00000000" w:rsidR="00000000" w:rsidRPr="00000000">
              <w:rPr>
                <w:b w:val="1"/>
                <w:color w:val="ff0000"/>
                <w:rtl w:val="0"/>
              </w:rPr>
              <w:t xml:space="preserve"> Praha</w:t>
            </w:r>
            <w:r w:rsidDel="00000000" w:rsidR="00000000" w:rsidRPr="00000000">
              <w:rPr>
                <w:rtl w:val="0"/>
              </w:rPr>
              <w:t xml:space="preserve">        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4">
            <w:pPr>
              <w:spacing w:after="1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pacing w:after="1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6">
            <w:pPr>
              <w:spacing w:after="1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7">
            <w:pPr>
              <w:spacing w:after="1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velitel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8">
            <w:pPr>
              <w:spacing w:after="1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jednatel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9">
            <w:pPr>
              <w:spacing w:after="1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pplk. Ing. Pavel Crhonek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A">
            <w:pPr>
              <w:spacing w:after="120" w:lineRule="auto"/>
              <w:jc w:val="center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titul, jméno, příjmení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B">
      <w:pPr>
        <w:spacing w:after="120" w:lineRule="auto"/>
        <w:rPr/>
        <w:sectPr>
          <w:headerReference r:id="rId10" w:type="default"/>
          <w:headerReference r:id="rId11" w:type="first"/>
          <w:footerReference r:id="rId12" w:type="first"/>
          <w:type w:val="nextPage"/>
          <w:pgSz w:h="16838" w:w="11906" w:orient="portrait"/>
          <w:pgMar w:bottom="993" w:top="851" w:left="1134" w:right="1133" w:header="708" w:footer="709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  <w:sectPr>
          <w:type w:val="continuous"/>
          <w:pgSz w:h="16838" w:w="11906" w:orient="portrait"/>
          <w:pgMar w:bottom="993" w:top="851" w:left="1134" w:right="1133" w:header="708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Přesná specifikace a rozsah zboží</w:t>
      </w:r>
    </w:p>
    <w:p w:rsidR="00000000" w:rsidDel="00000000" w:rsidP="00000000" w:rsidRDefault="00000000" w:rsidRPr="00000000" w14:paraId="0000009F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hd w:fill="ffffff" w:val="clea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hd w:fill="ffffff" w:val="clear"/>
        <w:ind w:right="19.133858267717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Zboží, které se zavázal prodávající dodat, splňuje specifikaci a technické parametry dle této přílohy.</w:t>
      </w:r>
    </w:p>
    <w:p w:rsidR="00000000" w:rsidDel="00000000" w:rsidP="00000000" w:rsidRDefault="00000000" w:rsidRPr="00000000" w14:paraId="000000A2">
      <w:pPr>
        <w:shd w:fill="ffffff" w:val="clear"/>
        <w:ind w:right="-709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hd w:fill="ffffff" w:val="clear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520.0" w:type="dxa"/>
        <w:jc w:val="center"/>
        <w:tblLayout w:type="fixed"/>
        <w:tblLook w:val="0000"/>
      </w:tblPr>
      <w:tblGrid>
        <w:gridCol w:w="6405"/>
        <w:gridCol w:w="2115"/>
        <w:tblGridChange w:id="0">
          <w:tblGrid>
            <w:gridCol w:w="6405"/>
            <w:gridCol w:w="2115"/>
          </w:tblGrid>
        </w:tblGridChange>
      </w:tblGrid>
      <w:tr>
        <w:trPr>
          <w:trHeight w:val="870" w:hRule="atLeast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4">
            <w:pPr>
              <w:spacing w:after="1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Název zboží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5">
            <w:pPr>
              <w:spacing w:after="1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Obchodní označení zboží/katalogové číslo</w:t>
            </w:r>
          </w:p>
        </w:tc>
      </w:tr>
      <w:tr>
        <w:trPr>
          <w:trHeight w:val="6100" w:hRule="atLeast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Olej hydraulický HV</w:t>
            </w:r>
          </w:p>
          <w:p w:rsidR="00000000" w:rsidDel="00000000" w:rsidP="00000000" w:rsidRDefault="00000000" w:rsidRPr="00000000" w14:paraId="000000A7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 sudech s-200 se zátkami ve víku (sud 200 l nebo jeho ekvivalent, dle naplněnosti od výrobce v požadované hmotnosti 170 kg)</w:t>
            </w:r>
          </w:p>
          <w:p w:rsidR="00000000" w:rsidDel="00000000" w:rsidP="00000000" w:rsidRDefault="00000000" w:rsidRPr="00000000" w14:paraId="000000A9">
            <w:pPr>
              <w:ind w:left="36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počet:</w:t>
            </w:r>
            <w:r w:rsidDel="00000000" w:rsidR="00000000" w:rsidRPr="00000000">
              <w:rPr>
                <w:b w:val="1"/>
                <w:rtl w:val="0"/>
              </w:rPr>
              <w:t xml:space="preserve"> 2.280 litrů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exspirace stanovená výrobcem minimálně 24 měsíců od data dodání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výrobek musí být v seznamu kvalifikovaných produktů pro nákup do rezortu MO na základě VJS PHM 4-22-P Ed. 6 se zkratkou OH HV-32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musí splňovat specifikace DIN 51524-3 (HVLP), ISO 11158 HV a ISO-L-HV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0B1">
            <w:pPr>
              <w:spacing w:after="120" w:lineRule="auto"/>
              <w:jc w:val="center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2">
      <w:pPr>
        <w:shd w:fill="ffffff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hd w:fill="ffffff" w:val="clear"/>
        <w:rPr/>
      </w:pPr>
      <w:r w:rsidDel="00000000" w:rsidR="00000000" w:rsidRPr="00000000">
        <w:rPr>
          <w:rtl w:val="0"/>
        </w:rPr>
        <w:t xml:space="preserve">Požadované vlastnosti produktu dle jakostní specifikace:</w:t>
        <w:br w:type="textWrapping"/>
      </w:r>
      <w:r w:rsidDel="00000000" w:rsidR="00000000" w:rsidRPr="00000000">
        <w:rPr/>
        <w:drawing>
          <wp:inline distB="0" distT="0" distL="0" distR="0">
            <wp:extent cx="6071427" cy="1914525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71427" cy="1914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-49529</wp:posOffset>
            </wp:positionH>
            <wp:positionV relativeFrom="paragraph">
              <wp:posOffset>523240</wp:posOffset>
            </wp:positionV>
            <wp:extent cx="6026785" cy="8038465"/>
            <wp:effectExtent b="0" l="0" r="0" t="0"/>
            <wp:wrapSquare wrapText="bothSides" distB="0" distT="0" distL="114300" distR="11430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26785" cy="80384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4">
      <w:pPr>
        <w:shd w:fill="ffffff" w:val="clear"/>
        <w:rPr/>
      </w:pPr>
      <w:r w:rsidDel="00000000" w:rsidR="00000000" w:rsidRPr="00000000">
        <w:rPr/>
        <w:drawing>
          <wp:inline distB="0" distT="0" distL="0" distR="0">
            <wp:extent cx="6144619" cy="6593061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4619" cy="65930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hd w:fill="ffffff" w:val="clear"/>
        <w:ind w:right="-567"/>
        <w:rPr>
          <w:color w:val="000000"/>
        </w:rPr>
      </w:pPr>
      <w:r w:rsidDel="00000000" w:rsidR="00000000" w:rsidRPr="00000000">
        <w:rPr>
          <w:rtl w:val="0"/>
        </w:rPr>
      </w:r>
    </w:p>
    <w:sectPr>
      <w:headerReference r:id="rId16" w:type="default"/>
      <w:headerReference r:id="rId17" w:type="first"/>
      <w:footerReference r:id="rId18" w:type="default"/>
      <w:footerReference r:id="rId19" w:type="first"/>
      <w:footerReference r:id="rId20" w:type="even"/>
      <w:type w:val="nextPage"/>
      <w:pgSz w:h="16838" w:w="11906" w:orient="portrait"/>
      <w:pgMar w:bottom="1417" w:top="1417" w:left="1417" w:right="1417" w:header="709" w:footer="70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Times New Roman"/>
  <w:font w:name="Courier New"/>
  <w:font w:name="Liberation Sans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12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12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12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12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2">
    <w:pPr>
      <w:rPr/>
    </w:pP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Příloha č. 1 výzvy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highlight w:val="yellow"/>
        <w:u w:val="none"/>
        <w:vertAlign w:val="baseline"/>
        <w:rtl w:val="0"/>
      </w:rPr>
      <w:t xml:space="preserve">ID NEN: N006/18/V00006368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12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12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A">
    <w:pPr>
      <w:tabs>
        <w:tab w:val="left" w:pos="5387"/>
      </w:tabs>
      <w:ind w:right="-709"/>
      <w:rPr/>
    </w:pPr>
    <w:r w:rsidDel="00000000" w:rsidR="00000000" w:rsidRPr="00000000">
      <w:rPr>
        <w:rtl w:val="0"/>
      </w:rPr>
      <w:tab/>
      <w:t xml:space="preserve"> 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B">
    <w:pPr>
      <w:tabs>
        <w:tab w:val="left" w:pos="4103.000000000001"/>
      </w:tabs>
      <w:ind w:right="-1134"/>
      <w:rPr/>
    </w:pPr>
    <w:r w:rsidDel="00000000" w:rsidR="00000000" w:rsidRPr="00000000">
      <w:rPr>
        <w:rtl w:val="0"/>
      </w:rPr>
      <w:tab/>
      <w:t xml:space="preserve">Příloha č. 1 ke kupní smlouvě č. 14175/2020-4854</w:t>
    </w:r>
  </w:p>
  <w:p w:rsidR="00000000" w:rsidDel="00000000" w:rsidP="00000000" w:rsidRDefault="00000000" w:rsidRPr="00000000" w14:paraId="000000B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  <w:tab w:val="left" w:pos="4103.000000000001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ab/>
      <w:t xml:space="preserve">Počet stran: 3</w:t>
    </w:r>
  </w:p>
  <w:p w:rsidR="00000000" w:rsidDel="00000000" w:rsidP="00000000" w:rsidRDefault="00000000" w:rsidRPr="00000000" w14:paraId="000000B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6">
    <w:pPr>
      <w:jc w:val="right"/>
      <w:rPr/>
    </w:pPr>
    <w:r w:rsidDel="00000000" w:rsidR="00000000" w:rsidRPr="00000000">
      <w:rPr>
        <w:rtl w:val="0"/>
      </w:rPr>
      <w:t xml:space="preserve">Příloha č. 1 k výzvě v NEN pod ID: N006/21/00005565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4.%1"/>
      <w:lvlJc w:val="left"/>
      <w:pPr>
        <w:ind w:left="360" w:hanging="360"/>
      </w:pPr>
      <w:rPr>
        <w:i w:val="0"/>
        <w:smallCaps w:val="0"/>
        <w:strike w:val="0"/>
        <w:color w:val="000000"/>
        <w:u w:val="none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/>
    </w:lvl>
    <w:lvl w:ilvl="2">
      <w:start w:val="1"/>
      <w:numFmt w:val="decimal"/>
      <w:lvlText w:val="%1.%2.%3."/>
      <w:lvlJc w:val="left"/>
      <w:pPr>
        <w:ind w:left="1224" w:hanging="504"/>
      </w:pPr>
      <w:rPr/>
    </w:lvl>
    <w:lvl w:ilvl="3">
      <w:start w:val="1"/>
      <w:numFmt w:val="decimal"/>
      <w:lvlText w:val="%1.%2.%3.%4."/>
      <w:lvlJc w:val="left"/>
      <w:pPr>
        <w:ind w:left="1728" w:hanging="647.9999999999998"/>
      </w:pPr>
      <w:rPr/>
    </w:lvl>
    <w:lvl w:ilvl="4">
      <w:start w:val="1"/>
      <w:numFmt w:val="decimal"/>
      <w:lvlText w:val="%1.%2.%3.%4.%5."/>
      <w:lvlJc w:val="left"/>
      <w:pPr>
        <w:ind w:left="2232" w:hanging="792"/>
      </w:pPr>
      <w:rPr/>
    </w:lvl>
    <w:lvl w:ilvl="5">
      <w:start w:val="1"/>
      <w:numFmt w:val="decimal"/>
      <w:lvlText w:val="%1.%2.%3.%4.%5.%6."/>
      <w:lvlJc w:val="left"/>
      <w:pPr>
        <w:ind w:left="2736" w:hanging="935.9999999999998"/>
      </w:pPr>
      <w:rPr/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b w:val="1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Times New Roman" w:cs="Times New Roman" w:eastAsia="Times New Roman" w:hAnsi="Times New Roman"/>
        <w:b w:val="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ascii="Times New Roman" w:cs="Times New Roman" w:eastAsia="Times New Roman" w:hAnsi="Times New Roman"/>
        <w:b w:val="0"/>
        <w:i w:val="0"/>
        <w:color w:val="000000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 w:val="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cs-CZ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="276" w:lineRule="auto"/>
      <w:ind w:left="432" w:hanging="432"/>
    </w:pPr>
    <w:rPr>
      <w:rFonts w:ascii="Cambria" w:cs="Cambria" w:eastAsia="Cambria" w:hAnsi="Cambria"/>
      <w:b w:val="1"/>
      <w:color w:val="365f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spacing w:after="120" w:before="200" w:lineRule="auto"/>
      <w:ind w:left="576" w:hanging="576"/>
    </w:pPr>
    <w:rPr>
      <w:rFonts w:ascii="Liberation Sans" w:cs="Liberation Sans" w:eastAsia="Liberation Sans" w:hAnsi="Liberation Sans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spacing w:after="120" w:before="140" w:lineRule="auto"/>
      <w:ind w:left="720" w:hanging="720"/>
    </w:pPr>
    <w:rPr>
      <w:rFonts w:ascii="Liberation Sans" w:cs="Liberation Sans" w:eastAsia="Liberation Sans" w:hAnsi="Liberation Sans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  <w:jc w:val="center"/>
    </w:pPr>
    <w:rPr>
      <w:rFonts w:ascii="Liberation Sans" w:cs="Liberation Sans" w:eastAsia="Liberation Sans" w:hAnsi="Liberation Sans"/>
      <w:b w:val="1"/>
      <w:sz w:val="56"/>
      <w:szCs w:val="56"/>
    </w:rPr>
  </w:style>
  <w:style w:type="paragraph" w:styleId="Normln" w:default="1">
    <w:name w:val="Normal"/>
    <w:qFormat w:val="1"/>
    <w:rsid w:val="00286BA3"/>
    <w:pPr>
      <w:suppressAutoHyphens w:val="1"/>
    </w:pPr>
    <w:rPr>
      <w:sz w:val="24"/>
      <w:szCs w:val="24"/>
      <w:lang w:eastAsia="zh-CN"/>
    </w:rPr>
  </w:style>
  <w:style w:type="paragraph" w:styleId="Nadpis1">
    <w:name w:val="heading 1"/>
    <w:basedOn w:val="Normln"/>
    <w:next w:val="Zkladntext"/>
    <w:qFormat w:val="1"/>
    <w:pPr>
      <w:keepNext w:val="1"/>
      <w:keepLines w:val="1"/>
      <w:numPr>
        <w:numId w:val="3"/>
      </w:numPr>
      <w:spacing w:before="480" w:line="276" w:lineRule="auto"/>
      <w:outlineLvl w:val="0"/>
    </w:pPr>
    <w:rPr>
      <w:rFonts w:ascii="Cambria" w:hAnsi="Cambria"/>
      <w:b w:val="1"/>
      <w:bCs w:val="1"/>
      <w:color w:val="365f91"/>
      <w:sz w:val="28"/>
      <w:szCs w:val="28"/>
    </w:rPr>
  </w:style>
  <w:style w:type="paragraph" w:styleId="Nadpis2">
    <w:name w:val="heading 2"/>
    <w:basedOn w:val="Nadpis"/>
    <w:next w:val="Zkladntext"/>
    <w:qFormat w:val="1"/>
    <w:pPr>
      <w:numPr>
        <w:ilvl w:val="1"/>
        <w:numId w:val="3"/>
      </w:numPr>
      <w:spacing w:before="200"/>
      <w:outlineLvl w:val="1"/>
    </w:pPr>
    <w:rPr>
      <w:b w:val="1"/>
      <w:bCs w:val="1"/>
      <w:sz w:val="32"/>
      <w:szCs w:val="32"/>
    </w:rPr>
  </w:style>
  <w:style w:type="paragraph" w:styleId="Nadpis3">
    <w:name w:val="heading 3"/>
    <w:basedOn w:val="Nadpis"/>
    <w:next w:val="Zkladntext"/>
    <w:qFormat w:val="1"/>
    <w:pPr>
      <w:numPr>
        <w:ilvl w:val="2"/>
        <w:numId w:val="3"/>
      </w:numPr>
      <w:spacing w:before="140"/>
      <w:outlineLvl w:val="2"/>
    </w:pPr>
    <w:rPr>
      <w:b w:val="1"/>
      <w:bCs w:val="1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character" w:styleId="WW8Num1z0" w:customStyle="1">
    <w:name w:val="WW8Num1z0"/>
    <w:rPr>
      <w:rFonts w:ascii="Times New Roman" w:cs="Times New Roman" w:eastAsia="Times New Roman" w:hAnsi="Times New Roman" w:hint="default"/>
    </w:rPr>
  </w:style>
  <w:style w:type="character" w:styleId="WW8Num1z1" w:customStyle="1">
    <w:name w:val="WW8Num1z1"/>
    <w:rPr>
      <w:rFonts w:ascii="Courier New" w:cs="Courier New" w:hAnsi="Courier New" w:hint="default"/>
    </w:rPr>
  </w:style>
  <w:style w:type="character" w:styleId="WW8Num1z2" w:customStyle="1">
    <w:name w:val="WW8Num1z2"/>
    <w:rPr>
      <w:rFonts w:ascii="Wingdings" w:cs="Wingdings" w:hAnsi="Wingdings" w:hint="default"/>
    </w:rPr>
  </w:style>
  <w:style w:type="character" w:styleId="WW8Num1z3" w:customStyle="1">
    <w:name w:val="WW8Num1z3"/>
    <w:rPr>
      <w:rFonts w:ascii="Symbol" w:cs="Symbol" w:hAnsi="Symbol" w:hint="default"/>
    </w:rPr>
  </w:style>
  <w:style w:type="character" w:styleId="WW8Num2z0" w:customStyle="1">
    <w:name w:val="WW8Num2z0"/>
    <w:rPr>
      <w:rFonts w:ascii="Symbol" w:cs="Symbol" w:hAnsi="Symbol" w:hint="default"/>
    </w:rPr>
  </w:style>
  <w:style w:type="character" w:styleId="WW8Num2z1" w:customStyle="1">
    <w:name w:val="WW8Num2z1"/>
    <w:rPr>
      <w:rFonts w:ascii="Courier New" w:cs="Courier New" w:hAnsi="Courier New" w:hint="default"/>
    </w:rPr>
  </w:style>
  <w:style w:type="character" w:styleId="WW8Num2z2" w:customStyle="1">
    <w:name w:val="WW8Num2z2"/>
    <w:rPr>
      <w:rFonts w:ascii="Wingdings" w:cs="Wingdings" w:hAnsi="Wingdings" w:hint="default"/>
    </w:rPr>
  </w:style>
  <w:style w:type="character" w:styleId="WW8Num3z0" w:customStyle="1">
    <w:name w:val="WW8Num3z0"/>
    <w:rPr>
      <w:rFonts w:hint="default"/>
    </w:rPr>
  </w:style>
  <w:style w:type="character" w:styleId="WW8Num3z1" w:customStyle="1">
    <w:name w:val="WW8Num3z1"/>
  </w:style>
  <w:style w:type="character" w:styleId="WW8Num3z2" w:customStyle="1">
    <w:name w:val="WW8Num3z2"/>
  </w:style>
  <w:style w:type="character" w:styleId="WW8Num3z3" w:customStyle="1">
    <w:name w:val="WW8Num3z3"/>
  </w:style>
  <w:style w:type="character" w:styleId="WW8Num3z4" w:customStyle="1">
    <w:name w:val="WW8Num3z4"/>
  </w:style>
  <w:style w:type="character" w:styleId="WW8Num3z5" w:customStyle="1">
    <w:name w:val="WW8Num3z5"/>
  </w:style>
  <w:style w:type="character" w:styleId="WW8Num3z6" w:customStyle="1">
    <w:name w:val="WW8Num3z6"/>
  </w:style>
  <w:style w:type="character" w:styleId="WW8Num3z7" w:customStyle="1">
    <w:name w:val="WW8Num3z7"/>
  </w:style>
  <w:style w:type="character" w:styleId="WW8Num3z8" w:customStyle="1">
    <w:name w:val="WW8Num3z8"/>
  </w:style>
  <w:style w:type="character" w:styleId="WW8Num4z0" w:customStyle="1">
    <w:name w:val="WW8Num4z0"/>
    <w:rPr>
      <w:rFonts w:ascii="Times New Roman" w:cs="Times New Roman" w:eastAsia="Times New Roman" w:hAnsi="Times New Roman" w:hint="default"/>
    </w:rPr>
  </w:style>
  <w:style w:type="character" w:styleId="WW8Num4z1" w:customStyle="1">
    <w:name w:val="WW8Num4z1"/>
    <w:rPr>
      <w:rFonts w:ascii="Courier New" w:cs="Courier New" w:hAnsi="Courier New" w:hint="default"/>
    </w:rPr>
  </w:style>
  <w:style w:type="character" w:styleId="WW8Num4z2" w:customStyle="1">
    <w:name w:val="WW8Num4z2"/>
    <w:rPr>
      <w:rFonts w:ascii="Wingdings" w:cs="Wingdings" w:hAnsi="Wingdings" w:hint="default"/>
    </w:rPr>
  </w:style>
  <w:style w:type="character" w:styleId="WW8Num4z3" w:customStyle="1">
    <w:name w:val="WW8Num4z3"/>
    <w:rPr>
      <w:rFonts w:ascii="Symbol" w:cs="Symbol" w:hAnsi="Symbol" w:hint="default"/>
    </w:rPr>
  </w:style>
  <w:style w:type="character" w:styleId="Standardnpsmoodstavce1" w:customStyle="1">
    <w:name w:val="Standardní písmo odstavce1"/>
  </w:style>
  <w:style w:type="character" w:styleId="trzistetableoutputtext" w:customStyle="1">
    <w:name w:val="trzistetableoutputtext"/>
    <w:basedOn w:val="Standardnpsmoodstavce1"/>
  </w:style>
  <w:style w:type="character" w:styleId="Hypertextovodkaz">
    <w:name w:val="Hyperlink"/>
    <w:rPr>
      <w:color w:val="0000ff"/>
      <w:u w:val="single"/>
    </w:rPr>
  </w:style>
  <w:style w:type="character" w:styleId="TextvysvtlivekChar" w:customStyle="1">
    <w:name w:val="Text vysvětlivek Char"/>
    <w:basedOn w:val="Standardnpsmoodstavce1"/>
  </w:style>
  <w:style w:type="character" w:styleId="Znakyprovysvtlivky" w:customStyle="1">
    <w:name w:val="Znaky pro vysvětlivky"/>
    <w:rPr>
      <w:vertAlign w:val="superscript"/>
    </w:rPr>
  </w:style>
  <w:style w:type="character" w:styleId="ZkladntextodsazenChar" w:customStyle="1">
    <w:name w:val="Základní text odsazený Char"/>
    <w:rPr>
      <w:bCs w:val="1"/>
      <w:sz w:val="24"/>
      <w:szCs w:val="16"/>
    </w:rPr>
  </w:style>
  <w:style w:type="character" w:styleId="ZhlavChar" w:customStyle="1">
    <w:name w:val="Záhlaví Char"/>
    <w:uiPriority w:val="99"/>
    <w:rPr>
      <w:sz w:val="24"/>
      <w:szCs w:val="24"/>
    </w:rPr>
  </w:style>
  <w:style w:type="character" w:styleId="ZpatChar" w:customStyle="1">
    <w:name w:val="Zápatí Char"/>
    <w:uiPriority w:val="99"/>
    <w:rPr>
      <w:sz w:val="24"/>
      <w:szCs w:val="24"/>
    </w:rPr>
  </w:style>
  <w:style w:type="character" w:styleId="Nadpis1Char" w:customStyle="1">
    <w:name w:val="Nadpis 1 Char"/>
    <w:rPr>
      <w:rFonts w:ascii="Cambria" w:cs="Cambria" w:hAnsi="Cambria"/>
      <w:b w:val="1"/>
      <w:bCs w:val="1"/>
      <w:color w:val="365f91"/>
      <w:sz w:val="28"/>
      <w:szCs w:val="28"/>
    </w:rPr>
  </w:style>
  <w:style w:type="character" w:styleId="WW-Internetovodkaz" w:customStyle="1">
    <w:name w:val="WW-Internetový odkaz"/>
    <w:rPr>
      <w:rFonts w:cs="Times New Roman"/>
      <w:color w:val="0000ff"/>
      <w:u w:val="single"/>
    </w:rPr>
  </w:style>
  <w:style w:type="paragraph" w:styleId="Nadpis" w:customStyle="1">
    <w:name w:val="Nadpis"/>
    <w:basedOn w:val="Normln"/>
    <w:next w:val="Zkladntext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 w:val="1"/>
    <w:pPr>
      <w:suppressLineNumbers w:val="1"/>
      <w:spacing w:after="120" w:before="120"/>
    </w:pPr>
    <w:rPr>
      <w:rFonts w:cs="Arial"/>
      <w:i w:val="1"/>
      <w:iCs w:val="1"/>
    </w:rPr>
  </w:style>
  <w:style w:type="paragraph" w:styleId="Rejstk" w:customStyle="1">
    <w:name w:val="Rejstřík"/>
    <w:basedOn w:val="Normln"/>
    <w:pPr>
      <w:suppressLineNumbers w:val="1"/>
    </w:pPr>
    <w:rPr>
      <w:rFonts w:cs="Arial"/>
    </w:rPr>
  </w:style>
  <w:style w:type="paragraph" w:styleId="Rozvrendokumentu" w:customStyle="1">
    <w:name w:val="Rozvržení dokumentu"/>
    <w:basedOn w:val="Normln"/>
    <w:pPr>
      <w:shd w:color="auto" w:fill="000080" w:val="clear"/>
    </w:pPr>
    <w:rPr>
      <w:rFonts w:ascii="Tahoma" w:cs="Tahoma" w:hAnsi="Tahoma"/>
    </w:rPr>
  </w:style>
  <w:style w:type="paragraph" w:styleId="Default" w:customStyle="1">
    <w:name w:val="Default"/>
    <w:pPr>
      <w:suppressAutoHyphens w:val="1"/>
      <w:autoSpaceDE w:val="0"/>
    </w:pPr>
    <w:rPr>
      <w:color w:val="000000"/>
      <w:sz w:val="24"/>
      <w:szCs w:val="24"/>
      <w:lang w:eastAsia="zh-CN"/>
    </w:rPr>
  </w:style>
  <w:style w:type="paragraph" w:styleId="Textvysvtlivek">
    <w:name w:val="endnote text"/>
    <w:basedOn w:val="Normln"/>
    <w:rPr>
      <w:sz w:val="20"/>
      <w:szCs w:val="20"/>
    </w:rPr>
  </w:style>
  <w:style w:type="paragraph" w:styleId="Zkladntextodsazen">
    <w:name w:val="Body Text Indent"/>
    <w:basedOn w:val="Normln"/>
    <w:pPr>
      <w:ind w:firstLine="720"/>
      <w:jc w:val="both"/>
    </w:pPr>
    <w:rPr>
      <w:bCs w:val="1"/>
      <w:szCs w:val="16"/>
    </w:rPr>
  </w:style>
  <w:style w:type="paragraph" w:styleId="Zhlav">
    <w:name w:val="header"/>
    <w:basedOn w:val="Normln"/>
    <w:uiPriority w:val="99"/>
    <w:pPr>
      <w:tabs>
        <w:tab w:val="center" w:pos="4536"/>
        <w:tab w:val="right" w:pos="9072"/>
      </w:tabs>
    </w:pPr>
  </w:style>
  <w:style w:type="paragraph" w:styleId="Zpat">
    <w:name w:val="footer"/>
    <w:basedOn w:val="Normln"/>
    <w:uiPriority w:val="99"/>
    <w:pPr>
      <w:tabs>
        <w:tab w:val="center" w:pos="4536"/>
        <w:tab w:val="right" w:pos="9072"/>
      </w:tabs>
    </w:pPr>
  </w:style>
  <w:style w:type="paragraph" w:styleId="Odstavecseseznamem">
    <w:name w:val="List Paragraph"/>
    <w:basedOn w:val="Normln"/>
    <w:uiPriority w:val="34"/>
    <w:qFormat w:val="1"/>
    <w:pPr>
      <w:ind w:left="720"/>
      <w:contextualSpacing w:val="1"/>
    </w:pPr>
  </w:style>
  <w:style w:type="paragraph" w:styleId="Bezmezer">
    <w:name w:val="No Spacing"/>
    <w:uiPriority w:val="1"/>
    <w:qFormat w:val="1"/>
    <w:pPr>
      <w:suppressAutoHyphens w:val="1"/>
    </w:pPr>
    <w:rPr>
      <w:sz w:val="24"/>
      <w:szCs w:val="24"/>
      <w:lang w:eastAsia="zh-CN"/>
    </w:rPr>
  </w:style>
  <w:style w:type="paragraph" w:styleId="Obsahtabulky" w:customStyle="1">
    <w:name w:val="Obsah tabulky"/>
    <w:basedOn w:val="Normln"/>
    <w:pPr>
      <w:suppressLineNumbers w:val="1"/>
    </w:pPr>
  </w:style>
  <w:style w:type="paragraph" w:styleId="Nadpistabulky" w:customStyle="1">
    <w:name w:val="Nadpis tabulky"/>
    <w:basedOn w:val="Obsahtabulky"/>
    <w:pPr>
      <w:jc w:val="center"/>
    </w:pPr>
    <w:rPr>
      <w:b w:val="1"/>
      <w:bCs w:val="1"/>
    </w:rPr>
  </w:style>
  <w:style w:type="paragraph" w:styleId="Quotations" w:customStyle="1">
    <w:name w:val="Quotations"/>
    <w:basedOn w:val="Normln"/>
    <w:pPr>
      <w:spacing w:after="283"/>
      <w:ind w:left="567" w:right="567"/>
    </w:pPr>
  </w:style>
  <w:style w:type="paragraph" w:styleId="Nzev">
    <w:name w:val="Title"/>
    <w:basedOn w:val="Nadpis"/>
    <w:next w:val="Zkladntext"/>
    <w:qFormat w:val="1"/>
    <w:pPr>
      <w:jc w:val="center"/>
    </w:pPr>
    <w:rPr>
      <w:b w:val="1"/>
      <w:bCs w:val="1"/>
      <w:sz w:val="56"/>
      <w:szCs w:val="56"/>
    </w:rPr>
  </w:style>
  <w:style w:type="paragraph" w:styleId="Podtitul">
    <w:name w:val="Subtitle"/>
    <w:basedOn w:val="Nadpis"/>
    <w:next w:val="Zkladntext"/>
    <w:qFormat w:val="1"/>
    <w:pPr>
      <w:spacing w:before="60"/>
      <w:jc w:val="center"/>
    </w:pPr>
    <w:rPr>
      <w:sz w:val="36"/>
      <w:szCs w:val="36"/>
    </w:rPr>
  </w:style>
  <w:style w:type="paragraph" w:styleId="Text-Zd" w:customStyle="1">
    <w:name w:val="Text-Zd"/>
    <w:basedOn w:val="Normln"/>
    <w:rsid w:val="00513427"/>
    <w:pPr>
      <w:suppressAutoHyphens w:val="0"/>
      <w:ind w:firstLine="709"/>
      <w:jc w:val="both"/>
    </w:pPr>
    <w:rPr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 w:val="1"/>
    <w:unhideWhenUsed w:val="1"/>
    <w:rsid w:val="0066041E"/>
    <w:rPr>
      <w:rFonts w:ascii="Tahoma" w:cs="Tahoma" w:hAnsi="Tahoma"/>
      <w:sz w:val="16"/>
      <w:szCs w:val="16"/>
    </w:rPr>
  </w:style>
  <w:style w:type="character" w:styleId="TextbublinyChar" w:customStyle="1">
    <w:name w:val="Text bubliny Char"/>
    <w:link w:val="Textbubliny"/>
    <w:uiPriority w:val="99"/>
    <w:semiHidden w:val="1"/>
    <w:rsid w:val="0066041E"/>
    <w:rPr>
      <w:rFonts w:ascii="Tahoma" w:cs="Tahoma" w:hAnsi="Tahoma"/>
      <w:sz w:val="16"/>
      <w:szCs w:val="16"/>
      <w:lang w:eastAsia="zh-CN"/>
    </w:rPr>
  </w:style>
  <w:style w:type="paragraph" w:styleId="Textbody" w:customStyle="1">
    <w:name w:val="Text body"/>
    <w:basedOn w:val="Normln"/>
    <w:rsid w:val="00F16F01"/>
    <w:pPr>
      <w:widowControl w:val="0"/>
      <w:autoSpaceDN w:val="0"/>
      <w:spacing w:after="120"/>
      <w:textAlignment w:val="baseline"/>
    </w:pPr>
    <w:rPr>
      <w:rFonts w:cs="Mangal" w:eastAsia="SimSun"/>
      <w:kern w:val="3"/>
      <w:lang w:bidi="hi-IN"/>
    </w:rPr>
  </w:style>
  <w:style w:type="character" w:styleId="Zvraznn">
    <w:name w:val="Emphasis"/>
    <w:rsid w:val="00F16F01"/>
    <w:rPr>
      <w:i w:val="1"/>
      <w:iCs w:val="1"/>
    </w:rPr>
  </w:style>
  <w:style w:type="paragraph" w:styleId="Standard" w:customStyle="1">
    <w:name w:val="Standard"/>
    <w:rsid w:val="006F3A71"/>
    <w:pPr>
      <w:widowControl w:val="0"/>
      <w:suppressAutoHyphens w:val="1"/>
      <w:autoSpaceDN w:val="0"/>
      <w:textAlignment w:val="baseline"/>
    </w:pPr>
    <w:rPr>
      <w:rFonts w:cs="Mangal" w:eastAsia="SimSun"/>
      <w:kern w:val="3"/>
      <w:sz w:val="24"/>
      <w:szCs w:val="24"/>
      <w:lang w:bidi="hi-IN" w:eastAsia="zh-CN"/>
    </w:rPr>
  </w:style>
  <w:style w:type="paragraph" w:styleId="Subtitle">
    <w:name w:val="Subtitle"/>
    <w:basedOn w:val="Normal"/>
    <w:next w:val="Normal"/>
    <w:pPr>
      <w:keepNext w:val="1"/>
      <w:spacing w:after="120" w:before="60" w:lineRule="auto"/>
      <w:jc w:val="center"/>
    </w:pPr>
    <w:rPr>
      <w:rFonts w:ascii="Liberation Sans" w:cs="Liberation Sans" w:eastAsia="Liberation Sans" w:hAnsi="Liberation Sans"/>
      <w:sz w:val="36"/>
      <w:szCs w:val="36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3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3.xml"/><Relationship Id="rId11" Type="http://schemas.openxmlformats.org/officeDocument/2006/relationships/header" Target="header2.xml"/><Relationship Id="rId10" Type="http://schemas.openxmlformats.org/officeDocument/2006/relationships/header" Target="header3.xml"/><Relationship Id="rId13" Type="http://schemas.openxmlformats.org/officeDocument/2006/relationships/image" Target="media/image1.png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7" Type="http://schemas.openxmlformats.org/officeDocument/2006/relationships/header" Target="header5.xml"/><Relationship Id="rId16" Type="http://schemas.openxmlformats.org/officeDocument/2006/relationships/header" Target="header4.xml"/><Relationship Id="rId5" Type="http://schemas.openxmlformats.org/officeDocument/2006/relationships/styles" Target="styles.xml"/><Relationship Id="rId19" Type="http://schemas.openxmlformats.org/officeDocument/2006/relationships/footer" Target="footer4.xml"/><Relationship Id="rId6" Type="http://schemas.openxmlformats.org/officeDocument/2006/relationships/customXml" Target="../customXML/item1.xml"/><Relationship Id="rId18" Type="http://schemas.openxmlformats.org/officeDocument/2006/relationships/footer" Target="footer5.xml"/><Relationship Id="rId7" Type="http://schemas.openxmlformats.org/officeDocument/2006/relationships/header" Target="header1.xml"/><Relationship Id="rId8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sARZBYAB+ZJQNrD/z5GgpX5cGDQ==">AMUW2mWADl4lQpm2MlEPcpBKc58CESuQU+6s0SHBsBH54LcF3i18IrU+5dzGdYuYZGkGdrPkvelLE9D92kdfR4CtBLEqTj6eA6dOBOqZiBDu3eGapQAkCdSQEocuFDE47CpdNTCPhnm8PN+4MqwWK6KM2V3VI5PbTg==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2020-04-08T11:55:00Z</dcterms:created>
  <dc:creator>Martin Hájek</dc:creator>
</cp:coreProperties>
</file>