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9F" w:rsidRDefault="00D84939" w:rsidP="00D20D91">
      <w:pPr>
        <w:pStyle w:val="Zkladntext"/>
        <w:jc w:val="center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Návrh </w:t>
      </w:r>
      <w:r w:rsidR="00285ADC">
        <w:rPr>
          <w:b/>
          <w:i w:val="0"/>
          <w:sz w:val="32"/>
          <w:szCs w:val="32"/>
        </w:rPr>
        <w:t>rámcové dohody</w:t>
      </w:r>
      <w:r w:rsidR="00D20D91">
        <w:rPr>
          <w:b/>
          <w:i w:val="0"/>
          <w:sz w:val="32"/>
          <w:szCs w:val="32"/>
        </w:rPr>
        <w:t xml:space="preserve"> </w:t>
      </w:r>
      <w:r w:rsidR="00DF7211">
        <w:rPr>
          <w:b/>
          <w:i w:val="0"/>
          <w:sz w:val="32"/>
          <w:szCs w:val="32"/>
        </w:rPr>
        <w:t>na pronájem leteckých prostředků</w:t>
      </w:r>
    </w:p>
    <w:p w:rsidR="00D20D91" w:rsidRDefault="00F11A96" w:rsidP="00EA1588">
      <w:pPr>
        <w:keepNext/>
        <w:jc w:val="center"/>
        <w:rPr>
          <w:b/>
        </w:rPr>
      </w:pPr>
      <w:proofErr w:type="spellStart"/>
      <w:proofErr w:type="gramStart"/>
      <w:r>
        <w:rPr>
          <w:b/>
          <w:iCs/>
          <w:sz w:val="32"/>
          <w:szCs w:val="32"/>
        </w:rPr>
        <w:t>s</w:t>
      </w:r>
      <w:r w:rsidR="00EA1588" w:rsidRPr="00EA1588">
        <w:rPr>
          <w:b/>
          <w:iCs/>
          <w:sz w:val="32"/>
          <w:szCs w:val="32"/>
        </w:rPr>
        <w:t>p.zn</w:t>
      </w:r>
      <w:proofErr w:type="spellEnd"/>
      <w:r w:rsidR="00EA1588" w:rsidRPr="00EA1588">
        <w:rPr>
          <w:b/>
          <w:iCs/>
          <w:sz w:val="32"/>
          <w:szCs w:val="32"/>
        </w:rPr>
        <w:t>.</w:t>
      </w:r>
      <w:proofErr w:type="gramEnd"/>
      <w:r w:rsidR="00EA1588" w:rsidRPr="00EA1588">
        <w:rPr>
          <w:b/>
          <w:iCs/>
          <w:sz w:val="32"/>
          <w:szCs w:val="32"/>
        </w:rPr>
        <w:t xml:space="preserve"> </w:t>
      </w:r>
      <w:proofErr w:type="spellStart"/>
      <w:r w:rsidR="00EA1588" w:rsidRPr="00EA1588">
        <w:rPr>
          <w:b/>
          <w:iCs/>
          <w:sz w:val="32"/>
          <w:szCs w:val="32"/>
        </w:rPr>
        <w:t>SpMO</w:t>
      </w:r>
      <w:proofErr w:type="spellEnd"/>
      <w:r w:rsidR="00EA1588" w:rsidRPr="00EA1588">
        <w:rPr>
          <w:b/>
          <w:iCs/>
          <w:sz w:val="32"/>
          <w:szCs w:val="32"/>
        </w:rPr>
        <w:t xml:space="preserve"> </w:t>
      </w:r>
      <w:r>
        <w:rPr>
          <w:b/>
          <w:iCs/>
          <w:sz w:val="32"/>
          <w:szCs w:val="32"/>
        </w:rPr>
        <w:t>4149/2021</w:t>
      </w:r>
      <w:r w:rsidR="00DF7211">
        <w:rPr>
          <w:b/>
          <w:iCs/>
          <w:sz w:val="32"/>
          <w:szCs w:val="32"/>
        </w:rPr>
        <w:t>-8280/2</w:t>
      </w:r>
      <w:r>
        <w:rPr>
          <w:b/>
          <w:iCs/>
          <w:sz w:val="32"/>
          <w:szCs w:val="32"/>
        </w:rPr>
        <w:t>6</w:t>
      </w:r>
      <w:r w:rsidR="00EA1588" w:rsidRPr="00EA1588">
        <w:rPr>
          <w:b/>
          <w:iCs/>
          <w:sz w:val="32"/>
          <w:szCs w:val="32"/>
        </w:rPr>
        <w:t>/…</w:t>
      </w:r>
    </w:p>
    <w:p w:rsidR="00D20D91" w:rsidRDefault="00D20D91" w:rsidP="00D20D91">
      <w:pPr>
        <w:keepNext/>
        <w:jc w:val="center"/>
        <w:rPr>
          <w:b/>
          <w:u w:val="single"/>
        </w:rPr>
      </w:pPr>
      <w:r>
        <w:rPr>
          <w:b/>
        </w:rPr>
        <w:t>I.</w:t>
      </w:r>
    </w:p>
    <w:p w:rsidR="00D20D91" w:rsidRDefault="00D20D91" w:rsidP="00D20D91">
      <w:pPr>
        <w:jc w:val="center"/>
      </w:pPr>
      <w:r>
        <w:rPr>
          <w:b/>
        </w:rPr>
        <w:t>Smluvní strany</w:t>
      </w:r>
    </w:p>
    <w:p w:rsidR="00D20D91" w:rsidRDefault="00D20D91" w:rsidP="00D20D91">
      <w:pPr>
        <w:jc w:val="both"/>
      </w:pPr>
    </w:p>
    <w:p w:rsidR="009D3788" w:rsidRPr="008A473E" w:rsidRDefault="009D3788" w:rsidP="009D3788">
      <w:pPr>
        <w:tabs>
          <w:tab w:val="left" w:pos="2280"/>
        </w:tabs>
        <w:jc w:val="both"/>
        <w:rPr>
          <w:b/>
        </w:rPr>
      </w:pPr>
      <w:r>
        <w:rPr>
          <w:b/>
        </w:rPr>
        <w:t>Název objednatele:</w:t>
      </w:r>
      <w:r>
        <w:rPr>
          <w:b/>
        </w:rPr>
        <w:tab/>
      </w:r>
      <w:r w:rsidRPr="008A473E">
        <w:rPr>
          <w:b/>
        </w:rPr>
        <w:t>Česká republika – Ministerstvo obrany</w:t>
      </w:r>
    </w:p>
    <w:p w:rsidR="009D3788" w:rsidRPr="008A473E" w:rsidRDefault="009D3788" w:rsidP="009D3788">
      <w:pPr>
        <w:tabs>
          <w:tab w:val="left" w:pos="2280"/>
        </w:tabs>
        <w:jc w:val="both"/>
        <w:rPr>
          <w:b/>
        </w:rPr>
      </w:pPr>
      <w:r w:rsidRPr="008A473E">
        <w:rPr>
          <w:b/>
        </w:rPr>
        <w:t>Se sídlem:</w:t>
      </w:r>
      <w:r w:rsidRPr="008A473E">
        <w:rPr>
          <w:b/>
        </w:rPr>
        <w:tab/>
      </w:r>
      <w:r w:rsidRPr="008A473E">
        <w:t xml:space="preserve">Tychonova 1, Praha 6, 160 01 </w:t>
      </w:r>
    </w:p>
    <w:p w:rsidR="009D3788" w:rsidRPr="008A473E" w:rsidRDefault="009D3788" w:rsidP="009D3788">
      <w:pPr>
        <w:tabs>
          <w:tab w:val="left" w:pos="2280"/>
        </w:tabs>
        <w:jc w:val="both"/>
      </w:pPr>
      <w:r w:rsidRPr="008A473E">
        <w:rPr>
          <w:b/>
        </w:rPr>
        <w:t>IČ:</w:t>
      </w:r>
      <w:r w:rsidRPr="008A473E">
        <w:rPr>
          <w:b/>
        </w:rPr>
        <w:tab/>
      </w:r>
      <w:r w:rsidRPr="008A473E">
        <w:t>60162694</w:t>
      </w:r>
    </w:p>
    <w:p w:rsidR="009D3788" w:rsidRPr="008A473E" w:rsidRDefault="009D3788" w:rsidP="009D3788">
      <w:pPr>
        <w:tabs>
          <w:tab w:val="left" w:pos="2280"/>
        </w:tabs>
        <w:jc w:val="both"/>
      </w:pPr>
      <w:r w:rsidRPr="008A473E">
        <w:rPr>
          <w:b/>
        </w:rPr>
        <w:t>DIČ:</w:t>
      </w:r>
      <w:r w:rsidRPr="008A473E">
        <w:rPr>
          <w:b/>
        </w:rPr>
        <w:tab/>
      </w:r>
      <w:r w:rsidRPr="008A473E">
        <w:t>CZ60162694</w:t>
      </w:r>
    </w:p>
    <w:p w:rsidR="009D3788" w:rsidRPr="008A473E" w:rsidRDefault="009D3788" w:rsidP="009D3788">
      <w:pPr>
        <w:tabs>
          <w:tab w:val="left" w:pos="2280"/>
        </w:tabs>
        <w:jc w:val="both"/>
      </w:pPr>
      <w:r w:rsidRPr="008A473E">
        <w:rPr>
          <w:b/>
        </w:rPr>
        <w:t>Bankovní spojení:</w:t>
      </w:r>
      <w:r w:rsidRPr="008A473E">
        <w:rPr>
          <w:b/>
        </w:rPr>
        <w:tab/>
      </w:r>
      <w:r w:rsidRPr="008A473E">
        <w:t>Česká národní banka, pobočka Brno</w:t>
      </w:r>
    </w:p>
    <w:p w:rsidR="009D3788" w:rsidRPr="008A473E" w:rsidRDefault="009D3788" w:rsidP="009D3788">
      <w:pPr>
        <w:pStyle w:val="Zkladntext"/>
        <w:rPr>
          <w:i w:val="0"/>
        </w:rPr>
      </w:pPr>
      <w:r w:rsidRPr="008A473E">
        <w:rPr>
          <w:b/>
          <w:i w:val="0"/>
        </w:rPr>
        <w:t>Číslo účtu:</w:t>
      </w:r>
      <w:r w:rsidRPr="008A473E">
        <w:rPr>
          <w:b/>
          <w:i w:val="0"/>
        </w:rPr>
        <w:tab/>
      </w:r>
      <w:r w:rsidR="00BD55E6">
        <w:rPr>
          <w:i w:val="0"/>
        </w:rPr>
        <w:t>404881/0710</w:t>
      </w:r>
    </w:p>
    <w:p w:rsidR="009D3788" w:rsidRPr="008A473E" w:rsidRDefault="009D3788" w:rsidP="009D3788">
      <w:pPr>
        <w:tabs>
          <w:tab w:val="left" w:pos="2280"/>
        </w:tabs>
        <w:ind w:left="2279" w:hanging="2279"/>
        <w:rPr>
          <w:b/>
        </w:rPr>
      </w:pPr>
      <w:r w:rsidRPr="008A473E">
        <w:rPr>
          <w:b/>
        </w:rPr>
        <w:t>Osoba pověřená jednáním:</w:t>
      </w:r>
    </w:p>
    <w:p w:rsidR="009D3788" w:rsidRDefault="009D3788" w:rsidP="009D3788">
      <w:pPr>
        <w:tabs>
          <w:tab w:val="left" w:pos="2280"/>
        </w:tabs>
        <w:ind w:left="2280" w:hanging="2280"/>
      </w:pPr>
      <w:r w:rsidRPr="008A473E">
        <w:rPr>
          <w:b/>
        </w:rPr>
        <w:tab/>
      </w:r>
      <w:r w:rsidRPr="008A473E">
        <w:rPr>
          <w:bCs/>
        </w:rPr>
        <w:t>Velitel VÚ 8280 Prostějov</w:t>
      </w:r>
      <w:r w:rsidRPr="008A473E">
        <w:rPr>
          <w:bCs/>
        </w:rPr>
        <w:br/>
      </w:r>
      <w:r w:rsidR="00EA011E" w:rsidRPr="00EA011E">
        <w:t xml:space="preserve">plukovník </w:t>
      </w:r>
      <w:proofErr w:type="spellStart"/>
      <w:r w:rsidR="00EA011E" w:rsidRPr="00EA011E">
        <w:t>gšt</w:t>
      </w:r>
      <w:proofErr w:type="spellEnd"/>
      <w:r w:rsidR="00EA011E" w:rsidRPr="00EA011E">
        <w:t>. Ing. Tomáš SKÁCEL</w:t>
      </w:r>
    </w:p>
    <w:p w:rsidR="009D3788" w:rsidRPr="008A473E" w:rsidRDefault="009D3788" w:rsidP="009D3788">
      <w:pPr>
        <w:tabs>
          <w:tab w:val="left" w:pos="2280"/>
        </w:tabs>
        <w:ind w:left="2280" w:hanging="2280"/>
      </w:pPr>
      <w:r w:rsidRPr="008A473E">
        <w:rPr>
          <w:b/>
        </w:rPr>
        <w:t>Se sídlem na adrese:</w:t>
      </w:r>
      <w:r w:rsidRPr="008A473E">
        <w:rPr>
          <w:b/>
        </w:rPr>
        <w:tab/>
      </w:r>
      <w:r w:rsidRPr="008A473E">
        <w:rPr>
          <w:bCs/>
        </w:rPr>
        <w:t>VÚ 8280 Prostějov</w:t>
      </w:r>
    </w:p>
    <w:p w:rsidR="009D3788" w:rsidRPr="008A473E" w:rsidRDefault="009D3788" w:rsidP="009D3788">
      <w:pPr>
        <w:tabs>
          <w:tab w:val="left" w:pos="2280"/>
        </w:tabs>
        <w:jc w:val="both"/>
      </w:pPr>
      <w:r w:rsidRPr="008A473E">
        <w:tab/>
        <w:t>Letecká 1</w:t>
      </w:r>
    </w:p>
    <w:p w:rsidR="009D3788" w:rsidRPr="008A473E" w:rsidRDefault="009D3788" w:rsidP="009D3788">
      <w:pPr>
        <w:tabs>
          <w:tab w:val="left" w:pos="2280"/>
        </w:tabs>
        <w:jc w:val="both"/>
      </w:pPr>
      <w:r w:rsidRPr="008A473E">
        <w:tab/>
      </w:r>
      <w:r w:rsidRPr="000B411E">
        <w:t>796 01</w:t>
      </w:r>
      <w:r>
        <w:t xml:space="preserve"> </w:t>
      </w:r>
      <w:r w:rsidRPr="008A473E">
        <w:t>Prostějov</w:t>
      </w:r>
    </w:p>
    <w:p w:rsidR="00F11A96" w:rsidRDefault="00F11A96" w:rsidP="00F11A96">
      <w:pPr>
        <w:tabs>
          <w:tab w:val="left" w:pos="2280"/>
        </w:tabs>
        <w:jc w:val="both"/>
      </w:pPr>
      <w:r>
        <w:rPr>
          <w:b/>
        </w:rPr>
        <w:t>Kontaktní osoba ve věcech smluvních a fakturačních:</w:t>
      </w:r>
      <w:r>
        <w:t xml:space="preserve"> Ing. Aleš DENER </w:t>
      </w:r>
    </w:p>
    <w:p w:rsidR="009D3788" w:rsidRPr="008A473E" w:rsidRDefault="009D3788" w:rsidP="009D3788">
      <w:pPr>
        <w:tabs>
          <w:tab w:val="left" w:pos="2280"/>
        </w:tabs>
        <w:jc w:val="both"/>
        <w:rPr>
          <w:b/>
        </w:rPr>
      </w:pPr>
      <w:r w:rsidRPr="008A473E">
        <w:rPr>
          <w:b/>
        </w:rPr>
        <w:t>Telefonické</w:t>
      </w:r>
      <w:r>
        <w:rPr>
          <w:b/>
        </w:rPr>
        <w:t xml:space="preserve"> a e-mailové</w:t>
      </w:r>
      <w:r w:rsidRPr="008A473E">
        <w:rPr>
          <w:b/>
        </w:rPr>
        <w:t xml:space="preserve"> spojení:</w:t>
      </w:r>
    </w:p>
    <w:p w:rsidR="00F11A96" w:rsidRDefault="009D3788" w:rsidP="00F11A96">
      <w:pPr>
        <w:tabs>
          <w:tab w:val="left" w:pos="2280"/>
        </w:tabs>
        <w:jc w:val="both"/>
      </w:pPr>
      <w:r w:rsidRPr="008A473E">
        <w:tab/>
      </w:r>
      <w:r w:rsidR="00F11A96">
        <w:t>tel. č. 725 705 126, 973 411 514</w:t>
      </w:r>
    </w:p>
    <w:p w:rsidR="00F11A96" w:rsidRDefault="00F11A96" w:rsidP="00F11A96">
      <w:pPr>
        <w:tabs>
          <w:tab w:val="left" w:pos="2280"/>
        </w:tabs>
        <w:jc w:val="both"/>
      </w:pPr>
      <w:r>
        <w:tab/>
        <w:t xml:space="preserve">e-mail: alden@seznam.cz </w:t>
      </w:r>
    </w:p>
    <w:p w:rsidR="009D3788" w:rsidRPr="008A473E" w:rsidRDefault="009D3788" w:rsidP="00F11A96">
      <w:pPr>
        <w:tabs>
          <w:tab w:val="left" w:pos="2280"/>
          <w:tab w:val="left" w:pos="3120"/>
        </w:tabs>
        <w:jc w:val="both"/>
        <w:rPr>
          <w:b/>
        </w:rPr>
      </w:pPr>
      <w:r w:rsidRPr="008A473E">
        <w:rPr>
          <w:b/>
        </w:rPr>
        <w:t>Adresa pro doručování korespondence:</w:t>
      </w:r>
    </w:p>
    <w:p w:rsidR="009D3788" w:rsidRPr="008A473E" w:rsidRDefault="009D3788" w:rsidP="009D3788">
      <w:pPr>
        <w:tabs>
          <w:tab w:val="left" w:pos="2280"/>
        </w:tabs>
        <w:jc w:val="both"/>
        <w:rPr>
          <w:rFonts w:eastAsia="Arial Unicode MS"/>
          <w:bCs/>
        </w:rPr>
      </w:pPr>
      <w:r w:rsidRPr="008A473E">
        <w:tab/>
      </w:r>
      <w:r w:rsidRPr="008A473E">
        <w:rPr>
          <w:bCs/>
        </w:rPr>
        <w:t>VÚ 8280 Prostějov</w:t>
      </w:r>
    </w:p>
    <w:p w:rsidR="009D3788" w:rsidRPr="008A473E" w:rsidRDefault="009D3788" w:rsidP="009D3788">
      <w:pPr>
        <w:tabs>
          <w:tab w:val="left" w:pos="2280"/>
        </w:tabs>
        <w:jc w:val="both"/>
      </w:pPr>
      <w:r w:rsidRPr="008A473E">
        <w:rPr>
          <w:rFonts w:eastAsia="Arial Unicode MS"/>
        </w:rPr>
        <w:tab/>
        <w:t>Ekonomické oddělení</w:t>
      </w:r>
    </w:p>
    <w:p w:rsidR="009D3788" w:rsidRPr="008A473E" w:rsidRDefault="009D3788" w:rsidP="009D3788">
      <w:pPr>
        <w:tabs>
          <w:tab w:val="left" w:pos="2280"/>
        </w:tabs>
        <w:jc w:val="both"/>
      </w:pPr>
      <w:r w:rsidRPr="008A473E">
        <w:tab/>
        <w:t>Letecká 1</w:t>
      </w:r>
    </w:p>
    <w:p w:rsidR="009D3788" w:rsidRDefault="009D3788" w:rsidP="009D3788">
      <w:pPr>
        <w:tabs>
          <w:tab w:val="left" w:pos="2280"/>
        </w:tabs>
        <w:jc w:val="both"/>
      </w:pPr>
      <w:r>
        <w:tab/>
      </w:r>
      <w:r w:rsidRPr="000B411E">
        <w:t>796 01</w:t>
      </w:r>
      <w:r>
        <w:t xml:space="preserve"> Prostějov</w:t>
      </w:r>
    </w:p>
    <w:p w:rsidR="00D20D91" w:rsidRDefault="009D3788" w:rsidP="009D3788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D20D91">
        <w:rPr>
          <w:b/>
        </w:rPr>
        <w:t>(dále jen „</w:t>
      </w:r>
      <w:r w:rsidR="00EA1588">
        <w:rPr>
          <w:b/>
        </w:rPr>
        <w:t>objednatel</w:t>
      </w:r>
      <w:r w:rsidR="00D20D91">
        <w:rPr>
          <w:b/>
        </w:rPr>
        <w:t xml:space="preserve">“) </w:t>
      </w:r>
    </w:p>
    <w:p w:rsidR="00D20D91" w:rsidRPr="0083521D" w:rsidRDefault="00D20D91" w:rsidP="00D20D91">
      <w:pPr>
        <w:spacing w:line="360" w:lineRule="auto"/>
        <w:jc w:val="both"/>
        <w:rPr>
          <w:b/>
          <w:sz w:val="20"/>
          <w:szCs w:val="20"/>
        </w:rPr>
      </w:pPr>
    </w:p>
    <w:p w:rsidR="00D20D91" w:rsidRDefault="00D20D91" w:rsidP="0083521D">
      <w:pPr>
        <w:jc w:val="center"/>
        <w:rPr>
          <w:b/>
        </w:rPr>
      </w:pPr>
      <w:r>
        <w:rPr>
          <w:b/>
        </w:rPr>
        <w:t>a</w:t>
      </w:r>
    </w:p>
    <w:p w:rsidR="00D20D91" w:rsidRPr="0083521D" w:rsidRDefault="00D20D91" w:rsidP="00D20D91">
      <w:pPr>
        <w:spacing w:line="360" w:lineRule="auto"/>
        <w:jc w:val="center"/>
        <w:rPr>
          <w:b/>
          <w:sz w:val="20"/>
          <w:szCs w:val="20"/>
        </w:rPr>
      </w:pPr>
    </w:p>
    <w:p w:rsidR="00054605" w:rsidRPr="00F3628A" w:rsidRDefault="00054605" w:rsidP="00054605">
      <w:pPr>
        <w:tabs>
          <w:tab w:val="left" w:pos="2280"/>
        </w:tabs>
        <w:spacing w:line="240" w:lineRule="atLeast"/>
        <w:jc w:val="both"/>
        <w:rPr>
          <w:bCs/>
          <w:color w:val="FF0000"/>
        </w:rPr>
      </w:pPr>
      <w:r>
        <w:rPr>
          <w:b/>
        </w:rPr>
        <w:t xml:space="preserve">Název </w:t>
      </w:r>
      <w:r w:rsidR="00EA1588">
        <w:rPr>
          <w:b/>
        </w:rPr>
        <w:t>zhotovitele</w:t>
      </w:r>
      <w:r>
        <w:rPr>
          <w:b/>
        </w:rPr>
        <w:t>:</w:t>
      </w:r>
      <w:r>
        <w:rPr>
          <w:b/>
        </w:rPr>
        <w:tab/>
      </w:r>
      <w:r w:rsidRPr="00F3628A">
        <w:rPr>
          <w:b/>
          <w:color w:val="FF0000"/>
        </w:rPr>
        <w:t>……………………</w:t>
      </w:r>
    </w:p>
    <w:p w:rsidR="00054605" w:rsidRDefault="00054605" w:rsidP="00054605">
      <w:pPr>
        <w:tabs>
          <w:tab w:val="left" w:pos="2280"/>
        </w:tabs>
        <w:spacing w:line="240" w:lineRule="atLeast"/>
        <w:jc w:val="both"/>
        <w:rPr>
          <w:bCs/>
          <w:i/>
          <w:sz w:val="20"/>
        </w:rPr>
      </w:pPr>
      <w:r>
        <w:rPr>
          <w:bCs/>
        </w:rPr>
        <w:t xml:space="preserve">Společnost zapsána u </w:t>
      </w:r>
      <w:r w:rsidRPr="00F3628A">
        <w:rPr>
          <w:bCs/>
          <w:color w:val="FF0000"/>
        </w:rPr>
        <w:t>……………….</w:t>
      </w:r>
      <w:r>
        <w:rPr>
          <w:bCs/>
        </w:rPr>
        <w:t xml:space="preserve">, oddíl </w:t>
      </w:r>
      <w:r w:rsidRPr="00F3628A">
        <w:rPr>
          <w:bCs/>
          <w:color w:val="FF0000"/>
        </w:rPr>
        <w:t>…………………</w:t>
      </w:r>
      <w:r>
        <w:rPr>
          <w:bCs/>
        </w:rPr>
        <w:t xml:space="preserve">, vložka </w:t>
      </w:r>
      <w:r w:rsidRPr="00F3628A">
        <w:rPr>
          <w:bCs/>
          <w:color w:val="FF0000"/>
        </w:rPr>
        <w:t>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4"/>
        <w:gridCol w:w="6696"/>
      </w:tblGrid>
      <w:tr w:rsidR="00054605" w:rsidRPr="00D954AE" w:rsidTr="00024A36">
        <w:tc>
          <w:tcPr>
            <w:tcW w:w="2376" w:type="dxa"/>
            <w:shd w:val="clear" w:color="auto" w:fill="auto"/>
          </w:tcPr>
          <w:p w:rsidR="00054605" w:rsidRPr="0034235E" w:rsidRDefault="00054605" w:rsidP="00024A36">
            <w:pPr>
              <w:ind w:right="-250"/>
              <w:jc w:val="both"/>
              <w:rPr>
                <w:b/>
              </w:rPr>
            </w:pPr>
            <w:r w:rsidRPr="0034235E">
              <w:rPr>
                <w:b/>
              </w:rPr>
              <w:t>Se sídlem:</w:t>
            </w:r>
          </w:p>
        </w:tc>
        <w:tc>
          <w:tcPr>
            <w:tcW w:w="6702" w:type="dxa"/>
            <w:shd w:val="clear" w:color="auto" w:fill="auto"/>
          </w:tcPr>
          <w:p w:rsidR="00054605" w:rsidRPr="00F3628A" w:rsidRDefault="00054605" w:rsidP="00024A36">
            <w:pPr>
              <w:ind w:hanging="108"/>
              <w:jc w:val="both"/>
              <w:rPr>
                <w:color w:val="FF0000"/>
              </w:rPr>
            </w:pPr>
            <w:r w:rsidRPr="00F3628A">
              <w:rPr>
                <w:color w:val="FF0000"/>
              </w:rPr>
              <w:t>…………………………………………………</w:t>
            </w:r>
          </w:p>
        </w:tc>
      </w:tr>
      <w:tr w:rsidR="00054605" w:rsidRPr="00D954AE" w:rsidTr="00024A36">
        <w:tc>
          <w:tcPr>
            <w:tcW w:w="2376" w:type="dxa"/>
            <w:shd w:val="clear" w:color="auto" w:fill="auto"/>
          </w:tcPr>
          <w:p w:rsidR="00054605" w:rsidRPr="0034235E" w:rsidRDefault="00054605" w:rsidP="00024A36">
            <w:pPr>
              <w:jc w:val="both"/>
              <w:rPr>
                <w:b/>
              </w:rPr>
            </w:pPr>
            <w:r>
              <w:rPr>
                <w:b/>
              </w:rPr>
              <w:t>Provozovna:</w:t>
            </w:r>
          </w:p>
        </w:tc>
        <w:tc>
          <w:tcPr>
            <w:tcW w:w="6702" w:type="dxa"/>
            <w:shd w:val="clear" w:color="auto" w:fill="auto"/>
          </w:tcPr>
          <w:p w:rsidR="00054605" w:rsidRPr="00D954AE" w:rsidRDefault="00054605" w:rsidP="00024A36">
            <w:pPr>
              <w:ind w:left="-108"/>
              <w:jc w:val="both"/>
            </w:pPr>
            <w:r w:rsidRPr="00F3628A">
              <w:rPr>
                <w:color w:val="FF0000"/>
              </w:rPr>
              <w:t>…………………………………………………</w:t>
            </w:r>
          </w:p>
        </w:tc>
      </w:tr>
    </w:tbl>
    <w:p w:rsidR="00054605" w:rsidRDefault="00054605" w:rsidP="00054605">
      <w:pPr>
        <w:tabs>
          <w:tab w:val="left" w:pos="2280"/>
        </w:tabs>
        <w:jc w:val="both"/>
        <w:rPr>
          <w:color w:val="FF0000"/>
        </w:rPr>
      </w:pPr>
      <w:r>
        <w:rPr>
          <w:b/>
        </w:rPr>
        <w:t>IČ:</w:t>
      </w:r>
      <w:r>
        <w:rPr>
          <w:b/>
        </w:rPr>
        <w:tab/>
      </w:r>
      <w:r w:rsidRPr="00F3628A">
        <w:rPr>
          <w:color w:val="FF0000"/>
        </w:rPr>
        <w:t>……………………</w:t>
      </w:r>
    </w:p>
    <w:p w:rsidR="00054605" w:rsidRDefault="00054605" w:rsidP="00054605">
      <w:pPr>
        <w:tabs>
          <w:tab w:val="left" w:pos="2280"/>
        </w:tabs>
        <w:jc w:val="both"/>
        <w:rPr>
          <w:b/>
        </w:rPr>
      </w:pPr>
      <w:r>
        <w:rPr>
          <w:b/>
        </w:rPr>
        <w:t>DIČ:</w:t>
      </w:r>
      <w:r>
        <w:rPr>
          <w:b/>
        </w:rPr>
        <w:tab/>
      </w:r>
      <w:r w:rsidRPr="00F3628A">
        <w:rPr>
          <w:color w:val="FF0000"/>
        </w:rPr>
        <w:t>……………………</w:t>
      </w:r>
    </w:p>
    <w:p w:rsidR="00054605" w:rsidRDefault="00054605" w:rsidP="00054605">
      <w:pPr>
        <w:tabs>
          <w:tab w:val="left" w:pos="2280"/>
        </w:tabs>
        <w:jc w:val="both"/>
        <w:rPr>
          <w:i/>
        </w:rPr>
      </w:pPr>
      <w:r>
        <w:rPr>
          <w:b/>
        </w:rPr>
        <w:t>Bankovní spojení:</w:t>
      </w:r>
      <w:r>
        <w:t xml:space="preserve"> </w:t>
      </w:r>
      <w:r>
        <w:tab/>
      </w:r>
      <w:r w:rsidRPr="00F3628A">
        <w:rPr>
          <w:color w:val="FF0000"/>
        </w:rPr>
        <w:t>……………………</w:t>
      </w:r>
    </w:p>
    <w:p w:rsidR="00054605" w:rsidRDefault="00054605" w:rsidP="00054605">
      <w:pPr>
        <w:tabs>
          <w:tab w:val="left" w:pos="2280"/>
        </w:tabs>
        <w:jc w:val="both"/>
      </w:pPr>
      <w:r>
        <w:rPr>
          <w:b/>
        </w:rPr>
        <w:t>Číslo účtu:</w:t>
      </w:r>
      <w:r>
        <w:rPr>
          <w:b/>
        </w:rPr>
        <w:tab/>
      </w:r>
      <w:r w:rsidRPr="00F3628A">
        <w:rPr>
          <w:color w:val="FF0000"/>
        </w:rPr>
        <w:t>……………………</w:t>
      </w:r>
    </w:p>
    <w:p w:rsidR="00054605" w:rsidRDefault="00054605" w:rsidP="00054605">
      <w:pPr>
        <w:tabs>
          <w:tab w:val="left" w:pos="2280"/>
        </w:tabs>
        <w:jc w:val="both"/>
        <w:rPr>
          <w:b/>
          <w:bCs/>
        </w:rPr>
      </w:pPr>
      <w:r>
        <w:rPr>
          <w:b/>
        </w:rPr>
        <w:t>Zastoupená:</w:t>
      </w:r>
      <w:r>
        <w:rPr>
          <w:b/>
        </w:rPr>
        <w:tab/>
      </w:r>
      <w:r w:rsidRPr="00F3628A">
        <w:rPr>
          <w:color w:val="FF0000"/>
        </w:rPr>
        <w:t>……………………</w:t>
      </w:r>
      <w:r w:rsidRPr="00ED616E">
        <w:t xml:space="preserve">                                                                                                                                                     </w:t>
      </w:r>
    </w:p>
    <w:p w:rsidR="00054605" w:rsidRDefault="00054605" w:rsidP="00054605">
      <w:pPr>
        <w:pStyle w:val="Zkladntex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Osoba pověřená jednáním:</w:t>
      </w:r>
      <w:r>
        <w:rPr>
          <w:b/>
          <w:bCs/>
          <w:i w:val="0"/>
          <w:iCs w:val="0"/>
        </w:rPr>
        <w:tab/>
      </w:r>
      <w:r w:rsidRPr="00F3628A">
        <w:rPr>
          <w:color w:val="FF0000"/>
        </w:rPr>
        <w:t>……………………</w:t>
      </w:r>
    </w:p>
    <w:p w:rsidR="00054605" w:rsidRPr="00232760" w:rsidRDefault="00054605" w:rsidP="00054605">
      <w:pPr>
        <w:tabs>
          <w:tab w:val="left" w:pos="2280"/>
        </w:tabs>
        <w:jc w:val="both"/>
        <w:rPr>
          <w:b/>
        </w:rPr>
      </w:pPr>
      <w:r>
        <w:rPr>
          <w:b/>
        </w:rPr>
        <w:tab/>
      </w:r>
      <w:r w:rsidRPr="00F3628A">
        <w:t>tel. č.: +420</w:t>
      </w:r>
      <w:r>
        <w:rPr>
          <w:b/>
        </w:rPr>
        <w:t xml:space="preserve"> </w:t>
      </w:r>
      <w:r w:rsidRPr="00F3628A">
        <w:rPr>
          <w:color w:val="FF0000"/>
        </w:rPr>
        <w:t>……………………</w:t>
      </w:r>
    </w:p>
    <w:p w:rsidR="00054605" w:rsidRDefault="00054605" w:rsidP="00054605">
      <w:pPr>
        <w:tabs>
          <w:tab w:val="left" w:pos="2280"/>
        </w:tabs>
        <w:jc w:val="both"/>
      </w:pPr>
      <w:r>
        <w:tab/>
        <w:t xml:space="preserve">e-mail: </w:t>
      </w:r>
      <w:r w:rsidRPr="00F3628A">
        <w:rPr>
          <w:color w:val="FF0000"/>
        </w:rPr>
        <w:t>…………</w:t>
      </w:r>
      <w:r>
        <w:rPr>
          <w:color w:val="FF0000"/>
        </w:rPr>
        <w:t>@</w:t>
      </w:r>
      <w:r w:rsidRPr="00F3628A">
        <w:rPr>
          <w:color w:val="FF0000"/>
        </w:rPr>
        <w:t>…………</w:t>
      </w:r>
    </w:p>
    <w:p w:rsidR="00054605" w:rsidRDefault="00054605" w:rsidP="00054605">
      <w:pPr>
        <w:jc w:val="both"/>
        <w:rPr>
          <w:b/>
        </w:rPr>
      </w:pPr>
      <w:r>
        <w:rPr>
          <w:b/>
        </w:rPr>
        <w:t>Adresa pro doručování korespondence:</w:t>
      </w:r>
    </w:p>
    <w:p w:rsidR="00054605" w:rsidRDefault="00054605" w:rsidP="00054605">
      <w:pPr>
        <w:ind w:left="1276" w:hanging="1276"/>
        <w:jc w:val="both"/>
      </w:pPr>
      <w:r>
        <w:rPr>
          <w:bCs/>
          <w:i/>
        </w:rPr>
        <w:t xml:space="preserve">                                  </w:t>
      </w:r>
      <w:r w:rsidRPr="00F3628A">
        <w:rPr>
          <w:color w:val="FF0000"/>
        </w:rPr>
        <w:t>……………………</w:t>
      </w:r>
    </w:p>
    <w:p w:rsidR="00054605" w:rsidRPr="0021466D" w:rsidRDefault="00054605" w:rsidP="00054605">
      <w:pPr>
        <w:pStyle w:val="Zkladntext"/>
        <w:rPr>
          <w:i w:val="0"/>
        </w:rPr>
      </w:pPr>
      <w:r>
        <w:rPr>
          <w:i w:val="0"/>
        </w:rPr>
        <w:tab/>
      </w:r>
      <w:r w:rsidRPr="0021466D">
        <w:rPr>
          <w:i w:val="0"/>
          <w:color w:val="FF0000"/>
        </w:rPr>
        <w:t>……………………</w:t>
      </w:r>
    </w:p>
    <w:p w:rsidR="00054605" w:rsidRDefault="00054605" w:rsidP="00054605">
      <w:pPr>
        <w:pStyle w:val="Zkladntext"/>
        <w:rPr>
          <w:bCs/>
          <w:i w:val="0"/>
        </w:rPr>
      </w:pPr>
      <w:r>
        <w:rPr>
          <w:i w:val="0"/>
        </w:rPr>
        <w:tab/>
      </w:r>
    </w:p>
    <w:p w:rsidR="00054605" w:rsidRDefault="00054605" w:rsidP="00054605">
      <w:pPr>
        <w:pStyle w:val="Zkladntext"/>
        <w:rPr>
          <w:b/>
          <w:i w:val="0"/>
        </w:rPr>
      </w:pPr>
      <w:r>
        <w:rPr>
          <w:b/>
          <w:i w:val="0"/>
        </w:rPr>
        <w:t>(dále jen „</w:t>
      </w:r>
      <w:r w:rsidR="00EA1588">
        <w:rPr>
          <w:b/>
          <w:i w:val="0"/>
        </w:rPr>
        <w:t>zhotovitel</w:t>
      </w:r>
      <w:r>
        <w:rPr>
          <w:b/>
          <w:i w:val="0"/>
        </w:rPr>
        <w:t>“),</w:t>
      </w:r>
    </w:p>
    <w:p w:rsidR="00EA1588" w:rsidRDefault="00EA1588" w:rsidP="00054605">
      <w:pPr>
        <w:pStyle w:val="Zkladntext"/>
        <w:rPr>
          <w:b/>
          <w:i w:val="0"/>
        </w:rPr>
      </w:pPr>
    </w:p>
    <w:p w:rsidR="00367C56" w:rsidRDefault="00367C56" w:rsidP="00D20D91">
      <w:pPr>
        <w:pStyle w:val="Zkladntext"/>
        <w:rPr>
          <w:b/>
          <w:i w:val="0"/>
        </w:rPr>
      </w:pPr>
    </w:p>
    <w:p w:rsidR="00C54786" w:rsidRDefault="00F139C9" w:rsidP="00C54786">
      <w:pPr>
        <w:jc w:val="both"/>
      </w:pPr>
      <w:r>
        <w:lastRenderedPageBreak/>
        <w:t xml:space="preserve">podle </w:t>
      </w:r>
      <w:r w:rsidR="00367C56">
        <w:rPr>
          <w:szCs w:val="24"/>
        </w:rPr>
        <w:t xml:space="preserve">zákona č. 89/2012 Sb., občanský zákoník, ve znění pozdějších předpisů (dále jen „ Občanský zákoník“) uzavírají </w:t>
      </w:r>
      <w:r w:rsidR="00367C56" w:rsidRPr="008A473E">
        <w:rPr>
          <w:szCs w:val="24"/>
        </w:rPr>
        <w:t xml:space="preserve">na </w:t>
      </w:r>
      <w:r w:rsidR="00367C56">
        <w:rPr>
          <w:szCs w:val="24"/>
        </w:rPr>
        <w:t xml:space="preserve">veřejnou </w:t>
      </w:r>
      <w:r w:rsidR="00367C56" w:rsidRPr="008A473E">
        <w:rPr>
          <w:szCs w:val="24"/>
        </w:rPr>
        <w:t xml:space="preserve">zakázku, </w:t>
      </w:r>
      <w:r w:rsidR="00367C56" w:rsidRPr="008A473E">
        <w:t xml:space="preserve">která </w:t>
      </w:r>
      <w:r w:rsidR="00367C56">
        <w:t>je zadána podle</w:t>
      </w:r>
      <w:r w:rsidR="00367C56" w:rsidRPr="008A473E">
        <w:t xml:space="preserve"> </w:t>
      </w:r>
      <w:r w:rsidR="00367C56" w:rsidRPr="005F368A">
        <w:t>§ 31 zákona č. 134/2016 Sb., o zadávání veřejných zakázek</w:t>
      </w:r>
      <w:r w:rsidR="00367C56" w:rsidRPr="008A473E">
        <w:t xml:space="preserve">, </w:t>
      </w:r>
      <w:r w:rsidR="00367C56">
        <w:t>ve znění pozdějších předpisů,</w:t>
      </w:r>
      <w:r w:rsidR="00B84CC6">
        <w:t xml:space="preserve"> </w:t>
      </w:r>
      <w:r w:rsidR="004A7522">
        <w:t>tuto</w:t>
      </w:r>
    </w:p>
    <w:p w:rsidR="00367C56" w:rsidRDefault="00285ADC" w:rsidP="00367C56">
      <w:pPr>
        <w:spacing w:before="240"/>
        <w:jc w:val="center"/>
        <w:rPr>
          <w:b/>
          <w:bCs/>
        </w:rPr>
      </w:pPr>
      <w:r>
        <w:rPr>
          <w:b/>
          <w:bCs/>
        </w:rPr>
        <w:t>Rámcovou dohodu</w:t>
      </w:r>
      <w:r w:rsidR="007C56F6">
        <w:rPr>
          <w:b/>
          <w:bCs/>
        </w:rPr>
        <w:t xml:space="preserve"> </w:t>
      </w:r>
      <w:r w:rsidR="00DF7211" w:rsidRPr="00DF7211">
        <w:rPr>
          <w:b/>
          <w:bCs/>
        </w:rPr>
        <w:t>na pronájem leteckých prostředků</w:t>
      </w:r>
    </w:p>
    <w:p w:rsidR="00B959C6" w:rsidRDefault="00367C56" w:rsidP="00367C56">
      <w:pPr>
        <w:jc w:val="center"/>
        <w:rPr>
          <w:b/>
          <w:bCs/>
        </w:rPr>
      </w:pPr>
      <w:r>
        <w:rPr>
          <w:b/>
        </w:rPr>
        <w:t xml:space="preserve"> (dále jen „</w:t>
      </w:r>
      <w:r w:rsidR="00D84939">
        <w:rPr>
          <w:b/>
        </w:rPr>
        <w:t>smlouva</w:t>
      </w:r>
      <w:r w:rsidR="00B959C6">
        <w:rPr>
          <w:b/>
        </w:rPr>
        <w:t>“).</w:t>
      </w:r>
    </w:p>
    <w:p w:rsidR="00763FAA" w:rsidRDefault="00763FAA">
      <w:pPr>
        <w:pStyle w:val="HLAVICKA"/>
        <w:spacing w:after="0"/>
        <w:rPr>
          <w:sz w:val="24"/>
        </w:rPr>
      </w:pPr>
    </w:p>
    <w:p w:rsidR="00B959C6" w:rsidRDefault="00B959C6">
      <w:pPr>
        <w:keepNext/>
        <w:jc w:val="center"/>
        <w:rPr>
          <w:b/>
        </w:rPr>
      </w:pPr>
      <w:r>
        <w:rPr>
          <w:b/>
        </w:rPr>
        <w:t>II.</w:t>
      </w:r>
    </w:p>
    <w:p w:rsidR="00B959C6" w:rsidRDefault="00B959C6">
      <w:pPr>
        <w:pStyle w:val="HLAVICKA"/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Účel </w:t>
      </w:r>
      <w:r w:rsidR="00D84939">
        <w:rPr>
          <w:b/>
          <w:sz w:val="24"/>
        </w:rPr>
        <w:t>smlouvy</w:t>
      </w:r>
    </w:p>
    <w:p w:rsidR="00B959C6" w:rsidRPr="00555866" w:rsidRDefault="00B959C6" w:rsidP="00DF7211">
      <w:pPr>
        <w:pStyle w:val="Zkladntext"/>
        <w:numPr>
          <w:ilvl w:val="1"/>
          <w:numId w:val="13"/>
        </w:numPr>
        <w:tabs>
          <w:tab w:val="clear" w:pos="2280"/>
        </w:tabs>
        <w:spacing w:line="0" w:lineRule="atLeast"/>
        <w:ind w:left="426" w:hanging="426"/>
        <w:rPr>
          <w:i w:val="0"/>
          <w:szCs w:val="24"/>
        </w:rPr>
      </w:pPr>
      <w:r w:rsidRPr="00555866">
        <w:rPr>
          <w:i w:val="0"/>
          <w:szCs w:val="24"/>
        </w:rPr>
        <w:t xml:space="preserve">Účelem </w:t>
      </w:r>
      <w:r w:rsidR="0087489F">
        <w:rPr>
          <w:i w:val="0"/>
          <w:szCs w:val="24"/>
        </w:rPr>
        <w:t xml:space="preserve">této </w:t>
      </w:r>
      <w:r w:rsidR="00D84939">
        <w:rPr>
          <w:i w:val="0"/>
          <w:szCs w:val="24"/>
        </w:rPr>
        <w:t>smlouvy</w:t>
      </w:r>
      <w:r w:rsidRPr="00555866">
        <w:rPr>
          <w:i w:val="0"/>
          <w:szCs w:val="24"/>
        </w:rPr>
        <w:t xml:space="preserve"> </w:t>
      </w:r>
      <w:r w:rsidR="00683484">
        <w:rPr>
          <w:i w:val="0"/>
          <w:szCs w:val="24"/>
        </w:rPr>
        <w:t xml:space="preserve">je zabezpečení </w:t>
      </w:r>
      <w:r w:rsidR="00DF7211">
        <w:rPr>
          <w:i w:val="0"/>
          <w:szCs w:val="24"/>
        </w:rPr>
        <w:t>zvýšení schopností příslušníků</w:t>
      </w:r>
      <w:r w:rsidR="00DF7211" w:rsidRPr="00DF7211">
        <w:rPr>
          <w:i w:val="0"/>
          <w:szCs w:val="24"/>
        </w:rPr>
        <w:t xml:space="preserve"> VÚ 8280 Prostějov </w:t>
      </w:r>
      <w:r w:rsidR="00DF7211">
        <w:rPr>
          <w:i w:val="0"/>
          <w:szCs w:val="24"/>
        </w:rPr>
        <w:t>při provedení seskoků</w:t>
      </w:r>
      <w:r w:rsidR="00DF7211" w:rsidRPr="00DF7211">
        <w:rPr>
          <w:i w:val="0"/>
          <w:szCs w:val="24"/>
        </w:rPr>
        <w:t xml:space="preserve"> s kyslíkovým vybavením.</w:t>
      </w:r>
    </w:p>
    <w:p w:rsidR="00EA1588" w:rsidRDefault="00EA1588">
      <w:pPr>
        <w:keepNext/>
        <w:jc w:val="center"/>
        <w:rPr>
          <w:b/>
        </w:rPr>
      </w:pPr>
    </w:p>
    <w:p w:rsidR="00B959C6" w:rsidRDefault="00B959C6">
      <w:pPr>
        <w:keepNext/>
        <w:jc w:val="center"/>
        <w:rPr>
          <w:b/>
        </w:rPr>
      </w:pPr>
      <w:r>
        <w:rPr>
          <w:b/>
        </w:rPr>
        <w:t>III.</w:t>
      </w:r>
    </w:p>
    <w:p w:rsidR="00B959C6" w:rsidRDefault="00B959C6">
      <w:pPr>
        <w:jc w:val="center"/>
        <w:rPr>
          <w:b/>
        </w:rPr>
      </w:pPr>
      <w:r>
        <w:rPr>
          <w:b/>
        </w:rPr>
        <w:t xml:space="preserve">Předmět </w:t>
      </w:r>
      <w:r w:rsidR="00D84939">
        <w:rPr>
          <w:b/>
        </w:rPr>
        <w:t>smlouvy</w:t>
      </w:r>
    </w:p>
    <w:p w:rsidR="00B959C6" w:rsidRDefault="00B959C6" w:rsidP="000C72A7">
      <w:pPr>
        <w:pStyle w:val="Zkladntext"/>
        <w:numPr>
          <w:ilvl w:val="1"/>
          <w:numId w:val="15"/>
        </w:numPr>
        <w:tabs>
          <w:tab w:val="clear" w:pos="2280"/>
        </w:tabs>
        <w:spacing w:before="120"/>
        <w:ind w:left="426" w:hanging="426"/>
        <w:rPr>
          <w:i w:val="0"/>
        </w:rPr>
      </w:pPr>
      <w:r>
        <w:rPr>
          <w:i w:val="0"/>
        </w:rPr>
        <w:t xml:space="preserve">Předmětem </w:t>
      </w:r>
      <w:r w:rsidR="00052689">
        <w:rPr>
          <w:i w:val="0"/>
        </w:rPr>
        <w:t xml:space="preserve">této </w:t>
      </w:r>
      <w:r w:rsidR="00D84939">
        <w:rPr>
          <w:i w:val="0"/>
        </w:rPr>
        <w:t>smlouvy</w:t>
      </w:r>
      <w:r>
        <w:rPr>
          <w:i w:val="0"/>
        </w:rPr>
        <w:t xml:space="preserve"> je</w:t>
      </w:r>
      <w:r w:rsidR="00AA342F">
        <w:rPr>
          <w:i w:val="0"/>
        </w:rPr>
        <w:t>:</w:t>
      </w:r>
    </w:p>
    <w:p w:rsidR="00F372F3" w:rsidRDefault="00B959C6" w:rsidP="00DF7211">
      <w:pPr>
        <w:pStyle w:val="Zkladntext"/>
        <w:numPr>
          <w:ilvl w:val="0"/>
          <w:numId w:val="7"/>
        </w:numPr>
        <w:tabs>
          <w:tab w:val="clear" w:pos="2280"/>
        </w:tabs>
        <w:rPr>
          <w:i w:val="0"/>
          <w:szCs w:val="24"/>
        </w:rPr>
      </w:pPr>
      <w:r w:rsidRPr="00F372F3">
        <w:rPr>
          <w:i w:val="0"/>
          <w:szCs w:val="24"/>
        </w:rPr>
        <w:t xml:space="preserve">závazek </w:t>
      </w:r>
      <w:r w:rsidR="00EA1588">
        <w:rPr>
          <w:i w:val="0"/>
          <w:szCs w:val="24"/>
        </w:rPr>
        <w:t>zhotovitele</w:t>
      </w:r>
      <w:r w:rsidR="00270792" w:rsidRPr="00F372F3">
        <w:rPr>
          <w:i w:val="0"/>
          <w:szCs w:val="24"/>
        </w:rPr>
        <w:t xml:space="preserve"> </w:t>
      </w:r>
      <w:r w:rsidR="0082728B" w:rsidRPr="00F372F3">
        <w:rPr>
          <w:i w:val="0"/>
          <w:szCs w:val="24"/>
        </w:rPr>
        <w:t>na své nebezpečí a na svůj náklad</w:t>
      </w:r>
      <w:r w:rsidR="00EA1588" w:rsidRPr="00EA1588">
        <w:rPr>
          <w:i w:val="0"/>
          <w:szCs w:val="24"/>
        </w:rPr>
        <w:t xml:space="preserve"> </w:t>
      </w:r>
      <w:r w:rsidR="00DF7211">
        <w:rPr>
          <w:i w:val="0"/>
          <w:szCs w:val="24"/>
        </w:rPr>
        <w:t xml:space="preserve">zajistit </w:t>
      </w:r>
      <w:r w:rsidR="00DF7211" w:rsidRPr="00DF7211">
        <w:rPr>
          <w:i w:val="0"/>
          <w:szCs w:val="24"/>
        </w:rPr>
        <w:t xml:space="preserve">pronájem </w:t>
      </w:r>
      <w:r w:rsidR="000F2406">
        <w:rPr>
          <w:i w:val="0"/>
          <w:szCs w:val="24"/>
        </w:rPr>
        <w:t>výsadkového</w:t>
      </w:r>
      <w:r w:rsidR="00DF7211" w:rsidRPr="00DF7211">
        <w:rPr>
          <w:i w:val="0"/>
          <w:szCs w:val="24"/>
        </w:rPr>
        <w:t xml:space="preserve"> letoun</w:t>
      </w:r>
      <w:r w:rsidR="000F2406">
        <w:rPr>
          <w:i w:val="0"/>
          <w:szCs w:val="24"/>
        </w:rPr>
        <w:t>u schváleného</w:t>
      </w:r>
      <w:r w:rsidR="00DF7211" w:rsidRPr="00DF7211">
        <w:rPr>
          <w:i w:val="0"/>
          <w:szCs w:val="24"/>
        </w:rPr>
        <w:t xml:space="preserve"> pro provádění seskoků padákem, za dodržení všech platných předpisů a nařízení pro letecký provoz, a to pro</w:t>
      </w:r>
      <w:r w:rsidR="00DF7211">
        <w:rPr>
          <w:i w:val="0"/>
          <w:szCs w:val="24"/>
        </w:rPr>
        <w:t xml:space="preserve"> provedení</w:t>
      </w:r>
      <w:r w:rsidR="00DF7211" w:rsidRPr="00DF7211">
        <w:rPr>
          <w:i w:val="0"/>
          <w:szCs w:val="24"/>
        </w:rPr>
        <w:t xml:space="preserve"> seskoků s kyslíkovým vybavením </w:t>
      </w:r>
      <w:r w:rsidR="00330AAA">
        <w:rPr>
          <w:i w:val="0"/>
          <w:szCs w:val="24"/>
        </w:rPr>
        <w:t>příslušníků VÚ</w:t>
      </w:r>
      <w:r w:rsidR="00DF7211" w:rsidRPr="00DF7211">
        <w:rPr>
          <w:i w:val="0"/>
          <w:szCs w:val="24"/>
        </w:rPr>
        <w:t xml:space="preserve"> 8280 Prostějov</w:t>
      </w:r>
      <w:r w:rsidR="00EA1588" w:rsidRPr="00EA1588">
        <w:rPr>
          <w:i w:val="0"/>
          <w:szCs w:val="24"/>
        </w:rPr>
        <w:t>,</w:t>
      </w:r>
      <w:r w:rsidR="00330AAA">
        <w:rPr>
          <w:i w:val="0"/>
          <w:szCs w:val="24"/>
        </w:rPr>
        <w:t xml:space="preserve"> dle specifikace</w:t>
      </w:r>
      <w:r w:rsidR="00EA1588" w:rsidRPr="00EA1588">
        <w:rPr>
          <w:i w:val="0"/>
          <w:szCs w:val="24"/>
        </w:rPr>
        <w:t xml:space="preserve"> uveden</w:t>
      </w:r>
      <w:r w:rsidR="00330AAA">
        <w:rPr>
          <w:i w:val="0"/>
          <w:szCs w:val="24"/>
        </w:rPr>
        <w:t>é</w:t>
      </w:r>
      <w:r w:rsidR="00EA1588" w:rsidRPr="00EA1588">
        <w:rPr>
          <w:i w:val="0"/>
          <w:szCs w:val="24"/>
        </w:rPr>
        <w:t xml:space="preserve"> v</w:t>
      </w:r>
      <w:r w:rsidR="00330AAA">
        <w:rPr>
          <w:i w:val="0"/>
          <w:szCs w:val="24"/>
        </w:rPr>
        <w:t> </w:t>
      </w:r>
      <w:r w:rsidR="00EA1588" w:rsidRPr="00EA1588">
        <w:rPr>
          <w:i w:val="0"/>
          <w:szCs w:val="24"/>
        </w:rPr>
        <w:t>příloze</w:t>
      </w:r>
      <w:r w:rsidR="00330AAA">
        <w:rPr>
          <w:i w:val="0"/>
          <w:szCs w:val="24"/>
        </w:rPr>
        <w:t xml:space="preserve"> č. 1</w:t>
      </w:r>
      <w:r w:rsidR="00EA1588" w:rsidRPr="00EA1588">
        <w:rPr>
          <w:i w:val="0"/>
          <w:szCs w:val="24"/>
        </w:rPr>
        <w:t xml:space="preserve"> „</w:t>
      </w:r>
      <w:r w:rsidR="00330AAA">
        <w:rPr>
          <w:i w:val="0"/>
          <w:szCs w:val="24"/>
        </w:rPr>
        <w:t>Cena pronájmu</w:t>
      </w:r>
      <w:r w:rsidR="00EA1588" w:rsidRPr="00EA1588">
        <w:rPr>
          <w:i w:val="0"/>
          <w:szCs w:val="24"/>
        </w:rPr>
        <w:t>“ této dohody (dále jen „dílo“).</w:t>
      </w:r>
    </w:p>
    <w:p w:rsidR="00B959C6" w:rsidRPr="00F372F3" w:rsidRDefault="00B959C6" w:rsidP="00F372F3">
      <w:pPr>
        <w:pStyle w:val="Zkladntext"/>
        <w:numPr>
          <w:ilvl w:val="0"/>
          <w:numId w:val="7"/>
        </w:numPr>
        <w:tabs>
          <w:tab w:val="clear" w:pos="2280"/>
        </w:tabs>
        <w:rPr>
          <w:i w:val="0"/>
          <w:szCs w:val="24"/>
        </w:rPr>
      </w:pPr>
      <w:r w:rsidRPr="00F372F3">
        <w:rPr>
          <w:i w:val="0"/>
        </w:rPr>
        <w:t xml:space="preserve">závazek </w:t>
      </w:r>
      <w:r w:rsidR="00EA1588">
        <w:rPr>
          <w:i w:val="0"/>
        </w:rPr>
        <w:t>objednatele</w:t>
      </w:r>
      <w:r w:rsidR="0021503A" w:rsidRPr="00F372F3">
        <w:rPr>
          <w:i w:val="0"/>
        </w:rPr>
        <w:t xml:space="preserve"> </w:t>
      </w:r>
      <w:r w:rsidR="0082728B" w:rsidRPr="00F372F3">
        <w:rPr>
          <w:i w:val="0"/>
        </w:rPr>
        <w:t xml:space="preserve">za řádně </w:t>
      </w:r>
      <w:r w:rsidR="00552E7F">
        <w:rPr>
          <w:i w:val="0"/>
        </w:rPr>
        <w:t>provedené dílo</w:t>
      </w:r>
      <w:r w:rsidR="0082728B" w:rsidRPr="00F372F3">
        <w:rPr>
          <w:i w:val="0"/>
        </w:rPr>
        <w:t xml:space="preserve"> </w:t>
      </w:r>
      <w:r w:rsidRPr="00F372F3">
        <w:rPr>
          <w:i w:val="0"/>
        </w:rPr>
        <w:t>zaplatit dohodnutou cenu</w:t>
      </w:r>
      <w:r w:rsidR="00552E7F">
        <w:rPr>
          <w:i w:val="0"/>
        </w:rPr>
        <w:t xml:space="preserve"> za dílo</w:t>
      </w:r>
      <w:r w:rsidRPr="00F372F3">
        <w:rPr>
          <w:i w:val="0"/>
        </w:rPr>
        <w:t>.</w:t>
      </w:r>
    </w:p>
    <w:p w:rsidR="00B959C6" w:rsidRDefault="00B959C6">
      <w:pPr>
        <w:pStyle w:val="Zkladntextodsazen"/>
        <w:tabs>
          <w:tab w:val="left" w:pos="360"/>
        </w:tabs>
        <w:ind w:firstLine="0"/>
      </w:pPr>
    </w:p>
    <w:p w:rsidR="00B959C6" w:rsidRDefault="00B959C6">
      <w:pPr>
        <w:pStyle w:val="Zkladntext"/>
        <w:keepNext/>
        <w:jc w:val="center"/>
        <w:rPr>
          <w:b/>
          <w:i w:val="0"/>
        </w:rPr>
      </w:pPr>
      <w:r>
        <w:rPr>
          <w:b/>
          <w:i w:val="0"/>
        </w:rPr>
        <w:t>IV.</w:t>
      </w:r>
    </w:p>
    <w:p w:rsidR="00552E7F" w:rsidRPr="00552E7F" w:rsidRDefault="00552E7F" w:rsidP="00552E7F">
      <w:pPr>
        <w:pStyle w:val="Zkladntextodsazen"/>
        <w:ind w:firstLine="0"/>
        <w:jc w:val="center"/>
      </w:pPr>
      <w:r w:rsidRPr="00552E7F">
        <w:rPr>
          <w:b/>
          <w:bCs w:val="0"/>
        </w:rPr>
        <w:t>Cena za dílo</w:t>
      </w:r>
    </w:p>
    <w:p w:rsidR="00683484" w:rsidRDefault="00B959C6" w:rsidP="00330AAA">
      <w:pPr>
        <w:pStyle w:val="Zkladntextodsazen"/>
        <w:numPr>
          <w:ilvl w:val="1"/>
          <w:numId w:val="2"/>
        </w:numPr>
        <w:spacing w:before="120"/>
      </w:pPr>
      <w:r>
        <w:t>Smluvní</w:t>
      </w:r>
      <w:r w:rsidR="00FA154D">
        <w:t xml:space="preserve"> strany se ve smyslu zákona č. 526/1990 Sb., o cenách, ve znění </w:t>
      </w:r>
      <w:r w:rsidR="00683484">
        <w:t xml:space="preserve">pozdějších předpisů, dohodly na </w:t>
      </w:r>
      <w:r w:rsidR="00552E7F" w:rsidRPr="00552E7F">
        <w:t xml:space="preserve">jednotkové ceně za dílo, specifikované v čl. III. této </w:t>
      </w:r>
      <w:r w:rsidR="00552E7F">
        <w:t>smlouvy</w:t>
      </w:r>
      <w:r w:rsidR="00552E7F" w:rsidRPr="00552E7F">
        <w:t>, a to ve výši, které jsou uvedeny v příloze „</w:t>
      </w:r>
      <w:r w:rsidR="00330AAA" w:rsidRPr="00330AAA">
        <w:t>Cena pronájmu</w:t>
      </w:r>
      <w:r w:rsidR="00552E7F" w:rsidRPr="00552E7F">
        <w:t xml:space="preserve">“ této </w:t>
      </w:r>
      <w:r w:rsidR="00552E7F">
        <w:t>smlouvy</w:t>
      </w:r>
      <w:r w:rsidR="00C17A1A">
        <w:t>.</w:t>
      </w:r>
    </w:p>
    <w:p w:rsidR="00E51BDC" w:rsidRPr="00E51BDC" w:rsidRDefault="00683484" w:rsidP="00E72C3C">
      <w:pPr>
        <w:pStyle w:val="Zkladntextodsazen"/>
        <w:numPr>
          <w:ilvl w:val="1"/>
          <w:numId w:val="2"/>
        </w:numPr>
        <w:spacing w:before="120"/>
      </w:pPr>
      <w:r>
        <w:t xml:space="preserve">Ceny </w:t>
      </w:r>
      <w:r w:rsidR="00330AAA">
        <w:t xml:space="preserve">za měrné jednotky jednotlivého druhu díla </w:t>
      </w:r>
      <w:r w:rsidR="00552E7F" w:rsidRPr="00552E7F">
        <w:t xml:space="preserve">jsou stanoveny jako nejvýše přípustné a neměnné po celou dobu platnosti této </w:t>
      </w:r>
      <w:r w:rsidR="00552E7F">
        <w:t>smlouvy</w:t>
      </w:r>
      <w:r w:rsidR="00552E7F" w:rsidRPr="00552E7F">
        <w:t xml:space="preserve"> a zahrnují veškeré náklady spojené s prováděním díla. </w:t>
      </w:r>
      <w:r w:rsidR="00587BFF" w:rsidRPr="00587BFF">
        <w:rPr>
          <w:iCs/>
          <w:szCs w:val="24"/>
        </w:rPr>
        <w:t>(</w:t>
      </w:r>
      <w:r w:rsidR="00587BFF" w:rsidRPr="00587BFF">
        <w:rPr>
          <w:szCs w:val="24"/>
        </w:rPr>
        <w:t>DPH je stanoveno ve výši podle platné právní úpravy), s výjimkou případu, kdy dochází k úpravě výše zákonné sazby DPH. Účinností takové zákonné úpravy se ceny včetně DPH upravují dle příslušné sazby DPH</w:t>
      </w:r>
      <w:r w:rsidR="00E51BDC">
        <w:rPr>
          <w:szCs w:val="24"/>
        </w:rPr>
        <w:t>.</w:t>
      </w:r>
      <w:r w:rsidR="000A3A6E" w:rsidRPr="000A3A6E">
        <w:t xml:space="preserve"> </w:t>
      </w:r>
      <w:r w:rsidR="000A3A6E" w:rsidRPr="000A3A6E">
        <w:rPr>
          <w:szCs w:val="24"/>
        </w:rPr>
        <w:t xml:space="preserve">Ceny za měrné jednotky odpovídají nabídkové ceně v předložené nabídce zhotovitele v e-tržišti </w:t>
      </w:r>
      <w:r w:rsidR="00B06A76" w:rsidRPr="00B06A76">
        <w:rPr>
          <w:szCs w:val="24"/>
        </w:rPr>
        <w:t>Národní elektronický nástroj, systémové číslo NEN</w:t>
      </w:r>
      <w:r w:rsidR="00B06A76" w:rsidRPr="004E4967">
        <w:rPr>
          <w:szCs w:val="24"/>
        </w:rPr>
        <w:t>:</w:t>
      </w:r>
      <w:r w:rsidR="00AD7286" w:rsidRPr="004E4967">
        <w:rPr>
          <w:szCs w:val="24"/>
        </w:rPr>
        <w:t xml:space="preserve"> </w:t>
      </w:r>
      <w:r w:rsidR="000D2619">
        <w:t>N006/21/</w:t>
      </w:r>
      <w:r w:rsidR="000D2619" w:rsidRPr="000D2619">
        <w:t>V00004757</w:t>
      </w:r>
      <w:r w:rsidR="00B06A76" w:rsidRPr="000D2619">
        <w:rPr>
          <w:szCs w:val="24"/>
        </w:rPr>
        <w:t>.</w:t>
      </w:r>
    </w:p>
    <w:p w:rsidR="00C00404" w:rsidRPr="00645A66" w:rsidRDefault="00285ADC" w:rsidP="00235E36">
      <w:pPr>
        <w:pStyle w:val="Zkladntextodsazen"/>
        <w:numPr>
          <w:ilvl w:val="1"/>
          <w:numId w:val="2"/>
        </w:numPr>
        <w:spacing w:before="120"/>
      </w:pPr>
      <w:r>
        <w:rPr>
          <w:szCs w:val="24"/>
        </w:rPr>
        <w:t>Celkový finanční objem smlouvy</w:t>
      </w:r>
      <w:r w:rsidR="00683484" w:rsidRPr="00683484">
        <w:rPr>
          <w:szCs w:val="24"/>
        </w:rPr>
        <w:t xml:space="preserve"> specifikované v článku III. této smlouvy je </w:t>
      </w:r>
      <w:r w:rsidR="008F57F6">
        <w:rPr>
          <w:szCs w:val="24"/>
        </w:rPr>
        <w:t>objednatelem</w:t>
      </w:r>
      <w:r w:rsidR="00683484" w:rsidRPr="00683484">
        <w:rPr>
          <w:szCs w:val="24"/>
        </w:rPr>
        <w:t xml:space="preserve"> stanoven maximálně do výše </w:t>
      </w:r>
      <w:r w:rsidR="00996A4B">
        <w:rPr>
          <w:szCs w:val="24"/>
        </w:rPr>
        <w:t>371 900,83</w:t>
      </w:r>
      <w:r w:rsidR="00683484" w:rsidRPr="00683484">
        <w:rPr>
          <w:szCs w:val="24"/>
        </w:rPr>
        <w:t xml:space="preserve"> Kč bez DPH, tj. </w:t>
      </w:r>
      <w:r w:rsidR="00996A4B">
        <w:rPr>
          <w:szCs w:val="24"/>
        </w:rPr>
        <w:t>45</w:t>
      </w:r>
      <w:r w:rsidR="009B2A47">
        <w:rPr>
          <w:szCs w:val="24"/>
        </w:rPr>
        <w:t>0</w:t>
      </w:r>
      <w:r w:rsidR="001F08E4">
        <w:rPr>
          <w:szCs w:val="24"/>
        </w:rPr>
        <w:t xml:space="preserve"> </w:t>
      </w:r>
      <w:r w:rsidR="009B2A47">
        <w:rPr>
          <w:szCs w:val="24"/>
        </w:rPr>
        <w:t>0</w:t>
      </w:r>
      <w:r w:rsidR="001F08E4" w:rsidRPr="001F08E4">
        <w:rPr>
          <w:szCs w:val="24"/>
        </w:rPr>
        <w:t>00</w:t>
      </w:r>
      <w:r>
        <w:rPr>
          <w:szCs w:val="24"/>
        </w:rPr>
        <w:t xml:space="preserve">,00 </w:t>
      </w:r>
      <w:r w:rsidR="00683484" w:rsidRPr="00683484">
        <w:rPr>
          <w:szCs w:val="24"/>
        </w:rPr>
        <w:t xml:space="preserve">Kč včetně DPH (slovy: </w:t>
      </w:r>
      <w:r w:rsidR="00996A4B">
        <w:rPr>
          <w:szCs w:val="24"/>
        </w:rPr>
        <w:t xml:space="preserve">čtyři sta padesát </w:t>
      </w:r>
      <w:r w:rsidR="009B2A47">
        <w:rPr>
          <w:szCs w:val="24"/>
        </w:rPr>
        <w:t>tisíc</w:t>
      </w:r>
      <w:r w:rsidR="00235E36" w:rsidRPr="00235E36">
        <w:rPr>
          <w:szCs w:val="24"/>
        </w:rPr>
        <w:t xml:space="preserve"> korun českých</w:t>
      </w:r>
      <w:r w:rsidR="00683484" w:rsidRPr="00683484">
        <w:rPr>
          <w:szCs w:val="24"/>
        </w:rPr>
        <w:t xml:space="preserve">). </w:t>
      </w:r>
      <w:r w:rsidR="008F57F6">
        <w:rPr>
          <w:szCs w:val="24"/>
        </w:rPr>
        <w:t>Objednatel</w:t>
      </w:r>
      <w:r w:rsidR="00683484" w:rsidRPr="00683484">
        <w:rPr>
          <w:szCs w:val="24"/>
        </w:rPr>
        <w:t xml:space="preserve"> si vyhrazuje právo nevyčerpat celkový finanční objem po dobu platnosti této smlouvy.</w:t>
      </w:r>
    </w:p>
    <w:p w:rsidR="00B959C6" w:rsidRDefault="00B959C6" w:rsidP="00AF3865">
      <w:pPr>
        <w:pStyle w:val="Zkladntextodsazen"/>
        <w:keepNext/>
        <w:tabs>
          <w:tab w:val="left" w:pos="360"/>
        </w:tabs>
        <w:spacing w:before="120"/>
        <w:ind w:firstLine="0"/>
        <w:jc w:val="center"/>
        <w:rPr>
          <w:b/>
        </w:rPr>
      </w:pPr>
      <w:r>
        <w:rPr>
          <w:b/>
        </w:rPr>
        <w:t>V.</w:t>
      </w:r>
    </w:p>
    <w:p w:rsidR="00B959C6" w:rsidRDefault="00B959C6">
      <w:pPr>
        <w:spacing w:line="360" w:lineRule="auto"/>
        <w:jc w:val="center"/>
        <w:rPr>
          <w:b/>
        </w:rPr>
      </w:pPr>
      <w:r>
        <w:rPr>
          <w:b/>
        </w:rPr>
        <w:t xml:space="preserve">Místo </w:t>
      </w:r>
      <w:r w:rsidR="0076462E">
        <w:rPr>
          <w:b/>
        </w:rPr>
        <w:t xml:space="preserve">a čas </w:t>
      </w:r>
      <w:r>
        <w:rPr>
          <w:b/>
        </w:rPr>
        <w:t>plnění</w:t>
      </w:r>
    </w:p>
    <w:p w:rsidR="00B8665D" w:rsidRDefault="00B959C6" w:rsidP="009B2A47">
      <w:pPr>
        <w:numPr>
          <w:ilvl w:val="1"/>
          <w:numId w:val="19"/>
        </w:numPr>
        <w:ind w:left="426" w:hanging="426"/>
      </w:pPr>
      <w:r>
        <w:t xml:space="preserve">Místem plnění </w:t>
      </w:r>
      <w:r w:rsidR="0093061C" w:rsidRPr="0093061C">
        <w:t xml:space="preserve">je </w:t>
      </w:r>
      <w:r w:rsidR="009B2A47" w:rsidRPr="009B2A47">
        <w:t xml:space="preserve">letiště dle nabídky </w:t>
      </w:r>
      <w:r w:rsidR="009B2A47">
        <w:t>zhotovitele</w:t>
      </w:r>
      <w:r w:rsidR="009B2A47" w:rsidRPr="009B2A47">
        <w:t xml:space="preserve"> na území EU </w:t>
      </w:r>
      <w:r w:rsidR="0093061C" w:rsidRPr="0093061C">
        <w:t>na adrese</w:t>
      </w:r>
      <w:r w:rsidR="000F2406">
        <w:t xml:space="preserve"> (adresách)</w:t>
      </w:r>
      <w:r w:rsidR="0093061C" w:rsidRPr="0093061C">
        <w:t>:</w:t>
      </w:r>
      <w:r w:rsidR="004A7522">
        <w:t xml:space="preserve"> </w:t>
      </w:r>
      <w:r w:rsidR="00CD3052">
        <w:tab/>
      </w:r>
    </w:p>
    <w:p w:rsidR="00B959C6" w:rsidRDefault="009E33A8" w:rsidP="00B8665D">
      <w:pPr>
        <w:tabs>
          <w:tab w:val="left" w:pos="426"/>
        </w:tabs>
        <w:ind w:left="426"/>
      </w:pPr>
      <w:r>
        <w:tab/>
      </w:r>
      <w:r>
        <w:tab/>
      </w:r>
      <w:r w:rsidR="0093061C" w:rsidRPr="0093061C">
        <w:rPr>
          <w:color w:val="FF0000"/>
        </w:rPr>
        <w:t>……………………</w:t>
      </w:r>
    </w:p>
    <w:p w:rsidR="00B959C6" w:rsidRPr="0093061C" w:rsidRDefault="009E33A8">
      <w:pPr>
        <w:tabs>
          <w:tab w:val="left" w:pos="2280"/>
        </w:tabs>
        <w:ind w:left="2280" w:hanging="2280"/>
        <w:rPr>
          <w:color w:val="FF0000"/>
        </w:rPr>
      </w:pPr>
      <w:r>
        <w:t xml:space="preserve">                        </w:t>
      </w:r>
      <w:r w:rsidR="0093061C" w:rsidRPr="0093061C">
        <w:rPr>
          <w:color w:val="FF0000"/>
        </w:rPr>
        <w:t>……………………</w:t>
      </w:r>
    </w:p>
    <w:p w:rsidR="007C56F6" w:rsidRDefault="009E33A8">
      <w:pPr>
        <w:tabs>
          <w:tab w:val="left" w:pos="2280"/>
        </w:tabs>
        <w:jc w:val="both"/>
      </w:pPr>
      <w:r w:rsidRPr="0093061C">
        <w:rPr>
          <w:color w:val="FF0000"/>
        </w:rPr>
        <w:t xml:space="preserve">                       </w:t>
      </w:r>
      <w:r w:rsidR="0093061C" w:rsidRPr="0093061C">
        <w:rPr>
          <w:color w:val="FF0000"/>
        </w:rPr>
        <w:t>……………………</w:t>
      </w:r>
    </w:p>
    <w:p w:rsidR="003534E7" w:rsidRDefault="0093061C" w:rsidP="00AF3865">
      <w:pPr>
        <w:numPr>
          <w:ilvl w:val="1"/>
          <w:numId w:val="19"/>
        </w:numPr>
        <w:spacing w:before="120"/>
        <w:ind w:left="425" w:hanging="425"/>
        <w:jc w:val="both"/>
      </w:pPr>
      <w:r w:rsidRPr="0093061C">
        <w:t xml:space="preserve">Zhotovitel zahájí plnění dohody po podpisu této dohody oběma smluvními stranami a obdržení jednotlivých dílčích objednávek. Zhotovitel ukončí plnění jednotlivých dílčích </w:t>
      </w:r>
      <w:r w:rsidRPr="0093061C">
        <w:lastRenderedPageBreak/>
        <w:t xml:space="preserve">objednávek do platnosti uvedené v jednotlivých dílčích objednávkách a ukončí plnění této dohody vyčerpáním finančního rámce, nebo </w:t>
      </w:r>
      <w:r w:rsidR="009B2A47">
        <w:t xml:space="preserve">dne </w:t>
      </w:r>
      <w:proofErr w:type="gramStart"/>
      <w:r w:rsidR="009B2A47" w:rsidRPr="009B2A47">
        <w:t>30.11.202</w:t>
      </w:r>
      <w:r w:rsidR="00996A4B">
        <w:t>1</w:t>
      </w:r>
      <w:proofErr w:type="gramEnd"/>
      <w:r w:rsidRPr="0093061C">
        <w:t>.</w:t>
      </w:r>
    </w:p>
    <w:p w:rsidR="00B959C6" w:rsidRPr="00476C95" w:rsidRDefault="00B959C6" w:rsidP="00476C95">
      <w:pPr>
        <w:tabs>
          <w:tab w:val="left" w:pos="6035"/>
        </w:tabs>
        <w:jc w:val="center"/>
      </w:pPr>
      <w:r w:rsidRPr="00476C95">
        <w:rPr>
          <w:b/>
        </w:rPr>
        <w:t>VI.</w:t>
      </w:r>
    </w:p>
    <w:p w:rsidR="0093061C" w:rsidRPr="0093061C" w:rsidRDefault="0093061C" w:rsidP="0093061C">
      <w:pPr>
        <w:jc w:val="center"/>
        <w:rPr>
          <w:szCs w:val="24"/>
        </w:rPr>
      </w:pPr>
      <w:r w:rsidRPr="0093061C">
        <w:rPr>
          <w:b/>
        </w:rPr>
        <w:t>Podmínky provádění díla</w:t>
      </w:r>
    </w:p>
    <w:p w:rsidR="0093061C" w:rsidRDefault="0093061C" w:rsidP="009B2A47">
      <w:pPr>
        <w:numPr>
          <w:ilvl w:val="1"/>
          <w:numId w:val="25"/>
        </w:numPr>
        <w:spacing w:before="120"/>
        <w:jc w:val="both"/>
        <w:rPr>
          <w:szCs w:val="24"/>
        </w:rPr>
      </w:pPr>
      <w:r w:rsidRPr="0093061C">
        <w:rPr>
          <w:szCs w:val="24"/>
        </w:rPr>
        <w:t>Objednatel pověřil jako svého zástupce pro komunikaci se zhotovitelem ve věcech technických (dohodnutí termínů, kontrola prováděného díla, převze</w:t>
      </w:r>
      <w:r w:rsidR="009B2A47">
        <w:rPr>
          <w:szCs w:val="24"/>
        </w:rPr>
        <w:t>tí díla</w:t>
      </w:r>
      <w:r w:rsidR="00906B09">
        <w:rPr>
          <w:szCs w:val="24"/>
        </w:rPr>
        <w:t xml:space="preserve">, atd.) </w:t>
      </w:r>
      <w:r w:rsidR="009B2A47" w:rsidRPr="009B2A47">
        <w:rPr>
          <w:szCs w:val="24"/>
        </w:rPr>
        <w:t>Ing. P</w:t>
      </w:r>
      <w:r w:rsidR="00996A4B">
        <w:rPr>
          <w:szCs w:val="24"/>
        </w:rPr>
        <w:t xml:space="preserve">. </w:t>
      </w:r>
      <w:r w:rsidR="009B2A47">
        <w:rPr>
          <w:szCs w:val="24"/>
        </w:rPr>
        <w:t>NOVOTNÉHO</w:t>
      </w:r>
      <w:r w:rsidR="009B2A47" w:rsidRPr="009B2A47">
        <w:rPr>
          <w:szCs w:val="24"/>
        </w:rPr>
        <w:t xml:space="preserve">, </w:t>
      </w:r>
      <w:r w:rsidR="009B2A47">
        <w:rPr>
          <w:szCs w:val="24"/>
        </w:rPr>
        <w:t xml:space="preserve">tel. </w:t>
      </w:r>
      <w:r w:rsidR="009B2A47" w:rsidRPr="009B2A47">
        <w:rPr>
          <w:szCs w:val="24"/>
        </w:rPr>
        <w:t xml:space="preserve">725 705 129 </w:t>
      </w:r>
      <w:r w:rsidRPr="0093061C">
        <w:rPr>
          <w:szCs w:val="24"/>
        </w:rPr>
        <w:t>nebo určeného zá</w:t>
      </w:r>
      <w:r w:rsidR="009B2A47">
        <w:rPr>
          <w:szCs w:val="24"/>
        </w:rPr>
        <w:t>stupce (dále jen „přejímající“)</w:t>
      </w:r>
      <w:r w:rsidRPr="0093061C">
        <w:rPr>
          <w:szCs w:val="24"/>
        </w:rPr>
        <w:t>.</w:t>
      </w:r>
    </w:p>
    <w:p w:rsidR="005A1CE6" w:rsidRPr="00512FD2" w:rsidRDefault="00512FD2" w:rsidP="003315AA">
      <w:pPr>
        <w:numPr>
          <w:ilvl w:val="1"/>
          <w:numId w:val="25"/>
        </w:numPr>
        <w:spacing w:before="120" w:after="120"/>
        <w:ind w:left="431" w:hanging="431"/>
        <w:jc w:val="both"/>
        <w:rPr>
          <w:szCs w:val="24"/>
        </w:rPr>
      </w:pPr>
      <w:r w:rsidRPr="00512FD2">
        <w:t>Realizace plnění v rozsahu předmětu smlouvy vymezeného v čl. III. této smlouvy, bude prováděno na základě písemný</w:t>
      </w:r>
      <w:r w:rsidR="009B2A47">
        <w:t>ch dílčích objednávek zasílaných</w:t>
      </w:r>
      <w:r w:rsidRPr="00512FD2">
        <w:t xml:space="preserve"> </w:t>
      </w:r>
      <w:r w:rsidR="00292E13">
        <w:t>zhotoviteli</w:t>
      </w:r>
      <w:r w:rsidRPr="00512FD2">
        <w:t xml:space="preserve"> (dále jen „dílčí objednávka“). Dílčí objednávka bude obsahovat dobu platnosti dané dílčí objednávky, </w:t>
      </w:r>
      <w:r w:rsidR="00C96211">
        <w:t>druh a požadované množství díla</w:t>
      </w:r>
      <w:r w:rsidR="00292E13" w:rsidRPr="00292E13">
        <w:t>, celkovou cenu za provedení požadovaného díla (dále jen „dílčí dodávka díla“) v době platnosti dané dílčí objednáv</w:t>
      </w:r>
      <w:r w:rsidR="00292E13">
        <w:t>ky</w:t>
      </w:r>
      <w:r w:rsidR="00A928B3">
        <w:t xml:space="preserve">. </w:t>
      </w:r>
    </w:p>
    <w:p w:rsidR="00C96211" w:rsidRPr="00C96211" w:rsidRDefault="00292E13" w:rsidP="003315AA">
      <w:pPr>
        <w:pStyle w:val="Odstavecseseznamem"/>
        <w:numPr>
          <w:ilvl w:val="1"/>
          <w:numId w:val="25"/>
        </w:numPr>
        <w:jc w:val="both"/>
      </w:pPr>
      <w:r w:rsidRPr="00292E13">
        <w:t>Dílčí dodávky díla budo</w:t>
      </w:r>
      <w:r w:rsidR="003315AA">
        <w:t>u prováděny v místě plnění. Zhotovitel</w:t>
      </w:r>
      <w:r w:rsidR="00C96211" w:rsidRPr="00C96211">
        <w:t xml:space="preserve"> zajistí jednotlivé termíny plnění leteckých prací, které budou minimálně 10 kalendářních dní před zahájením plnění schváleny telefonicky </w:t>
      </w:r>
      <w:r w:rsidR="003315AA">
        <w:t>přejímajícím</w:t>
      </w:r>
      <w:r w:rsidR="00C96211" w:rsidRPr="00C96211">
        <w:t>.</w:t>
      </w:r>
    </w:p>
    <w:p w:rsidR="00C96211" w:rsidRPr="00C96211" w:rsidRDefault="000F2406" w:rsidP="00C96211">
      <w:pPr>
        <w:numPr>
          <w:ilvl w:val="1"/>
          <w:numId w:val="25"/>
        </w:numPr>
        <w:spacing w:before="120"/>
        <w:jc w:val="both"/>
        <w:rPr>
          <w:szCs w:val="24"/>
        </w:rPr>
      </w:pPr>
      <w:r>
        <w:rPr>
          <w:szCs w:val="24"/>
        </w:rPr>
        <w:t>Zhotovitel zabezpečí</w:t>
      </w:r>
      <w:r w:rsidR="003315AA">
        <w:rPr>
          <w:szCs w:val="24"/>
        </w:rPr>
        <w:t xml:space="preserve"> plnění díla</w:t>
      </w:r>
      <w:r w:rsidR="00C96211" w:rsidRPr="00C96211">
        <w:rPr>
          <w:szCs w:val="24"/>
        </w:rPr>
        <w:t xml:space="preserve"> výsadkovým letounem schváleným pro provádění seskoků padákem, za dodržení všech platných předpisů a nařízení pro letecký provoz, a to pro provedení seskoku s kyslíkovým vybavením příslušníků V</w:t>
      </w:r>
      <w:r>
        <w:rPr>
          <w:szCs w:val="24"/>
        </w:rPr>
        <w:t>Ú</w:t>
      </w:r>
      <w:r w:rsidR="00C96211" w:rsidRPr="00C96211">
        <w:rPr>
          <w:szCs w:val="24"/>
        </w:rPr>
        <w:t xml:space="preserve"> 8280 Prostějov.</w:t>
      </w:r>
    </w:p>
    <w:p w:rsidR="00C96211" w:rsidRPr="00C96211" w:rsidRDefault="003315AA" w:rsidP="00C96211">
      <w:pPr>
        <w:numPr>
          <w:ilvl w:val="1"/>
          <w:numId w:val="25"/>
        </w:numPr>
        <w:spacing w:before="120"/>
        <w:jc w:val="both"/>
        <w:rPr>
          <w:szCs w:val="24"/>
        </w:rPr>
      </w:pPr>
      <w:r>
        <w:rPr>
          <w:szCs w:val="24"/>
        </w:rPr>
        <w:t>Zhotovitel zajistí letoun s nezbytným oprávněním a zabezpečením pro</w:t>
      </w:r>
      <w:r w:rsidR="00C96211" w:rsidRPr="00C96211">
        <w:rPr>
          <w:szCs w:val="24"/>
        </w:rPr>
        <w:t xml:space="preserve"> provedení výsadků z požadované výšky a v požadovaném letovém režimu</w:t>
      </w:r>
      <w:r>
        <w:rPr>
          <w:szCs w:val="24"/>
        </w:rPr>
        <w:t xml:space="preserve"> dle </w:t>
      </w:r>
      <w:r w:rsidR="008058AB">
        <w:rPr>
          <w:szCs w:val="24"/>
        </w:rPr>
        <w:t xml:space="preserve">stanovených </w:t>
      </w:r>
      <w:r>
        <w:rPr>
          <w:szCs w:val="24"/>
        </w:rPr>
        <w:t xml:space="preserve">pravidel </w:t>
      </w:r>
      <w:r w:rsidR="008058AB">
        <w:rPr>
          <w:szCs w:val="24"/>
        </w:rPr>
        <w:t>Úřadu</w:t>
      </w:r>
      <w:r w:rsidR="008058AB" w:rsidRPr="00C96211">
        <w:rPr>
          <w:szCs w:val="24"/>
        </w:rPr>
        <w:t xml:space="preserve"> pro civilní letectví</w:t>
      </w:r>
      <w:r w:rsidR="00C96211" w:rsidRPr="00C96211">
        <w:rPr>
          <w:szCs w:val="24"/>
        </w:rPr>
        <w:t>.</w:t>
      </w:r>
    </w:p>
    <w:p w:rsidR="00C96211" w:rsidRPr="00C96211" w:rsidRDefault="00C96211" w:rsidP="00C96211">
      <w:pPr>
        <w:numPr>
          <w:ilvl w:val="1"/>
          <w:numId w:val="25"/>
        </w:numPr>
        <w:spacing w:before="120"/>
        <w:jc w:val="both"/>
        <w:rPr>
          <w:szCs w:val="24"/>
        </w:rPr>
      </w:pPr>
      <w:r w:rsidRPr="00C96211">
        <w:rPr>
          <w:szCs w:val="24"/>
        </w:rPr>
        <w:t xml:space="preserve">Neposkytnutí služby v dohodnutém termínu z důvodu vyšší moci (např. nepříznivé meteorologické podmínky, které neumožní poskytnutí služby) bude </w:t>
      </w:r>
      <w:r w:rsidR="008058AB">
        <w:rPr>
          <w:szCs w:val="24"/>
        </w:rPr>
        <w:t>zhotovitelem</w:t>
      </w:r>
      <w:r w:rsidRPr="00C96211">
        <w:rPr>
          <w:szCs w:val="24"/>
        </w:rPr>
        <w:t xml:space="preserve"> doloženo vyjádřením příslušného orgánu nebo </w:t>
      </w:r>
      <w:r w:rsidR="008058AB">
        <w:rPr>
          <w:szCs w:val="24"/>
        </w:rPr>
        <w:t>vyjádřením opatřeným podpisem přejímajícího</w:t>
      </w:r>
      <w:r w:rsidRPr="00C96211">
        <w:rPr>
          <w:szCs w:val="24"/>
        </w:rPr>
        <w:t xml:space="preserve">. </w:t>
      </w:r>
    </w:p>
    <w:p w:rsidR="00C96211" w:rsidRPr="00C96211" w:rsidRDefault="008058AB" w:rsidP="00C96211">
      <w:pPr>
        <w:numPr>
          <w:ilvl w:val="1"/>
          <w:numId w:val="25"/>
        </w:numPr>
        <w:spacing w:before="120"/>
        <w:jc w:val="both"/>
        <w:rPr>
          <w:szCs w:val="24"/>
        </w:rPr>
      </w:pPr>
      <w:r>
        <w:rPr>
          <w:szCs w:val="24"/>
        </w:rPr>
        <w:t>Zhotovitel</w:t>
      </w:r>
      <w:r w:rsidR="00C96211" w:rsidRPr="00C96211">
        <w:rPr>
          <w:szCs w:val="24"/>
        </w:rPr>
        <w:t xml:space="preserve"> zajistí požadované </w:t>
      </w:r>
      <w:r>
        <w:rPr>
          <w:szCs w:val="24"/>
        </w:rPr>
        <w:t>dílo</w:t>
      </w:r>
      <w:r w:rsidR="00C96211" w:rsidRPr="00C96211">
        <w:rPr>
          <w:szCs w:val="24"/>
        </w:rPr>
        <w:t xml:space="preserve"> po minimálně 2 letových dnech po sobě jdoucích.</w:t>
      </w:r>
    </w:p>
    <w:p w:rsidR="00292E13" w:rsidRPr="00292E13" w:rsidRDefault="008058AB" w:rsidP="00C96211">
      <w:pPr>
        <w:numPr>
          <w:ilvl w:val="1"/>
          <w:numId w:val="25"/>
        </w:numPr>
        <w:spacing w:before="120"/>
        <w:jc w:val="both"/>
        <w:rPr>
          <w:szCs w:val="24"/>
        </w:rPr>
      </w:pPr>
      <w:r>
        <w:rPr>
          <w:szCs w:val="24"/>
        </w:rPr>
        <w:t>Zhotovitel</w:t>
      </w:r>
      <w:r w:rsidR="00C96211" w:rsidRPr="00C96211">
        <w:rPr>
          <w:szCs w:val="24"/>
        </w:rPr>
        <w:t xml:space="preserve"> je povinen zajistit poskytování služby včetně dovozu, manipulaci a plnění všech náplní do letounu.</w:t>
      </w:r>
    </w:p>
    <w:p w:rsidR="00AF3865" w:rsidRDefault="008058AB" w:rsidP="00C216D9">
      <w:pPr>
        <w:numPr>
          <w:ilvl w:val="1"/>
          <w:numId w:val="25"/>
        </w:numPr>
        <w:spacing w:before="120"/>
        <w:ind w:left="426"/>
        <w:jc w:val="both"/>
        <w:rPr>
          <w:szCs w:val="24"/>
        </w:rPr>
      </w:pPr>
      <w:r w:rsidRPr="00AF3865">
        <w:rPr>
          <w:szCs w:val="24"/>
        </w:rPr>
        <w:t>Objednatel zabezpečí</w:t>
      </w:r>
      <w:r w:rsidR="00C15D3D" w:rsidRPr="00AF3865">
        <w:rPr>
          <w:szCs w:val="24"/>
        </w:rPr>
        <w:t xml:space="preserve"> </w:t>
      </w:r>
      <w:r w:rsidR="00AF3865" w:rsidRPr="00AF3865">
        <w:rPr>
          <w:szCs w:val="24"/>
        </w:rPr>
        <w:t xml:space="preserve">na své náklady </w:t>
      </w:r>
      <w:r w:rsidR="00C15D3D" w:rsidRPr="00AF3865">
        <w:rPr>
          <w:szCs w:val="24"/>
        </w:rPr>
        <w:t>dopravu</w:t>
      </w:r>
      <w:r w:rsidR="00AF3865" w:rsidRPr="00AF3865">
        <w:rPr>
          <w:szCs w:val="24"/>
        </w:rPr>
        <w:t xml:space="preserve"> do místa plnění, </w:t>
      </w:r>
      <w:r w:rsidR="00C15D3D" w:rsidRPr="00AF3865">
        <w:rPr>
          <w:szCs w:val="24"/>
        </w:rPr>
        <w:t xml:space="preserve">ubytování, celodenní stravu a osobní vybavení </w:t>
      </w:r>
      <w:r w:rsidR="000F2406">
        <w:rPr>
          <w:szCs w:val="24"/>
        </w:rPr>
        <w:t>výsadkářů</w:t>
      </w:r>
      <w:r w:rsidR="00C15D3D" w:rsidRPr="00AF3865">
        <w:rPr>
          <w:szCs w:val="24"/>
        </w:rPr>
        <w:t xml:space="preserve"> pro provedení seskoku. </w:t>
      </w:r>
    </w:p>
    <w:p w:rsidR="00B959C6" w:rsidRDefault="00936F06" w:rsidP="00AF3865">
      <w:pPr>
        <w:keepNext/>
        <w:spacing w:before="120"/>
        <w:jc w:val="center"/>
        <w:rPr>
          <w:b/>
        </w:rPr>
      </w:pPr>
      <w:r>
        <w:rPr>
          <w:b/>
        </w:rPr>
        <w:t>V</w:t>
      </w:r>
      <w:r w:rsidR="00450346">
        <w:rPr>
          <w:b/>
        </w:rPr>
        <w:t>II</w:t>
      </w:r>
      <w:r w:rsidR="00B959C6">
        <w:rPr>
          <w:b/>
        </w:rPr>
        <w:t>.</w:t>
      </w:r>
    </w:p>
    <w:p w:rsidR="00B959C6" w:rsidRDefault="0036090A">
      <w:pPr>
        <w:jc w:val="center"/>
        <w:rPr>
          <w:b/>
        </w:rPr>
      </w:pPr>
      <w:r>
        <w:rPr>
          <w:b/>
        </w:rPr>
        <w:t>Platební a f</w:t>
      </w:r>
      <w:r w:rsidR="00B959C6">
        <w:rPr>
          <w:b/>
        </w:rPr>
        <w:t>akturační podmínky</w:t>
      </w:r>
    </w:p>
    <w:p w:rsidR="00121188" w:rsidRPr="008A473E" w:rsidRDefault="00292E13" w:rsidP="00292E13">
      <w:pPr>
        <w:pStyle w:val="Zkladntextodsazen"/>
        <w:numPr>
          <w:ilvl w:val="1"/>
          <w:numId w:val="6"/>
        </w:numPr>
        <w:spacing w:before="120"/>
        <w:ind w:left="426" w:hanging="426"/>
      </w:pPr>
      <w:r>
        <w:t>Zhotoviteli</w:t>
      </w:r>
      <w:r w:rsidR="00CD361D">
        <w:t xml:space="preserve"> </w:t>
      </w:r>
      <w:r w:rsidRPr="00292E13">
        <w:t>vzniká právo fakturovat po</w:t>
      </w:r>
      <w:r w:rsidR="004C3A35">
        <w:t xml:space="preserve"> ukončení jednotlivých kalendářních měsíců, nebo po</w:t>
      </w:r>
      <w:r w:rsidRPr="00292E13">
        <w:t xml:space="preserve"> splnění dílčí dodávky díla, nebo</w:t>
      </w:r>
      <w:r w:rsidR="00AF3865">
        <w:t xml:space="preserve"> části dílčí dodávky díla, nebo</w:t>
      </w:r>
      <w:r w:rsidRPr="00292E13">
        <w:t xml:space="preserve"> po skončení</w:t>
      </w:r>
      <w:r w:rsidR="000F2406">
        <w:t xml:space="preserve"> platnosti dílčí objednávky,</w:t>
      </w:r>
      <w:r w:rsidRPr="00292E13">
        <w:t xml:space="preserve"> </w:t>
      </w:r>
      <w:r w:rsidR="004C3A35">
        <w:t xml:space="preserve">vždy jen </w:t>
      </w:r>
      <w:r w:rsidRPr="00292E13">
        <w:t xml:space="preserve">za skutečné počty provedené dílčí dodávky díla. Po vzniku práva fakturovat zhotovitel do deseti pracovních dnů odešle na adresu pro doručování korespondence objednatele daňový doklad </w:t>
      </w:r>
      <w:r w:rsidR="006F6FA5">
        <w:t>(dále jen „faktura“) v</w:t>
      </w:r>
      <w:r w:rsidR="00121188" w:rsidRPr="008A473E">
        <w:t> </w:t>
      </w:r>
      <w:r w:rsidR="006F6FA5">
        <w:t>jednom</w:t>
      </w:r>
      <w:r w:rsidR="00121188" w:rsidRPr="008A473E">
        <w:t xml:space="preserve"> vyhotovení. </w:t>
      </w:r>
      <w:r w:rsidR="00293C65">
        <w:t xml:space="preserve">Faktura musí obsahovat všechny náležitosti řádného daňového dokladu podle platné právní úpravy, zejména podle </w:t>
      </w:r>
      <w:r w:rsidR="00121188" w:rsidRPr="008A473E">
        <w:t xml:space="preserve">§ 28 odst. 2 zákona č. 235/2004 Sb., o dani z přidané hodnoty, ve znění pozdějších předpisů a podle </w:t>
      </w:r>
      <w:r w:rsidR="00293C65">
        <w:t>§ 435 Občanského zákoníku. Dále musí faktura obsahovat</w:t>
      </w:r>
      <w:r w:rsidR="00121188" w:rsidRPr="008A473E">
        <w:t xml:space="preserve"> tyto údaje:</w:t>
      </w:r>
    </w:p>
    <w:p w:rsidR="00121188" w:rsidRPr="008A473E" w:rsidRDefault="00121188" w:rsidP="000C72A7">
      <w:pPr>
        <w:pStyle w:val="Zkladntextodsazen"/>
        <w:numPr>
          <w:ilvl w:val="2"/>
          <w:numId w:val="9"/>
        </w:numPr>
        <w:ind w:hanging="311"/>
      </w:pPr>
      <w:r w:rsidRPr="008A473E">
        <w:t>označení dokladu jako faktura s uvedením evidenčního čísla faktury;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 xml:space="preserve">obchodní společnost nebo jméno a příjmení, popřípadě název, dodatek ke jménu a příjmení nebo názvu, sídlo nebo místo podnikání </w:t>
      </w:r>
      <w:r w:rsidR="00F648AF">
        <w:t>zhotovitele</w:t>
      </w:r>
      <w:r w:rsidRPr="008A473E">
        <w:t xml:space="preserve"> s uvedením IČ a DIČ;</w:t>
      </w:r>
    </w:p>
    <w:p w:rsidR="00293C65" w:rsidRDefault="00121188" w:rsidP="00687207">
      <w:pPr>
        <w:numPr>
          <w:ilvl w:val="2"/>
          <w:numId w:val="9"/>
        </w:numPr>
        <w:ind w:hanging="311"/>
        <w:jc w:val="both"/>
      </w:pPr>
      <w:r w:rsidRPr="008A473E">
        <w:t xml:space="preserve">název a sídlo </w:t>
      </w:r>
      <w:r w:rsidR="00F648AF">
        <w:t>objednatele</w:t>
      </w:r>
      <w:r w:rsidRPr="008A473E">
        <w:t xml:space="preserve"> s uvedením IČ a DIČ</w:t>
      </w:r>
      <w:r w:rsidR="00293C65">
        <w:t>;</w:t>
      </w:r>
    </w:p>
    <w:p w:rsidR="003D51C5" w:rsidRPr="008A473E" w:rsidRDefault="00293C65" w:rsidP="00687207">
      <w:pPr>
        <w:numPr>
          <w:ilvl w:val="2"/>
          <w:numId w:val="9"/>
        </w:numPr>
        <w:ind w:hanging="311"/>
        <w:jc w:val="both"/>
      </w:pPr>
      <w:r>
        <w:t>hlavičku konečného příjemce: VÚ 8280, Letecká 1, Prostějov, PSČ 796 01</w:t>
      </w:r>
      <w:r w:rsidR="00121188" w:rsidRPr="008A473E">
        <w:t>;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lastRenderedPageBreak/>
        <w:t xml:space="preserve">číslo </w:t>
      </w:r>
      <w:r w:rsidR="00D84939">
        <w:t>smlouvy</w:t>
      </w:r>
      <w:r w:rsidRPr="008A473E">
        <w:t>, podle které se uskutečňuje</w:t>
      </w:r>
      <w:r w:rsidR="006F7D3A">
        <w:t xml:space="preserve"> plnění;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>rozsah a předmět plnění;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>datum uskutečnění plnění, datum vystavení a datum splatnosti faktury;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 xml:space="preserve">jednotkovou cenu v Kč bez DPH, výše sazby DPH v % a jednotkovou cenu </w:t>
      </w:r>
      <w:r w:rsidR="0036090A">
        <w:t xml:space="preserve">v Kč </w:t>
      </w:r>
      <w:r w:rsidRPr="008A473E">
        <w:t>s DPH;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 xml:space="preserve">základ daně v korunách a v haléřích za </w:t>
      </w:r>
      <w:r w:rsidR="004C3A35">
        <w:t>dílo</w:t>
      </w:r>
      <w:r w:rsidRPr="008A473E">
        <w:t xml:space="preserve">; 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 xml:space="preserve">výši daně uvedenou v korunách a v haléřích, popřípadě zaokrouhlenou na desítky haléřů </w:t>
      </w:r>
      <w:r w:rsidR="0022454A">
        <w:t>dolů</w:t>
      </w:r>
      <w:r w:rsidRPr="008A473E">
        <w:t>;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>cen</w:t>
      </w:r>
      <w:r w:rsidR="006F7D3A">
        <w:t>u</w:t>
      </w:r>
      <w:r w:rsidRPr="008A473E">
        <w:t xml:space="preserve"> za </w:t>
      </w:r>
      <w:r w:rsidR="00345D01">
        <w:t>fakturu</w:t>
      </w:r>
      <w:r w:rsidRPr="008A473E">
        <w:t xml:space="preserve"> celkem v Kč včetně DPH;</w:t>
      </w:r>
    </w:p>
    <w:p w:rsidR="00121188" w:rsidRPr="008A473E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 xml:space="preserve">označení peněžního ústavu a čísla účtu </w:t>
      </w:r>
      <w:r w:rsidR="004C3A35">
        <w:t>zhotovitele</w:t>
      </w:r>
      <w:r w:rsidRPr="008A473E">
        <w:t>, na který má být poukázána platba;</w:t>
      </w:r>
    </w:p>
    <w:p w:rsidR="00121188" w:rsidRPr="008A473E" w:rsidRDefault="004C3A35" w:rsidP="000C72A7">
      <w:pPr>
        <w:numPr>
          <w:ilvl w:val="2"/>
          <w:numId w:val="9"/>
        </w:numPr>
        <w:ind w:hanging="311"/>
        <w:jc w:val="both"/>
      </w:pPr>
      <w:r>
        <w:t xml:space="preserve">počet příloh </w:t>
      </w:r>
      <w:r w:rsidR="00121188" w:rsidRPr="008A473E">
        <w:t>faktury;</w:t>
      </w:r>
    </w:p>
    <w:p w:rsidR="00121188" w:rsidRDefault="00121188" w:rsidP="000C72A7">
      <w:pPr>
        <w:numPr>
          <w:ilvl w:val="2"/>
          <w:numId w:val="9"/>
        </w:numPr>
        <w:ind w:hanging="311"/>
        <w:jc w:val="both"/>
      </w:pPr>
      <w:r w:rsidRPr="008A473E">
        <w:t xml:space="preserve">údaj o zápise </w:t>
      </w:r>
      <w:r w:rsidR="00F648AF">
        <w:t>zhotovitele</w:t>
      </w:r>
      <w:r w:rsidRPr="008A473E">
        <w:t xml:space="preserve"> v obchodním rejstříku</w:t>
      </w:r>
      <w:r w:rsidR="00A1744E">
        <w:t>, nebo v živnostenském rejstříku</w:t>
      </w:r>
      <w:r w:rsidR="004C3A35">
        <w:t>;</w:t>
      </w:r>
    </w:p>
    <w:p w:rsidR="004C3A35" w:rsidRPr="008A473E" w:rsidRDefault="00AF3865" w:rsidP="004C3A35">
      <w:pPr>
        <w:numPr>
          <w:ilvl w:val="2"/>
          <w:numId w:val="9"/>
        </w:numPr>
        <w:jc w:val="both"/>
      </w:pPr>
      <w:r>
        <w:t>k </w:t>
      </w:r>
      <w:r w:rsidR="004C3A35" w:rsidRPr="004C3A35">
        <w:t>faktuře</w:t>
      </w:r>
      <w:r>
        <w:t xml:space="preserve"> bude přiložen doklad o převzetí díla (dodací list) podepsaný přejímajícím.</w:t>
      </w:r>
    </w:p>
    <w:p w:rsidR="00F6655B" w:rsidRDefault="004C3A35" w:rsidP="000C72A7">
      <w:pPr>
        <w:pStyle w:val="Zkladntextodsazen"/>
        <w:numPr>
          <w:ilvl w:val="1"/>
          <w:numId w:val="6"/>
        </w:numPr>
        <w:spacing w:before="120"/>
        <w:ind w:left="426" w:hanging="426"/>
      </w:pPr>
      <w:r>
        <w:t>Objednatel</w:t>
      </w:r>
      <w:r w:rsidR="00F6655B" w:rsidRPr="008A473E">
        <w:t xml:space="preserve"> </w:t>
      </w:r>
      <w:r w:rsidR="00F6655B">
        <w:t>provede úhradu</w:t>
      </w:r>
      <w:r w:rsidR="00F6655B" w:rsidRPr="008A473E">
        <w:t xml:space="preserve"> fakturovan</w:t>
      </w:r>
      <w:r w:rsidR="00F6655B">
        <w:t>é částky</w:t>
      </w:r>
      <w:r w:rsidR="00F6655B" w:rsidRPr="008A473E">
        <w:t xml:space="preserve"> </w:t>
      </w:r>
      <w:r>
        <w:t>zhotoviteli</w:t>
      </w:r>
      <w:r w:rsidR="00F6655B" w:rsidRPr="008A473E">
        <w:t xml:space="preserve"> </w:t>
      </w:r>
      <w:r w:rsidR="00F6655B">
        <w:t xml:space="preserve">bezhotovostním převodem </w:t>
      </w:r>
      <w:r w:rsidR="00F6655B" w:rsidRPr="008A473E">
        <w:t xml:space="preserve">do </w:t>
      </w:r>
      <w:r w:rsidR="00F6655B">
        <w:t>30</w:t>
      </w:r>
      <w:r>
        <w:t xml:space="preserve"> kalendářních </w:t>
      </w:r>
      <w:r w:rsidR="00F6655B" w:rsidRPr="008A473E">
        <w:t>dnů ode dne doručení faktury.</w:t>
      </w:r>
      <w:r w:rsidR="00F6655B" w:rsidRPr="008A473E">
        <w:rPr>
          <w:i/>
          <w:iCs/>
          <w:sz w:val="18"/>
        </w:rPr>
        <w:t xml:space="preserve"> </w:t>
      </w:r>
      <w:r w:rsidR="00F6655B" w:rsidRPr="008A473E">
        <w:t xml:space="preserve">Faktura se považuje za uhrazenou okamžikem odepsání platby z účtu </w:t>
      </w:r>
      <w:r w:rsidR="006F6FA5">
        <w:t xml:space="preserve">objednatele </w:t>
      </w:r>
      <w:r w:rsidR="00E804F7">
        <w:t xml:space="preserve">a jejím směrováním na účet </w:t>
      </w:r>
      <w:r w:rsidR="006F6FA5">
        <w:t>zhotovitele</w:t>
      </w:r>
      <w:r w:rsidR="00F6655B" w:rsidRPr="008A473E">
        <w:t>.</w:t>
      </w:r>
    </w:p>
    <w:p w:rsidR="00F6655B" w:rsidRDefault="006F6FA5" w:rsidP="000C72A7">
      <w:pPr>
        <w:pStyle w:val="Zkladntextodsazen"/>
        <w:numPr>
          <w:ilvl w:val="1"/>
          <w:numId w:val="6"/>
        </w:numPr>
        <w:spacing w:before="120"/>
        <w:ind w:left="426" w:hanging="426"/>
      </w:pPr>
      <w:r>
        <w:t>Objednatel</w:t>
      </w:r>
      <w:r w:rsidR="00F6655B">
        <w:t xml:space="preserve"> neposkytuje zálohové platby.</w:t>
      </w:r>
    </w:p>
    <w:p w:rsidR="00B959C6" w:rsidRDefault="006F6FA5" w:rsidP="000C72A7">
      <w:pPr>
        <w:pStyle w:val="Zkladntextodsazen"/>
        <w:numPr>
          <w:ilvl w:val="1"/>
          <w:numId w:val="6"/>
        </w:numPr>
        <w:spacing w:before="120"/>
        <w:ind w:left="426" w:hanging="426"/>
      </w:pPr>
      <w:r>
        <w:t>Objednatel</w:t>
      </w:r>
      <w:r w:rsidR="00B959C6">
        <w:t xml:space="preserve"> je oprávněn fakturu vrátit před uplynutím její splatnosti, neobsahuje-li některý údaj nebo doklad uvedený v</w:t>
      </w:r>
      <w:r w:rsidR="0022454A">
        <w:t> této smlouvě</w:t>
      </w:r>
      <w:r w:rsidR="00B959C6">
        <w:t>, nebo má</w:t>
      </w:r>
      <w:r w:rsidR="0022454A">
        <w:t xml:space="preserve">-li </w:t>
      </w:r>
      <w:r w:rsidR="00B959C6">
        <w:t xml:space="preserve">jiné závady v obsahu. Ve vrácené faktuře </w:t>
      </w:r>
      <w:r>
        <w:t>objednatel</w:t>
      </w:r>
      <w:r w:rsidR="00B959C6">
        <w:t xml:space="preserve"> označí důvod jejího vrácení a v případě oprávněného vrácení </w:t>
      </w:r>
      <w:r>
        <w:t>zhotovitel</w:t>
      </w:r>
      <w:r w:rsidR="00B959C6">
        <w:t xml:space="preserve"> vystaví fakturu novou. Oprávněným vrácením faktury přestává běžet původní lhůta splatnosti a běží znovu ode dne doručení nové faktury </w:t>
      </w:r>
      <w:r>
        <w:t>objednateli</w:t>
      </w:r>
      <w:r w:rsidR="00B959C6">
        <w:t xml:space="preserve">. </w:t>
      </w:r>
      <w:r>
        <w:t>Zhotovitel</w:t>
      </w:r>
      <w:r w:rsidR="00B959C6">
        <w:t xml:space="preserve"> je povinen novou fakturu doručit </w:t>
      </w:r>
      <w:r>
        <w:t>objednateli</w:t>
      </w:r>
      <w:r w:rsidR="00B959C6">
        <w:t xml:space="preserve"> do 1</w:t>
      </w:r>
      <w:r w:rsidR="00E913A3">
        <w:t>0pracovních</w:t>
      </w:r>
      <w:r w:rsidR="0022454A">
        <w:t xml:space="preserve"> dnů </w:t>
      </w:r>
      <w:r w:rsidR="00B959C6">
        <w:t xml:space="preserve">ode dne doručení oprávněně vrácené faktury </w:t>
      </w:r>
      <w:r>
        <w:t>zhotoviteli</w:t>
      </w:r>
      <w:r w:rsidR="00B959C6">
        <w:t>.</w:t>
      </w:r>
    </w:p>
    <w:p w:rsidR="0018042E" w:rsidRPr="00AF3865" w:rsidRDefault="00A13C73" w:rsidP="00677F6E">
      <w:pPr>
        <w:pStyle w:val="Zkladntextodsazen"/>
        <w:numPr>
          <w:ilvl w:val="1"/>
          <w:numId w:val="6"/>
        </w:numPr>
        <w:spacing w:before="120"/>
        <w:ind w:left="425" w:hanging="425"/>
      </w:pPr>
      <w:r w:rsidRPr="00763FAA">
        <w:rPr>
          <w:iCs/>
        </w:rPr>
        <w:t xml:space="preserve">Pokud budou u zdanitelného plnění </w:t>
      </w:r>
      <w:r w:rsidR="006F6FA5">
        <w:rPr>
          <w:iCs/>
        </w:rPr>
        <w:t>zhotovitele</w:t>
      </w:r>
      <w:r w:rsidRPr="00763FAA">
        <w:rPr>
          <w:iCs/>
        </w:rPr>
        <w:t xml:space="preserve"> shledány důvody k naplnění institutu ručení za daň podle § 109 zákona č. 235/2004 Sb., o dani z přidané hodnoty, ve znění pozdějších předpisů, bude Ministerstvo obrany při zasílání úplaty vždy postupovat zvláštním způsobem zajištění daně podle § 109a tohoto zákona.</w:t>
      </w:r>
      <w:r w:rsidR="00F11A96">
        <w:rPr>
          <w:iCs/>
        </w:rPr>
        <w:t xml:space="preserve"> </w:t>
      </w:r>
      <w:r w:rsidR="00F11A96" w:rsidRPr="002F2722">
        <w:rPr>
          <w:iCs/>
        </w:rPr>
        <w:t>Smluvní strany berou na vědomí a souhlasí, že v takovém případě bude platba dodavateli za předmět smlouvy snížena o daň z přidané hodnoty, která bude odvedena Ministerstvem obrany na účet správce daně místně příslušného dodavateli. Dodavatel obdrží úhradu za předmět smlouvy ve výši částky odpovídající základu daně a nebude nárokovat úhradu ve výši daně z přidané hodnoty odvedené na účet jemu místně příslušnému správci daně</w:t>
      </w:r>
      <w:r w:rsidR="00F11A96">
        <w:rPr>
          <w:iCs/>
        </w:rPr>
        <w:t>.</w:t>
      </w:r>
    </w:p>
    <w:p w:rsidR="002F68E5" w:rsidRDefault="007517DE" w:rsidP="00A35C19">
      <w:pPr>
        <w:pStyle w:val="Zkladntextodsazen"/>
        <w:spacing w:before="120"/>
        <w:ind w:left="425" w:hanging="425"/>
        <w:jc w:val="center"/>
        <w:rPr>
          <w:b/>
        </w:rPr>
      </w:pPr>
      <w:r>
        <w:rPr>
          <w:b/>
        </w:rPr>
        <w:t>V</w:t>
      </w:r>
      <w:r w:rsidR="0036090A">
        <w:rPr>
          <w:b/>
        </w:rPr>
        <w:t>III</w:t>
      </w:r>
      <w:r w:rsidR="007F73D7">
        <w:rPr>
          <w:b/>
        </w:rPr>
        <w:t>.</w:t>
      </w:r>
    </w:p>
    <w:p w:rsidR="002F68E5" w:rsidRDefault="00DF00BB" w:rsidP="002F68E5">
      <w:pPr>
        <w:pStyle w:val="Zkladntextodsazen"/>
        <w:ind w:left="425" w:firstLine="0"/>
        <w:jc w:val="center"/>
        <w:rPr>
          <w:b/>
        </w:rPr>
      </w:pPr>
      <w:r>
        <w:rPr>
          <w:b/>
        </w:rPr>
        <w:t>Práva a povinnosti smluvních stran, přechod v</w:t>
      </w:r>
      <w:r w:rsidR="007517DE">
        <w:rPr>
          <w:b/>
        </w:rPr>
        <w:t>lastnictví a odpovědnost za škodu</w:t>
      </w:r>
    </w:p>
    <w:p w:rsidR="00DF00BB" w:rsidRPr="002F68E5" w:rsidRDefault="0062748F" w:rsidP="00E913A3">
      <w:pPr>
        <w:pStyle w:val="Zkladntextodsazen"/>
        <w:numPr>
          <w:ilvl w:val="1"/>
          <w:numId w:val="43"/>
        </w:numPr>
        <w:spacing w:before="120"/>
        <w:ind w:left="425" w:hanging="425"/>
        <w:rPr>
          <w:iCs/>
        </w:rPr>
      </w:pPr>
      <w:r>
        <w:t>Zhotovitel</w:t>
      </w:r>
      <w:r w:rsidR="00DF00BB">
        <w:t xml:space="preserve"> je povinen při plnění této smlouvy postupovat s odbornou péčí, dodržovat obecně</w:t>
      </w:r>
      <w:r w:rsidR="002F68E5">
        <w:t xml:space="preserve"> </w:t>
      </w:r>
      <w:r w:rsidR="00DF00BB">
        <w:t>závazné právní předpisy, technické normy a podmínky smlouvy.</w:t>
      </w:r>
    </w:p>
    <w:p w:rsidR="0092166E" w:rsidRPr="0092166E" w:rsidRDefault="0092166E" w:rsidP="000A3A6E">
      <w:pPr>
        <w:pStyle w:val="Zkladntextodsazen"/>
        <w:numPr>
          <w:ilvl w:val="1"/>
          <w:numId w:val="43"/>
        </w:numPr>
        <w:spacing w:before="120"/>
        <w:ind w:left="425" w:hanging="425"/>
        <w:rPr>
          <w:iCs/>
        </w:rPr>
      </w:pPr>
      <w:r>
        <w:rPr>
          <w:iCs/>
        </w:rPr>
        <w:t xml:space="preserve">Smluvní </w:t>
      </w:r>
      <w:r>
        <w:t>strany se dohodly, že v případě náhrady škody se bude hradit pouze skutečná prokazatelně vzniklá škoda.</w:t>
      </w:r>
    </w:p>
    <w:p w:rsidR="0092166E" w:rsidRPr="002F68E5" w:rsidRDefault="0062748F" w:rsidP="000A3A6E">
      <w:pPr>
        <w:pStyle w:val="Zkladntextodsazen"/>
        <w:numPr>
          <w:ilvl w:val="1"/>
          <w:numId w:val="43"/>
        </w:numPr>
        <w:spacing w:before="120"/>
        <w:ind w:left="425" w:hanging="425"/>
        <w:rPr>
          <w:iCs/>
        </w:rPr>
      </w:pPr>
      <w:r>
        <w:t>Zhotovitel</w:t>
      </w:r>
      <w:r w:rsidR="0092166E">
        <w:t xml:space="preserve"> </w:t>
      </w:r>
      <w:r w:rsidR="0092166E" w:rsidRPr="00DF00BB">
        <w:t>se zavazuje zachovávat mlčenlivost ohledně všech skutečností, se kterými se seznámí při plnění této smlouvy. Tato povinnost zavazuje i zmocněnce, zaměstnance nebo jiné pracovníky zhotovitele, kteří se p</w:t>
      </w:r>
      <w:r w:rsidR="0092166E">
        <w:t>odílejí na plnění této smlouvy.</w:t>
      </w:r>
    </w:p>
    <w:p w:rsidR="007517DE" w:rsidRPr="007517DE" w:rsidRDefault="007517DE" w:rsidP="000A3A6E">
      <w:pPr>
        <w:spacing w:before="120"/>
        <w:jc w:val="center"/>
        <w:rPr>
          <w:b/>
        </w:rPr>
      </w:pPr>
      <w:r w:rsidRPr="007517DE">
        <w:rPr>
          <w:b/>
        </w:rPr>
        <w:t>IX.</w:t>
      </w:r>
    </w:p>
    <w:p w:rsidR="007F73D7" w:rsidRDefault="007F73D7" w:rsidP="007F73D7">
      <w:pPr>
        <w:jc w:val="center"/>
        <w:rPr>
          <w:b/>
        </w:rPr>
      </w:pPr>
      <w:r>
        <w:rPr>
          <w:b/>
        </w:rPr>
        <w:t>Záruka</w:t>
      </w:r>
      <w:r w:rsidR="00A43227">
        <w:rPr>
          <w:b/>
        </w:rPr>
        <w:t xml:space="preserve"> za jakost, vady </w:t>
      </w:r>
      <w:r w:rsidR="0062748F">
        <w:rPr>
          <w:b/>
        </w:rPr>
        <w:t>díla</w:t>
      </w:r>
      <w:r>
        <w:rPr>
          <w:b/>
        </w:rPr>
        <w:t xml:space="preserve"> a reklama</w:t>
      </w:r>
      <w:r w:rsidR="00A13C73">
        <w:rPr>
          <w:b/>
        </w:rPr>
        <w:t>ce</w:t>
      </w:r>
    </w:p>
    <w:p w:rsidR="007C0D7A" w:rsidRDefault="0062748F" w:rsidP="00E913A3">
      <w:pPr>
        <w:numPr>
          <w:ilvl w:val="1"/>
          <w:numId w:val="3"/>
        </w:numPr>
        <w:spacing w:before="120"/>
        <w:ind w:left="567" w:hanging="567"/>
        <w:jc w:val="both"/>
      </w:pPr>
      <w:r>
        <w:t>Objednatel</w:t>
      </w:r>
      <w:r w:rsidR="007517DE">
        <w:t xml:space="preserve"> má právo reklamovat vadnost dodávky </w:t>
      </w:r>
      <w:r>
        <w:t>díla</w:t>
      </w:r>
      <w:r w:rsidR="007C0D7A">
        <w:t xml:space="preserve">. </w:t>
      </w:r>
      <w:r w:rsidR="007C0D7A" w:rsidRPr="007C0D7A">
        <w:t>Práva z vadného pl</w:t>
      </w:r>
      <w:r>
        <w:t xml:space="preserve">nění se řídí ustanoveními </w:t>
      </w:r>
      <w:r w:rsidR="007C0D7A" w:rsidRPr="007C0D7A">
        <w:t>Občanského zákoníku.</w:t>
      </w:r>
    </w:p>
    <w:p w:rsidR="001C7486" w:rsidRDefault="001C7486" w:rsidP="00E913A3">
      <w:pPr>
        <w:numPr>
          <w:ilvl w:val="1"/>
          <w:numId w:val="3"/>
        </w:numPr>
        <w:spacing w:before="120"/>
        <w:ind w:left="567" w:hanging="567"/>
        <w:jc w:val="both"/>
      </w:pPr>
      <w:r>
        <w:lastRenderedPageBreak/>
        <w:t xml:space="preserve">Reklamace uplatňuje </w:t>
      </w:r>
      <w:r w:rsidR="0062748F">
        <w:t>objednatel</w:t>
      </w:r>
      <w:r>
        <w:t xml:space="preserve"> u </w:t>
      </w:r>
      <w:r w:rsidR="0062748F">
        <w:t>zhotovitele</w:t>
      </w:r>
      <w:r>
        <w:t xml:space="preserve"> </w:t>
      </w:r>
      <w:r w:rsidR="00BB2B52">
        <w:t>písemně</w:t>
      </w:r>
      <w:r>
        <w:t>.</w:t>
      </w:r>
    </w:p>
    <w:p w:rsidR="00BB2B52" w:rsidRDefault="0062748F" w:rsidP="0062748F">
      <w:pPr>
        <w:numPr>
          <w:ilvl w:val="1"/>
          <w:numId w:val="3"/>
        </w:numPr>
        <w:spacing w:before="120"/>
        <w:ind w:left="567" w:hanging="567"/>
        <w:jc w:val="both"/>
      </w:pPr>
      <w:r w:rsidRPr="0062748F">
        <w:t xml:space="preserve">Objednatel uplatňuje nárok na odstranění vady díla u zhotovitele dle čl. 9.2 této dohody, na adrese pro doručování korespondence. Osobou pověřenou k </w:t>
      </w:r>
      <w:r>
        <w:t>řešení reklamace je přejímající,</w:t>
      </w:r>
      <w:r w:rsidR="00BB2B52" w:rsidRPr="00BB2B52">
        <w:t xml:space="preserve"> nebo určený zástupce</w:t>
      </w:r>
      <w:r>
        <w:t xml:space="preserve"> objednatele</w:t>
      </w:r>
      <w:r w:rsidR="00BB2B52" w:rsidRPr="00BB2B52">
        <w:t>.</w:t>
      </w:r>
    </w:p>
    <w:p w:rsidR="00674FAF" w:rsidRDefault="0062748F" w:rsidP="00E913A3">
      <w:pPr>
        <w:numPr>
          <w:ilvl w:val="1"/>
          <w:numId w:val="3"/>
        </w:numPr>
        <w:spacing w:before="120"/>
        <w:ind w:left="567" w:hanging="567"/>
        <w:jc w:val="both"/>
      </w:pPr>
      <w:r>
        <w:t>Zhotovitel</w:t>
      </w:r>
      <w:r w:rsidR="00674FAF" w:rsidRPr="00674FAF">
        <w:t xml:space="preserve"> je povinen se vyjádřit k reklamaci do </w:t>
      </w:r>
      <w:r w:rsidR="00674FAF">
        <w:t>7</w:t>
      </w:r>
      <w:r w:rsidR="00674FAF" w:rsidRPr="00674FAF">
        <w:t xml:space="preserve">kalendářních dnů po obdržení písemného oznámení. Pokud tak neučiní, má se za to, že reklamaci uznal v plném rozsahu. </w:t>
      </w:r>
    </w:p>
    <w:p w:rsidR="00674FAF" w:rsidRDefault="0062748F" w:rsidP="00E913A3">
      <w:pPr>
        <w:numPr>
          <w:ilvl w:val="1"/>
          <w:numId w:val="3"/>
        </w:numPr>
        <w:spacing w:before="120"/>
        <w:ind w:left="567" w:hanging="567"/>
        <w:jc w:val="both"/>
      </w:pPr>
      <w:r>
        <w:t>Zhotovitel</w:t>
      </w:r>
      <w:r w:rsidR="00674FAF" w:rsidRPr="00674FAF">
        <w:t xml:space="preserve"> zahájí odstraňování vad </w:t>
      </w:r>
      <w:r w:rsidR="00F139C9">
        <w:t>služby</w:t>
      </w:r>
      <w:bookmarkStart w:id="0" w:name="_GoBack"/>
      <w:bookmarkEnd w:id="0"/>
      <w:r w:rsidR="00674FAF" w:rsidRPr="00674FAF">
        <w:t xml:space="preserve"> nejpozději do 1</w:t>
      </w:r>
      <w:r w:rsidR="00674FAF">
        <w:t>4</w:t>
      </w:r>
      <w:r w:rsidR="00674FAF" w:rsidRPr="00674FAF">
        <w:t xml:space="preserve">kalendářních dnů po uznání reklamace. Vady na </w:t>
      </w:r>
      <w:r>
        <w:t>díle</w:t>
      </w:r>
      <w:r w:rsidR="00674FAF" w:rsidRPr="00674FAF">
        <w:t xml:space="preserve"> budou odstraněny </w:t>
      </w:r>
      <w:r>
        <w:t>zhotovitelem</w:t>
      </w:r>
      <w:r w:rsidR="00674FAF" w:rsidRPr="00674FAF">
        <w:t xml:space="preserve"> nejpozději do 30kalendářních dnů od uznání reklamace na náklady </w:t>
      </w:r>
      <w:r>
        <w:t>zhotovitele</w:t>
      </w:r>
      <w:r w:rsidR="00674FAF" w:rsidRPr="00674FAF">
        <w:t xml:space="preserve">, nebo do data písemně odsouhlaseného oběma smluvními stranami. </w:t>
      </w:r>
    </w:p>
    <w:p w:rsidR="00674FAF" w:rsidRDefault="00674FAF" w:rsidP="00E913A3">
      <w:pPr>
        <w:numPr>
          <w:ilvl w:val="1"/>
          <w:numId w:val="3"/>
        </w:numPr>
        <w:spacing w:before="120"/>
        <w:ind w:left="567" w:hanging="567"/>
        <w:jc w:val="both"/>
      </w:pPr>
      <w:r w:rsidRPr="00674FAF">
        <w:t>O způsobu vyřízení reklamované vady bude sepsán protokol.</w:t>
      </w:r>
    </w:p>
    <w:p w:rsidR="009836DF" w:rsidRDefault="0062748F" w:rsidP="004C5C75">
      <w:pPr>
        <w:numPr>
          <w:ilvl w:val="1"/>
          <w:numId w:val="3"/>
        </w:numPr>
        <w:spacing w:before="120"/>
        <w:ind w:left="567" w:hanging="567"/>
        <w:jc w:val="both"/>
      </w:pPr>
      <w:r>
        <w:t>Objednatel</w:t>
      </w:r>
      <w:r w:rsidR="00A90BB5">
        <w:t xml:space="preserve"> má právo </w:t>
      </w:r>
      <w:r w:rsidR="006F2663">
        <w:t xml:space="preserve">na úhradu nutných nákladů, které mu vznikly v souvislosti s uplatněním práv z odpovědnosti </w:t>
      </w:r>
      <w:r>
        <w:t>zhotovitele</w:t>
      </w:r>
      <w:r w:rsidR="006F2663">
        <w:t xml:space="preserve"> za vady </w:t>
      </w:r>
      <w:r>
        <w:t>díla</w:t>
      </w:r>
      <w:r w:rsidR="006F2663">
        <w:t xml:space="preserve"> a ze záruky za jakost </w:t>
      </w:r>
      <w:r>
        <w:t>díla</w:t>
      </w:r>
      <w:r w:rsidR="006F2663">
        <w:t xml:space="preserve">. </w:t>
      </w:r>
      <w:r>
        <w:t>Objednatel</w:t>
      </w:r>
      <w:r w:rsidR="006F2663">
        <w:t xml:space="preserve"> uplatní svůj nárok na úhradu těchto nákladů písemnou výzvou na doručovací adresu </w:t>
      </w:r>
      <w:r>
        <w:t>zhotovitele</w:t>
      </w:r>
      <w:r w:rsidR="006F2663">
        <w:t xml:space="preserve">. </w:t>
      </w:r>
      <w:r>
        <w:t>Zhotovitel</w:t>
      </w:r>
      <w:r w:rsidR="006F2663">
        <w:t xml:space="preserve"> je povinen provést úhradu do 30kalendářních dnů od doručení této výzvy.</w:t>
      </w:r>
    </w:p>
    <w:p w:rsidR="00B959C6" w:rsidRDefault="00B959C6" w:rsidP="00F3163A">
      <w:pPr>
        <w:pStyle w:val="Zkladntext"/>
        <w:keepNext/>
        <w:spacing w:before="120"/>
        <w:jc w:val="center"/>
        <w:rPr>
          <w:b/>
          <w:i w:val="0"/>
        </w:rPr>
      </w:pPr>
      <w:r>
        <w:rPr>
          <w:b/>
          <w:i w:val="0"/>
        </w:rPr>
        <w:t>X.</w:t>
      </w:r>
    </w:p>
    <w:p w:rsidR="00B959C6" w:rsidRDefault="00B959C6">
      <w:pPr>
        <w:jc w:val="center"/>
        <w:rPr>
          <w:b/>
        </w:rPr>
      </w:pPr>
      <w:r>
        <w:rPr>
          <w:b/>
        </w:rPr>
        <w:t>Smluvní pokuty a úroky z prodlení</w:t>
      </w:r>
    </w:p>
    <w:p w:rsidR="004C5C75" w:rsidRDefault="004C5C75" w:rsidP="004355FC">
      <w:pPr>
        <w:pStyle w:val="Zkladntext"/>
        <w:numPr>
          <w:ilvl w:val="1"/>
          <w:numId w:val="4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4C5C75">
        <w:rPr>
          <w:i w:val="0"/>
        </w:rPr>
        <w:t>Zhotovitel zaplatí objednateli, v případě prodlení s provedením dílčí dodávky díla v termínu uvedeném v dílčí objednávce, smluvní pokutu ve výši 0,1 % z celkové ceny za dílčí dodávku díla za každý započatý den prodlení, a to až do úplného splnění závazku dle dílčí objednávky nebo do zániku smluvního vztahu. Tím není dotčen čl. XII. této dohody. Právo fakturace smluvní pokuty vzniká prvním dnem prodlení s plněním dílčí objednávky.</w:t>
      </w:r>
    </w:p>
    <w:p w:rsidR="004355FC" w:rsidRPr="004C5C75" w:rsidRDefault="008E700F" w:rsidP="004355FC">
      <w:pPr>
        <w:pStyle w:val="Zkladntext"/>
        <w:numPr>
          <w:ilvl w:val="1"/>
          <w:numId w:val="4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4C5C75">
        <w:rPr>
          <w:i w:val="0"/>
          <w:szCs w:val="24"/>
        </w:rPr>
        <w:t xml:space="preserve">V případě podstatného porušení smlouvy ve smyslu § 2002 odst. 1 Občanského zákoníku se </w:t>
      </w:r>
      <w:r w:rsidR="00CC661E">
        <w:rPr>
          <w:i w:val="0"/>
          <w:szCs w:val="24"/>
        </w:rPr>
        <w:t>zhotovitel</w:t>
      </w:r>
      <w:r w:rsidRPr="004C5C75">
        <w:rPr>
          <w:i w:val="0"/>
          <w:szCs w:val="24"/>
        </w:rPr>
        <w:t xml:space="preserve"> zavazuje zaplatit </w:t>
      </w:r>
      <w:r w:rsidR="00CC661E">
        <w:rPr>
          <w:i w:val="0"/>
          <w:szCs w:val="24"/>
        </w:rPr>
        <w:t>objednateli</w:t>
      </w:r>
      <w:r w:rsidRPr="004C5C75">
        <w:rPr>
          <w:i w:val="0"/>
          <w:szCs w:val="24"/>
        </w:rPr>
        <w:t xml:space="preserve"> smluvní pokutu ve výši </w:t>
      </w:r>
      <w:r w:rsidR="00F3163A">
        <w:rPr>
          <w:i w:val="0"/>
          <w:szCs w:val="24"/>
        </w:rPr>
        <w:t>20</w:t>
      </w:r>
      <w:r w:rsidR="004355FC" w:rsidRPr="004C5C75">
        <w:rPr>
          <w:i w:val="0"/>
          <w:szCs w:val="24"/>
        </w:rPr>
        <w:t> 000,00 Kč.</w:t>
      </w:r>
    </w:p>
    <w:p w:rsidR="00622427" w:rsidRPr="009D1D95" w:rsidRDefault="00CC661E" w:rsidP="000C72A7">
      <w:pPr>
        <w:pStyle w:val="Zkladntext"/>
        <w:numPr>
          <w:ilvl w:val="1"/>
          <w:numId w:val="4"/>
        </w:numPr>
        <w:tabs>
          <w:tab w:val="clear" w:pos="2280"/>
          <w:tab w:val="left" w:pos="567"/>
        </w:tabs>
        <w:spacing w:before="120" w:after="120"/>
        <w:ind w:left="567" w:hanging="567"/>
        <w:rPr>
          <w:i w:val="0"/>
          <w:szCs w:val="24"/>
        </w:rPr>
      </w:pPr>
      <w:r>
        <w:rPr>
          <w:i w:val="0"/>
          <w:szCs w:val="24"/>
        </w:rPr>
        <w:t>Objednatel</w:t>
      </w:r>
      <w:r w:rsidR="00622427" w:rsidRPr="009D1D95">
        <w:rPr>
          <w:i w:val="0"/>
          <w:szCs w:val="24"/>
        </w:rPr>
        <w:t xml:space="preserve"> zaplatí </w:t>
      </w:r>
      <w:r>
        <w:rPr>
          <w:i w:val="0"/>
          <w:szCs w:val="24"/>
        </w:rPr>
        <w:t>zhotoviteli</w:t>
      </w:r>
      <w:r w:rsidR="00622427">
        <w:rPr>
          <w:i w:val="0"/>
          <w:szCs w:val="24"/>
        </w:rPr>
        <w:t xml:space="preserve"> </w:t>
      </w:r>
      <w:r w:rsidR="00622427" w:rsidRPr="009D1D95">
        <w:rPr>
          <w:i w:val="0"/>
          <w:szCs w:val="24"/>
        </w:rPr>
        <w:t xml:space="preserve">za prodlení s úhradou faktury smluvní pokutu za každý započatý den prodlení ve výši 0,1 % z celkové </w:t>
      </w:r>
      <w:r w:rsidR="003623BB">
        <w:rPr>
          <w:i w:val="0"/>
          <w:szCs w:val="24"/>
        </w:rPr>
        <w:t xml:space="preserve">kupní </w:t>
      </w:r>
      <w:r w:rsidR="00622427" w:rsidRPr="009D1D95">
        <w:rPr>
          <w:i w:val="0"/>
          <w:szCs w:val="24"/>
        </w:rPr>
        <w:t xml:space="preserve">ceny </w:t>
      </w:r>
      <w:r>
        <w:rPr>
          <w:i w:val="0"/>
          <w:szCs w:val="24"/>
        </w:rPr>
        <w:t>dílčí objednávky</w:t>
      </w:r>
      <w:r w:rsidR="003623BB">
        <w:rPr>
          <w:i w:val="0"/>
          <w:szCs w:val="24"/>
        </w:rPr>
        <w:t xml:space="preserve"> </w:t>
      </w:r>
      <w:r w:rsidR="00622427" w:rsidRPr="009D1D95">
        <w:rPr>
          <w:i w:val="0"/>
          <w:szCs w:val="24"/>
        </w:rPr>
        <w:t xml:space="preserve">a to až do uhrazení faktury. </w:t>
      </w:r>
    </w:p>
    <w:p w:rsidR="00622427" w:rsidRDefault="00622427" w:rsidP="000C72A7">
      <w:pPr>
        <w:pStyle w:val="Zkladntext"/>
        <w:numPr>
          <w:ilvl w:val="1"/>
          <w:numId w:val="4"/>
        </w:numPr>
        <w:tabs>
          <w:tab w:val="clear" w:pos="2280"/>
          <w:tab w:val="left" w:pos="567"/>
        </w:tabs>
        <w:spacing w:after="120"/>
        <w:ind w:left="567" w:hanging="567"/>
        <w:rPr>
          <w:i w:val="0"/>
          <w:szCs w:val="24"/>
        </w:rPr>
      </w:pPr>
      <w:r w:rsidRPr="008E14F2">
        <w:rPr>
          <w:i w:val="0"/>
          <w:szCs w:val="24"/>
        </w:rPr>
        <w:t>Smluvní pokuty a úrok z prodlení hradí povinná smluvní strana bez ohledu na to, zda a v jaké výši vznikla druhé smluvní straně v této souvislosti škoda. Náhrada škody je vymahatelná samostatně vedle smluvních pokut a úroku z prodlení v plné výši.</w:t>
      </w:r>
    </w:p>
    <w:p w:rsidR="0079434E" w:rsidRDefault="00622427" w:rsidP="000A3A6E">
      <w:pPr>
        <w:pStyle w:val="Zkladntext"/>
        <w:numPr>
          <w:ilvl w:val="1"/>
          <w:numId w:val="4"/>
        </w:numPr>
        <w:tabs>
          <w:tab w:val="clear" w:pos="2280"/>
          <w:tab w:val="left" w:pos="567"/>
        </w:tabs>
        <w:spacing w:after="120"/>
        <w:ind w:left="425" w:hanging="425"/>
        <w:rPr>
          <w:i w:val="0"/>
          <w:szCs w:val="24"/>
        </w:rPr>
      </w:pPr>
      <w:r w:rsidRPr="008E14F2">
        <w:rPr>
          <w:i w:val="0"/>
          <w:szCs w:val="24"/>
        </w:rPr>
        <w:t>Smluvní pokuty jsou splatné do 30</w:t>
      </w:r>
      <w:r w:rsidR="00C44217">
        <w:rPr>
          <w:i w:val="0"/>
          <w:szCs w:val="24"/>
        </w:rPr>
        <w:t xml:space="preserve">kalendářních </w:t>
      </w:r>
      <w:r w:rsidRPr="008E14F2">
        <w:rPr>
          <w:i w:val="0"/>
          <w:szCs w:val="24"/>
        </w:rPr>
        <w:t>dnů ode dne doručení vyúčtování.</w:t>
      </w:r>
    </w:p>
    <w:p w:rsidR="00B959C6" w:rsidRDefault="00B959C6" w:rsidP="000A3A6E">
      <w:pPr>
        <w:pStyle w:val="Zkladntext"/>
        <w:keepNext/>
        <w:jc w:val="center"/>
        <w:rPr>
          <w:b/>
          <w:i w:val="0"/>
        </w:rPr>
      </w:pPr>
      <w:r>
        <w:rPr>
          <w:b/>
          <w:i w:val="0"/>
        </w:rPr>
        <w:t>X</w:t>
      </w:r>
      <w:r w:rsidR="0079434E">
        <w:rPr>
          <w:b/>
          <w:i w:val="0"/>
        </w:rPr>
        <w:t>I</w:t>
      </w:r>
      <w:r>
        <w:rPr>
          <w:b/>
          <w:i w:val="0"/>
        </w:rPr>
        <w:t>.</w:t>
      </w:r>
    </w:p>
    <w:p w:rsidR="006A0721" w:rsidRDefault="006A0721">
      <w:pPr>
        <w:pStyle w:val="Zkladntext"/>
        <w:keepNext/>
        <w:jc w:val="center"/>
        <w:rPr>
          <w:b/>
          <w:i w:val="0"/>
        </w:rPr>
      </w:pPr>
      <w:r>
        <w:rPr>
          <w:b/>
          <w:i w:val="0"/>
        </w:rPr>
        <w:t>Zvláštní ujednání</w:t>
      </w:r>
    </w:p>
    <w:p w:rsidR="006A0721" w:rsidRDefault="006A0721" w:rsidP="000C72A7">
      <w:pPr>
        <w:pStyle w:val="Zkladntextodsazen"/>
        <w:numPr>
          <w:ilvl w:val="1"/>
          <w:numId w:val="5"/>
        </w:numPr>
        <w:spacing w:before="120"/>
        <w:ind w:left="567" w:hanging="567"/>
      </w:pPr>
      <w:r>
        <w:t>Vztahy mezi smluvními stranami se řídí právním řádem České republiky.</w:t>
      </w:r>
    </w:p>
    <w:p w:rsidR="006A0721" w:rsidRDefault="006A0721" w:rsidP="000C72A7">
      <w:pPr>
        <w:pStyle w:val="Zkladntextodsazen"/>
        <w:numPr>
          <w:ilvl w:val="1"/>
          <w:numId w:val="5"/>
        </w:numPr>
        <w:spacing w:before="120"/>
        <w:ind w:left="567" w:hanging="567"/>
      </w:pPr>
      <w:r>
        <w:t>V</w:t>
      </w:r>
      <w:r w:rsidR="00654C2C">
        <w:t xml:space="preserve"> této </w:t>
      </w:r>
      <w:r w:rsidR="0022454A">
        <w:t>smlouvě</w:t>
      </w:r>
      <w:r w:rsidR="002023C0">
        <w:t xml:space="preserve"> </w:t>
      </w:r>
      <w:r>
        <w:t>výslovně neupravených otázkách se tento závazkový vztah řídí ustanoveními O</w:t>
      </w:r>
      <w:r w:rsidR="00406F31">
        <w:t>bčanského zákoníku</w:t>
      </w:r>
      <w:r>
        <w:t>.</w:t>
      </w:r>
    </w:p>
    <w:p w:rsidR="00654C2C" w:rsidRDefault="00CC661E" w:rsidP="00654C2C">
      <w:pPr>
        <w:pStyle w:val="Zkladntextodsazen"/>
        <w:numPr>
          <w:ilvl w:val="1"/>
          <w:numId w:val="5"/>
        </w:numPr>
        <w:spacing w:before="120"/>
        <w:ind w:left="567" w:hanging="567"/>
        <w:rPr>
          <w:iCs/>
        </w:rPr>
      </w:pPr>
      <w:r>
        <w:t>Zhotovitel</w:t>
      </w:r>
      <w:r w:rsidR="00654C2C">
        <w:t xml:space="preserve"> prohlašuje, že dodané </w:t>
      </w:r>
      <w:r>
        <w:t>dílo</w:t>
      </w:r>
      <w:r w:rsidR="00654C2C">
        <w:t xml:space="preserve"> nebude zatíženo žádnými právy třetích osob. </w:t>
      </w:r>
      <w:r>
        <w:rPr>
          <w:iCs/>
        </w:rPr>
        <w:t>Zhotovitel</w:t>
      </w:r>
      <w:r w:rsidR="00654C2C">
        <w:rPr>
          <w:iCs/>
        </w:rPr>
        <w:t xml:space="preserve"> odpovídá za případné porušení práv z průmyslového nebo jiného duševního vlastnictví třetích osob při dodání </w:t>
      </w:r>
      <w:r>
        <w:rPr>
          <w:iCs/>
        </w:rPr>
        <w:t>díla</w:t>
      </w:r>
      <w:r w:rsidR="00654C2C">
        <w:rPr>
          <w:iCs/>
        </w:rPr>
        <w:t>.</w:t>
      </w:r>
    </w:p>
    <w:p w:rsidR="00654C2C" w:rsidRDefault="00CC661E" w:rsidP="00654C2C">
      <w:pPr>
        <w:pStyle w:val="Zkladntextodsazen"/>
        <w:numPr>
          <w:ilvl w:val="1"/>
          <w:numId w:val="5"/>
        </w:numPr>
        <w:spacing w:before="120"/>
        <w:ind w:left="567" w:hanging="567"/>
      </w:pPr>
      <w:r>
        <w:t>Zhotovitel</w:t>
      </w:r>
      <w:r w:rsidR="00654C2C" w:rsidRPr="00C20156">
        <w:t xml:space="preserve"> </w:t>
      </w:r>
      <w:r w:rsidR="00654C2C">
        <w:t xml:space="preserve">souhlasí se zveřejněním obsahu smlouvy s výjimkou informací týkajících se obchodního tajemství. </w:t>
      </w:r>
    </w:p>
    <w:p w:rsidR="00654C2C" w:rsidRDefault="00654C2C" w:rsidP="00654C2C">
      <w:pPr>
        <w:pStyle w:val="Zkladntextodsazen"/>
        <w:numPr>
          <w:ilvl w:val="1"/>
          <w:numId w:val="5"/>
        </w:numPr>
        <w:spacing w:before="120"/>
        <w:ind w:left="567" w:hanging="567"/>
      </w:pPr>
      <w:r>
        <w:lastRenderedPageBreak/>
        <w:t>Smluvní strany se dohodly, že si bezodkladně sdělí skutečnosti, které se týkají změn některého ze základních identifikačních údajů, včetně nástupnictví.</w:t>
      </w:r>
    </w:p>
    <w:p w:rsidR="00971E5C" w:rsidRDefault="00654C2C" w:rsidP="00971E5C">
      <w:pPr>
        <w:pStyle w:val="Zkladntextodsazen"/>
        <w:numPr>
          <w:ilvl w:val="1"/>
          <w:numId w:val="5"/>
        </w:numPr>
        <w:spacing w:before="120"/>
        <w:ind w:left="567" w:hanging="567"/>
      </w:pPr>
      <w:r w:rsidRPr="004B6077">
        <w:t xml:space="preserve">Jednacím jazykem při jakémkoli ústním jednání nebo písemném styku, souvisejícím s plněním této </w:t>
      </w:r>
      <w:r>
        <w:t>smlouvy</w:t>
      </w:r>
      <w:r w:rsidRPr="004B6077">
        <w:t>, je český jazyk.</w:t>
      </w:r>
    </w:p>
    <w:p w:rsidR="00971E5C" w:rsidRPr="00654C2C" w:rsidRDefault="00971E5C" w:rsidP="00971E5C">
      <w:pPr>
        <w:pStyle w:val="Zkladntextodsazen"/>
        <w:numPr>
          <w:ilvl w:val="1"/>
          <w:numId w:val="5"/>
        </w:numPr>
        <w:spacing w:before="120"/>
        <w:ind w:left="567" w:hanging="567"/>
      </w:pPr>
      <w:r w:rsidRPr="00971E5C">
        <w:t>Prodávající podpisem smlouvy uděluje v souladu se zákonem č. 101/2000 Sb., o ochraně osobních údajů, ve znění pozdějších předpisů a v souladu s Nařízení Evropského parlamentu a Rady EU 2016/679 ze dne 27. dubna 2016 (GDPR) souhlas kupujícímu, jako správci údajů, se zpracováním jeho osobních a dalších údajů ve smlouvě uvedených pro účely naplnění práv a povinností vyplývajících z této smlouvy, a to po dobu její platnosti a dobu stanovenou pro archivaci. Kupující se zavazuje takto získaná data využívat výhradě pro účely smlouvy, nepředávat mimosmluvním subjektům a po nezbytně nutné době pro archivaci dokumentů tyto data znehodnotit.</w:t>
      </w:r>
    </w:p>
    <w:p w:rsidR="00406F31" w:rsidRDefault="00406F31" w:rsidP="00A35C19">
      <w:pPr>
        <w:keepNext/>
        <w:spacing w:before="120"/>
        <w:jc w:val="center"/>
        <w:rPr>
          <w:b/>
        </w:rPr>
      </w:pPr>
      <w:r>
        <w:rPr>
          <w:b/>
        </w:rPr>
        <w:t>XII.</w:t>
      </w:r>
    </w:p>
    <w:p w:rsidR="00CE4A13" w:rsidRDefault="00406F31" w:rsidP="00CE4A13">
      <w:pPr>
        <w:jc w:val="center"/>
        <w:rPr>
          <w:b/>
        </w:rPr>
      </w:pPr>
      <w:r>
        <w:rPr>
          <w:b/>
        </w:rPr>
        <w:t xml:space="preserve">Zánik smluvního </w:t>
      </w:r>
      <w:r w:rsidR="00CE4A13">
        <w:rPr>
          <w:b/>
        </w:rPr>
        <w:t>vztahu</w:t>
      </w:r>
    </w:p>
    <w:p w:rsidR="00B959C6" w:rsidRDefault="00B959C6" w:rsidP="0083521D">
      <w:pPr>
        <w:numPr>
          <w:ilvl w:val="1"/>
          <w:numId w:val="34"/>
        </w:numPr>
        <w:spacing w:before="120"/>
        <w:ind w:left="567" w:hanging="567"/>
        <w:rPr>
          <w:szCs w:val="20"/>
        </w:rPr>
      </w:pPr>
      <w:r>
        <w:rPr>
          <w:szCs w:val="20"/>
        </w:rPr>
        <w:t xml:space="preserve">Smluvní strany se dohodly, že </w:t>
      </w:r>
      <w:r w:rsidR="00CE4A13">
        <w:rPr>
          <w:szCs w:val="20"/>
        </w:rPr>
        <w:t xml:space="preserve">závazek ze smluvního </w:t>
      </w:r>
      <w:r w:rsidR="00EC6265">
        <w:rPr>
          <w:szCs w:val="20"/>
        </w:rPr>
        <w:t>vztah</w:t>
      </w:r>
      <w:r w:rsidR="00CE4A13">
        <w:rPr>
          <w:szCs w:val="20"/>
        </w:rPr>
        <w:t>u</w:t>
      </w:r>
      <w:r w:rsidR="00EC6265">
        <w:rPr>
          <w:szCs w:val="20"/>
        </w:rPr>
        <w:t xml:space="preserve"> </w:t>
      </w:r>
      <w:r>
        <w:rPr>
          <w:szCs w:val="20"/>
        </w:rPr>
        <w:t>zaniká</w:t>
      </w:r>
      <w:r w:rsidR="00EC6265">
        <w:rPr>
          <w:szCs w:val="20"/>
        </w:rPr>
        <w:t xml:space="preserve"> v těchto případech</w:t>
      </w:r>
      <w:r>
        <w:rPr>
          <w:szCs w:val="20"/>
        </w:rPr>
        <w:t>:</w:t>
      </w:r>
    </w:p>
    <w:p w:rsidR="00CE4A13" w:rsidRDefault="00DF719D" w:rsidP="000C72A7">
      <w:pPr>
        <w:numPr>
          <w:ilvl w:val="0"/>
          <w:numId w:val="10"/>
        </w:numPr>
        <w:tabs>
          <w:tab w:val="clear" w:pos="948"/>
          <w:tab w:val="num" w:pos="851"/>
        </w:tabs>
        <w:jc w:val="both"/>
      </w:pPr>
      <w:r>
        <w:t>s</w:t>
      </w:r>
      <w:r w:rsidR="00CE4A13">
        <w:t>plněním všech závazků řádně a včas;</w:t>
      </w:r>
    </w:p>
    <w:p w:rsidR="00B959C6" w:rsidRDefault="00B959C6" w:rsidP="000C72A7">
      <w:pPr>
        <w:numPr>
          <w:ilvl w:val="0"/>
          <w:numId w:val="10"/>
        </w:numPr>
        <w:tabs>
          <w:tab w:val="clear" w:pos="948"/>
          <w:tab w:val="num" w:pos="851"/>
        </w:tabs>
        <w:ind w:left="851" w:hanging="284"/>
        <w:jc w:val="both"/>
      </w:pPr>
      <w:r>
        <w:t xml:space="preserve">dohodou smluvních stran při vzájemném vyrovnání účelně vynaložených a prokazatelně doložených nákladů ke dni zániku </w:t>
      </w:r>
      <w:r w:rsidR="00D84939">
        <w:t>smlouvy</w:t>
      </w:r>
      <w:r>
        <w:t>;</w:t>
      </w:r>
    </w:p>
    <w:p w:rsidR="00C20156" w:rsidRPr="00CE4A13" w:rsidRDefault="00C20156" w:rsidP="000C72A7">
      <w:pPr>
        <w:numPr>
          <w:ilvl w:val="0"/>
          <w:numId w:val="10"/>
        </w:numPr>
        <w:tabs>
          <w:tab w:val="clear" w:pos="948"/>
          <w:tab w:val="num" w:pos="851"/>
        </w:tabs>
        <w:ind w:left="851" w:hanging="283"/>
        <w:jc w:val="both"/>
        <w:rPr>
          <w:i/>
          <w:iCs/>
        </w:rPr>
      </w:pPr>
      <w:r w:rsidRPr="00C20156">
        <w:rPr>
          <w:iCs/>
        </w:rPr>
        <w:t>jednostranným</w:t>
      </w:r>
      <w:r w:rsidRPr="00C20156">
        <w:t xml:space="preserve"> odstoupením od </w:t>
      </w:r>
      <w:r w:rsidR="00936204">
        <w:t xml:space="preserve">této </w:t>
      </w:r>
      <w:r w:rsidR="00D84939">
        <w:t>smlouvy</w:t>
      </w:r>
      <w:r w:rsidRPr="00C20156">
        <w:t xml:space="preserve"> </w:t>
      </w:r>
      <w:r w:rsidR="00CE4A13">
        <w:t xml:space="preserve">pro její </w:t>
      </w:r>
      <w:r w:rsidR="00EC6265">
        <w:rPr>
          <w:bCs/>
        </w:rPr>
        <w:t>podstatné porušení ve smyslu § 2002 odst. 1 Občanského zákoníku</w:t>
      </w:r>
      <w:r w:rsidRPr="00C20156">
        <w:t>.</w:t>
      </w:r>
    </w:p>
    <w:p w:rsidR="00CE4A13" w:rsidRDefault="00CE4A13" w:rsidP="000C72A7">
      <w:pPr>
        <w:pStyle w:val="Zkladntextodsazen"/>
        <w:numPr>
          <w:ilvl w:val="0"/>
          <w:numId w:val="10"/>
        </w:numPr>
        <w:tabs>
          <w:tab w:val="clear" w:pos="948"/>
          <w:tab w:val="num" w:pos="851"/>
        </w:tabs>
        <w:ind w:left="851" w:hanging="284"/>
        <w:rPr>
          <w:szCs w:val="20"/>
        </w:rPr>
      </w:pPr>
      <w:r w:rsidRPr="006C5D9B">
        <w:rPr>
          <w:szCs w:val="20"/>
        </w:rPr>
        <w:t xml:space="preserve">jednostranným odstoupením od </w:t>
      </w:r>
      <w:r w:rsidR="00936204">
        <w:rPr>
          <w:szCs w:val="20"/>
        </w:rPr>
        <w:t xml:space="preserve">této </w:t>
      </w:r>
      <w:r w:rsidR="00D84939">
        <w:rPr>
          <w:szCs w:val="20"/>
        </w:rPr>
        <w:t>smlouvy</w:t>
      </w:r>
      <w:r w:rsidRPr="006C5D9B">
        <w:rPr>
          <w:szCs w:val="20"/>
        </w:rPr>
        <w:t xml:space="preserve"> </w:t>
      </w:r>
      <w:r w:rsidR="00CC661E">
        <w:rPr>
          <w:szCs w:val="20"/>
        </w:rPr>
        <w:t>objednatelem</w:t>
      </w:r>
      <w:r>
        <w:rPr>
          <w:szCs w:val="20"/>
        </w:rPr>
        <w:t xml:space="preserve"> </w:t>
      </w:r>
      <w:r w:rsidRPr="006C5D9B">
        <w:rPr>
          <w:szCs w:val="20"/>
        </w:rPr>
        <w:t>v případě</w:t>
      </w:r>
      <w:r>
        <w:rPr>
          <w:szCs w:val="20"/>
        </w:rPr>
        <w:t xml:space="preserve">, že </w:t>
      </w:r>
      <w:r w:rsidR="00CC661E">
        <w:rPr>
          <w:szCs w:val="20"/>
        </w:rPr>
        <w:t>zhotovitel</w:t>
      </w:r>
      <w:r>
        <w:rPr>
          <w:szCs w:val="20"/>
        </w:rPr>
        <w:t xml:space="preserve"> </w:t>
      </w:r>
      <w:r w:rsidRPr="006C5D9B">
        <w:rPr>
          <w:szCs w:val="20"/>
        </w:rPr>
        <w:t>uvedl v nabídce informace nebo doklady, které neodpovídají skutečnosti a měly nebo mohly mít vliv na výsledek zadávacího řízení nebo porušil čl. XI.;</w:t>
      </w:r>
    </w:p>
    <w:p w:rsidR="00474A29" w:rsidRDefault="00CE4A13" w:rsidP="00474A29">
      <w:pPr>
        <w:pStyle w:val="Zkladntextodsazen"/>
        <w:numPr>
          <w:ilvl w:val="0"/>
          <w:numId w:val="10"/>
        </w:numPr>
        <w:tabs>
          <w:tab w:val="clear" w:pos="948"/>
          <w:tab w:val="num" w:pos="851"/>
        </w:tabs>
        <w:ind w:left="851" w:hanging="284"/>
        <w:rPr>
          <w:szCs w:val="20"/>
        </w:rPr>
      </w:pPr>
      <w:r w:rsidRPr="00CE4A13">
        <w:rPr>
          <w:szCs w:val="20"/>
        </w:rPr>
        <w:t xml:space="preserve">jednostranným odstoupením </w:t>
      </w:r>
      <w:r w:rsidR="00070078">
        <w:rPr>
          <w:szCs w:val="20"/>
        </w:rPr>
        <w:t>objednatele</w:t>
      </w:r>
      <w:r w:rsidRPr="00CE4A13">
        <w:rPr>
          <w:szCs w:val="20"/>
        </w:rPr>
        <w:t xml:space="preserve"> od </w:t>
      </w:r>
      <w:r w:rsidR="00936204">
        <w:rPr>
          <w:szCs w:val="20"/>
        </w:rPr>
        <w:t xml:space="preserve">této </w:t>
      </w:r>
      <w:r w:rsidR="00D84939">
        <w:rPr>
          <w:szCs w:val="20"/>
        </w:rPr>
        <w:t>smlouvy</w:t>
      </w:r>
      <w:r w:rsidRPr="00CE4A13">
        <w:rPr>
          <w:szCs w:val="20"/>
        </w:rPr>
        <w:t xml:space="preserve">, v případě, že bude vůči majetku </w:t>
      </w:r>
      <w:r w:rsidR="00070078">
        <w:rPr>
          <w:szCs w:val="20"/>
        </w:rPr>
        <w:t>zhotovitele</w:t>
      </w:r>
      <w:r w:rsidRPr="00CE4A13">
        <w:rPr>
          <w:szCs w:val="20"/>
        </w:rPr>
        <w:t xml:space="preserve"> vyhlášeno insolvenční řízení, v němž bude vydáno rozhodnutí o úpadku nebo byl-li vůči </w:t>
      </w:r>
      <w:r w:rsidR="00070078">
        <w:rPr>
          <w:szCs w:val="20"/>
        </w:rPr>
        <w:t>zhotoviteli</w:t>
      </w:r>
      <w:r w:rsidRPr="00CE4A13">
        <w:rPr>
          <w:szCs w:val="20"/>
        </w:rPr>
        <w:t xml:space="preserve"> insolvenční návrh zamítnut pro nedostatek majetku k úhradě nákladů insolvenčního říze</w:t>
      </w:r>
      <w:r w:rsidR="00474A29">
        <w:rPr>
          <w:szCs w:val="20"/>
        </w:rPr>
        <w:t>ní;</w:t>
      </w:r>
    </w:p>
    <w:p w:rsidR="004E72DF" w:rsidRPr="00F3163A" w:rsidRDefault="00474A29" w:rsidP="00474A29">
      <w:pPr>
        <w:pStyle w:val="Zkladntextodsazen"/>
        <w:numPr>
          <w:ilvl w:val="0"/>
          <w:numId w:val="10"/>
        </w:numPr>
        <w:tabs>
          <w:tab w:val="clear" w:pos="948"/>
          <w:tab w:val="num" w:pos="851"/>
        </w:tabs>
        <w:ind w:left="851" w:hanging="284"/>
        <w:rPr>
          <w:szCs w:val="24"/>
        </w:rPr>
      </w:pPr>
      <w:r w:rsidRPr="00F3163A">
        <w:rPr>
          <w:szCs w:val="24"/>
        </w:rPr>
        <w:t>jednostranným odstoupením od smlouvy v souladu s čl. XIII této smlouvy.</w:t>
      </w:r>
      <w:r w:rsidR="00CE4A13" w:rsidRPr="00F3163A">
        <w:rPr>
          <w:szCs w:val="24"/>
        </w:rPr>
        <w:t xml:space="preserve"> </w:t>
      </w:r>
    </w:p>
    <w:p w:rsidR="00EC4B82" w:rsidRDefault="00EC4B82" w:rsidP="00EC4B82">
      <w:pPr>
        <w:pStyle w:val="Zkladntextodsazen"/>
        <w:numPr>
          <w:ilvl w:val="1"/>
          <w:numId w:val="36"/>
        </w:numPr>
        <w:spacing w:before="120"/>
        <w:ind w:left="567" w:hanging="567"/>
        <w:rPr>
          <w:szCs w:val="20"/>
        </w:rPr>
      </w:pPr>
      <w:r>
        <w:t xml:space="preserve">Smluvní </w:t>
      </w:r>
      <w:r w:rsidRPr="00EC4B82">
        <w:rPr>
          <w:szCs w:val="20"/>
        </w:rPr>
        <w:t xml:space="preserve">strany se dohodly, že podstatným porušením této smlouvy </w:t>
      </w:r>
      <w:r>
        <w:rPr>
          <w:szCs w:val="20"/>
        </w:rPr>
        <w:t xml:space="preserve">ze strany </w:t>
      </w:r>
      <w:r w:rsidR="00070078">
        <w:rPr>
          <w:szCs w:val="20"/>
        </w:rPr>
        <w:t>zhotovitele</w:t>
      </w:r>
      <w:r w:rsidRPr="00EC4B82">
        <w:rPr>
          <w:szCs w:val="20"/>
        </w:rPr>
        <w:t xml:space="preserve"> ve smyslu § 2002 odst. 1 Občanského zákoníku, se rozumí:</w:t>
      </w:r>
    </w:p>
    <w:p w:rsidR="00500563" w:rsidRDefault="00500563" w:rsidP="00500563">
      <w:pPr>
        <w:pStyle w:val="Zkladntextodsazen"/>
        <w:ind w:left="360" w:firstLine="207"/>
        <w:rPr>
          <w:szCs w:val="20"/>
        </w:rPr>
      </w:pPr>
      <w:r w:rsidRPr="00EC4B82">
        <w:rPr>
          <w:szCs w:val="20"/>
        </w:rPr>
        <w:t xml:space="preserve">a) </w:t>
      </w:r>
      <w:r w:rsidRPr="00070078">
        <w:rPr>
          <w:szCs w:val="20"/>
        </w:rPr>
        <w:t>neprovedení dílčí dodávky díla v době platnosti dílčí objednávky;</w:t>
      </w:r>
    </w:p>
    <w:p w:rsidR="00500563" w:rsidRPr="00500563" w:rsidRDefault="00500563" w:rsidP="00500563">
      <w:pPr>
        <w:pStyle w:val="Zkladntextodsazen"/>
        <w:ind w:left="360" w:firstLine="207"/>
        <w:rPr>
          <w:szCs w:val="20"/>
        </w:rPr>
      </w:pPr>
      <w:r>
        <w:rPr>
          <w:szCs w:val="20"/>
        </w:rPr>
        <w:t>b</w:t>
      </w:r>
      <w:r w:rsidRPr="006C5D9B">
        <w:rPr>
          <w:szCs w:val="20"/>
        </w:rPr>
        <w:t xml:space="preserve">) </w:t>
      </w:r>
      <w:r>
        <w:rPr>
          <w:szCs w:val="20"/>
        </w:rPr>
        <w:t>prodlení s odstraněním vad o více než 20 kalendářních dnů.</w:t>
      </w:r>
    </w:p>
    <w:p w:rsidR="00500563" w:rsidRDefault="00500563" w:rsidP="00EC4B82">
      <w:pPr>
        <w:pStyle w:val="Zkladntextodsazen"/>
        <w:numPr>
          <w:ilvl w:val="1"/>
          <w:numId w:val="36"/>
        </w:numPr>
        <w:spacing w:before="120"/>
        <w:ind w:left="567" w:hanging="567"/>
        <w:rPr>
          <w:szCs w:val="20"/>
        </w:rPr>
      </w:pPr>
      <w:r>
        <w:rPr>
          <w:szCs w:val="20"/>
        </w:rPr>
        <w:t xml:space="preserve">Právo </w:t>
      </w:r>
      <w:r w:rsidRPr="002B6A7F">
        <w:rPr>
          <w:szCs w:val="20"/>
        </w:rPr>
        <w:t>kupujícího ukončit závazek z</w:t>
      </w:r>
      <w:r>
        <w:rPr>
          <w:szCs w:val="20"/>
        </w:rPr>
        <w:t>e smlouvy</w:t>
      </w:r>
      <w:r w:rsidRPr="002B6A7F">
        <w:rPr>
          <w:szCs w:val="20"/>
        </w:rPr>
        <w:t xml:space="preserve"> na veřejnou zakázku i z jiných důvodů ve smyslu ustanovení § 223 zákona č. 134/2016 Sb., o zadávání veřejných zakázek, ve znění pozdějších předpisů není touto </w:t>
      </w:r>
      <w:r>
        <w:rPr>
          <w:szCs w:val="20"/>
        </w:rPr>
        <w:t>smlouvou</w:t>
      </w:r>
      <w:r w:rsidRPr="002B6A7F">
        <w:rPr>
          <w:szCs w:val="20"/>
        </w:rPr>
        <w:t xml:space="preserve"> dotčeno</w:t>
      </w:r>
      <w:r>
        <w:rPr>
          <w:szCs w:val="20"/>
        </w:rPr>
        <w:t>.</w:t>
      </w:r>
    </w:p>
    <w:p w:rsidR="00474450" w:rsidRPr="0072627D" w:rsidRDefault="00474450" w:rsidP="00474450">
      <w:pPr>
        <w:pStyle w:val="Zkladntextodsazen"/>
        <w:spacing w:before="120"/>
        <w:ind w:firstLine="0"/>
        <w:jc w:val="center"/>
        <w:rPr>
          <w:b/>
          <w:szCs w:val="20"/>
        </w:rPr>
      </w:pPr>
      <w:r>
        <w:rPr>
          <w:b/>
          <w:szCs w:val="20"/>
        </w:rPr>
        <w:t>XI</w:t>
      </w:r>
      <w:r w:rsidRPr="0072627D">
        <w:rPr>
          <w:b/>
          <w:szCs w:val="20"/>
        </w:rPr>
        <w:t>II.</w:t>
      </w:r>
    </w:p>
    <w:p w:rsidR="00474450" w:rsidRPr="0072627D" w:rsidRDefault="00474450" w:rsidP="00474450">
      <w:pPr>
        <w:pStyle w:val="Zkladntextodsazen"/>
        <w:spacing w:after="120"/>
        <w:ind w:firstLine="0"/>
        <w:jc w:val="center"/>
        <w:rPr>
          <w:b/>
          <w:szCs w:val="20"/>
        </w:rPr>
      </w:pPr>
      <w:r w:rsidRPr="0072627D">
        <w:rPr>
          <w:b/>
          <w:szCs w:val="20"/>
        </w:rPr>
        <w:t>Odstupné</w:t>
      </w:r>
    </w:p>
    <w:p w:rsidR="00474450" w:rsidRPr="0072627D" w:rsidRDefault="00474450" w:rsidP="00474450">
      <w:pPr>
        <w:pStyle w:val="Zkladntextodsazen"/>
        <w:numPr>
          <w:ilvl w:val="1"/>
          <w:numId w:val="44"/>
        </w:numPr>
        <w:ind w:left="567" w:hanging="567"/>
        <w:rPr>
          <w:szCs w:val="20"/>
        </w:rPr>
      </w:pPr>
      <w:r w:rsidRPr="0072627D">
        <w:rPr>
          <w:szCs w:val="20"/>
        </w:rPr>
        <w:t xml:space="preserve">Smluvní strany si v souladu s ustanovením § 1992 občanského zákoníku sjednávají možnost zrušit závazek z této smlouvy zaplacením odstupného ve </w:t>
      </w:r>
      <w:r>
        <w:rPr>
          <w:szCs w:val="20"/>
        </w:rPr>
        <w:t>výš</w:t>
      </w:r>
      <w:r w:rsidR="004355FC">
        <w:rPr>
          <w:szCs w:val="20"/>
        </w:rPr>
        <w:t xml:space="preserve">i </w:t>
      </w:r>
      <w:r w:rsidR="00F3163A">
        <w:rPr>
          <w:szCs w:val="20"/>
        </w:rPr>
        <w:t>15</w:t>
      </w:r>
      <w:r w:rsidRPr="0072627D">
        <w:rPr>
          <w:szCs w:val="20"/>
        </w:rPr>
        <w:t> 000,00 Kč na účet druhé smluvní strany uvedený v záhlaví této smlouvy.</w:t>
      </w:r>
    </w:p>
    <w:p w:rsidR="00474450" w:rsidRPr="0072627D" w:rsidRDefault="00474450" w:rsidP="000A3A6E">
      <w:pPr>
        <w:pStyle w:val="Zkladntextodsazen"/>
        <w:numPr>
          <w:ilvl w:val="1"/>
          <w:numId w:val="44"/>
        </w:numPr>
        <w:spacing w:before="120"/>
        <w:ind w:left="567" w:hanging="567"/>
        <w:rPr>
          <w:szCs w:val="20"/>
        </w:rPr>
      </w:pPr>
      <w:r w:rsidRPr="0072627D">
        <w:rPr>
          <w:szCs w:val="20"/>
        </w:rPr>
        <w:t>Právo zrušit závazek zaplacením odstupného však nemá strana, která již, byť i jen zčásti, plnění druhé strany přijala nebo druhé straně sama plnila.</w:t>
      </w:r>
    </w:p>
    <w:p w:rsidR="00474450" w:rsidRPr="0072627D" w:rsidRDefault="00474450" w:rsidP="000A3A6E">
      <w:pPr>
        <w:pStyle w:val="Zkladntextodsazen"/>
        <w:numPr>
          <w:ilvl w:val="1"/>
          <w:numId w:val="44"/>
        </w:numPr>
        <w:spacing w:before="120"/>
        <w:ind w:left="567" w:hanging="567"/>
        <w:rPr>
          <w:szCs w:val="20"/>
        </w:rPr>
      </w:pPr>
      <w:r w:rsidRPr="0072627D">
        <w:rPr>
          <w:szCs w:val="20"/>
        </w:rPr>
        <w:t>Závazek smluvní strany vyplývající z této smlouvy se ruší okamžikem připsání odstupného na účet druhé smluvní strany obdobným způsobem jako by došlo k jednostrannému odstoupení od smlouvy.</w:t>
      </w:r>
    </w:p>
    <w:p w:rsidR="00806E9A" w:rsidRDefault="005262C0" w:rsidP="00A35C19">
      <w:pPr>
        <w:spacing w:before="120"/>
        <w:jc w:val="center"/>
        <w:rPr>
          <w:b/>
        </w:rPr>
      </w:pPr>
      <w:r>
        <w:rPr>
          <w:b/>
        </w:rPr>
        <w:lastRenderedPageBreak/>
        <w:t>X</w:t>
      </w:r>
      <w:r w:rsidR="00E25B19">
        <w:rPr>
          <w:b/>
        </w:rPr>
        <w:t>I</w:t>
      </w:r>
      <w:r w:rsidR="00474450">
        <w:rPr>
          <w:b/>
        </w:rPr>
        <w:t>V</w:t>
      </w:r>
      <w:r w:rsidR="00E25B19">
        <w:rPr>
          <w:b/>
        </w:rPr>
        <w:t>.</w:t>
      </w:r>
    </w:p>
    <w:p w:rsidR="00806E9A" w:rsidRDefault="00806E9A" w:rsidP="0018042E">
      <w:pPr>
        <w:jc w:val="center"/>
        <w:rPr>
          <w:b/>
        </w:rPr>
      </w:pPr>
      <w:r>
        <w:rPr>
          <w:b/>
        </w:rPr>
        <w:t>Závěrečná u</w:t>
      </w:r>
      <w:r w:rsidR="00E017A6">
        <w:rPr>
          <w:b/>
        </w:rPr>
        <w:t>stanovení</w:t>
      </w:r>
    </w:p>
    <w:p w:rsidR="00E51BDC" w:rsidRPr="00E51BDC" w:rsidRDefault="00E51BDC" w:rsidP="00A35C19">
      <w:pPr>
        <w:numPr>
          <w:ilvl w:val="1"/>
          <w:numId w:val="45"/>
        </w:numPr>
        <w:ind w:left="567" w:hanging="567"/>
        <w:jc w:val="both"/>
        <w:rPr>
          <w:bCs/>
          <w:szCs w:val="20"/>
        </w:rPr>
      </w:pPr>
      <w:r w:rsidRPr="00E51BDC">
        <w:rPr>
          <w:bCs/>
          <w:szCs w:val="20"/>
        </w:rPr>
        <w:t>Tato smlouva je vyho</w:t>
      </w:r>
      <w:r w:rsidR="007B474F">
        <w:rPr>
          <w:bCs/>
          <w:szCs w:val="20"/>
        </w:rPr>
        <w:t>tovena v elektronické podobě o 7</w:t>
      </w:r>
      <w:r w:rsidRPr="00E51BDC">
        <w:rPr>
          <w:bCs/>
          <w:szCs w:val="20"/>
        </w:rPr>
        <w:t xml:space="preserve"> stranách. Tato smlouva bude stvrzena připojením elektronického podpisu </w:t>
      </w:r>
      <w:r w:rsidR="00F648AF">
        <w:rPr>
          <w:bCs/>
          <w:szCs w:val="20"/>
        </w:rPr>
        <w:t>zhotovitele</w:t>
      </w:r>
      <w:r w:rsidRPr="00E51BDC">
        <w:rPr>
          <w:bCs/>
          <w:szCs w:val="20"/>
        </w:rPr>
        <w:t xml:space="preserve"> a </w:t>
      </w:r>
      <w:r w:rsidR="00F648AF">
        <w:rPr>
          <w:bCs/>
          <w:szCs w:val="20"/>
        </w:rPr>
        <w:t>objednatele</w:t>
      </w:r>
      <w:r w:rsidRPr="00E51BDC">
        <w:rPr>
          <w:bCs/>
          <w:szCs w:val="20"/>
        </w:rPr>
        <w:t xml:space="preserve">. Smlouvu v elektronické podobě obdrží </w:t>
      </w:r>
      <w:r w:rsidR="00F648AF">
        <w:rPr>
          <w:bCs/>
          <w:szCs w:val="20"/>
        </w:rPr>
        <w:t>zhotovitel</w:t>
      </w:r>
      <w:r w:rsidRPr="00E51BDC">
        <w:rPr>
          <w:bCs/>
          <w:szCs w:val="20"/>
        </w:rPr>
        <w:t xml:space="preserve"> a </w:t>
      </w:r>
      <w:r w:rsidR="00F648AF">
        <w:rPr>
          <w:bCs/>
          <w:szCs w:val="20"/>
        </w:rPr>
        <w:t>objednatel</w:t>
      </w:r>
      <w:r w:rsidRPr="00E51BDC">
        <w:rPr>
          <w:bCs/>
          <w:szCs w:val="20"/>
        </w:rPr>
        <w:t xml:space="preserve"> prostřednictvím e-tržiště </w:t>
      </w:r>
      <w:r w:rsidR="00342878">
        <w:rPr>
          <w:bCs/>
          <w:szCs w:val="20"/>
        </w:rPr>
        <w:t>NEN</w:t>
      </w:r>
      <w:r w:rsidRPr="00E51BDC">
        <w:rPr>
          <w:bCs/>
          <w:szCs w:val="20"/>
        </w:rPr>
        <w:t>.</w:t>
      </w:r>
    </w:p>
    <w:p w:rsidR="009D1511" w:rsidRDefault="009D1511" w:rsidP="00474450">
      <w:pPr>
        <w:pStyle w:val="Zkladntextodsazen"/>
        <w:numPr>
          <w:ilvl w:val="1"/>
          <w:numId w:val="45"/>
        </w:numPr>
        <w:spacing w:before="120"/>
        <w:ind w:left="567" w:hanging="567"/>
      </w:pPr>
      <w:r w:rsidRPr="00A0025A">
        <w:t xml:space="preserve">Tato </w:t>
      </w:r>
      <w:r>
        <w:t>smlouva</w:t>
      </w:r>
      <w:r w:rsidRPr="00A0025A">
        <w:t xml:space="preserve"> může být měněna či doplňována vzájemně odsouhlasenými a podepsanými písemnými a vzestupně očíslovanými dodatky, které se stávají její nedílnou součástí. Za změnu </w:t>
      </w:r>
      <w:r>
        <w:t>smlouvy</w:t>
      </w:r>
      <w:r w:rsidRPr="00A0025A">
        <w:t xml:space="preserve"> se nepovažuje změna kontaktních údajů.</w:t>
      </w:r>
    </w:p>
    <w:p w:rsidR="009D1511" w:rsidRPr="009D1511" w:rsidRDefault="009D1511" w:rsidP="00474450">
      <w:pPr>
        <w:pStyle w:val="Zkladntext"/>
        <w:keepNext/>
        <w:numPr>
          <w:ilvl w:val="1"/>
          <w:numId w:val="45"/>
        </w:numPr>
        <w:tabs>
          <w:tab w:val="clear" w:pos="2280"/>
        </w:tabs>
        <w:spacing w:before="120" w:after="120"/>
        <w:ind w:left="567" w:hanging="567"/>
        <w:rPr>
          <w:i w:val="0"/>
        </w:rPr>
      </w:pPr>
      <w:r w:rsidRPr="009D7243">
        <w:rPr>
          <w:i w:val="0"/>
        </w:rPr>
        <w:t xml:space="preserve">Je-li nebo stane-li se některé ustanovení </w:t>
      </w:r>
      <w:r>
        <w:rPr>
          <w:i w:val="0"/>
        </w:rPr>
        <w:t>smlouvy</w:t>
      </w:r>
      <w:r w:rsidRPr="009D7243">
        <w:rPr>
          <w:i w:val="0"/>
        </w:rPr>
        <w:t xml:space="preserve"> neplatné či neúčinné, nedotýká se to ostatních ustanovení, která zůstávají platná a účinná. Smluvní strany se v tomto případě zavazují dohodou nahradit ustanovení neplatné či neúčinné novým ustanovením platným či účinným, které nejlépe odpovídá původně zamýšlenému účelu ustanovení neplatného nebo neúčinného.</w:t>
      </w:r>
    </w:p>
    <w:p w:rsidR="00E51BDC" w:rsidRDefault="00B959C6" w:rsidP="00E51BDC">
      <w:pPr>
        <w:pStyle w:val="Zkladntextodsazen"/>
        <w:numPr>
          <w:ilvl w:val="1"/>
          <w:numId w:val="45"/>
        </w:numPr>
        <w:spacing w:before="120"/>
        <w:ind w:left="567" w:hanging="567"/>
      </w:pPr>
      <w:r w:rsidRPr="00A0025A">
        <w:rPr>
          <w:szCs w:val="20"/>
        </w:rPr>
        <w:t xml:space="preserve">Smluvní strany prohlašují, že </w:t>
      </w:r>
      <w:r w:rsidR="009D1511">
        <w:rPr>
          <w:szCs w:val="20"/>
        </w:rPr>
        <w:t>se seznámily s obsahem této smlouvy, a</w:t>
      </w:r>
      <w:r w:rsidRPr="00A0025A">
        <w:rPr>
          <w:szCs w:val="20"/>
        </w:rPr>
        <w:t xml:space="preserve"> nejsou </w:t>
      </w:r>
      <w:r w:rsidR="009D1511">
        <w:rPr>
          <w:szCs w:val="20"/>
        </w:rPr>
        <w:t xml:space="preserve">jim </w:t>
      </w:r>
      <w:r w:rsidRPr="00A0025A">
        <w:rPr>
          <w:szCs w:val="20"/>
        </w:rPr>
        <w:t xml:space="preserve">známy žádné skutečnosti, které by uzavření této </w:t>
      </w:r>
      <w:r w:rsidR="00D84939">
        <w:rPr>
          <w:szCs w:val="20"/>
        </w:rPr>
        <w:t>smlouvy</w:t>
      </w:r>
      <w:r w:rsidRPr="00A0025A">
        <w:rPr>
          <w:szCs w:val="20"/>
        </w:rPr>
        <w:t xml:space="preserve"> vylučovaly a berou na vědomí, že v plném rozsahu nesou veškeré právní důsledky plynoucí z vědomě jimi udaných nepravdivých údajů.</w:t>
      </w:r>
      <w:r>
        <w:t xml:space="preserve"> Na důkaz svého souhlasu s obsahem </w:t>
      </w:r>
      <w:r w:rsidR="00D84939">
        <w:t>smlouvy</w:t>
      </w:r>
      <w:r>
        <w:t xml:space="preserve"> připojují pod ní své podpisy.</w:t>
      </w:r>
      <w:r w:rsidR="00D615BF">
        <w:t xml:space="preserve"> </w:t>
      </w:r>
    </w:p>
    <w:p w:rsidR="00B959C6" w:rsidRDefault="00B959C6" w:rsidP="00E51BDC">
      <w:pPr>
        <w:pStyle w:val="Zkladntextodsazen"/>
        <w:numPr>
          <w:ilvl w:val="1"/>
          <w:numId w:val="45"/>
        </w:numPr>
        <w:spacing w:before="120"/>
        <w:ind w:left="567" w:hanging="567"/>
      </w:pPr>
      <w:r>
        <w:t xml:space="preserve">Tato </w:t>
      </w:r>
      <w:r w:rsidR="00E51BDC">
        <w:t>s</w:t>
      </w:r>
      <w:r w:rsidR="00E51BDC" w:rsidRPr="00E51BDC">
        <w:t>mlouva nabývá platnosti a účinnosti dnem jejího podpisu poslední smluvní stranou</w:t>
      </w:r>
      <w:r w:rsidR="00E51BDC">
        <w:t>,</w:t>
      </w:r>
      <w:r w:rsidR="00E51BDC" w:rsidRPr="00E51BDC">
        <w:t xml:space="preserve"> pokud je hodnota plnění vyšší než 50 000,- Kč bez DPH, nabývá účinnosti dnem uveřejnění v registru smluv.</w:t>
      </w:r>
    </w:p>
    <w:p w:rsidR="00B959C6" w:rsidRDefault="008B1D75" w:rsidP="00474450">
      <w:pPr>
        <w:pStyle w:val="Zhlav"/>
        <w:numPr>
          <w:ilvl w:val="1"/>
          <w:numId w:val="45"/>
        </w:numPr>
        <w:tabs>
          <w:tab w:val="clear" w:pos="4536"/>
          <w:tab w:val="clear" w:pos="9072"/>
          <w:tab w:val="right" w:pos="0"/>
        </w:tabs>
        <w:spacing w:before="120"/>
        <w:ind w:left="567" w:hanging="567"/>
        <w:jc w:val="both"/>
      </w:pPr>
      <w:r>
        <w:t xml:space="preserve">Nedílnou součástí </w:t>
      </w:r>
      <w:r w:rsidR="009D1511">
        <w:t xml:space="preserve">této </w:t>
      </w:r>
      <w:r w:rsidR="00D84939">
        <w:t>smlouvy</w:t>
      </w:r>
      <w:r>
        <w:t xml:space="preserve"> je </w:t>
      </w:r>
      <w:r w:rsidR="00B959C6">
        <w:t>příloh</w:t>
      </w:r>
      <w:r>
        <w:t>a</w:t>
      </w:r>
      <w:r w:rsidR="00B959C6">
        <w:t xml:space="preserve">: </w:t>
      </w:r>
      <w:r w:rsidR="00B959C6">
        <w:rPr>
          <w:sz w:val="18"/>
        </w:rPr>
        <w:t xml:space="preserve"> </w:t>
      </w:r>
    </w:p>
    <w:p w:rsidR="00F3163A" w:rsidRDefault="00070078" w:rsidP="00F3163A">
      <w:pPr>
        <w:pStyle w:val="Zhlav"/>
        <w:tabs>
          <w:tab w:val="clear" w:pos="4536"/>
          <w:tab w:val="clear" w:pos="9072"/>
          <w:tab w:val="left" w:pos="2160"/>
        </w:tabs>
        <w:spacing w:line="360" w:lineRule="auto"/>
        <w:ind w:left="567"/>
        <w:jc w:val="both"/>
      </w:pPr>
      <w:r>
        <w:t>příloha</w:t>
      </w:r>
      <w:r w:rsidR="00F3163A">
        <w:t xml:space="preserve"> č. 1 </w:t>
      </w:r>
      <w:r w:rsidR="00B959C6">
        <w:t>„</w:t>
      </w:r>
      <w:r w:rsidR="00F3163A">
        <w:t>Cena pronájmu</w:t>
      </w:r>
      <w:r w:rsidR="00B959C6">
        <w:t>“</w:t>
      </w:r>
      <w:r w:rsidR="00B959C6">
        <w:rPr>
          <w:color w:val="FF0000"/>
        </w:rPr>
        <w:t xml:space="preserve"> </w:t>
      </w:r>
      <w:r w:rsidR="00574593">
        <w:t xml:space="preserve">– </w:t>
      </w:r>
      <w:r>
        <w:t>1</w:t>
      </w:r>
      <w:r w:rsidR="00B959C6">
        <w:t xml:space="preserve"> </w:t>
      </w:r>
      <w:r w:rsidR="00D91731">
        <w:t>stran</w:t>
      </w:r>
      <w:r>
        <w:t>a</w:t>
      </w:r>
      <w:r w:rsidR="00B959C6">
        <w:t>;</w:t>
      </w:r>
    </w:p>
    <w:p w:rsidR="00B959C6" w:rsidRDefault="00F3163A" w:rsidP="00F3163A">
      <w:pPr>
        <w:pStyle w:val="Zhlav"/>
        <w:tabs>
          <w:tab w:val="clear" w:pos="4536"/>
          <w:tab w:val="clear" w:pos="9072"/>
          <w:tab w:val="left" w:pos="2160"/>
        </w:tabs>
        <w:spacing w:line="360" w:lineRule="auto"/>
        <w:ind w:left="567"/>
        <w:jc w:val="both"/>
        <w:rPr>
          <w:iCs/>
        </w:rPr>
      </w:pPr>
      <w:r>
        <w:t>P</w:t>
      </w:r>
      <w:r w:rsidR="00B959C6">
        <w:rPr>
          <w:iCs/>
        </w:rPr>
        <w:t xml:space="preserve">rávní posouzení </w:t>
      </w:r>
      <w:r w:rsidR="00D84939">
        <w:rPr>
          <w:iCs/>
        </w:rPr>
        <w:t>smlouvy</w:t>
      </w:r>
      <w:r w:rsidR="00B959C6">
        <w:rPr>
          <w:iCs/>
        </w:rPr>
        <w:t xml:space="preserve"> provedl právní poradce velitele VÚ 8280 Prostějov.             </w:t>
      </w:r>
    </w:p>
    <w:p w:rsidR="000A3A6E" w:rsidRDefault="000A3A6E">
      <w:pPr>
        <w:pStyle w:val="Zhlav"/>
        <w:tabs>
          <w:tab w:val="clear" w:pos="4536"/>
          <w:tab w:val="clear" w:pos="9072"/>
          <w:tab w:val="left" w:pos="2160"/>
        </w:tabs>
        <w:ind w:left="360"/>
        <w:jc w:val="both"/>
        <w:rPr>
          <w:iCs/>
        </w:rPr>
      </w:pPr>
    </w:p>
    <w:p w:rsidR="00B959C6" w:rsidRDefault="00B959C6">
      <w:pPr>
        <w:pStyle w:val="Zhlav"/>
        <w:keepNext/>
        <w:tabs>
          <w:tab w:val="clear" w:pos="4536"/>
          <w:tab w:val="clear" w:pos="9072"/>
        </w:tabs>
        <w:rPr>
          <w:iCs/>
        </w:rPr>
      </w:pPr>
      <w:r>
        <w:rPr>
          <w:iCs/>
        </w:rPr>
        <w:tab/>
      </w:r>
      <w:r>
        <w:rPr>
          <w:iCs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284"/>
        <w:gridCol w:w="4981"/>
      </w:tblGrid>
      <w:tr w:rsidR="00E95A41" w:rsidRPr="008A473E" w:rsidTr="000A3A6E">
        <w:trPr>
          <w:trHeight w:val="810"/>
        </w:trPr>
        <w:tc>
          <w:tcPr>
            <w:tcW w:w="4412" w:type="dxa"/>
          </w:tcPr>
          <w:p w:rsidR="00E95A41" w:rsidRPr="008A473E" w:rsidRDefault="001A7487" w:rsidP="002D253F">
            <w:pPr>
              <w:jc w:val="both"/>
            </w:pPr>
            <w:r>
              <w:t>V </w:t>
            </w:r>
            <w:r w:rsidR="002D253F">
              <w:t>…………….</w:t>
            </w:r>
            <w:r>
              <w:t xml:space="preserve"> </w:t>
            </w:r>
            <w:proofErr w:type="gramStart"/>
            <w:r>
              <w:t>dne</w:t>
            </w:r>
            <w:proofErr w:type="gramEnd"/>
            <w:r w:rsidR="007C6053">
              <w:t xml:space="preserve"> ………..20</w:t>
            </w:r>
            <w:r w:rsidR="005F6F0E">
              <w:t>20</w:t>
            </w:r>
          </w:p>
        </w:tc>
        <w:tc>
          <w:tcPr>
            <w:tcW w:w="284" w:type="dxa"/>
          </w:tcPr>
          <w:p w:rsidR="00E95A41" w:rsidRPr="008A473E" w:rsidRDefault="00E95A41" w:rsidP="000741BE">
            <w:pPr>
              <w:jc w:val="both"/>
            </w:pPr>
          </w:p>
        </w:tc>
        <w:tc>
          <w:tcPr>
            <w:tcW w:w="4981" w:type="dxa"/>
          </w:tcPr>
          <w:p w:rsidR="0083521D" w:rsidRPr="008A473E" w:rsidRDefault="00E8628D" w:rsidP="000A3A6E">
            <w:pPr>
              <w:jc w:val="both"/>
            </w:pPr>
            <w:r>
              <w:t xml:space="preserve">               </w:t>
            </w:r>
            <w:r w:rsidR="002D253F" w:rsidRPr="002D253F">
              <w:t xml:space="preserve">V Prostějově </w:t>
            </w:r>
            <w:r w:rsidR="00E95A41" w:rsidRPr="008A473E">
              <w:t>dne</w:t>
            </w:r>
            <w:r w:rsidR="007C6053">
              <w:t>…………</w:t>
            </w:r>
            <w:r w:rsidR="005F6F0E">
              <w:t>2020</w:t>
            </w:r>
            <w:r w:rsidR="00E95A41">
              <w:t xml:space="preserve">   </w:t>
            </w:r>
          </w:p>
        </w:tc>
      </w:tr>
      <w:tr w:rsidR="00E95A41" w:rsidRPr="008A473E" w:rsidTr="000A3A6E">
        <w:trPr>
          <w:trHeight w:val="1349"/>
        </w:trPr>
        <w:tc>
          <w:tcPr>
            <w:tcW w:w="4412" w:type="dxa"/>
          </w:tcPr>
          <w:p w:rsidR="002D253F" w:rsidRPr="009D1511" w:rsidRDefault="002D253F" w:rsidP="002D253F">
            <w:pPr>
              <w:tabs>
                <w:tab w:val="left" w:pos="2280"/>
              </w:tabs>
              <w:spacing w:line="240" w:lineRule="atLeast"/>
              <w:jc w:val="center"/>
              <w:rPr>
                <w:b/>
                <w:color w:val="FF0000"/>
                <w:szCs w:val="24"/>
              </w:rPr>
            </w:pPr>
            <w:r w:rsidRPr="009D1511">
              <w:rPr>
                <w:b/>
                <w:color w:val="FF0000"/>
                <w:szCs w:val="24"/>
              </w:rPr>
              <w:t>…název společnosti…</w:t>
            </w:r>
          </w:p>
          <w:p w:rsidR="002D253F" w:rsidRPr="009D1511" w:rsidRDefault="002D253F" w:rsidP="002D253F">
            <w:pPr>
              <w:tabs>
                <w:tab w:val="left" w:pos="2280"/>
              </w:tabs>
              <w:spacing w:line="240" w:lineRule="atLeast"/>
              <w:jc w:val="center"/>
              <w:rPr>
                <w:bCs/>
                <w:color w:val="FF0000"/>
                <w:szCs w:val="24"/>
              </w:rPr>
            </w:pPr>
            <w:r w:rsidRPr="009D1511">
              <w:rPr>
                <w:color w:val="FF0000"/>
                <w:szCs w:val="24"/>
              </w:rPr>
              <w:t>jednatel</w:t>
            </w:r>
          </w:p>
          <w:p w:rsidR="003471D5" w:rsidRPr="003471D5" w:rsidRDefault="002D253F" w:rsidP="002D253F">
            <w:pPr>
              <w:jc w:val="center"/>
              <w:rPr>
                <w:b/>
                <w:szCs w:val="24"/>
              </w:rPr>
            </w:pPr>
            <w:r w:rsidRPr="009D1511">
              <w:rPr>
                <w:color w:val="FF0000"/>
                <w:szCs w:val="24"/>
              </w:rPr>
              <w:t>… titul, jméno a příjmení …</w:t>
            </w:r>
            <w:r w:rsidRPr="003471D5">
              <w:rPr>
                <w:b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E95A41" w:rsidRPr="003471D5" w:rsidRDefault="00E95A41" w:rsidP="000741BE">
            <w:pPr>
              <w:jc w:val="both"/>
              <w:rPr>
                <w:szCs w:val="24"/>
              </w:rPr>
            </w:pPr>
          </w:p>
        </w:tc>
        <w:tc>
          <w:tcPr>
            <w:tcW w:w="4981" w:type="dxa"/>
          </w:tcPr>
          <w:p w:rsidR="002D253F" w:rsidRPr="001D0A30" w:rsidRDefault="002D253F" w:rsidP="002D253F">
            <w:pPr>
              <w:jc w:val="center"/>
              <w:rPr>
                <w:b/>
              </w:rPr>
            </w:pPr>
            <w:r w:rsidRPr="001D0A30">
              <w:rPr>
                <w:b/>
              </w:rPr>
              <w:t>VÚ 8280 Prostějov</w:t>
            </w:r>
          </w:p>
          <w:p w:rsidR="002D253F" w:rsidRPr="008A473E" w:rsidRDefault="002D253F" w:rsidP="002D253F">
            <w:pPr>
              <w:jc w:val="center"/>
            </w:pPr>
            <w:r w:rsidRPr="008A473E">
              <w:t>Velitel</w:t>
            </w:r>
          </w:p>
          <w:p w:rsidR="003471D5" w:rsidRPr="003471D5" w:rsidRDefault="002D253F" w:rsidP="000A3A6E">
            <w:pPr>
              <w:jc w:val="center"/>
              <w:rPr>
                <w:bCs/>
                <w:color w:val="FF0000"/>
                <w:szCs w:val="24"/>
              </w:rPr>
            </w:pPr>
            <w:r>
              <w:t>p</w:t>
            </w:r>
            <w:r w:rsidRPr="008A473E">
              <w:t>l</w:t>
            </w:r>
            <w:r>
              <w:t xml:space="preserve">ukovník </w:t>
            </w:r>
            <w:proofErr w:type="spellStart"/>
            <w:r>
              <w:t>gšt</w:t>
            </w:r>
            <w:proofErr w:type="spellEnd"/>
            <w:r>
              <w:t xml:space="preserve">. Ing. </w:t>
            </w:r>
            <w:r w:rsidR="005F6F0E" w:rsidRPr="005F6F0E">
              <w:t>Tomáš SKÁCEL</w:t>
            </w:r>
          </w:p>
        </w:tc>
      </w:tr>
      <w:tr w:rsidR="00B959C6" w:rsidTr="000A3A6E">
        <w:trPr>
          <w:trHeight w:val="179"/>
        </w:trPr>
        <w:tc>
          <w:tcPr>
            <w:tcW w:w="4412" w:type="dxa"/>
            <w:vAlign w:val="center"/>
          </w:tcPr>
          <w:p w:rsidR="00B959C6" w:rsidRDefault="00A10129" w:rsidP="00F648AF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Podpis </w:t>
            </w:r>
            <w:r w:rsidR="00F648AF">
              <w:rPr>
                <w:i/>
                <w:sz w:val="18"/>
              </w:rPr>
              <w:t>zhotovitele</w:t>
            </w:r>
          </w:p>
        </w:tc>
        <w:tc>
          <w:tcPr>
            <w:tcW w:w="284" w:type="dxa"/>
          </w:tcPr>
          <w:p w:rsidR="00B959C6" w:rsidRDefault="00B959C6">
            <w:pPr>
              <w:jc w:val="both"/>
              <w:rPr>
                <w:sz w:val="18"/>
              </w:rPr>
            </w:pPr>
          </w:p>
        </w:tc>
        <w:tc>
          <w:tcPr>
            <w:tcW w:w="4981" w:type="dxa"/>
            <w:vAlign w:val="center"/>
          </w:tcPr>
          <w:p w:rsidR="00B959C6" w:rsidRDefault="00A10129" w:rsidP="00F648AF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Podpis </w:t>
            </w:r>
            <w:r w:rsidR="00F648AF">
              <w:rPr>
                <w:i/>
                <w:sz w:val="18"/>
              </w:rPr>
              <w:t>objednatele</w:t>
            </w:r>
          </w:p>
        </w:tc>
      </w:tr>
    </w:tbl>
    <w:p w:rsidR="007E2F11" w:rsidRDefault="007E2F11">
      <w:pPr>
        <w:pStyle w:val="Zkladntext2"/>
        <w:tabs>
          <w:tab w:val="left" w:pos="685"/>
          <w:tab w:val="left" w:pos="1080"/>
        </w:tabs>
      </w:pPr>
    </w:p>
    <w:p w:rsidR="00FF0EEA" w:rsidRDefault="00FF0EEA" w:rsidP="00780828">
      <w:pPr>
        <w:pStyle w:val="Zkladntext2"/>
        <w:tabs>
          <w:tab w:val="left" w:pos="685"/>
          <w:tab w:val="left" w:pos="1080"/>
        </w:tabs>
        <w:jc w:val="right"/>
        <w:sectPr w:rsidR="00FF0EEA" w:rsidSect="00E05D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1134" w:gutter="0"/>
          <w:cols w:space="708"/>
          <w:docGrid w:linePitch="326"/>
        </w:sectPr>
      </w:pPr>
    </w:p>
    <w:p w:rsidR="0021286A" w:rsidRDefault="00F3163A" w:rsidP="000A3A6E">
      <w:pPr>
        <w:pStyle w:val="Zkladntext2"/>
        <w:tabs>
          <w:tab w:val="left" w:pos="685"/>
          <w:tab w:val="left" w:pos="1080"/>
        </w:tabs>
        <w:spacing w:before="0"/>
        <w:jc w:val="center"/>
        <w:rPr>
          <w:b/>
        </w:rPr>
      </w:pPr>
      <w:r>
        <w:rPr>
          <w:b/>
        </w:rPr>
        <w:lastRenderedPageBreak/>
        <w:t>Cena pronájmu</w:t>
      </w:r>
    </w:p>
    <w:p w:rsidR="00415E48" w:rsidRDefault="00415E48" w:rsidP="000A3A6E">
      <w:pPr>
        <w:pStyle w:val="Zkladntext2"/>
        <w:tabs>
          <w:tab w:val="left" w:pos="685"/>
          <w:tab w:val="left" w:pos="1080"/>
        </w:tabs>
        <w:spacing w:before="0"/>
        <w:jc w:val="center"/>
        <w:rPr>
          <w:b/>
        </w:rPr>
      </w:pPr>
    </w:p>
    <w:p w:rsidR="004672ED" w:rsidRDefault="00770C45" w:rsidP="00A07B48">
      <w:pPr>
        <w:pStyle w:val="Zkladntext2"/>
        <w:tabs>
          <w:tab w:val="left" w:pos="685"/>
          <w:tab w:val="left" w:pos="1080"/>
        </w:tabs>
        <w:spacing w:before="0"/>
        <w:jc w:val="left"/>
        <w:rPr>
          <w:b/>
        </w:rPr>
      </w:pPr>
      <w:r>
        <w:tab/>
      </w:r>
    </w:p>
    <w:bookmarkStart w:id="1" w:name="_MON_1610451031"/>
    <w:bookmarkEnd w:id="1"/>
    <w:p w:rsidR="004672ED" w:rsidRPr="001678E6" w:rsidRDefault="009910E4" w:rsidP="004672ED">
      <w:pPr>
        <w:pStyle w:val="Zkladntext2"/>
        <w:spacing w:before="0"/>
        <w:jc w:val="left"/>
        <w:rPr>
          <w:b/>
        </w:rPr>
      </w:pPr>
      <w:r>
        <w:rPr>
          <w:b/>
        </w:rPr>
        <w:object w:dxaOrig="10358" w:dyaOrig="9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4pt;height:490.85pt" o:ole="">
            <v:imagedata r:id="rId14" o:title=""/>
          </v:shape>
          <o:OLEObject Type="Embed" ProgID="Excel.Sheet.12" ShapeID="_x0000_i1025" DrawAspect="Content" ObjectID="_1676101213" r:id="rId15"/>
        </w:object>
      </w:r>
    </w:p>
    <w:sectPr w:rsidR="004672ED" w:rsidRPr="001678E6" w:rsidSect="00A07B48">
      <w:headerReference w:type="default" r:id="rId16"/>
      <w:pgSz w:w="11906" w:h="16838" w:code="9"/>
      <w:pgMar w:top="1418" w:right="851" w:bottom="709" w:left="993" w:header="709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30" w:rsidRDefault="00B32730">
      <w:r>
        <w:separator/>
      </w:r>
    </w:p>
  </w:endnote>
  <w:endnote w:type="continuationSeparator" w:id="0">
    <w:p w:rsidR="00B32730" w:rsidRDefault="00B3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96" w:rsidRDefault="00F11A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96" w:rsidRDefault="00F11A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96" w:rsidRDefault="00F11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30" w:rsidRDefault="00B32730">
      <w:r>
        <w:separator/>
      </w:r>
    </w:p>
  </w:footnote>
  <w:footnote w:type="continuationSeparator" w:id="0">
    <w:p w:rsidR="00B32730" w:rsidRDefault="00B3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96" w:rsidRDefault="00F11A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53" w:rsidRPr="00F11A96" w:rsidRDefault="007C6053">
    <w:pPr>
      <w:tabs>
        <w:tab w:val="left" w:pos="4200"/>
      </w:tabs>
      <w:jc w:val="center"/>
      <w:rPr>
        <w:rStyle w:val="slostrnky"/>
        <w:sz w:val="20"/>
        <w:szCs w:val="20"/>
      </w:rPr>
    </w:pPr>
    <w:r w:rsidRPr="00F11A96">
      <w:rPr>
        <w:sz w:val="20"/>
        <w:szCs w:val="20"/>
      </w:rPr>
      <w:t>Náv</w:t>
    </w:r>
    <w:r w:rsidR="0082559C" w:rsidRPr="00F11A96">
      <w:rPr>
        <w:sz w:val="20"/>
        <w:szCs w:val="20"/>
      </w:rPr>
      <w:t>r</w:t>
    </w:r>
    <w:r w:rsidR="00474450" w:rsidRPr="00F11A96">
      <w:rPr>
        <w:sz w:val="20"/>
        <w:szCs w:val="20"/>
      </w:rPr>
      <w:t xml:space="preserve">h </w:t>
    </w:r>
    <w:r w:rsidR="00285ADC" w:rsidRPr="00F11A96">
      <w:rPr>
        <w:sz w:val="20"/>
        <w:szCs w:val="20"/>
      </w:rPr>
      <w:t>rámcové dohody</w:t>
    </w:r>
    <w:r w:rsidR="00EC5125" w:rsidRPr="00F11A96">
      <w:rPr>
        <w:sz w:val="20"/>
        <w:szCs w:val="20"/>
      </w:rPr>
      <w:t xml:space="preserve"> </w:t>
    </w:r>
    <w:proofErr w:type="spellStart"/>
    <w:proofErr w:type="gramStart"/>
    <w:r w:rsidR="00F11A96">
      <w:rPr>
        <w:sz w:val="20"/>
        <w:szCs w:val="20"/>
      </w:rPr>
      <w:t>s</w:t>
    </w:r>
    <w:r w:rsidR="00EA1588" w:rsidRPr="00F11A96">
      <w:rPr>
        <w:sz w:val="20"/>
        <w:szCs w:val="20"/>
      </w:rPr>
      <w:t>p.zn</w:t>
    </w:r>
    <w:proofErr w:type="spellEnd"/>
    <w:r w:rsidR="00EA1588" w:rsidRPr="00F11A96">
      <w:rPr>
        <w:sz w:val="20"/>
        <w:szCs w:val="20"/>
      </w:rPr>
      <w:t>.</w:t>
    </w:r>
    <w:proofErr w:type="gramEnd"/>
    <w:r w:rsidR="00EA1588" w:rsidRPr="00F11A96">
      <w:rPr>
        <w:sz w:val="20"/>
        <w:szCs w:val="20"/>
      </w:rPr>
      <w:t xml:space="preserve"> </w:t>
    </w:r>
    <w:proofErr w:type="spellStart"/>
    <w:r w:rsidR="00EA1588" w:rsidRPr="00F11A96">
      <w:rPr>
        <w:sz w:val="20"/>
        <w:szCs w:val="20"/>
      </w:rPr>
      <w:t>SpMO</w:t>
    </w:r>
    <w:proofErr w:type="spellEnd"/>
    <w:r w:rsidR="00EA1588" w:rsidRPr="00F11A96">
      <w:rPr>
        <w:sz w:val="20"/>
        <w:szCs w:val="20"/>
      </w:rPr>
      <w:t xml:space="preserve"> </w:t>
    </w:r>
    <w:r w:rsidR="00F11A96">
      <w:rPr>
        <w:sz w:val="20"/>
        <w:szCs w:val="20"/>
      </w:rPr>
      <w:t>4149/2021</w:t>
    </w:r>
    <w:r w:rsidR="00DF7211" w:rsidRPr="00F11A96">
      <w:rPr>
        <w:sz w:val="20"/>
        <w:szCs w:val="20"/>
      </w:rPr>
      <w:t>-8280/2</w:t>
    </w:r>
    <w:r w:rsidR="00F11A96">
      <w:rPr>
        <w:sz w:val="20"/>
        <w:szCs w:val="20"/>
      </w:rPr>
      <w:t>6</w:t>
    </w:r>
    <w:r w:rsidR="002F586F" w:rsidRPr="00F11A96">
      <w:rPr>
        <w:sz w:val="20"/>
        <w:szCs w:val="20"/>
      </w:rPr>
      <w:t>/…</w:t>
    </w:r>
    <w:r w:rsidRPr="00F11A96">
      <w:rPr>
        <w:sz w:val="20"/>
        <w:szCs w:val="20"/>
      </w:rPr>
      <w:t xml:space="preserve">, strana </w:t>
    </w:r>
    <w:r w:rsidRPr="00F11A96">
      <w:rPr>
        <w:sz w:val="20"/>
        <w:szCs w:val="20"/>
      </w:rPr>
      <w:fldChar w:fldCharType="begin"/>
    </w:r>
    <w:r w:rsidRPr="00F11A96">
      <w:rPr>
        <w:sz w:val="20"/>
        <w:szCs w:val="20"/>
      </w:rPr>
      <w:instrText xml:space="preserve"> PAGE </w:instrText>
    </w:r>
    <w:r w:rsidRPr="00F11A96">
      <w:rPr>
        <w:sz w:val="20"/>
        <w:szCs w:val="20"/>
      </w:rPr>
      <w:fldChar w:fldCharType="separate"/>
    </w:r>
    <w:r w:rsidR="00903E88">
      <w:rPr>
        <w:noProof/>
        <w:sz w:val="20"/>
        <w:szCs w:val="20"/>
      </w:rPr>
      <w:t>7</w:t>
    </w:r>
    <w:r w:rsidRPr="00F11A96">
      <w:rPr>
        <w:sz w:val="20"/>
        <w:szCs w:val="20"/>
      </w:rPr>
      <w:fldChar w:fldCharType="end"/>
    </w:r>
    <w:r w:rsidR="00C71745" w:rsidRPr="00F11A96">
      <w:rPr>
        <w:sz w:val="20"/>
        <w:szCs w:val="20"/>
      </w:rPr>
      <w:t xml:space="preserve"> (celkem 7</w:t>
    </w:r>
    <w:r w:rsidRPr="00F11A96">
      <w:rPr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3A8" w:rsidRDefault="007C6053" w:rsidP="00FF0EEA">
    <w:pPr>
      <w:pStyle w:val="Zhlav"/>
      <w:jc w:val="center"/>
    </w:pPr>
    <w:r>
      <w:t>P</w:t>
    </w:r>
    <w:r w:rsidR="000A3A6E">
      <w:t>říloha</w:t>
    </w:r>
    <w:r w:rsidR="00F11A96">
      <w:t xml:space="preserve"> </w:t>
    </w:r>
    <w:proofErr w:type="gramStart"/>
    <w:r w:rsidR="00F11A96">
      <w:t xml:space="preserve">č.1 </w:t>
    </w:r>
    <w:r>
      <w:t>Návr</w:t>
    </w:r>
    <w:r w:rsidR="000A3A6E">
      <w:t>h</w:t>
    </w:r>
    <w:r w:rsidR="00F11A96">
      <w:t>u</w:t>
    </w:r>
    <w:proofErr w:type="gramEnd"/>
    <w:r w:rsidR="00E51BDC">
      <w:t xml:space="preserve"> </w:t>
    </w:r>
    <w:r w:rsidR="00C92B7D">
      <w:t>rámcové dohody</w:t>
    </w:r>
    <w:r w:rsidR="00F11A96">
      <w:t xml:space="preserve"> </w:t>
    </w:r>
    <w:proofErr w:type="spellStart"/>
    <w:r w:rsidR="00F11A96">
      <w:t>s</w:t>
    </w:r>
    <w:r w:rsidR="000A3A6E" w:rsidRPr="000A3A6E">
      <w:t>p.zn</w:t>
    </w:r>
    <w:proofErr w:type="spellEnd"/>
    <w:r w:rsidR="000A3A6E" w:rsidRPr="000A3A6E">
      <w:t xml:space="preserve">. </w:t>
    </w:r>
    <w:proofErr w:type="spellStart"/>
    <w:r w:rsidR="000A3A6E" w:rsidRPr="000A3A6E">
      <w:t>SpMO</w:t>
    </w:r>
    <w:proofErr w:type="spellEnd"/>
    <w:r w:rsidR="000A3A6E" w:rsidRPr="000A3A6E">
      <w:t xml:space="preserve"> </w:t>
    </w:r>
    <w:r w:rsidR="00F11A96">
      <w:t>4149/2021</w:t>
    </w:r>
    <w:r w:rsidR="00F164C2">
      <w:t>-8280/</w:t>
    </w:r>
    <w:r w:rsidR="00F3163A">
      <w:t>2</w:t>
    </w:r>
    <w:r w:rsidR="00F11A96">
      <w:t>6</w:t>
    </w:r>
    <w:r w:rsidR="00C2020A" w:rsidRPr="00C2020A">
      <w:t>/…</w:t>
    </w:r>
  </w:p>
  <w:p w:rsidR="007C6053" w:rsidRDefault="007C6053" w:rsidP="00FF0EEA">
    <w:pPr>
      <w:pStyle w:val="Zhlav"/>
      <w:jc w:val="center"/>
    </w:pPr>
    <w:r>
      <w:t xml:space="preserve">strana </w:t>
    </w:r>
    <w:r>
      <w:rPr>
        <w:rStyle w:val="slostrnky"/>
      </w:rPr>
      <w:t>1</w:t>
    </w:r>
    <w:r w:rsidR="009E33A8">
      <w:rPr>
        <w:rStyle w:val="slostrnky"/>
      </w:rPr>
      <w:t xml:space="preserve"> </w:t>
    </w:r>
    <w:r>
      <w:t xml:space="preserve">(celkem </w:t>
    </w:r>
    <w:r w:rsidR="00A07B48">
      <w:t>1</w:t>
    </w:r>
    <w: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23" w:rsidRDefault="007C6053" w:rsidP="00675999">
    <w:pPr>
      <w:pStyle w:val="Zhlav"/>
      <w:jc w:val="center"/>
    </w:pPr>
    <w:r>
      <w:t xml:space="preserve">Příloha č. 1 </w:t>
    </w:r>
    <w:r w:rsidR="00DF7523" w:rsidRPr="00DF7523">
      <w:t xml:space="preserve">Návrhu rámcové dohody </w:t>
    </w:r>
    <w:r>
      <w:t xml:space="preserve">ev. č. </w:t>
    </w:r>
    <w:proofErr w:type="gramStart"/>
    <w:r w:rsidR="00DF7523" w:rsidRPr="00DF7523">
      <w:t>598/5/228/../2017</w:t>
    </w:r>
    <w:proofErr w:type="gramEnd"/>
    <w:r w:rsidR="00DF7523" w:rsidRPr="00DF7523">
      <w:t>-8280</w:t>
    </w:r>
    <w:r>
      <w:t xml:space="preserve"> </w:t>
    </w:r>
  </w:p>
  <w:p w:rsidR="007C6053" w:rsidRDefault="007C6053" w:rsidP="00675999">
    <w:pPr>
      <w:pStyle w:val="Zhlav"/>
      <w:jc w:val="center"/>
    </w:pPr>
    <w:r>
      <w:t xml:space="preserve">strana </w:t>
    </w:r>
    <w:r>
      <w:rPr>
        <w:rStyle w:val="slostrnky"/>
      </w:rPr>
      <w:t>2</w:t>
    </w:r>
    <w:r>
      <w:t>(celkem 2)</w:t>
    </w:r>
  </w:p>
  <w:p w:rsidR="007C6053" w:rsidRPr="00941C04" w:rsidRDefault="007C6053" w:rsidP="00941C04">
    <w:pPr>
      <w:pStyle w:val="Zhlav"/>
      <w:rPr>
        <w:rStyle w:val="slostrnky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054"/>
    <w:multiLevelType w:val="multilevel"/>
    <w:tmpl w:val="0405001D"/>
    <w:styleLink w:val="Styl9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02072"/>
    <w:multiLevelType w:val="multilevel"/>
    <w:tmpl w:val="3F6202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35A9D"/>
    <w:multiLevelType w:val="hybridMultilevel"/>
    <w:tmpl w:val="ECB22D90"/>
    <w:lvl w:ilvl="0" w:tplc="9452A8F4">
      <w:start w:val="1"/>
      <w:numFmt w:val="lowerLetter"/>
      <w:lvlText w:val="%1)"/>
      <w:lvlJc w:val="left"/>
      <w:pPr>
        <w:tabs>
          <w:tab w:val="num" w:pos="948"/>
        </w:tabs>
        <w:ind w:left="948" w:hanging="38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3" w15:restartNumberingAfterBreak="0">
    <w:nsid w:val="0828178F"/>
    <w:multiLevelType w:val="hybridMultilevel"/>
    <w:tmpl w:val="DB4EDD4C"/>
    <w:lvl w:ilvl="0" w:tplc="0F3CE686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B9C7FF1"/>
    <w:multiLevelType w:val="multilevel"/>
    <w:tmpl w:val="0405001F"/>
    <w:styleLink w:val="Styl1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C23610"/>
    <w:multiLevelType w:val="multilevel"/>
    <w:tmpl w:val="66DA46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102596"/>
    <w:multiLevelType w:val="hybridMultilevel"/>
    <w:tmpl w:val="802C9148"/>
    <w:lvl w:ilvl="0" w:tplc="0A7EED9C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0862AE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3F0D"/>
    <w:multiLevelType w:val="multilevel"/>
    <w:tmpl w:val="0405001F"/>
    <w:styleLink w:val="Styl1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6CC"/>
    <w:multiLevelType w:val="multilevel"/>
    <w:tmpl w:val="0405001F"/>
    <w:styleLink w:val="Styl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A21A04"/>
    <w:multiLevelType w:val="multilevel"/>
    <w:tmpl w:val="0405001F"/>
    <w:styleLink w:val="Styl1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EA421F"/>
    <w:multiLevelType w:val="multilevel"/>
    <w:tmpl w:val="D520A4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DD412F"/>
    <w:multiLevelType w:val="multilevel"/>
    <w:tmpl w:val="EE364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B935C33"/>
    <w:multiLevelType w:val="multilevel"/>
    <w:tmpl w:val="E1808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38060B"/>
    <w:multiLevelType w:val="multilevel"/>
    <w:tmpl w:val="0405001F"/>
    <w:styleLink w:val="Styl15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52671B"/>
    <w:multiLevelType w:val="multilevel"/>
    <w:tmpl w:val="0405001F"/>
    <w:styleLink w:val="Styl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2D24A3"/>
    <w:multiLevelType w:val="multilevel"/>
    <w:tmpl w:val="E180804E"/>
    <w:numStyleLink w:val="Styl10"/>
  </w:abstractNum>
  <w:abstractNum w:abstractNumId="16" w15:restartNumberingAfterBreak="0">
    <w:nsid w:val="314142E2"/>
    <w:multiLevelType w:val="multilevel"/>
    <w:tmpl w:val="F8988B8E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19C773B"/>
    <w:multiLevelType w:val="multilevel"/>
    <w:tmpl w:val="DDDCD4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0A345C"/>
    <w:multiLevelType w:val="multilevel"/>
    <w:tmpl w:val="E180804E"/>
    <w:styleLink w:val="Styl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850468"/>
    <w:multiLevelType w:val="multilevel"/>
    <w:tmpl w:val="7512BC8A"/>
    <w:styleLink w:val="Styl19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9F19A6"/>
    <w:multiLevelType w:val="multilevel"/>
    <w:tmpl w:val="0405001F"/>
    <w:styleLink w:val="Styl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AF61EA"/>
    <w:multiLevelType w:val="multilevel"/>
    <w:tmpl w:val="586C889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E55D16"/>
    <w:multiLevelType w:val="multilevel"/>
    <w:tmpl w:val="0405001F"/>
    <w:styleLink w:val="Styl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732010"/>
    <w:multiLevelType w:val="multilevel"/>
    <w:tmpl w:val="0405001F"/>
    <w:numStyleLink w:val="Styl13"/>
  </w:abstractNum>
  <w:abstractNum w:abstractNumId="24" w15:restartNumberingAfterBreak="0">
    <w:nsid w:val="3A9D5D11"/>
    <w:multiLevelType w:val="multilevel"/>
    <w:tmpl w:val="0405001F"/>
    <w:numStyleLink w:val="Styl14"/>
  </w:abstractNum>
  <w:abstractNum w:abstractNumId="25" w15:restartNumberingAfterBreak="0">
    <w:nsid w:val="3C053A39"/>
    <w:multiLevelType w:val="multilevel"/>
    <w:tmpl w:val="0405001F"/>
    <w:numStyleLink w:val="Styl5"/>
  </w:abstractNum>
  <w:abstractNum w:abstractNumId="26" w15:restartNumberingAfterBreak="0">
    <w:nsid w:val="4150619F"/>
    <w:multiLevelType w:val="multilevel"/>
    <w:tmpl w:val="FA705D7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2126649"/>
    <w:multiLevelType w:val="hybridMultilevel"/>
    <w:tmpl w:val="0E704F58"/>
    <w:lvl w:ilvl="0" w:tplc="150EF966">
      <w:start w:val="2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44499"/>
    <w:multiLevelType w:val="multilevel"/>
    <w:tmpl w:val="0405001F"/>
    <w:numStyleLink w:val="Styl11"/>
  </w:abstractNum>
  <w:abstractNum w:abstractNumId="29" w15:restartNumberingAfterBreak="0">
    <w:nsid w:val="46BE2E98"/>
    <w:multiLevelType w:val="multilevel"/>
    <w:tmpl w:val="0AFCAD98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996435"/>
    <w:multiLevelType w:val="multilevel"/>
    <w:tmpl w:val="0405001F"/>
    <w:styleLink w:val="Styl21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7A4A6C"/>
    <w:multiLevelType w:val="multilevel"/>
    <w:tmpl w:val="0405001F"/>
    <w:styleLink w:val="Styl17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630020"/>
    <w:multiLevelType w:val="multilevel"/>
    <w:tmpl w:val="7512BC8A"/>
    <w:numStyleLink w:val="Styl19"/>
  </w:abstractNum>
  <w:abstractNum w:abstractNumId="33" w15:restartNumberingAfterBreak="0">
    <w:nsid w:val="59F0232B"/>
    <w:multiLevelType w:val="multilevel"/>
    <w:tmpl w:val="FDC65660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18C0689"/>
    <w:multiLevelType w:val="singleLevel"/>
    <w:tmpl w:val="F5929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7C0027B"/>
    <w:multiLevelType w:val="multilevel"/>
    <w:tmpl w:val="0405001F"/>
    <w:styleLink w:val="Styl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DC6E29"/>
    <w:multiLevelType w:val="multilevel"/>
    <w:tmpl w:val="0405001D"/>
    <w:styleLink w:val="Styl18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DE1274"/>
    <w:multiLevelType w:val="multilevel"/>
    <w:tmpl w:val="0AFCAD98"/>
    <w:numStyleLink w:val="Styl3"/>
  </w:abstractNum>
  <w:abstractNum w:abstractNumId="38" w15:restartNumberingAfterBreak="0">
    <w:nsid w:val="6EEC1E24"/>
    <w:multiLevelType w:val="multilevel"/>
    <w:tmpl w:val="0405001F"/>
    <w:styleLink w:val="Styl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D35100"/>
    <w:multiLevelType w:val="multilevel"/>
    <w:tmpl w:val="0405001F"/>
    <w:numStyleLink w:val="Styl13"/>
  </w:abstractNum>
  <w:abstractNum w:abstractNumId="40" w15:restartNumberingAfterBreak="0">
    <w:nsid w:val="77542F2D"/>
    <w:multiLevelType w:val="multilevel"/>
    <w:tmpl w:val="0405001F"/>
    <w:styleLink w:val="Styl2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BE6A79"/>
    <w:multiLevelType w:val="multilevel"/>
    <w:tmpl w:val="0405001F"/>
    <w:numStyleLink w:val="Styl15"/>
  </w:abstractNum>
  <w:abstractNum w:abstractNumId="42" w15:restartNumberingAfterBreak="0">
    <w:nsid w:val="78E668AC"/>
    <w:multiLevelType w:val="multilevel"/>
    <w:tmpl w:val="EF3EAFC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6712C2"/>
    <w:multiLevelType w:val="multilevel"/>
    <w:tmpl w:val="0405001F"/>
    <w:numStyleLink w:val="Styl16"/>
  </w:abstractNum>
  <w:abstractNum w:abstractNumId="44" w15:restartNumberingAfterBreak="0">
    <w:nsid w:val="7D186388"/>
    <w:multiLevelType w:val="multilevel"/>
    <w:tmpl w:val="0405001F"/>
    <w:styleLink w:val="Styl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243067"/>
    <w:multiLevelType w:val="multilevel"/>
    <w:tmpl w:val="BF20D018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446702"/>
    <w:multiLevelType w:val="multilevel"/>
    <w:tmpl w:val="7374B9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25"/>
  </w:num>
  <w:num w:numId="3">
    <w:abstractNumId w:val="24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4">
    <w:abstractNumId w:val="41"/>
  </w:num>
  <w:num w:numId="5">
    <w:abstractNumId w:val="4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6">
    <w:abstractNumId w:val="28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6"/>
  </w:num>
  <w:num w:numId="8">
    <w:abstractNumId w:val="27"/>
  </w:num>
  <w:num w:numId="9">
    <w:abstractNumId w:val="6"/>
  </w:num>
  <w:num w:numId="10">
    <w:abstractNumId w:val="2"/>
  </w:num>
  <w:num w:numId="11">
    <w:abstractNumId w:val="26"/>
  </w:num>
  <w:num w:numId="12">
    <w:abstractNumId w:val="33"/>
  </w:num>
  <w:num w:numId="13">
    <w:abstractNumId w:val="46"/>
  </w:num>
  <w:num w:numId="14">
    <w:abstractNumId w:val="45"/>
  </w:num>
  <w:num w:numId="15">
    <w:abstractNumId w:val="37"/>
  </w:num>
  <w:num w:numId="16">
    <w:abstractNumId w:val="29"/>
  </w:num>
  <w:num w:numId="17">
    <w:abstractNumId w:val="8"/>
  </w:num>
  <w:num w:numId="18">
    <w:abstractNumId w:val="35"/>
  </w:num>
  <w:num w:numId="19">
    <w:abstractNumId w:val="12"/>
  </w:num>
  <w:num w:numId="20">
    <w:abstractNumId w:val="22"/>
  </w:num>
  <w:num w:numId="21">
    <w:abstractNumId w:val="20"/>
  </w:num>
  <w:num w:numId="22">
    <w:abstractNumId w:val="14"/>
  </w:num>
  <w:num w:numId="23">
    <w:abstractNumId w:val="0"/>
  </w:num>
  <w:num w:numId="24">
    <w:abstractNumId w:val="18"/>
  </w:num>
  <w:num w:numId="25">
    <w:abstractNumId w:val="15"/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</w:rPr>
      </w:lvl>
    </w:lvlOverride>
  </w:num>
  <w:num w:numId="26">
    <w:abstractNumId w:val="9"/>
  </w:num>
  <w:num w:numId="27">
    <w:abstractNumId w:val="38"/>
  </w:num>
  <w:num w:numId="28">
    <w:abstractNumId w:val="39"/>
  </w:num>
  <w:num w:numId="29">
    <w:abstractNumId w:val="4"/>
  </w:num>
  <w:num w:numId="30">
    <w:abstractNumId w:val="44"/>
  </w:num>
  <w:num w:numId="31">
    <w:abstractNumId w:val="13"/>
  </w:num>
  <w:num w:numId="32">
    <w:abstractNumId w:val="7"/>
  </w:num>
  <w:num w:numId="33">
    <w:abstractNumId w:val="31"/>
  </w:num>
  <w:num w:numId="34">
    <w:abstractNumId w:val="42"/>
  </w:num>
  <w:num w:numId="35">
    <w:abstractNumId w:val="36"/>
  </w:num>
  <w:num w:numId="36">
    <w:abstractNumId w:val="32"/>
  </w:num>
  <w:num w:numId="37">
    <w:abstractNumId w:val="19"/>
  </w:num>
  <w:num w:numId="38">
    <w:abstractNumId w:val="40"/>
  </w:num>
  <w:num w:numId="39">
    <w:abstractNumId w:val="30"/>
  </w:num>
  <w:num w:numId="40">
    <w:abstractNumId w:val="1"/>
  </w:num>
  <w:num w:numId="41">
    <w:abstractNumId w:val="11"/>
  </w:num>
  <w:num w:numId="42">
    <w:abstractNumId w:val="3"/>
  </w:num>
  <w:num w:numId="43">
    <w:abstractNumId w:val="2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44">
    <w:abstractNumId w:val="5"/>
  </w:num>
  <w:num w:numId="45">
    <w:abstractNumId w:val="21"/>
  </w:num>
  <w:num w:numId="46">
    <w:abstractNumId w:val="17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C6"/>
    <w:rsid w:val="0000188D"/>
    <w:rsid w:val="0000263B"/>
    <w:rsid w:val="00010848"/>
    <w:rsid w:val="00023E6E"/>
    <w:rsid w:val="00024A36"/>
    <w:rsid w:val="0002698B"/>
    <w:rsid w:val="00026AC0"/>
    <w:rsid w:val="00044C0D"/>
    <w:rsid w:val="0004501C"/>
    <w:rsid w:val="000471CE"/>
    <w:rsid w:val="00047612"/>
    <w:rsid w:val="00052689"/>
    <w:rsid w:val="00054605"/>
    <w:rsid w:val="000608AD"/>
    <w:rsid w:val="0006181A"/>
    <w:rsid w:val="000628CC"/>
    <w:rsid w:val="000643B4"/>
    <w:rsid w:val="00070078"/>
    <w:rsid w:val="000741BE"/>
    <w:rsid w:val="0007544D"/>
    <w:rsid w:val="00087B8D"/>
    <w:rsid w:val="000952C6"/>
    <w:rsid w:val="000962EA"/>
    <w:rsid w:val="000A3A6E"/>
    <w:rsid w:val="000A3E67"/>
    <w:rsid w:val="000A5654"/>
    <w:rsid w:val="000C6976"/>
    <w:rsid w:val="000C72A7"/>
    <w:rsid w:val="000D2619"/>
    <w:rsid w:val="000D48CD"/>
    <w:rsid w:val="000F151D"/>
    <w:rsid w:val="000F2406"/>
    <w:rsid w:val="000F6EB4"/>
    <w:rsid w:val="001026A2"/>
    <w:rsid w:val="00112859"/>
    <w:rsid w:val="00114479"/>
    <w:rsid w:val="00121188"/>
    <w:rsid w:val="00123BD0"/>
    <w:rsid w:val="00124CFF"/>
    <w:rsid w:val="001329D7"/>
    <w:rsid w:val="00137298"/>
    <w:rsid w:val="0014049F"/>
    <w:rsid w:val="00141C65"/>
    <w:rsid w:val="00146D57"/>
    <w:rsid w:val="001678E6"/>
    <w:rsid w:val="00171F9B"/>
    <w:rsid w:val="0017531B"/>
    <w:rsid w:val="0018042E"/>
    <w:rsid w:val="001807DE"/>
    <w:rsid w:val="00186717"/>
    <w:rsid w:val="001964B1"/>
    <w:rsid w:val="00196FB4"/>
    <w:rsid w:val="001A7487"/>
    <w:rsid w:val="001B5779"/>
    <w:rsid w:val="001B7F7A"/>
    <w:rsid w:val="001C43F1"/>
    <w:rsid w:val="001C63B0"/>
    <w:rsid w:val="001C7486"/>
    <w:rsid w:val="001D21D5"/>
    <w:rsid w:val="001D79BD"/>
    <w:rsid w:val="001E3C95"/>
    <w:rsid w:val="001E4579"/>
    <w:rsid w:val="001F08E4"/>
    <w:rsid w:val="002023C0"/>
    <w:rsid w:val="00203A16"/>
    <w:rsid w:val="002044B5"/>
    <w:rsid w:val="0020608B"/>
    <w:rsid w:val="00210E25"/>
    <w:rsid w:val="0021286A"/>
    <w:rsid w:val="0021466D"/>
    <w:rsid w:val="0021503A"/>
    <w:rsid w:val="00215B45"/>
    <w:rsid w:val="00223115"/>
    <w:rsid w:val="0022454A"/>
    <w:rsid w:val="0022605B"/>
    <w:rsid w:val="00227538"/>
    <w:rsid w:val="0023027D"/>
    <w:rsid w:val="00232760"/>
    <w:rsid w:val="00235E36"/>
    <w:rsid w:val="0024220B"/>
    <w:rsid w:val="00242840"/>
    <w:rsid w:val="00242A6A"/>
    <w:rsid w:val="00246E4B"/>
    <w:rsid w:val="00251267"/>
    <w:rsid w:val="00255946"/>
    <w:rsid w:val="002575A0"/>
    <w:rsid w:val="00270792"/>
    <w:rsid w:val="00285ADC"/>
    <w:rsid w:val="00292E13"/>
    <w:rsid w:val="00293C65"/>
    <w:rsid w:val="002A3050"/>
    <w:rsid w:val="002A5B51"/>
    <w:rsid w:val="002B0417"/>
    <w:rsid w:val="002B2938"/>
    <w:rsid w:val="002B4649"/>
    <w:rsid w:val="002B4FF0"/>
    <w:rsid w:val="002B5F6C"/>
    <w:rsid w:val="002B787E"/>
    <w:rsid w:val="002D253F"/>
    <w:rsid w:val="002D6022"/>
    <w:rsid w:val="002E3DA0"/>
    <w:rsid w:val="002E4B34"/>
    <w:rsid w:val="002E6872"/>
    <w:rsid w:val="002E6B64"/>
    <w:rsid w:val="002F2FD2"/>
    <w:rsid w:val="002F48BF"/>
    <w:rsid w:val="002F586F"/>
    <w:rsid w:val="002F68E5"/>
    <w:rsid w:val="0030116B"/>
    <w:rsid w:val="0030347B"/>
    <w:rsid w:val="00312019"/>
    <w:rsid w:val="00323F29"/>
    <w:rsid w:val="0032648F"/>
    <w:rsid w:val="00327DAD"/>
    <w:rsid w:val="00330AAA"/>
    <w:rsid w:val="003315AA"/>
    <w:rsid w:val="00335D1D"/>
    <w:rsid w:val="00342878"/>
    <w:rsid w:val="00344CC9"/>
    <w:rsid w:val="00345D01"/>
    <w:rsid w:val="003471D5"/>
    <w:rsid w:val="003534E7"/>
    <w:rsid w:val="0036090A"/>
    <w:rsid w:val="003623BB"/>
    <w:rsid w:val="00367C56"/>
    <w:rsid w:val="0038049B"/>
    <w:rsid w:val="00381114"/>
    <w:rsid w:val="00390F38"/>
    <w:rsid w:val="003955B3"/>
    <w:rsid w:val="00397379"/>
    <w:rsid w:val="00397673"/>
    <w:rsid w:val="003A6D9B"/>
    <w:rsid w:val="003B187D"/>
    <w:rsid w:val="003C6984"/>
    <w:rsid w:val="003D2E77"/>
    <w:rsid w:val="003D33BD"/>
    <w:rsid w:val="003D51C5"/>
    <w:rsid w:val="003E0EAD"/>
    <w:rsid w:val="003E2203"/>
    <w:rsid w:val="003E76F0"/>
    <w:rsid w:val="003F14D3"/>
    <w:rsid w:val="00400607"/>
    <w:rsid w:val="00406F31"/>
    <w:rsid w:val="00415E48"/>
    <w:rsid w:val="004167FD"/>
    <w:rsid w:val="004338CB"/>
    <w:rsid w:val="004355FC"/>
    <w:rsid w:val="004364E3"/>
    <w:rsid w:val="00447780"/>
    <w:rsid w:val="00450346"/>
    <w:rsid w:val="0045437B"/>
    <w:rsid w:val="00455949"/>
    <w:rsid w:val="00457809"/>
    <w:rsid w:val="00461B1C"/>
    <w:rsid w:val="004625CF"/>
    <w:rsid w:val="00465010"/>
    <w:rsid w:val="00465647"/>
    <w:rsid w:val="004672ED"/>
    <w:rsid w:val="004679C7"/>
    <w:rsid w:val="00474094"/>
    <w:rsid w:val="00474450"/>
    <w:rsid w:val="00474A29"/>
    <w:rsid w:val="00476C95"/>
    <w:rsid w:val="00484D4E"/>
    <w:rsid w:val="0048751C"/>
    <w:rsid w:val="004877A3"/>
    <w:rsid w:val="00495AE9"/>
    <w:rsid w:val="004A313B"/>
    <w:rsid w:val="004A7522"/>
    <w:rsid w:val="004B5478"/>
    <w:rsid w:val="004B7ECD"/>
    <w:rsid w:val="004C2445"/>
    <w:rsid w:val="004C285D"/>
    <w:rsid w:val="004C3284"/>
    <w:rsid w:val="004C3A35"/>
    <w:rsid w:val="004C5C75"/>
    <w:rsid w:val="004C6036"/>
    <w:rsid w:val="004D263A"/>
    <w:rsid w:val="004D3003"/>
    <w:rsid w:val="004D5497"/>
    <w:rsid w:val="004E4967"/>
    <w:rsid w:val="004E4EA4"/>
    <w:rsid w:val="004E68BF"/>
    <w:rsid w:val="004E72DF"/>
    <w:rsid w:val="004F0D85"/>
    <w:rsid w:val="00500563"/>
    <w:rsid w:val="00512FD2"/>
    <w:rsid w:val="005146CC"/>
    <w:rsid w:val="00514E05"/>
    <w:rsid w:val="0051640B"/>
    <w:rsid w:val="0051760C"/>
    <w:rsid w:val="005262C0"/>
    <w:rsid w:val="005310F2"/>
    <w:rsid w:val="00534412"/>
    <w:rsid w:val="0053781B"/>
    <w:rsid w:val="00552E7F"/>
    <w:rsid w:val="00555866"/>
    <w:rsid w:val="005710DD"/>
    <w:rsid w:val="00574593"/>
    <w:rsid w:val="005813DF"/>
    <w:rsid w:val="00583F10"/>
    <w:rsid w:val="00587BFF"/>
    <w:rsid w:val="00590C1F"/>
    <w:rsid w:val="00595C4D"/>
    <w:rsid w:val="00597B17"/>
    <w:rsid w:val="005A097A"/>
    <w:rsid w:val="005A1CE6"/>
    <w:rsid w:val="005A70FF"/>
    <w:rsid w:val="005B2C7F"/>
    <w:rsid w:val="005B36FD"/>
    <w:rsid w:val="005B49B5"/>
    <w:rsid w:val="005C21E8"/>
    <w:rsid w:val="005E0E9A"/>
    <w:rsid w:val="005E49E8"/>
    <w:rsid w:val="005E6F3D"/>
    <w:rsid w:val="005F0AFB"/>
    <w:rsid w:val="005F1B84"/>
    <w:rsid w:val="005F3B7A"/>
    <w:rsid w:val="005F40A5"/>
    <w:rsid w:val="005F6F0E"/>
    <w:rsid w:val="0060068C"/>
    <w:rsid w:val="0061240F"/>
    <w:rsid w:val="00616A19"/>
    <w:rsid w:val="00622427"/>
    <w:rsid w:val="0062484B"/>
    <w:rsid w:val="006263AA"/>
    <w:rsid w:val="0062748F"/>
    <w:rsid w:val="006355E3"/>
    <w:rsid w:val="00645A66"/>
    <w:rsid w:val="00651856"/>
    <w:rsid w:val="006533C3"/>
    <w:rsid w:val="00654C2C"/>
    <w:rsid w:val="00657CAF"/>
    <w:rsid w:val="00664CEF"/>
    <w:rsid w:val="0066744A"/>
    <w:rsid w:val="006722CA"/>
    <w:rsid w:val="00673018"/>
    <w:rsid w:val="00674FAF"/>
    <w:rsid w:val="00675999"/>
    <w:rsid w:val="00677F6E"/>
    <w:rsid w:val="00683484"/>
    <w:rsid w:val="00687207"/>
    <w:rsid w:val="0069621E"/>
    <w:rsid w:val="006A0721"/>
    <w:rsid w:val="006A37D5"/>
    <w:rsid w:val="006B06A7"/>
    <w:rsid w:val="006B0942"/>
    <w:rsid w:val="006B246F"/>
    <w:rsid w:val="006D07CF"/>
    <w:rsid w:val="006D78E4"/>
    <w:rsid w:val="006E3BA6"/>
    <w:rsid w:val="006F2663"/>
    <w:rsid w:val="006F602E"/>
    <w:rsid w:val="006F6FA5"/>
    <w:rsid w:val="006F7D3A"/>
    <w:rsid w:val="00714F2A"/>
    <w:rsid w:val="0072043F"/>
    <w:rsid w:val="007245B3"/>
    <w:rsid w:val="007254FE"/>
    <w:rsid w:val="00733E02"/>
    <w:rsid w:val="00737E20"/>
    <w:rsid w:val="0074089C"/>
    <w:rsid w:val="00750752"/>
    <w:rsid w:val="007509C8"/>
    <w:rsid w:val="007517DE"/>
    <w:rsid w:val="00751FEF"/>
    <w:rsid w:val="007530C8"/>
    <w:rsid w:val="007619F6"/>
    <w:rsid w:val="00763FAA"/>
    <w:rsid w:val="0076462E"/>
    <w:rsid w:val="00765DA0"/>
    <w:rsid w:val="00770C45"/>
    <w:rsid w:val="00772255"/>
    <w:rsid w:val="007724E8"/>
    <w:rsid w:val="00773BBD"/>
    <w:rsid w:val="00780828"/>
    <w:rsid w:val="007811B0"/>
    <w:rsid w:val="00787490"/>
    <w:rsid w:val="00791E73"/>
    <w:rsid w:val="0079434E"/>
    <w:rsid w:val="00794607"/>
    <w:rsid w:val="007A0B91"/>
    <w:rsid w:val="007A2292"/>
    <w:rsid w:val="007A3694"/>
    <w:rsid w:val="007B1467"/>
    <w:rsid w:val="007B37C3"/>
    <w:rsid w:val="007B3EE0"/>
    <w:rsid w:val="007B474F"/>
    <w:rsid w:val="007B72F5"/>
    <w:rsid w:val="007C0D7A"/>
    <w:rsid w:val="007C56F6"/>
    <w:rsid w:val="007C5CF5"/>
    <w:rsid w:val="007C6053"/>
    <w:rsid w:val="007C64B1"/>
    <w:rsid w:val="007C66AE"/>
    <w:rsid w:val="007E2F11"/>
    <w:rsid w:val="007F06D0"/>
    <w:rsid w:val="007F081A"/>
    <w:rsid w:val="007F3F87"/>
    <w:rsid w:val="007F544F"/>
    <w:rsid w:val="007F73D7"/>
    <w:rsid w:val="00803508"/>
    <w:rsid w:val="008058AB"/>
    <w:rsid w:val="00806607"/>
    <w:rsid w:val="00806E9A"/>
    <w:rsid w:val="008119F5"/>
    <w:rsid w:val="008152D8"/>
    <w:rsid w:val="00821183"/>
    <w:rsid w:val="0082559C"/>
    <w:rsid w:val="0082728B"/>
    <w:rsid w:val="00827AA7"/>
    <w:rsid w:val="0083521D"/>
    <w:rsid w:val="00836AE5"/>
    <w:rsid w:val="0084381A"/>
    <w:rsid w:val="00844E09"/>
    <w:rsid w:val="008615D4"/>
    <w:rsid w:val="00862C30"/>
    <w:rsid w:val="00872CB7"/>
    <w:rsid w:val="0087489F"/>
    <w:rsid w:val="008762A7"/>
    <w:rsid w:val="00876877"/>
    <w:rsid w:val="0088442C"/>
    <w:rsid w:val="00895738"/>
    <w:rsid w:val="00897C57"/>
    <w:rsid w:val="008A61CF"/>
    <w:rsid w:val="008B0C9B"/>
    <w:rsid w:val="008B1D75"/>
    <w:rsid w:val="008C3DDD"/>
    <w:rsid w:val="008D5074"/>
    <w:rsid w:val="008E4E36"/>
    <w:rsid w:val="008E700F"/>
    <w:rsid w:val="008F2689"/>
    <w:rsid w:val="008F52C7"/>
    <w:rsid w:val="008F57F6"/>
    <w:rsid w:val="008F68D8"/>
    <w:rsid w:val="00903E88"/>
    <w:rsid w:val="00906B09"/>
    <w:rsid w:val="009148C9"/>
    <w:rsid w:val="009149C2"/>
    <w:rsid w:val="00916653"/>
    <w:rsid w:val="009171C3"/>
    <w:rsid w:val="0092166E"/>
    <w:rsid w:val="00924300"/>
    <w:rsid w:val="009258B0"/>
    <w:rsid w:val="0093061C"/>
    <w:rsid w:val="00932791"/>
    <w:rsid w:val="0093597A"/>
    <w:rsid w:val="00935E6C"/>
    <w:rsid w:val="00936204"/>
    <w:rsid w:val="00936F06"/>
    <w:rsid w:val="00941C04"/>
    <w:rsid w:val="009463E9"/>
    <w:rsid w:val="00954EA4"/>
    <w:rsid w:val="00957F41"/>
    <w:rsid w:val="00964AEA"/>
    <w:rsid w:val="00971A7A"/>
    <w:rsid w:val="00971E5C"/>
    <w:rsid w:val="009836DF"/>
    <w:rsid w:val="00985C0E"/>
    <w:rsid w:val="0098728F"/>
    <w:rsid w:val="009910E4"/>
    <w:rsid w:val="00996A4B"/>
    <w:rsid w:val="00996B56"/>
    <w:rsid w:val="009A3EE7"/>
    <w:rsid w:val="009A4569"/>
    <w:rsid w:val="009B1393"/>
    <w:rsid w:val="009B2A47"/>
    <w:rsid w:val="009C2469"/>
    <w:rsid w:val="009C59D7"/>
    <w:rsid w:val="009D1511"/>
    <w:rsid w:val="009D2C27"/>
    <w:rsid w:val="009D3788"/>
    <w:rsid w:val="009E33A8"/>
    <w:rsid w:val="009E3E0B"/>
    <w:rsid w:val="009F04B3"/>
    <w:rsid w:val="00A0025A"/>
    <w:rsid w:val="00A036BA"/>
    <w:rsid w:val="00A07B48"/>
    <w:rsid w:val="00A10129"/>
    <w:rsid w:val="00A11756"/>
    <w:rsid w:val="00A12FB7"/>
    <w:rsid w:val="00A13C73"/>
    <w:rsid w:val="00A14AAD"/>
    <w:rsid w:val="00A155F6"/>
    <w:rsid w:val="00A1744E"/>
    <w:rsid w:val="00A174E8"/>
    <w:rsid w:val="00A20E9B"/>
    <w:rsid w:val="00A35C19"/>
    <w:rsid w:val="00A40463"/>
    <w:rsid w:val="00A43227"/>
    <w:rsid w:val="00A4370B"/>
    <w:rsid w:val="00A561F2"/>
    <w:rsid w:val="00A60B50"/>
    <w:rsid w:val="00A62382"/>
    <w:rsid w:val="00A624E7"/>
    <w:rsid w:val="00A7132F"/>
    <w:rsid w:val="00A82B1C"/>
    <w:rsid w:val="00A84282"/>
    <w:rsid w:val="00A84B8F"/>
    <w:rsid w:val="00A90BB5"/>
    <w:rsid w:val="00A928B3"/>
    <w:rsid w:val="00A94572"/>
    <w:rsid w:val="00A97066"/>
    <w:rsid w:val="00AA0ACF"/>
    <w:rsid w:val="00AA11EB"/>
    <w:rsid w:val="00AA342F"/>
    <w:rsid w:val="00AA3612"/>
    <w:rsid w:val="00AA4531"/>
    <w:rsid w:val="00AA6006"/>
    <w:rsid w:val="00AB7321"/>
    <w:rsid w:val="00AC01FE"/>
    <w:rsid w:val="00AD226F"/>
    <w:rsid w:val="00AD7286"/>
    <w:rsid w:val="00AE1135"/>
    <w:rsid w:val="00AE4D7E"/>
    <w:rsid w:val="00AF2DDE"/>
    <w:rsid w:val="00AF3865"/>
    <w:rsid w:val="00B01CF5"/>
    <w:rsid w:val="00B02B6F"/>
    <w:rsid w:val="00B06A76"/>
    <w:rsid w:val="00B114F6"/>
    <w:rsid w:val="00B12671"/>
    <w:rsid w:val="00B12A92"/>
    <w:rsid w:val="00B20358"/>
    <w:rsid w:val="00B32730"/>
    <w:rsid w:val="00B45E4D"/>
    <w:rsid w:val="00B52FAF"/>
    <w:rsid w:val="00B54838"/>
    <w:rsid w:val="00B564B3"/>
    <w:rsid w:val="00B56B04"/>
    <w:rsid w:val="00B57B70"/>
    <w:rsid w:val="00B57DD6"/>
    <w:rsid w:val="00B6323C"/>
    <w:rsid w:val="00B73FBC"/>
    <w:rsid w:val="00B75FFE"/>
    <w:rsid w:val="00B8423A"/>
    <w:rsid w:val="00B84B5D"/>
    <w:rsid w:val="00B84CC6"/>
    <w:rsid w:val="00B84CE9"/>
    <w:rsid w:val="00B85C2E"/>
    <w:rsid w:val="00B8665D"/>
    <w:rsid w:val="00B8714B"/>
    <w:rsid w:val="00B94C93"/>
    <w:rsid w:val="00B94E0B"/>
    <w:rsid w:val="00B959C6"/>
    <w:rsid w:val="00BA05D4"/>
    <w:rsid w:val="00BA2CA9"/>
    <w:rsid w:val="00BA73E7"/>
    <w:rsid w:val="00BB2B52"/>
    <w:rsid w:val="00BB3CC6"/>
    <w:rsid w:val="00BC0578"/>
    <w:rsid w:val="00BC40AB"/>
    <w:rsid w:val="00BC68F6"/>
    <w:rsid w:val="00BC7352"/>
    <w:rsid w:val="00BD100D"/>
    <w:rsid w:val="00BD2CA0"/>
    <w:rsid w:val="00BD55E6"/>
    <w:rsid w:val="00BF48AE"/>
    <w:rsid w:val="00BF5DB3"/>
    <w:rsid w:val="00C00404"/>
    <w:rsid w:val="00C00DAB"/>
    <w:rsid w:val="00C05175"/>
    <w:rsid w:val="00C1097D"/>
    <w:rsid w:val="00C15D3D"/>
    <w:rsid w:val="00C163C5"/>
    <w:rsid w:val="00C17A1A"/>
    <w:rsid w:val="00C20156"/>
    <w:rsid w:val="00C2020A"/>
    <w:rsid w:val="00C216D9"/>
    <w:rsid w:val="00C225E3"/>
    <w:rsid w:val="00C3070F"/>
    <w:rsid w:val="00C32E9F"/>
    <w:rsid w:val="00C32FB8"/>
    <w:rsid w:val="00C372CE"/>
    <w:rsid w:val="00C44217"/>
    <w:rsid w:val="00C54786"/>
    <w:rsid w:val="00C55FB3"/>
    <w:rsid w:val="00C61BAC"/>
    <w:rsid w:val="00C67872"/>
    <w:rsid w:val="00C71745"/>
    <w:rsid w:val="00C92B7D"/>
    <w:rsid w:val="00C95518"/>
    <w:rsid w:val="00C96211"/>
    <w:rsid w:val="00CA7318"/>
    <w:rsid w:val="00CB3425"/>
    <w:rsid w:val="00CB3585"/>
    <w:rsid w:val="00CB3609"/>
    <w:rsid w:val="00CC0A7F"/>
    <w:rsid w:val="00CC5EFE"/>
    <w:rsid w:val="00CC661E"/>
    <w:rsid w:val="00CC701F"/>
    <w:rsid w:val="00CD3052"/>
    <w:rsid w:val="00CD361D"/>
    <w:rsid w:val="00CD4CA7"/>
    <w:rsid w:val="00CD5411"/>
    <w:rsid w:val="00CE4A13"/>
    <w:rsid w:val="00CE4D74"/>
    <w:rsid w:val="00D00012"/>
    <w:rsid w:val="00D047BA"/>
    <w:rsid w:val="00D10E08"/>
    <w:rsid w:val="00D11960"/>
    <w:rsid w:val="00D20D91"/>
    <w:rsid w:val="00D3692B"/>
    <w:rsid w:val="00D46C87"/>
    <w:rsid w:val="00D52DD4"/>
    <w:rsid w:val="00D6106B"/>
    <w:rsid w:val="00D615BF"/>
    <w:rsid w:val="00D70594"/>
    <w:rsid w:val="00D7275D"/>
    <w:rsid w:val="00D84939"/>
    <w:rsid w:val="00D90EF4"/>
    <w:rsid w:val="00D91731"/>
    <w:rsid w:val="00D95571"/>
    <w:rsid w:val="00D96BB1"/>
    <w:rsid w:val="00D96D2E"/>
    <w:rsid w:val="00DA3E8B"/>
    <w:rsid w:val="00DB7350"/>
    <w:rsid w:val="00DC2635"/>
    <w:rsid w:val="00DC5367"/>
    <w:rsid w:val="00DC7982"/>
    <w:rsid w:val="00DE40D8"/>
    <w:rsid w:val="00DE4A89"/>
    <w:rsid w:val="00DE59A3"/>
    <w:rsid w:val="00DF00BB"/>
    <w:rsid w:val="00DF1A76"/>
    <w:rsid w:val="00DF22EE"/>
    <w:rsid w:val="00DF719D"/>
    <w:rsid w:val="00DF7211"/>
    <w:rsid w:val="00DF7523"/>
    <w:rsid w:val="00E017A6"/>
    <w:rsid w:val="00E05D35"/>
    <w:rsid w:val="00E0753C"/>
    <w:rsid w:val="00E16662"/>
    <w:rsid w:val="00E17F9B"/>
    <w:rsid w:val="00E25B19"/>
    <w:rsid w:val="00E320C6"/>
    <w:rsid w:val="00E36A81"/>
    <w:rsid w:val="00E466CF"/>
    <w:rsid w:val="00E50EBB"/>
    <w:rsid w:val="00E51BDC"/>
    <w:rsid w:val="00E53B75"/>
    <w:rsid w:val="00E607EB"/>
    <w:rsid w:val="00E61561"/>
    <w:rsid w:val="00E61DE1"/>
    <w:rsid w:val="00E65FC2"/>
    <w:rsid w:val="00E66926"/>
    <w:rsid w:val="00E72C3C"/>
    <w:rsid w:val="00E76EFB"/>
    <w:rsid w:val="00E804F7"/>
    <w:rsid w:val="00E8265E"/>
    <w:rsid w:val="00E8628D"/>
    <w:rsid w:val="00E913A3"/>
    <w:rsid w:val="00E91CFA"/>
    <w:rsid w:val="00E9381A"/>
    <w:rsid w:val="00E95A41"/>
    <w:rsid w:val="00E96B3B"/>
    <w:rsid w:val="00EA011E"/>
    <w:rsid w:val="00EA1588"/>
    <w:rsid w:val="00EA3C2D"/>
    <w:rsid w:val="00EB2E18"/>
    <w:rsid w:val="00EC1C79"/>
    <w:rsid w:val="00EC4B82"/>
    <w:rsid w:val="00EC5125"/>
    <w:rsid w:val="00EC6265"/>
    <w:rsid w:val="00EC65E4"/>
    <w:rsid w:val="00EC695D"/>
    <w:rsid w:val="00EE11A7"/>
    <w:rsid w:val="00EF3945"/>
    <w:rsid w:val="00EF6676"/>
    <w:rsid w:val="00EF6A7B"/>
    <w:rsid w:val="00F0602F"/>
    <w:rsid w:val="00F11A96"/>
    <w:rsid w:val="00F139C9"/>
    <w:rsid w:val="00F164C2"/>
    <w:rsid w:val="00F23516"/>
    <w:rsid w:val="00F272D1"/>
    <w:rsid w:val="00F3163A"/>
    <w:rsid w:val="00F3628A"/>
    <w:rsid w:val="00F372F3"/>
    <w:rsid w:val="00F37E0B"/>
    <w:rsid w:val="00F55B1B"/>
    <w:rsid w:val="00F648AF"/>
    <w:rsid w:val="00F6655B"/>
    <w:rsid w:val="00F67112"/>
    <w:rsid w:val="00F72C86"/>
    <w:rsid w:val="00F8214D"/>
    <w:rsid w:val="00F84B9A"/>
    <w:rsid w:val="00FA154D"/>
    <w:rsid w:val="00FA50F4"/>
    <w:rsid w:val="00FA702B"/>
    <w:rsid w:val="00FC0C62"/>
    <w:rsid w:val="00FC4032"/>
    <w:rsid w:val="00FC7C1B"/>
    <w:rsid w:val="00FE5FA0"/>
    <w:rsid w:val="00FF0EEA"/>
    <w:rsid w:val="00FF1F89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A40041"/>
  <w15:docId w15:val="{BAE20A1B-E6FF-447C-872D-B51DC35D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CEF"/>
    <w:rPr>
      <w:sz w:val="24"/>
      <w:szCs w:val="16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left" w:pos="2268"/>
      </w:tabs>
      <w:jc w:val="both"/>
      <w:outlineLvl w:val="2"/>
    </w:pPr>
    <w:rPr>
      <w:b/>
      <w:bCs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i/>
      <w:iCs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i/>
      <w:iCs/>
      <w:color w:val="FF00FF"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360"/>
      </w:tabs>
      <w:jc w:val="both"/>
      <w:outlineLvl w:val="6"/>
    </w:pPr>
  </w:style>
  <w:style w:type="paragraph" w:styleId="Nadpis8">
    <w:name w:val="heading 8"/>
    <w:basedOn w:val="Normln"/>
    <w:next w:val="Normln"/>
    <w:qFormat/>
    <w:pPr>
      <w:keepNext/>
      <w:spacing w:after="120"/>
      <w:jc w:val="center"/>
      <w:outlineLvl w:val="7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pPr>
      <w:spacing w:before="60"/>
      <w:ind w:left="1134" w:hanging="1134"/>
      <w:outlineLvl w:val="0"/>
    </w:pPr>
    <w:rPr>
      <w:rFonts w:ascii="Arial" w:hAnsi="Arial"/>
      <w:b/>
      <w:spacing w:val="10"/>
      <w:szCs w:val="20"/>
    </w:rPr>
  </w:style>
  <w:style w:type="paragraph" w:customStyle="1" w:styleId="MEZERA6B">
    <w:name w:val="MEZERA 6B"/>
    <w:basedOn w:val="Normln"/>
    <w:pPr>
      <w:spacing w:before="60" w:after="60"/>
      <w:jc w:val="center"/>
    </w:pPr>
    <w:rPr>
      <w:sz w:val="12"/>
      <w:szCs w:val="2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60"/>
      <w:jc w:val="center"/>
    </w:pPr>
    <w:rPr>
      <w:sz w:val="12"/>
      <w:szCs w:val="20"/>
    </w:rPr>
  </w:style>
  <w:style w:type="paragraph" w:customStyle="1" w:styleId="NADPISCENTR">
    <w:name w:val="NADPIS CENTR"/>
    <w:basedOn w:val="Normln"/>
    <w:pPr>
      <w:keepNext/>
      <w:keepLines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customStyle="1" w:styleId="A">
    <w:name w:val="A)"/>
    <w:basedOn w:val="1"/>
    <w:pPr>
      <w:ind w:left="567"/>
    </w:pPr>
  </w:style>
  <w:style w:type="paragraph" w:customStyle="1" w:styleId="1">
    <w:name w:val="1)"/>
    <w:basedOn w:val="Normln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BODYA">
    <w:name w:val="BODY A)"/>
    <w:basedOn w:val="BODY1"/>
    <w:pPr>
      <w:ind w:left="567"/>
    </w:pPr>
  </w:style>
  <w:style w:type="paragraph" w:customStyle="1" w:styleId="BODY1">
    <w:name w:val="BODY (1)"/>
    <w:basedOn w:val="Normln"/>
    <w:pPr>
      <w:spacing w:before="60" w:after="60"/>
      <w:ind w:left="284"/>
      <w:jc w:val="both"/>
    </w:pPr>
    <w:rPr>
      <w:sz w:val="20"/>
      <w:szCs w:val="20"/>
    </w:rPr>
  </w:style>
  <w:style w:type="paragraph" w:customStyle="1" w:styleId="PODPOMLCKA">
    <w:name w:val="PODPOMLCKA"/>
    <w:basedOn w:val="Normln"/>
    <w:pPr>
      <w:tabs>
        <w:tab w:val="num" w:pos="360"/>
      </w:tabs>
      <w:spacing w:before="60" w:after="60"/>
      <w:ind w:left="567" w:hanging="227"/>
      <w:jc w:val="both"/>
    </w:pPr>
    <w:rPr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spacing w:before="300" w:after="240"/>
      <w:jc w:val="both"/>
    </w:pPr>
    <w:rPr>
      <w:sz w:val="20"/>
      <w:szCs w:val="20"/>
    </w:r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jc w:val="both"/>
    </w:pPr>
    <w:rPr>
      <w:sz w:val="20"/>
      <w:szCs w:val="20"/>
    </w:rPr>
  </w:style>
  <w:style w:type="paragraph" w:styleId="Zkladntext">
    <w:name w:val="Body Text"/>
    <w:basedOn w:val="Normln"/>
    <w:link w:val="ZkladntextChar"/>
    <w:pPr>
      <w:tabs>
        <w:tab w:val="left" w:pos="2280"/>
      </w:tabs>
      <w:jc w:val="both"/>
    </w:pPr>
    <w:rPr>
      <w:i/>
      <w:iCs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ind w:firstLine="720"/>
      <w:jc w:val="both"/>
    </w:pPr>
    <w:rPr>
      <w:bCs/>
    </w:rPr>
  </w:style>
  <w:style w:type="paragraph" w:styleId="Zkladntextodsazen2">
    <w:name w:val="Body Text Indent 2"/>
    <w:basedOn w:val="Normln"/>
    <w:pPr>
      <w:tabs>
        <w:tab w:val="left" w:pos="567"/>
      </w:tabs>
      <w:ind w:left="426" w:hanging="426"/>
      <w:jc w:val="both"/>
    </w:pPr>
    <w:rPr>
      <w:b/>
      <w:bCs/>
      <w:i/>
      <w:iCs/>
      <w:u w:val="single"/>
    </w:rPr>
  </w:style>
  <w:style w:type="paragraph" w:styleId="Zkladntextodsazen3">
    <w:name w:val="Body Text Indent 3"/>
    <w:basedOn w:val="Normln"/>
    <w:pPr>
      <w:tabs>
        <w:tab w:val="left" w:pos="567"/>
      </w:tabs>
      <w:ind w:left="426" w:hanging="426"/>
      <w:jc w:val="both"/>
    </w:pPr>
    <w:rPr>
      <w:i/>
      <w:iCs/>
    </w:rPr>
  </w:style>
  <w:style w:type="paragraph" w:styleId="Zkladntext2">
    <w:name w:val="Body Text 2"/>
    <w:basedOn w:val="Normln"/>
    <w:pPr>
      <w:spacing w:before="120"/>
      <w:jc w:val="both"/>
    </w:pPr>
  </w:style>
  <w:style w:type="paragraph" w:styleId="Zkladntext3">
    <w:name w:val="Body Text 3"/>
    <w:basedOn w:val="Normln"/>
    <w:pPr>
      <w:spacing w:before="120"/>
      <w:jc w:val="both"/>
    </w:pPr>
    <w:rPr>
      <w:i/>
      <w:sz w:val="18"/>
    </w:rPr>
  </w:style>
  <w:style w:type="paragraph" w:customStyle="1" w:styleId="Zkladntext21">
    <w:name w:val="Základní text 21"/>
    <w:basedOn w:val="Normln"/>
    <w:pPr>
      <w:ind w:left="284"/>
      <w:jc w:val="both"/>
    </w:pPr>
  </w:style>
  <w:style w:type="paragraph" w:customStyle="1" w:styleId="rozkazy">
    <w:name w:val="_rozkazy"/>
    <w:basedOn w:val="Normln"/>
    <w:pPr>
      <w:spacing w:after="120"/>
      <w:ind w:firstLine="567"/>
      <w:jc w:val="both"/>
    </w:pPr>
    <w:rPr>
      <w:snapToGrid w:val="0"/>
      <w:szCs w:val="24"/>
    </w:rPr>
  </w:style>
  <w:style w:type="character" w:styleId="Hypertextovodkaz">
    <w:name w:val="Hyperlink"/>
    <w:rsid w:val="00555866"/>
    <w:rPr>
      <w:color w:val="0000FF"/>
      <w:u w:val="single"/>
    </w:rPr>
  </w:style>
  <w:style w:type="table" w:styleId="Mkatabulky">
    <w:name w:val="Table Grid"/>
    <w:basedOn w:val="Normlntabulka"/>
    <w:rsid w:val="0025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F73D7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uiPriority w:val="99"/>
    <w:semiHidden/>
    <w:rsid w:val="007F73D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20D91"/>
    <w:rPr>
      <w:i/>
      <w:iCs/>
      <w:sz w:val="24"/>
      <w:szCs w:val="16"/>
    </w:rPr>
  </w:style>
  <w:style w:type="character" w:customStyle="1" w:styleId="ZkladntextodsazenChar">
    <w:name w:val="Základní text odsazený Char"/>
    <w:link w:val="Zkladntextodsazen"/>
    <w:rsid w:val="00F6655B"/>
    <w:rPr>
      <w:bCs/>
      <w:sz w:val="24"/>
      <w:szCs w:val="16"/>
    </w:rPr>
  </w:style>
  <w:style w:type="numbering" w:customStyle="1" w:styleId="Styl1">
    <w:name w:val="Styl1"/>
    <w:rsid w:val="0021466D"/>
    <w:pPr>
      <w:numPr>
        <w:numId w:val="12"/>
      </w:numPr>
    </w:pPr>
  </w:style>
  <w:style w:type="numbering" w:customStyle="1" w:styleId="Styl2">
    <w:name w:val="Styl2"/>
    <w:rsid w:val="0021466D"/>
    <w:pPr>
      <w:numPr>
        <w:numId w:val="14"/>
      </w:numPr>
    </w:pPr>
  </w:style>
  <w:style w:type="numbering" w:customStyle="1" w:styleId="Styl3">
    <w:name w:val="Styl3"/>
    <w:rsid w:val="0082728B"/>
    <w:pPr>
      <w:numPr>
        <w:numId w:val="16"/>
      </w:numPr>
    </w:pPr>
  </w:style>
  <w:style w:type="numbering" w:customStyle="1" w:styleId="Styl4">
    <w:name w:val="Styl4"/>
    <w:rsid w:val="006722CA"/>
    <w:pPr>
      <w:numPr>
        <w:numId w:val="17"/>
      </w:numPr>
    </w:pPr>
  </w:style>
  <w:style w:type="numbering" w:customStyle="1" w:styleId="Styl5">
    <w:name w:val="Styl5"/>
    <w:rsid w:val="006722CA"/>
    <w:pPr>
      <w:numPr>
        <w:numId w:val="18"/>
      </w:numPr>
    </w:pPr>
  </w:style>
  <w:style w:type="numbering" w:customStyle="1" w:styleId="Styl6">
    <w:name w:val="Styl6"/>
    <w:rsid w:val="0076462E"/>
    <w:pPr>
      <w:numPr>
        <w:numId w:val="20"/>
      </w:numPr>
    </w:pPr>
  </w:style>
  <w:style w:type="numbering" w:customStyle="1" w:styleId="Styl7">
    <w:name w:val="Styl7"/>
    <w:rsid w:val="003534E7"/>
    <w:pPr>
      <w:numPr>
        <w:numId w:val="21"/>
      </w:numPr>
    </w:pPr>
  </w:style>
  <w:style w:type="numbering" w:customStyle="1" w:styleId="Styl8">
    <w:name w:val="Styl8"/>
    <w:rsid w:val="003534E7"/>
    <w:pPr>
      <w:numPr>
        <w:numId w:val="22"/>
      </w:numPr>
    </w:pPr>
  </w:style>
  <w:style w:type="numbering" w:customStyle="1" w:styleId="Styl9">
    <w:name w:val="Styl9"/>
    <w:rsid w:val="005146CC"/>
    <w:pPr>
      <w:numPr>
        <w:numId w:val="23"/>
      </w:numPr>
    </w:pPr>
  </w:style>
  <w:style w:type="numbering" w:customStyle="1" w:styleId="Styl10">
    <w:name w:val="Styl10"/>
    <w:rsid w:val="00590C1F"/>
    <w:pPr>
      <w:numPr>
        <w:numId w:val="24"/>
      </w:numPr>
    </w:pPr>
  </w:style>
  <w:style w:type="numbering" w:customStyle="1" w:styleId="Styl11">
    <w:name w:val="Styl11"/>
    <w:rsid w:val="00E804F7"/>
    <w:pPr>
      <w:numPr>
        <w:numId w:val="26"/>
      </w:numPr>
    </w:pPr>
  </w:style>
  <w:style w:type="numbering" w:customStyle="1" w:styleId="Styl12">
    <w:name w:val="Styl12"/>
    <w:rsid w:val="00E804F7"/>
    <w:pPr>
      <w:numPr>
        <w:numId w:val="27"/>
      </w:numPr>
    </w:pPr>
  </w:style>
  <w:style w:type="numbering" w:customStyle="1" w:styleId="Styl13">
    <w:name w:val="Styl13"/>
    <w:rsid w:val="007517DE"/>
    <w:pPr>
      <w:numPr>
        <w:numId w:val="29"/>
      </w:numPr>
    </w:pPr>
  </w:style>
  <w:style w:type="numbering" w:customStyle="1" w:styleId="Styl14">
    <w:name w:val="Styl14"/>
    <w:rsid w:val="0079434E"/>
    <w:pPr>
      <w:numPr>
        <w:numId w:val="30"/>
      </w:numPr>
    </w:pPr>
  </w:style>
  <w:style w:type="numbering" w:customStyle="1" w:styleId="Styl15">
    <w:name w:val="Styl15"/>
    <w:rsid w:val="0079434E"/>
    <w:pPr>
      <w:numPr>
        <w:numId w:val="31"/>
      </w:numPr>
    </w:pPr>
  </w:style>
  <w:style w:type="numbering" w:customStyle="1" w:styleId="Styl16">
    <w:name w:val="Styl16"/>
    <w:rsid w:val="006A0721"/>
    <w:pPr>
      <w:numPr>
        <w:numId w:val="32"/>
      </w:numPr>
    </w:pPr>
  </w:style>
  <w:style w:type="numbering" w:customStyle="1" w:styleId="Styl17">
    <w:name w:val="Styl17"/>
    <w:rsid w:val="00406F31"/>
    <w:pPr>
      <w:numPr>
        <w:numId w:val="33"/>
      </w:numPr>
    </w:pPr>
  </w:style>
  <w:style w:type="numbering" w:customStyle="1" w:styleId="Styl18">
    <w:name w:val="Styl18"/>
    <w:rsid w:val="00CE4A13"/>
    <w:pPr>
      <w:numPr>
        <w:numId w:val="35"/>
      </w:numPr>
    </w:pPr>
  </w:style>
  <w:style w:type="numbering" w:customStyle="1" w:styleId="Styl19">
    <w:name w:val="Styl19"/>
    <w:rsid w:val="004E72DF"/>
    <w:pPr>
      <w:numPr>
        <w:numId w:val="37"/>
      </w:numPr>
    </w:pPr>
  </w:style>
  <w:style w:type="numbering" w:customStyle="1" w:styleId="Styl20">
    <w:name w:val="Styl20"/>
    <w:rsid w:val="00E017A6"/>
    <w:pPr>
      <w:numPr>
        <w:numId w:val="38"/>
      </w:numPr>
    </w:pPr>
  </w:style>
  <w:style w:type="numbering" w:customStyle="1" w:styleId="Styl21">
    <w:name w:val="Styl21"/>
    <w:rsid w:val="00E017A6"/>
    <w:pPr>
      <w:numPr>
        <w:numId w:val="39"/>
      </w:numPr>
    </w:pPr>
  </w:style>
  <w:style w:type="character" w:styleId="Sledovanodkaz">
    <w:name w:val="FollowedHyperlink"/>
    <w:uiPriority w:val="99"/>
    <w:semiHidden/>
    <w:unhideWhenUsed/>
    <w:rsid w:val="0000263B"/>
    <w:rPr>
      <w:color w:val="800080"/>
      <w:u w:val="single"/>
    </w:rPr>
  </w:style>
  <w:style w:type="paragraph" w:customStyle="1" w:styleId="Default">
    <w:name w:val="Default"/>
    <w:rsid w:val="00474A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List_aplikace_Microsoft_Excel.xlsx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4EC4-2AB3-4FCD-9281-ECF22329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2556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SoD</vt:lpstr>
    </vt:vector>
  </TitlesOfParts>
  <Company>Hewlett-Packard Company</Company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SoD</dc:title>
  <dc:creator>pv002</dc:creator>
  <cp:lastModifiedBy>User</cp:lastModifiedBy>
  <cp:revision>7</cp:revision>
  <cp:lastPrinted>2020-01-28T13:52:00Z</cp:lastPrinted>
  <dcterms:created xsi:type="dcterms:W3CDTF">2021-02-25T06:03:00Z</dcterms:created>
  <dcterms:modified xsi:type="dcterms:W3CDTF">2021-03-01T09:54:00Z</dcterms:modified>
</cp:coreProperties>
</file>