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CE" w:rsidRDefault="00526751" w:rsidP="008510CE">
      <w:pPr>
        <w:pStyle w:val="Zhlav"/>
        <w:jc w:val="left"/>
        <w:rPr>
          <w:color w:val="1F497D"/>
          <w:sz w:val="16"/>
          <w:szCs w:val="18"/>
        </w:rPr>
      </w:pPr>
      <w:r w:rsidRPr="003F7C41">
        <w:rPr>
          <w:color w:val="002060"/>
          <w:sz w:val="18"/>
          <w:szCs w:val="18"/>
          <w:lang w:val="pt-PT"/>
        </w:rPr>
        <w:t xml:space="preserve"> </w:t>
      </w:r>
    </w:p>
    <w:p w:rsidR="008510CE" w:rsidRDefault="008510CE" w:rsidP="008510CE">
      <w:pPr>
        <w:pStyle w:val="Nzev"/>
        <w:spacing w:before="0" w:after="0"/>
      </w:pPr>
    </w:p>
    <w:p w:rsidR="008510CE" w:rsidRDefault="00526751" w:rsidP="008510CE">
      <w:pPr>
        <w:pStyle w:val="Nzev"/>
        <w:spacing w:before="0" w:after="0"/>
      </w:pPr>
      <w:r w:rsidRPr="00B679F6">
        <w:t>Zadávací dokumentace</w:t>
      </w:r>
    </w:p>
    <w:p w:rsidR="008510CE" w:rsidRPr="006E7E05" w:rsidRDefault="00526751" w:rsidP="008510CE">
      <w:pPr>
        <w:pStyle w:val="Nadpis1"/>
      </w:pPr>
      <w:bookmarkStart w:id="0" w:name="_Toc350412537"/>
      <w:r w:rsidRPr="006E7E05">
        <w:t>1.</w:t>
      </w:r>
      <w:r w:rsidRPr="006E7E05">
        <w:tab/>
        <w:t>zadavatel</w:t>
      </w:r>
      <w:bookmarkEnd w:id="0"/>
    </w:p>
    <w:p w:rsidR="008510CE" w:rsidRPr="006E7E05" w:rsidRDefault="00526751" w:rsidP="008510CE">
      <w:pPr>
        <w:pStyle w:val="Nadpis2"/>
      </w:pPr>
      <w:bookmarkStart w:id="1" w:name="_Toc350412538"/>
      <w:proofErr w:type="gramStart"/>
      <w:r w:rsidRPr="006E7E05">
        <w:t>1.1</w:t>
      </w:r>
      <w:proofErr w:type="gramEnd"/>
      <w:r w:rsidRPr="006E7E05">
        <w:t>.</w:t>
      </w:r>
      <w:r w:rsidRPr="006E7E05">
        <w:tab/>
        <w:t>Informace o zadavateli</w:t>
      </w:r>
      <w:bookmarkEnd w:id="1"/>
    </w:p>
    <w:p w:rsidR="008510CE" w:rsidRPr="00351810" w:rsidRDefault="00526751" w:rsidP="00B26F7E">
      <w:pPr>
        <w:ind w:left="1418"/>
        <w:jc w:val="left"/>
      </w:pPr>
      <w:r w:rsidRPr="003F7C41">
        <w:t>Ministerstvo zahraničních věcí</w:t>
      </w:r>
      <w:r>
        <w:br/>
      </w:r>
      <w:r w:rsidRPr="003F7C41">
        <w:t>Loretánské náměstí</w:t>
      </w:r>
      <w:r w:rsidRPr="00E45B79">
        <w:t xml:space="preserve"> </w:t>
      </w:r>
      <w:r w:rsidRPr="003F7C41">
        <w:t>101</w:t>
      </w:r>
      <w:r w:rsidRPr="00E45B79">
        <w:t>/</w:t>
      </w:r>
      <w:r w:rsidRPr="003F7C41">
        <w:t>5</w:t>
      </w:r>
      <w:r>
        <w:br/>
      </w:r>
      <w:r w:rsidRPr="003F7C41">
        <w:t>11800</w:t>
      </w:r>
      <w:r w:rsidRPr="00E45B79">
        <w:t xml:space="preserve">, </w:t>
      </w:r>
      <w:r w:rsidRPr="003F7C41">
        <w:t>Praha</w:t>
      </w:r>
      <w:r w:rsidRPr="00E45B79">
        <w:t xml:space="preserve">, </w:t>
      </w:r>
      <w:r w:rsidRPr="003F7C41">
        <w:t>Hradčany</w:t>
      </w:r>
      <w:r>
        <w:br/>
      </w:r>
      <w:r w:rsidRPr="00E45B79">
        <w:t xml:space="preserve">IČO: </w:t>
      </w:r>
      <w:r w:rsidRPr="003F7C41">
        <w:t>45769851</w:t>
      </w:r>
      <w:r w:rsidRPr="00E45B79">
        <w:br/>
      </w:r>
    </w:p>
    <w:p w:rsidR="008510CE" w:rsidRPr="00351810" w:rsidRDefault="00526751" w:rsidP="008510CE">
      <w:pPr>
        <w:jc w:val="left"/>
      </w:pPr>
      <w:r w:rsidRPr="00351810">
        <w:t xml:space="preserve">Osoba oprávněná jednat jménem či za zadavatele:    </w:t>
      </w:r>
    </w:p>
    <w:p w:rsidR="008510CE" w:rsidRPr="00351810" w:rsidRDefault="008510CE" w:rsidP="008510CE">
      <w:pPr>
        <w:jc w:val="left"/>
      </w:pPr>
    </w:p>
    <w:p w:rsidR="008510CE" w:rsidRDefault="00526751" w:rsidP="008510CE">
      <w:pPr>
        <w:jc w:val="left"/>
      </w:pPr>
      <w:r w:rsidRPr="00351810">
        <w:t xml:space="preserve">Kontaktní osoba: </w:t>
      </w:r>
      <w:r w:rsidRPr="003F7C41">
        <w:rPr>
          <w:lang w:val="de-DE"/>
        </w:rPr>
        <w:t>Oldřich</w:t>
      </w:r>
      <w:r w:rsidRPr="00351810">
        <w:t xml:space="preserve"> </w:t>
      </w:r>
      <w:proofErr w:type="spellStart"/>
      <w:r w:rsidRPr="003F7C41">
        <w:rPr>
          <w:lang w:val="de-DE"/>
        </w:rPr>
        <w:t>Hanton</w:t>
      </w:r>
      <w:proofErr w:type="spellEnd"/>
      <w:r w:rsidRPr="00351810">
        <w:br/>
        <w:t xml:space="preserve">tel.: </w:t>
      </w:r>
      <w:r w:rsidRPr="003F7C41">
        <w:rPr>
          <w:lang w:val="de-DE"/>
        </w:rPr>
        <w:t>+420 224182734</w:t>
      </w:r>
      <w:r w:rsidRPr="00351810">
        <w:br/>
        <w:t xml:space="preserve">email: </w:t>
      </w:r>
      <w:r w:rsidRPr="003F7C41">
        <w:rPr>
          <w:lang w:val="de-DE"/>
        </w:rPr>
        <w:t>oldrich_hanton@mzv.cz</w:t>
      </w:r>
      <w:r w:rsidRPr="00351810">
        <w:br/>
      </w:r>
    </w:p>
    <w:p w:rsidR="008510CE" w:rsidRPr="005A68A8" w:rsidRDefault="00526751" w:rsidP="008510CE">
      <w:pPr>
        <w:keepNext/>
        <w:spacing w:before="480" w:after="360"/>
        <w:outlineLvl w:val="0"/>
        <w:rPr>
          <w:b/>
          <w:bCs/>
          <w:caps/>
          <w:kern w:val="32"/>
          <w:szCs w:val="32"/>
        </w:rPr>
      </w:pPr>
      <w:bookmarkStart w:id="2" w:name="_Toc350412541"/>
      <w:r w:rsidRPr="005A68A8">
        <w:rPr>
          <w:b/>
          <w:bCs/>
          <w:caps/>
          <w:kern w:val="32"/>
          <w:szCs w:val="32"/>
        </w:rPr>
        <w:t>2.</w:t>
      </w:r>
      <w:r w:rsidRPr="00386D0F">
        <w:rPr>
          <w:rStyle w:val="Nadpis1Char"/>
        </w:rPr>
        <w:tab/>
        <w:t>Informace o veřejné zakázce</w:t>
      </w:r>
      <w:r w:rsidRPr="005A68A8">
        <w:rPr>
          <w:b/>
          <w:bCs/>
          <w:caps/>
          <w:kern w:val="32"/>
          <w:szCs w:val="32"/>
        </w:rPr>
        <w:t xml:space="preserve"> </w:t>
      </w:r>
    </w:p>
    <w:p w:rsidR="008510CE" w:rsidRPr="00DB162F" w:rsidRDefault="00526751" w:rsidP="008510CE">
      <w:pPr>
        <w:pStyle w:val="Nadpis2"/>
      </w:pPr>
      <w:r w:rsidRPr="00DB162F">
        <w:t>2.1.</w:t>
      </w:r>
      <w:r w:rsidRPr="00DB162F">
        <w:tab/>
        <w:t>Název veřejné zakázky, druh a typ veřejné zakázky a zadávacího řízení</w:t>
      </w:r>
      <w:bookmarkEnd w:id="2"/>
    </w:p>
    <w:tbl>
      <w:tblPr>
        <w:tblW w:w="0" w:type="auto"/>
        <w:tblCellMar>
          <w:left w:w="0" w:type="dxa"/>
        </w:tblCellMar>
        <w:tblLook w:val="0600" w:firstRow="0" w:lastRow="0" w:firstColumn="0" w:lastColumn="0" w:noHBand="1" w:noVBand="1"/>
      </w:tblPr>
      <w:tblGrid>
        <w:gridCol w:w="4111"/>
        <w:gridCol w:w="4954"/>
      </w:tblGrid>
      <w:tr w:rsidR="00E71CB2" w:rsidTr="008510CE">
        <w:trPr>
          <w:cantSplit/>
        </w:trPr>
        <w:tc>
          <w:tcPr>
            <w:tcW w:w="4106" w:type="dxa"/>
          </w:tcPr>
          <w:p w:rsidR="008510CE" w:rsidRPr="005A68A8" w:rsidRDefault="00526751" w:rsidP="008510CE">
            <w:pPr>
              <w:jc w:val="left"/>
            </w:pPr>
            <w:r w:rsidRPr="005A68A8">
              <w:t>Název veřejné zakázky:</w:t>
            </w:r>
          </w:p>
        </w:tc>
        <w:tc>
          <w:tcPr>
            <w:tcW w:w="4954" w:type="dxa"/>
          </w:tcPr>
          <w:p w:rsidR="008510CE" w:rsidRPr="005A68A8" w:rsidRDefault="00526751" w:rsidP="00B26F7E">
            <w:pPr>
              <w:jc w:val="left"/>
            </w:pPr>
            <w:r w:rsidRPr="005A68A8">
              <w:t xml:space="preserve">Dodání 14 kusů svítidel  </w:t>
            </w:r>
            <w:proofErr w:type="spellStart"/>
            <w:r w:rsidR="00B26F7E">
              <w:t>Muvik</w:t>
            </w:r>
            <w:proofErr w:type="spellEnd"/>
            <w:r w:rsidR="00B26F7E">
              <w:t xml:space="preserve"> LED PAR ZOOM 36×18W</w:t>
            </w:r>
          </w:p>
        </w:tc>
      </w:tr>
      <w:tr w:rsidR="00E71CB2" w:rsidTr="008510CE">
        <w:trPr>
          <w:cantSplit/>
        </w:trPr>
        <w:tc>
          <w:tcPr>
            <w:tcW w:w="4106" w:type="dxa"/>
          </w:tcPr>
          <w:p w:rsidR="008510CE" w:rsidRPr="005A68A8" w:rsidRDefault="00526751" w:rsidP="008510CE">
            <w:pPr>
              <w:jc w:val="left"/>
            </w:pPr>
            <w:r w:rsidRPr="005A68A8">
              <w:t>Druh veřejné zakázky:</w:t>
            </w:r>
          </w:p>
        </w:tc>
        <w:tc>
          <w:tcPr>
            <w:tcW w:w="4954" w:type="dxa"/>
          </w:tcPr>
          <w:p w:rsidR="008510CE" w:rsidRPr="005A68A8" w:rsidRDefault="00526751" w:rsidP="008510CE">
            <w:pPr>
              <w:jc w:val="left"/>
            </w:pPr>
            <w:r w:rsidRPr="005A68A8">
              <w:t>Veřejná zakázka na dodávky</w:t>
            </w:r>
          </w:p>
        </w:tc>
      </w:tr>
      <w:tr w:rsidR="00E71CB2" w:rsidTr="008510CE">
        <w:trPr>
          <w:cantSplit/>
        </w:trPr>
        <w:tc>
          <w:tcPr>
            <w:tcW w:w="4106" w:type="dxa"/>
          </w:tcPr>
          <w:p w:rsidR="008510CE" w:rsidRPr="005A68A8" w:rsidRDefault="00526751" w:rsidP="008510CE">
            <w:pPr>
              <w:jc w:val="left"/>
            </w:pPr>
            <w:r w:rsidRPr="005A68A8">
              <w:t>Systémové číslo veřejné zakázky:</w:t>
            </w:r>
          </w:p>
        </w:tc>
        <w:tc>
          <w:tcPr>
            <w:tcW w:w="4954" w:type="dxa"/>
          </w:tcPr>
          <w:p w:rsidR="008510CE" w:rsidRPr="005A68A8" w:rsidRDefault="00526751" w:rsidP="00B26F7E">
            <w:pPr>
              <w:jc w:val="left"/>
            </w:pPr>
            <w:r w:rsidRPr="005A68A8">
              <w:t>N006/2</w:t>
            </w:r>
            <w:r w:rsidR="00B26F7E">
              <w:t>1</w:t>
            </w:r>
            <w:r w:rsidRPr="005A68A8">
              <w:t>/V000</w:t>
            </w:r>
            <w:r w:rsidR="00B26F7E">
              <w:t>04457</w:t>
            </w:r>
          </w:p>
        </w:tc>
      </w:tr>
      <w:tr w:rsidR="00E71CB2" w:rsidTr="008510CE">
        <w:trPr>
          <w:cantSplit/>
        </w:trPr>
        <w:tc>
          <w:tcPr>
            <w:tcW w:w="4111" w:type="dxa"/>
          </w:tcPr>
          <w:p w:rsidR="008510CE" w:rsidRPr="005A68A8" w:rsidRDefault="00526751" w:rsidP="008510CE">
            <w:pPr>
              <w:jc w:val="left"/>
            </w:pPr>
            <w:r w:rsidRPr="005A68A8">
              <w:t>Typ veřejné zakázky:</w:t>
            </w:r>
          </w:p>
        </w:tc>
        <w:tc>
          <w:tcPr>
            <w:tcW w:w="4949" w:type="dxa"/>
          </w:tcPr>
          <w:p w:rsidR="008510CE" w:rsidRPr="005A68A8" w:rsidRDefault="00526751" w:rsidP="008510CE">
            <w:pPr>
              <w:jc w:val="left"/>
              <w:rPr>
                <w:bCs/>
              </w:rPr>
            </w:pPr>
            <w:r w:rsidRPr="005A68A8">
              <w:rPr>
                <w:bCs/>
              </w:rPr>
              <w:t>Veřejná zakázka malého rozsahu</w:t>
            </w:r>
          </w:p>
        </w:tc>
      </w:tr>
      <w:tr w:rsidR="00E71CB2" w:rsidTr="008510CE">
        <w:trPr>
          <w:cantSplit/>
        </w:trPr>
        <w:tc>
          <w:tcPr>
            <w:tcW w:w="4111" w:type="dxa"/>
          </w:tcPr>
          <w:p w:rsidR="008510CE" w:rsidRPr="005A68A8" w:rsidRDefault="00526751" w:rsidP="008510CE">
            <w:pPr>
              <w:jc w:val="left"/>
              <w:rPr>
                <w:bCs/>
              </w:rPr>
            </w:pPr>
            <w:r w:rsidRPr="005A68A8">
              <w:t>Druh zadávacího řízení:</w:t>
            </w:r>
          </w:p>
        </w:tc>
        <w:tc>
          <w:tcPr>
            <w:tcW w:w="4949" w:type="dxa"/>
          </w:tcPr>
          <w:p w:rsidR="008510CE" w:rsidRPr="005A68A8" w:rsidRDefault="00526751" w:rsidP="008510CE">
            <w:pPr>
              <w:jc w:val="left"/>
              <w:rPr>
                <w:bCs/>
              </w:rPr>
            </w:pPr>
            <w:r w:rsidRPr="005A68A8">
              <w:rPr>
                <w:bCs/>
              </w:rPr>
              <w:t>Otevřená výzva</w:t>
            </w:r>
          </w:p>
        </w:tc>
      </w:tr>
    </w:tbl>
    <w:p w:rsidR="008510CE" w:rsidRPr="005A68A8" w:rsidRDefault="008510CE" w:rsidP="008510CE">
      <w:pPr>
        <w:jc w:val="left"/>
        <w:rPr>
          <w:bCs/>
        </w:rPr>
      </w:pPr>
    </w:p>
    <w:p w:rsidR="008510CE" w:rsidRPr="0096282C" w:rsidRDefault="008510CE" w:rsidP="008510CE">
      <w:pPr>
        <w:jc w:val="left"/>
      </w:pPr>
    </w:p>
    <w:p w:rsidR="008510CE" w:rsidRPr="0096282C" w:rsidRDefault="00526751" w:rsidP="008510CE">
      <w:pPr>
        <w:jc w:val="left"/>
      </w:pPr>
      <w:r w:rsidRPr="0096282C">
        <w:t>Výsledkem zadávacího řízení bude uzavření smlouvy.</w:t>
      </w:r>
    </w:p>
    <w:p w:rsidR="008510CE" w:rsidRDefault="008510CE" w:rsidP="008510CE">
      <w:pPr>
        <w:jc w:val="left"/>
      </w:pPr>
    </w:p>
    <w:p w:rsidR="008510CE" w:rsidRDefault="008510CE" w:rsidP="008510CE">
      <w:pPr>
        <w:jc w:val="left"/>
      </w:pPr>
    </w:p>
    <w:p w:rsidR="008510CE" w:rsidRPr="00F4692D" w:rsidRDefault="00526751" w:rsidP="008510CE">
      <w:pPr>
        <w:keepNext/>
        <w:tabs>
          <w:tab w:val="left" w:pos="993"/>
        </w:tabs>
        <w:spacing w:before="360" w:after="240"/>
        <w:ind w:left="408" w:hanging="408"/>
        <w:jc w:val="left"/>
        <w:outlineLvl w:val="1"/>
        <w:rPr>
          <w:rFonts w:cs="Arial"/>
          <w:b/>
          <w:bCs/>
          <w:iCs/>
          <w:szCs w:val="28"/>
        </w:rPr>
      </w:pPr>
      <w:bookmarkStart w:id="3" w:name="_Toc350412542"/>
      <w:r w:rsidRPr="00F4692D">
        <w:rPr>
          <w:rFonts w:cs="Arial"/>
          <w:b/>
          <w:bCs/>
          <w:iCs/>
          <w:szCs w:val="28"/>
        </w:rPr>
        <w:t>2.2.</w:t>
      </w:r>
      <w:r w:rsidRPr="00F4692D">
        <w:rPr>
          <w:rFonts w:cs="Arial"/>
          <w:b/>
          <w:bCs/>
          <w:iCs/>
          <w:szCs w:val="28"/>
        </w:rPr>
        <w:tab/>
        <w:t>Předmět veřejné zakázky</w:t>
      </w:r>
      <w:bookmarkEnd w:id="3"/>
    </w:p>
    <w:p w:rsidR="00E17873" w:rsidRPr="00AB097D" w:rsidRDefault="00526751" w:rsidP="00FA1ECB">
      <w:pPr>
        <w:keepNext/>
        <w:spacing w:before="240" w:after="120"/>
        <w:contextualSpacing/>
        <w:jc w:val="left"/>
        <w:rPr>
          <w:bCs/>
          <w:color w:val="000000" w:themeColor="text1"/>
        </w:rPr>
      </w:pPr>
      <w:r w:rsidRPr="00AB097D">
        <w:rPr>
          <w:b/>
          <w:bCs/>
          <w:color w:val="000000" w:themeColor="text1"/>
        </w:rPr>
        <w:t xml:space="preserve">Stručný popis předmětu </w:t>
      </w:r>
      <w:r w:rsidRPr="00A233E2">
        <w:rPr>
          <w:b/>
          <w:bCs/>
          <w:color w:val="000000" w:themeColor="text1"/>
        </w:rPr>
        <w:t>VZ</w:t>
      </w:r>
      <w:r w:rsidRPr="00AB097D">
        <w:rPr>
          <w:b/>
          <w:bCs/>
          <w:color w:val="000000" w:themeColor="text1"/>
        </w:rPr>
        <w:t>:</w:t>
      </w:r>
    </w:p>
    <w:p w:rsidR="00E17873" w:rsidRPr="00AB097D" w:rsidRDefault="00E17873" w:rsidP="00C02E30">
      <w:pPr>
        <w:keepNext/>
        <w:ind w:left="284"/>
        <w:jc w:val="left"/>
        <w:rPr>
          <w:bCs/>
          <w:color w:val="000000" w:themeColor="text1"/>
        </w:rPr>
      </w:pPr>
    </w:p>
    <w:p w:rsidR="00E17873" w:rsidRPr="00AB097D" w:rsidRDefault="00B26F7E" w:rsidP="00C02E30">
      <w:pPr>
        <w:ind w:left="284"/>
        <w:jc w:val="left"/>
        <w:rPr>
          <w:bCs/>
          <w:color w:val="000000" w:themeColor="text1"/>
          <w:highlight w:val="lightGray"/>
        </w:rPr>
      </w:pPr>
      <w:r w:rsidRPr="005A68A8">
        <w:t xml:space="preserve">Dodání 14 kusů svítidel  </w:t>
      </w:r>
      <w:proofErr w:type="spellStart"/>
      <w:r>
        <w:t>Muvik</w:t>
      </w:r>
      <w:proofErr w:type="spellEnd"/>
      <w:r>
        <w:t xml:space="preserve"> LED PAR ZOOM 36×18W</w:t>
      </w:r>
      <w:r w:rsidR="00526751" w:rsidRPr="00AB097D">
        <w:rPr>
          <w:color w:val="000000" w:themeColor="text1"/>
        </w:rPr>
        <w:t>,</w:t>
      </w:r>
      <w:r w:rsidR="00526751" w:rsidRPr="00AB097D">
        <w:rPr>
          <w:color w:val="000000" w:themeColor="text1"/>
        </w:rPr>
        <w:br/>
      </w:r>
      <w:r w:rsidR="00526751" w:rsidRPr="00AB097D">
        <w:rPr>
          <w:color w:val="000000" w:themeColor="text1"/>
        </w:rPr>
        <w:br/>
        <w:t>součástí dodávky musí byt</w:t>
      </w:r>
      <w:r>
        <w:rPr>
          <w:color w:val="000000" w:themeColor="text1"/>
        </w:rPr>
        <w:t xml:space="preserve"> zapůjčení 1 kusu svítidla na 1 den.</w:t>
      </w:r>
      <w:r w:rsidR="00526751" w:rsidRPr="00AB097D">
        <w:rPr>
          <w:color w:val="000000" w:themeColor="text1"/>
        </w:rPr>
        <w:br/>
      </w:r>
    </w:p>
    <w:p w:rsidR="00E17873" w:rsidRPr="00AB097D" w:rsidRDefault="00E17873" w:rsidP="00C02E30">
      <w:pPr>
        <w:ind w:left="284"/>
        <w:jc w:val="left"/>
        <w:rPr>
          <w:bCs/>
          <w:color w:val="000000" w:themeColor="text1"/>
          <w:highlight w:val="lightGray"/>
        </w:rPr>
      </w:pPr>
    </w:p>
    <w:p w:rsidR="00E17873" w:rsidRPr="00AB097D" w:rsidRDefault="00526751" w:rsidP="00C74358">
      <w:pPr>
        <w:keepNext/>
        <w:keepLines/>
        <w:jc w:val="left"/>
        <w:rPr>
          <w:b/>
          <w:bCs/>
          <w:color w:val="000000" w:themeColor="text1"/>
        </w:rPr>
      </w:pPr>
      <w:r w:rsidRPr="00AB097D">
        <w:rPr>
          <w:b/>
          <w:bCs/>
          <w:color w:val="000000" w:themeColor="text1"/>
        </w:rPr>
        <w:lastRenderedPageBreak/>
        <w:t>Položky předmětu:</w:t>
      </w:r>
    </w:p>
    <w:p w:rsidR="00E17873" w:rsidRPr="00AB097D" w:rsidRDefault="00E17873" w:rsidP="00C74358">
      <w:pPr>
        <w:keepNext/>
        <w:keepLines/>
        <w:jc w:val="left"/>
        <w:rPr>
          <w:b/>
          <w:bCs/>
          <w:color w:val="000000" w:themeColor="text1"/>
        </w:rPr>
      </w:pPr>
    </w:p>
    <w:tbl>
      <w:tblPr>
        <w:tblStyle w:val="Mkatabulky"/>
        <w:tblW w:w="5601" w:type="pct"/>
        <w:tblLayout w:type="fixed"/>
        <w:tblLook w:val="04A0" w:firstRow="1" w:lastRow="0" w:firstColumn="1" w:lastColumn="0" w:noHBand="0" w:noVBand="1"/>
      </w:tblPr>
      <w:tblGrid>
        <w:gridCol w:w="1798"/>
        <w:gridCol w:w="2179"/>
        <w:gridCol w:w="1818"/>
        <w:gridCol w:w="2191"/>
        <w:gridCol w:w="1818"/>
        <w:gridCol w:w="351"/>
      </w:tblGrid>
      <w:tr w:rsidR="00E71CB2" w:rsidTr="00EE7A89">
        <w:trPr>
          <w:cantSplit/>
          <w:trHeight w:val="510"/>
        </w:trPr>
        <w:tc>
          <w:tcPr>
            <w:tcW w:w="593" w:type="pct"/>
            <w:vAlign w:val="center"/>
          </w:tcPr>
          <w:p w:rsidR="00145662" w:rsidRPr="00AB097D" w:rsidRDefault="00526751" w:rsidP="00C74358">
            <w:pPr>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Název položky</w:t>
            </w:r>
          </w:p>
        </w:tc>
        <w:tc>
          <w:tcPr>
            <w:tcW w:w="718" w:type="pct"/>
            <w:vAlign w:val="center"/>
          </w:tcPr>
          <w:p w:rsidR="00145662" w:rsidRPr="00AB097D" w:rsidRDefault="00526751" w:rsidP="00C74358">
            <w:pPr>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Kód z NIPEZ</w:t>
            </w:r>
          </w:p>
        </w:tc>
        <w:tc>
          <w:tcPr>
            <w:tcW w:w="599" w:type="pct"/>
            <w:vAlign w:val="center"/>
          </w:tcPr>
          <w:p w:rsidR="00145662" w:rsidRPr="00AB097D" w:rsidRDefault="00526751" w:rsidP="00C74358">
            <w:pPr>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Název z NIPEZ</w:t>
            </w:r>
          </w:p>
        </w:tc>
        <w:tc>
          <w:tcPr>
            <w:tcW w:w="722" w:type="pct"/>
            <w:vAlign w:val="center"/>
          </w:tcPr>
          <w:p w:rsidR="00145662" w:rsidRPr="00AB097D" w:rsidRDefault="00526751" w:rsidP="00C74358">
            <w:pPr>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Kód z CPV</w:t>
            </w:r>
          </w:p>
        </w:tc>
        <w:tc>
          <w:tcPr>
            <w:tcW w:w="599" w:type="pct"/>
            <w:vAlign w:val="center"/>
          </w:tcPr>
          <w:p w:rsidR="00145662" w:rsidRPr="00AB097D" w:rsidRDefault="00526751" w:rsidP="00C74358">
            <w:pPr>
              <w:keepNext/>
              <w:keepLines/>
              <w:jc w:val="center"/>
              <w:rPr>
                <w:rFonts w:ascii="Times New Roman" w:hAnsi="Times New Roman" w:cs="Times New Roman"/>
                <w:b/>
                <w:color w:val="000000" w:themeColor="text1"/>
              </w:rPr>
            </w:pPr>
            <w:r w:rsidRPr="00AB097D">
              <w:rPr>
                <w:rFonts w:ascii="Times New Roman" w:hAnsi="Times New Roman" w:cs="Times New Roman"/>
                <w:b/>
                <w:color w:val="000000" w:themeColor="text1"/>
              </w:rPr>
              <w:t>Název z CPV</w:t>
            </w:r>
          </w:p>
        </w:tc>
        <w:tc>
          <w:tcPr>
            <w:tcW w:w="116" w:type="pct"/>
            <w:tcBorders>
              <w:top w:val="nil"/>
              <w:bottom w:val="nil"/>
              <w:right w:val="nil"/>
            </w:tcBorders>
            <w:vAlign w:val="center"/>
          </w:tcPr>
          <w:p w:rsidR="00145662" w:rsidRPr="00AB097D" w:rsidRDefault="00145662" w:rsidP="00C74358">
            <w:pPr>
              <w:keepNext/>
              <w:keepLines/>
              <w:jc w:val="center"/>
              <w:rPr>
                <w:b/>
                <w:color w:val="000000" w:themeColor="text1"/>
              </w:rPr>
            </w:pPr>
          </w:p>
        </w:tc>
      </w:tr>
      <w:tr w:rsidR="00E71CB2" w:rsidTr="00EE7A89">
        <w:trPr>
          <w:cantSplit/>
          <w:trHeight w:val="510"/>
        </w:trPr>
        <w:tc>
          <w:tcPr>
            <w:tcW w:w="593" w:type="pct"/>
            <w:vAlign w:val="center"/>
          </w:tcPr>
          <w:p w:rsidR="00145662" w:rsidRPr="00AB097D" w:rsidRDefault="00526751" w:rsidP="00C74358">
            <w:pPr>
              <w:keepNext/>
              <w:keepLines/>
              <w:rPr>
                <w:rFonts w:ascii="Times New Roman" w:hAnsi="Times New Roman" w:cs="Times New Roman"/>
                <w:color w:val="000000" w:themeColor="text1"/>
              </w:rPr>
            </w:pPr>
            <w:r w:rsidRPr="00AB097D">
              <w:rPr>
                <w:rFonts w:ascii="Times New Roman" w:hAnsi="Times New Roman" w:cs="Times New Roman"/>
                <w:bCs/>
                <w:color w:val="000000" w:themeColor="text1"/>
              </w:rPr>
              <w:t xml:space="preserve">Dodání 14 kusů svítidel  MUVIK CITY LIGHT, 96×18W HCL RGBWA+UV, IP 65, </w:t>
            </w:r>
          </w:p>
        </w:tc>
        <w:tc>
          <w:tcPr>
            <w:tcW w:w="718" w:type="pct"/>
            <w:vAlign w:val="center"/>
          </w:tcPr>
          <w:p w:rsidR="00145662" w:rsidRPr="00AB097D" w:rsidRDefault="00526751" w:rsidP="00C74358">
            <w:pPr>
              <w:keepNext/>
              <w:keepLines/>
              <w:rPr>
                <w:rFonts w:ascii="Times New Roman" w:hAnsi="Times New Roman" w:cs="Times New Roman"/>
                <w:color w:val="000000" w:themeColor="text1"/>
              </w:rPr>
            </w:pPr>
            <w:r w:rsidRPr="00AB097D">
              <w:rPr>
                <w:rFonts w:ascii="Times New Roman" w:hAnsi="Times New Roman" w:cs="Times New Roman"/>
                <w:bCs/>
                <w:color w:val="000000" w:themeColor="text1"/>
              </w:rPr>
              <w:t>31500000-1</w:t>
            </w:r>
          </w:p>
        </w:tc>
        <w:tc>
          <w:tcPr>
            <w:tcW w:w="599" w:type="pct"/>
            <w:vAlign w:val="center"/>
          </w:tcPr>
          <w:p w:rsidR="00145662" w:rsidRPr="00AB097D" w:rsidRDefault="00526751" w:rsidP="00C74358">
            <w:pPr>
              <w:keepNext/>
              <w:keepLines/>
              <w:rPr>
                <w:rFonts w:ascii="Times New Roman" w:hAnsi="Times New Roman" w:cs="Times New Roman"/>
                <w:color w:val="000000" w:themeColor="text1"/>
              </w:rPr>
            </w:pPr>
            <w:r w:rsidRPr="00AB097D">
              <w:rPr>
                <w:rFonts w:ascii="Times New Roman" w:hAnsi="Times New Roman" w:cs="Times New Roman"/>
                <w:bCs/>
                <w:color w:val="000000" w:themeColor="text1"/>
              </w:rPr>
              <w:t>Elektrické zdroje světla a svítidla</w:t>
            </w:r>
          </w:p>
        </w:tc>
        <w:tc>
          <w:tcPr>
            <w:tcW w:w="722" w:type="pct"/>
            <w:vAlign w:val="center"/>
          </w:tcPr>
          <w:p w:rsidR="00145662" w:rsidRPr="00AB097D" w:rsidRDefault="00526751" w:rsidP="00C74358">
            <w:pPr>
              <w:keepNext/>
              <w:keepLines/>
              <w:rPr>
                <w:rFonts w:ascii="Times New Roman" w:hAnsi="Times New Roman" w:cs="Times New Roman"/>
                <w:color w:val="000000" w:themeColor="text1"/>
              </w:rPr>
            </w:pPr>
            <w:r w:rsidRPr="00AB097D">
              <w:rPr>
                <w:rFonts w:ascii="Times New Roman" w:hAnsi="Times New Roman" w:cs="Times New Roman"/>
                <w:bCs/>
                <w:color w:val="000000" w:themeColor="text1"/>
              </w:rPr>
              <w:t>31500000-1</w:t>
            </w:r>
          </w:p>
        </w:tc>
        <w:tc>
          <w:tcPr>
            <w:tcW w:w="599" w:type="pct"/>
            <w:vAlign w:val="center"/>
          </w:tcPr>
          <w:p w:rsidR="00145662" w:rsidRPr="00AB097D" w:rsidRDefault="00526751" w:rsidP="00C74358">
            <w:pPr>
              <w:keepNext/>
              <w:keepLines/>
              <w:rPr>
                <w:rFonts w:ascii="Times New Roman" w:hAnsi="Times New Roman" w:cs="Times New Roman"/>
                <w:color w:val="000000" w:themeColor="text1"/>
              </w:rPr>
            </w:pPr>
            <w:r w:rsidRPr="00AB097D">
              <w:rPr>
                <w:rFonts w:ascii="Times New Roman" w:hAnsi="Times New Roman" w:cs="Times New Roman"/>
                <w:bCs/>
                <w:color w:val="000000" w:themeColor="text1"/>
              </w:rPr>
              <w:t>Elektrické zdroje světla a svítidla</w:t>
            </w:r>
          </w:p>
        </w:tc>
        <w:tc>
          <w:tcPr>
            <w:tcW w:w="116" w:type="pct"/>
            <w:tcBorders>
              <w:top w:val="nil"/>
              <w:bottom w:val="nil"/>
              <w:right w:val="nil"/>
            </w:tcBorders>
            <w:vAlign w:val="center"/>
          </w:tcPr>
          <w:p w:rsidR="00145662" w:rsidRPr="00AB097D" w:rsidRDefault="00145662" w:rsidP="00C74358">
            <w:pPr>
              <w:keepNext/>
              <w:keepLines/>
              <w:jc w:val="center"/>
              <w:rPr>
                <w:color w:val="000000" w:themeColor="text1"/>
              </w:rPr>
            </w:pPr>
          </w:p>
        </w:tc>
      </w:tr>
    </w:tbl>
    <w:p w:rsidR="00E17873" w:rsidRPr="00AB097D" w:rsidRDefault="00E17873" w:rsidP="00C74358">
      <w:pPr>
        <w:keepNext/>
        <w:keepLines/>
        <w:jc w:val="left"/>
        <w:rPr>
          <w:b/>
          <w:bCs/>
          <w:color w:val="000000" w:themeColor="text1"/>
          <w:highlight w:val="lightGray"/>
        </w:rPr>
      </w:pPr>
    </w:p>
    <w:p w:rsidR="00C74358" w:rsidRPr="00AB097D" w:rsidRDefault="00C74358" w:rsidP="00C74358">
      <w:pPr>
        <w:jc w:val="left"/>
        <w:rPr>
          <w:b/>
          <w:bCs/>
          <w:color w:val="000000" w:themeColor="text1"/>
          <w:sz w:val="18"/>
          <w:highlight w:val="lightGray"/>
        </w:rPr>
      </w:pPr>
    </w:p>
    <w:p w:rsidR="00E17873" w:rsidRPr="003E3C10" w:rsidRDefault="00526751" w:rsidP="00E17873">
      <w:pPr>
        <w:keepNext/>
        <w:jc w:val="left"/>
        <w:rPr>
          <w:b/>
          <w:bCs/>
        </w:rPr>
      </w:pPr>
      <w:r w:rsidRPr="003E3C10">
        <w:rPr>
          <w:b/>
          <w:bCs/>
        </w:rPr>
        <w:t>Bližší specifikace předmětu VZ:</w:t>
      </w:r>
    </w:p>
    <w:p w:rsidR="00B42812" w:rsidRPr="002E5A57" w:rsidRDefault="00B42812" w:rsidP="00AB097D">
      <w:pPr>
        <w:ind w:left="284"/>
        <w:jc w:val="left"/>
      </w:pPr>
    </w:p>
    <w:p w:rsidR="00E17873" w:rsidRPr="002E5A57" w:rsidRDefault="00526751" w:rsidP="00AB097D">
      <w:pPr>
        <w:keepNext/>
        <w:ind w:left="284"/>
        <w:jc w:val="left"/>
      </w:pPr>
      <w:r w:rsidRPr="004218D4">
        <w:rPr>
          <w:b/>
        </w:rPr>
        <w:t>Název položky:</w:t>
      </w:r>
      <w:r w:rsidRPr="002E5A57">
        <w:t xml:space="preserve"> </w:t>
      </w:r>
      <w:r w:rsidR="00B26F7E" w:rsidRPr="005A68A8">
        <w:t xml:space="preserve">Dodání 14 kusů svítidel  </w:t>
      </w:r>
      <w:proofErr w:type="spellStart"/>
      <w:r w:rsidR="00B26F7E">
        <w:t>Muvik</w:t>
      </w:r>
      <w:proofErr w:type="spellEnd"/>
      <w:r w:rsidR="00B26F7E">
        <w:t xml:space="preserve"> LED PAR ZOOM 36×18W</w:t>
      </w:r>
      <w:r w:rsidRPr="002E5A57">
        <w:t xml:space="preserve">, </w:t>
      </w:r>
    </w:p>
    <w:p w:rsidR="00E17873" w:rsidRPr="002E5A57" w:rsidRDefault="00E17873" w:rsidP="00F81FD5">
      <w:pPr>
        <w:ind w:left="284"/>
        <w:jc w:val="left"/>
      </w:pPr>
    </w:p>
    <w:p w:rsidR="00E17873" w:rsidRPr="004218D4" w:rsidRDefault="00526751" w:rsidP="00AB097D">
      <w:pPr>
        <w:keepNext/>
        <w:ind w:left="284"/>
        <w:jc w:val="left"/>
        <w:rPr>
          <w:b/>
        </w:rPr>
      </w:pPr>
      <w:r w:rsidRPr="004218D4">
        <w:rPr>
          <w:b/>
        </w:rPr>
        <w:t>Stručný popis položky:</w:t>
      </w:r>
    </w:p>
    <w:p w:rsidR="00E17873" w:rsidRPr="002E5A57" w:rsidRDefault="00526751" w:rsidP="00F81FD5">
      <w:pPr>
        <w:ind w:left="284"/>
        <w:jc w:val="left"/>
        <w:rPr>
          <w:i/>
        </w:rPr>
      </w:pPr>
      <w:r w:rsidRPr="002E5A57">
        <w:t xml:space="preserve"> </w:t>
      </w:r>
      <w:r w:rsidRPr="002E5A57">
        <w:rPr>
          <w:i/>
        </w:rPr>
        <w:t>U této položky není popis uveden.</w:t>
      </w:r>
    </w:p>
    <w:p w:rsidR="00CF465C" w:rsidRPr="007B5B89" w:rsidRDefault="00850A21" w:rsidP="00B15D27">
      <w:pPr>
        <w:tabs>
          <w:tab w:val="left" w:pos="-142"/>
        </w:tabs>
        <w:jc w:val="left"/>
        <w:rPr>
          <w:color w:val="1F497D" w:themeColor="text2"/>
          <w:sz w:val="16"/>
          <w:szCs w:val="16"/>
        </w:rPr>
      </w:pPr>
      <w:r>
        <w:rPr>
          <w:color w:val="1F497D" w:themeColor="text2"/>
          <w:sz w:val="16"/>
          <w:szCs w:val="16"/>
        </w:rPr>
        <w:t xml:space="preserve"> </w:t>
      </w:r>
    </w:p>
    <w:p w:rsidR="00430471" w:rsidRDefault="00526751" w:rsidP="00CD0CAD">
      <w:pPr>
        <w:keepNext/>
        <w:ind w:left="284"/>
        <w:jc w:val="left"/>
        <w:rPr>
          <w:bCs/>
          <w:i/>
        </w:rPr>
      </w:pPr>
      <w:r w:rsidRPr="00ED3451">
        <w:rPr>
          <w:b/>
        </w:rPr>
        <w:t>Parametrický popis položky:</w:t>
      </w:r>
    </w:p>
    <w:p w:rsidR="003F7732" w:rsidRDefault="00526751" w:rsidP="00CD0CAD">
      <w:pPr>
        <w:tabs>
          <w:tab w:val="left" w:pos="-142"/>
        </w:tabs>
        <w:ind w:left="284"/>
        <w:jc w:val="left"/>
        <w:rPr>
          <w:bCs/>
          <w:i/>
        </w:rPr>
      </w:pPr>
      <w:r>
        <w:rPr>
          <w:bCs/>
          <w:i/>
        </w:rPr>
        <w:t xml:space="preserve"> </w:t>
      </w:r>
      <w:r w:rsidR="00430471">
        <w:rPr>
          <w:bCs/>
          <w:i/>
        </w:rPr>
        <w:t>U to</w:t>
      </w:r>
      <w:r w:rsidR="00D5242D" w:rsidRPr="008861A1">
        <w:rPr>
          <w:bCs/>
          <w:i/>
        </w:rPr>
        <w:t>hoto</w:t>
      </w:r>
      <w:r w:rsidR="007331DB" w:rsidRPr="008861A1">
        <w:rPr>
          <w:bCs/>
          <w:i/>
        </w:rPr>
        <w:t xml:space="preserve"> předmětu nejsou uvedeny žádné hodnoty parametrů</w:t>
      </w:r>
      <w:r w:rsidR="00D5242D" w:rsidRPr="008861A1">
        <w:rPr>
          <w:bCs/>
          <w:i/>
        </w:rPr>
        <w:t xml:space="preserve"> položek</w:t>
      </w:r>
      <w:r w:rsidR="007331DB" w:rsidRPr="008861A1">
        <w:rPr>
          <w:bCs/>
          <w:i/>
        </w:rPr>
        <w:t>.</w:t>
      </w:r>
    </w:p>
    <w:p w:rsidR="00DF0482" w:rsidRDefault="00DF0482" w:rsidP="00CD0CAD">
      <w:pPr>
        <w:tabs>
          <w:tab w:val="left" w:pos="-142"/>
        </w:tabs>
        <w:ind w:left="284"/>
        <w:jc w:val="left"/>
        <w:rPr>
          <w:bCs/>
          <w:i/>
        </w:rPr>
      </w:pPr>
    </w:p>
    <w:p w:rsidR="00341398" w:rsidRPr="002E5A57" w:rsidRDefault="00526751" w:rsidP="00F81FD5">
      <w:pPr>
        <w:ind w:left="284"/>
        <w:jc w:val="left"/>
        <w:rPr>
          <w:i/>
          <w:sz w:val="22"/>
        </w:rPr>
      </w:pPr>
      <w:r w:rsidRPr="006F0885">
        <w:rPr>
          <w:b/>
        </w:rPr>
        <w:t>Místo plnění u položky předmětu:</w:t>
      </w:r>
      <w:r w:rsidRPr="002E5A57">
        <w:t xml:space="preserve"> </w:t>
      </w:r>
      <w:r w:rsidRPr="002E5A57">
        <w:rPr>
          <w:i/>
        </w:rPr>
        <w:t>neuvedeno</w:t>
      </w:r>
      <w:r w:rsidRPr="002E5A57">
        <w:t xml:space="preserve"> </w:t>
      </w:r>
      <w:r w:rsidRPr="002E5A57">
        <w:rPr>
          <w:i/>
        </w:rPr>
        <w:t>(místo plnění je uvedeno společně pro předmět VZ)</w:t>
      </w:r>
    </w:p>
    <w:p w:rsidR="008510CE" w:rsidRPr="00F4692D" w:rsidRDefault="00526751" w:rsidP="008510CE">
      <w:pPr>
        <w:keepNext/>
        <w:tabs>
          <w:tab w:val="left" w:pos="993"/>
        </w:tabs>
        <w:spacing w:before="360" w:after="240"/>
        <w:ind w:left="408" w:hanging="408"/>
        <w:jc w:val="left"/>
        <w:outlineLvl w:val="1"/>
        <w:rPr>
          <w:rFonts w:cs="Arial"/>
          <w:b/>
          <w:bCs/>
          <w:iCs/>
          <w:szCs w:val="28"/>
        </w:rPr>
      </w:pPr>
      <w:bookmarkStart w:id="4" w:name="_Toc350412543"/>
      <w:r w:rsidRPr="00F4692D">
        <w:rPr>
          <w:rFonts w:cs="Arial"/>
          <w:b/>
          <w:bCs/>
          <w:iCs/>
          <w:szCs w:val="28"/>
        </w:rPr>
        <w:t>2.3.</w:t>
      </w:r>
      <w:r w:rsidRPr="00F4692D">
        <w:rPr>
          <w:rFonts w:cs="Arial"/>
          <w:b/>
          <w:bCs/>
          <w:iCs/>
          <w:szCs w:val="28"/>
        </w:rPr>
        <w:tab/>
        <w:t>Doba a místo</w:t>
      </w:r>
      <w:r>
        <w:rPr>
          <w:rFonts w:cs="Arial"/>
          <w:b/>
          <w:bCs/>
          <w:iCs/>
          <w:szCs w:val="28"/>
        </w:rPr>
        <w:t xml:space="preserve"> </w:t>
      </w:r>
      <w:r w:rsidRPr="00F4692D">
        <w:rPr>
          <w:rFonts w:cs="Arial"/>
          <w:b/>
          <w:bCs/>
          <w:iCs/>
          <w:szCs w:val="28"/>
        </w:rPr>
        <w:t>plnění veřejné zakázky</w:t>
      </w:r>
      <w:bookmarkEnd w:id="4"/>
    </w:p>
    <w:p w:rsidR="008510CE" w:rsidRPr="00F4692D" w:rsidRDefault="00526751" w:rsidP="008510CE">
      <w:pPr>
        <w:contextualSpacing/>
        <w:jc w:val="left"/>
      </w:pPr>
      <w:r w:rsidRPr="00F4692D">
        <w:t>Předpokládaná doba plnění veřejné zakázky je:</w:t>
      </w:r>
      <w:r w:rsidRPr="00F4692D">
        <w:rPr>
          <w:bCs/>
        </w:rPr>
        <w:t xml:space="preserve"> </w:t>
      </w:r>
      <w:r w:rsidRPr="00F4692D">
        <w:t xml:space="preserve">1 měsíc  ode dne </w:t>
      </w:r>
      <w:r>
        <w:t>platnosti</w:t>
      </w:r>
      <w:r w:rsidRPr="00F4692D">
        <w:t xml:space="preserve"> smlouv</w:t>
      </w:r>
      <w:r w:rsidR="00D66540">
        <w:t>y.</w:t>
      </w:r>
      <w:r w:rsidRPr="00F4692D">
        <w:t xml:space="preserve"> </w:t>
      </w:r>
    </w:p>
    <w:p w:rsidR="008510CE" w:rsidRDefault="008510CE" w:rsidP="008510CE">
      <w:pPr>
        <w:jc w:val="left"/>
      </w:pPr>
    </w:p>
    <w:p w:rsidR="008510CE" w:rsidRDefault="00526751" w:rsidP="008510CE">
      <w:pPr>
        <w:contextualSpacing/>
        <w:jc w:val="left"/>
      </w:pPr>
      <w:r w:rsidRPr="00F4692D">
        <w:t>Místo plnění veřejné zakázky: Loretánské nám. 5, Praha 1</w:t>
      </w:r>
    </w:p>
    <w:p w:rsidR="008510CE" w:rsidRDefault="008510CE" w:rsidP="008510CE">
      <w:pPr>
        <w:ind w:right="-108"/>
        <w:jc w:val="left"/>
      </w:pPr>
    </w:p>
    <w:p w:rsidR="008510CE" w:rsidRPr="00885E5F" w:rsidRDefault="00526751" w:rsidP="008510CE">
      <w:pPr>
        <w:ind w:right="-108"/>
        <w:jc w:val="left"/>
        <w:rPr>
          <w:color w:val="E36C0A"/>
          <w:sz w:val="2"/>
          <w:u w:val="single"/>
        </w:rPr>
      </w:pPr>
      <w:r>
        <w:rPr>
          <w:color w:val="E36C0A"/>
          <w:sz w:val="18"/>
          <w:u w:val="single"/>
        </w:rPr>
        <w:t xml:space="preserve"> </w:t>
      </w:r>
    </w:p>
    <w:p w:rsidR="008510CE" w:rsidRDefault="00526751" w:rsidP="008510CE">
      <w:pPr>
        <w:pStyle w:val="Nadpis1"/>
      </w:pPr>
      <w:bookmarkStart w:id="5" w:name="_Toc350412557"/>
      <w:r w:rsidRPr="00AA431B">
        <w:t>3.</w:t>
      </w:r>
      <w:r w:rsidRPr="00AA431B">
        <w:tab/>
      </w:r>
      <w:r w:rsidRPr="00C160F8">
        <w:t>Kvalifika</w:t>
      </w:r>
      <w:r>
        <w:t>ce</w:t>
      </w:r>
      <w:bookmarkEnd w:id="5"/>
    </w:p>
    <w:p w:rsidR="008510CE" w:rsidRDefault="008510CE" w:rsidP="008510CE">
      <w:pPr>
        <w:keepNext/>
      </w:pPr>
    </w:p>
    <w:p w:rsidR="003D6EBB" w:rsidRDefault="00526751" w:rsidP="00BB3992">
      <w:pPr>
        <w:rPr>
          <w:bCs/>
        </w:rPr>
      </w:pPr>
      <w:r w:rsidRPr="00A422F5">
        <w:rPr>
          <w:bCs/>
        </w:rPr>
        <w:t>Zadavatel nepožaduje prokázání kvalifikace</w:t>
      </w:r>
      <w:r>
        <w:rPr>
          <w:bCs/>
        </w:rPr>
        <w:t>.</w:t>
      </w:r>
    </w:p>
    <w:p w:rsidR="006A448E" w:rsidRDefault="006A448E" w:rsidP="00BB3992">
      <w:pPr>
        <w:rPr>
          <w:bCs/>
        </w:rPr>
      </w:pPr>
    </w:p>
    <w:p w:rsidR="007B6ECD" w:rsidRDefault="00526751" w:rsidP="00BB3992">
      <w:pPr>
        <w:rPr>
          <w:bCs/>
        </w:rPr>
      </w:pPr>
      <w:r>
        <w:rPr>
          <w:bCs/>
        </w:rPr>
        <w:t>Zadavatel si nevyhradil právo na poskytnutí vybraných dokladů od dodavatele, s nímž má být uzavřena smlouva.</w:t>
      </w:r>
    </w:p>
    <w:p w:rsidR="00354036" w:rsidRDefault="003D6EBB" w:rsidP="00BB3992">
      <w:pPr>
        <w:rPr>
          <w:bCs/>
        </w:rPr>
      </w:pPr>
      <w:r>
        <w:rPr>
          <w:bCs/>
        </w:rPr>
        <w:t xml:space="preserve"> </w:t>
      </w:r>
    </w:p>
    <w:p w:rsidR="008510CE" w:rsidRDefault="00733E9B" w:rsidP="00733E9B">
      <w:pPr>
        <w:pStyle w:val="Nadpis1"/>
      </w:pPr>
      <w:r>
        <w:t>4.</w:t>
      </w:r>
      <w:r w:rsidR="00526751" w:rsidRPr="004B611B">
        <w:tab/>
        <w:t xml:space="preserve">Požadavek na poskytnutí jistoty </w:t>
      </w:r>
    </w:p>
    <w:p w:rsidR="008510CE" w:rsidRPr="00A743DC" w:rsidRDefault="00526751" w:rsidP="008510CE">
      <w:pPr>
        <w:widowControl w:val="0"/>
        <w:ind w:right="-108"/>
        <w:jc w:val="left"/>
        <w:rPr>
          <w:bCs/>
        </w:rPr>
      </w:pPr>
      <w:r>
        <w:rPr>
          <w:bCs/>
        </w:rPr>
        <w:t>Z</w:t>
      </w:r>
      <w:r w:rsidRPr="001877EE">
        <w:rPr>
          <w:bCs/>
        </w:rPr>
        <w:t>adavatel nepožaduje poskytnutí jistoty.</w:t>
      </w:r>
    </w:p>
    <w:p w:rsidR="008510CE" w:rsidRDefault="008510CE" w:rsidP="008510CE">
      <w:pPr>
        <w:widowControl w:val="0"/>
        <w:ind w:right="-108"/>
        <w:jc w:val="left"/>
        <w:rPr>
          <w:bCs/>
          <w:i/>
        </w:rPr>
      </w:pPr>
    </w:p>
    <w:p w:rsidR="00B26F7E" w:rsidRDefault="00B26F7E" w:rsidP="008510CE">
      <w:pPr>
        <w:pStyle w:val="Nadpis1"/>
      </w:pPr>
    </w:p>
    <w:p w:rsidR="008510CE" w:rsidRDefault="00526751" w:rsidP="008510CE">
      <w:pPr>
        <w:pStyle w:val="Nadpis1"/>
      </w:pPr>
      <w:r w:rsidRPr="005D22A8">
        <w:t>5.</w:t>
      </w:r>
      <w:r w:rsidRPr="005D22A8">
        <w:tab/>
        <w:t>Požadavek Na způsob zpracování nabídkové ceny</w:t>
      </w:r>
    </w:p>
    <w:p w:rsidR="008510CE" w:rsidRDefault="008510CE" w:rsidP="008510CE">
      <w:pPr>
        <w:widowControl w:val="0"/>
        <w:ind w:right="-108"/>
        <w:rPr>
          <w:bCs/>
        </w:rPr>
      </w:pPr>
    </w:p>
    <w:p w:rsidR="008510CE" w:rsidRDefault="008510CE" w:rsidP="008510CE">
      <w:pPr>
        <w:widowControl w:val="0"/>
        <w:ind w:right="-108"/>
        <w:rPr>
          <w:bCs/>
        </w:rPr>
      </w:pPr>
    </w:p>
    <w:p w:rsidR="008510CE" w:rsidRPr="005D22A8" w:rsidRDefault="00526751" w:rsidP="008510CE">
      <w:pPr>
        <w:widowControl w:val="0"/>
        <w:ind w:right="-108"/>
        <w:rPr>
          <w:bCs/>
        </w:rPr>
      </w:pPr>
      <w:r w:rsidRPr="005D22A8">
        <w:rPr>
          <w:bCs/>
        </w:rPr>
        <w:t>Dodavatel ve své nabídce stanoví celkovou nabídkovou cenu za celý předmět veřejné zakázky vyjádřenou v CZK</w:t>
      </w:r>
      <w:r w:rsidR="0047221B">
        <w:rPr>
          <w:bCs/>
        </w:rPr>
        <w:t xml:space="preserve"> </w:t>
      </w:r>
      <w:r w:rsidR="001A2A81">
        <w:rPr>
          <w:bCs/>
        </w:rPr>
        <w:t>(</w:t>
      </w:r>
      <w:r w:rsidR="0047221B">
        <w:rPr>
          <w:bCs/>
        </w:rPr>
        <w:t>koruna česká</w:t>
      </w:r>
      <w:r w:rsidR="001A2A81">
        <w:rPr>
          <w:bCs/>
        </w:rPr>
        <w:t>)</w:t>
      </w:r>
      <w:r w:rsidRPr="005D22A8">
        <w:rPr>
          <w:bCs/>
        </w:rPr>
        <w:t>.</w:t>
      </w:r>
    </w:p>
    <w:p w:rsidR="008510CE" w:rsidRPr="005D22A8" w:rsidRDefault="008510CE" w:rsidP="008510CE">
      <w:pPr>
        <w:widowControl w:val="0"/>
        <w:ind w:right="-108"/>
        <w:rPr>
          <w:bCs/>
        </w:rPr>
      </w:pPr>
    </w:p>
    <w:p w:rsidR="008510CE" w:rsidRPr="005D22A8" w:rsidRDefault="00526751" w:rsidP="008510CE">
      <w:pPr>
        <w:widowControl w:val="0"/>
        <w:ind w:right="-108"/>
        <w:rPr>
          <w:bCs/>
        </w:rPr>
      </w:pPr>
      <w:r w:rsidRPr="005D22A8">
        <w:rPr>
          <w:bCs/>
        </w:rPr>
        <w:t>Celková nabídková cena bude obsahovat veškeré náklady nezbytné k řádné a včasné realizaci předmětu veřejné zakázky.</w:t>
      </w:r>
    </w:p>
    <w:p w:rsidR="008510CE" w:rsidRPr="005D22A8" w:rsidRDefault="008510CE" w:rsidP="008510CE">
      <w:pPr>
        <w:widowControl w:val="0"/>
        <w:ind w:right="-108"/>
        <w:rPr>
          <w:bCs/>
        </w:rPr>
      </w:pPr>
    </w:p>
    <w:p w:rsidR="008510CE" w:rsidRPr="005D22A8" w:rsidRDefault="00526751" w:rsidP="008510CE">
      <w:pPr>
        <w:widowControl w:val="0"/>
        <w:ind w:right="-108"/>
        <w:rPr>
          <w:bCs/>
        </w:rPr>
      </w:pPr>
      <w:r w:rsidRPr="005D22A8">
        <w:rPr>
          <w:bCs/>
        </w:rPr>
        <w:t>Cena bude stanovena jako cena nejvýše přípustná a platná po celou dobu realizace veřejné zakázky.</w:t>
      </w:r>
    </w:p>
    <w:p w:rsidR="008510CE" w:rsidRPr="005D22A8" w:rsidRDefault="008510CE" w:rsidP="008510CE">
      <w:pPr>
        <w:widowControl w:val="0"/>
        <w:ind w:right="-108"/>
        <w:rPr>
          <w:bCs/>
        </w:rPr>
      </w:pPr>
    </w:p>
    <w:p w:rsidR="008510CE" w:rsidRPr="005D22A8" w:rsidRDefault="008510CE" w:rsidP="008510CE">
      <w:pPr>
        <w:widowControl w:val="0"/>
        <w:ind w:right="-108"/>
        <w:rPr>
          <w:bCs/>
        </w:rPr>
      </w:pPr>
    </w:p>
    <w:p w:rsidR="008510CE" w:rsidRDefault="00526751" w:rsidP="008510CE">
      <w:pPr>
        <w:widowControl w:val="0"/>
        <w:ind w:right="-108"/>
        <w:rPr>
          <w:bCs/>
        </w:rPr>
      </w:pPr>
      <w:r w:rsidRPr="005D22A8">
        <w:rPr>
          <w:bCs/>
        </w:rPr>
        <w:t xml:space="preserve">Nabídková cena </w:t>
      </w:r>
      <w:r>
        <w:rPr>
          <w:bCs/>
        </w:rPr>
        <w:t xml:space="preserve">kritéria Nabídková cena (K001) </w:t>
      </w:r>
      <w:r w:rsidRPr="005D22A8">
        <w:rPr>
          <w:bCs/>
        </w:rPr>
        <w:t>bude členěna jako cena bez DPH, výše DPH včetně příslušné sazby DPH, nabídková cena s DPH.</w:t>
      </w:r>
    </w:p>
    <w:p w:rsidR="008510CE" w:rsidRDefault="008510CE" w:rsidP="008510CE">
      <w:pPr>
        <w:widowControl w:val="0"/>
        <w:ind w:right="-108"/>
        <w:rPr>
          <w:bCs/>
        </w:rPr>
      </w:pPr>
    </w:p>
    <w:p w:rsidR="008510CE" w:rsidRDefault="008510CE" w:rsidP="008510CE">
      <w:pPr>
        <w:widowControl w:val="0"/>
        <w:ind w:right="-108"/>
        <w:rPr>
          <w:bCs/>
        </w:rPr>
      </w:pPr>
    </w:p>
    <w:p w:rsidR="009100D4" w:rsidRPr="00067CD4" w:rsidRDefault="00526751" w:rsidP="00CD02E3">
      <w:pPr>
        <w:widowControl w:val="0"/>
        <w:spacing w:before="240"/>
        <w:ind w:right="-108"/>
        <w:jc w:val="left"/>
        <w:rPr>
          <w:rFonts w:cs="Arial"/>
          <w:b/>
          <w:bCs/>
          <w:caps/>
          <w:kern w:val="32"/>
          <w:szCs w:val="32"/>
        </w:rPr>
      </w:pPr>
      <w:r w:rsidRPr="009100D4">
        <w:rPr>
          <w:rFonts w:cs="Arial"/>
          <w:b/>
          <w:bCs/>
          <w:caps/>
          <w:kern w:val="32"/>
          <w:szCs w:val="32"/>
        </w:rPr>
        <w:t>6.</w:t>
      </w:r>
      <w:r w:rsidRPr="009100D4">
        <w:rPr>
          <w:rFonts w:cs="Arial"/>
          <w:b/>
          <w:bCs/>
          <w:caps/>
          <w:kern w:val="32"/>
          <w:szCs w:val="32"/>
        </w:rPr>
        <w:tab/>
        <w:t>Hodnocení</w:t>
      </w:r>
      <w:r>
        <w:rPr>
          <w:rFonts w:cs="Arial"/>
          <w:b/>
          <w:bCs/>
          <w:caps/>
          <w:kern w:val="32"/>
          <w:szCs w:val="32"/>
        </w:rPr>
        <w:t xml:space="preserve"> </w:t>
      </w:r>
      <w:r w:rsidRPr="009100D4">
        <w:rPr>
          <w:rFonts w:cs="Arial"/>
          <w:b/>
          <w:bCs/>
          <w:caps/>
          <w:kern w:val="32"/>
          <w:szCs w:val="32"/>
        </w:rPr>
        <w:t xml:space="preserve">nabídek </w:t>
      </w:r>
    </w:p>
    <w:p w:rsidR="00324BCF" w:rsidRDefault="00526751" w:rsidP="00324BCF">
      <w:pPr>
        <w:keepNext/>
        <w:tabs>
          <w:tab w:val="left" w:pos="993"/>
        </w:tabs>
        <w:spacing w:before="360"/>
        <w:ind w:left="408" w:hanging="408"/>
        <w:jc w:val="left"/>
        <w:outlineLvl w:val="1"/>
        <w:rPr>
          <w:rFonts w:cs="Arial"/>
          <w:b/>
          <w:bCs/>
          <w:iCs/>
          <w:szCs w:val="28"/>
        </w:rPr>
      </w:pPr>
      <w:r>
        <w:rPr>
          <w:rFonts w:cs="Arial"/>
          <w:b/>
          <w:bCs/>
          <w:iCs/>
          <w:szCs w:val="28"/>
        </w:rPr>
        <w:t>6.1.</w:t>
      </w:r>
      <w:r>
        <w:rPr>
          <w:rFonts w:cs="Arial"/>
          <w:b/>
          <w:bCs/>
          <w:iCs/>
          <w:szCs w:val="28"/>
        </w:rPr>
        <w:tab/>
        <w:t>Kritéria hodnocení</w:t>
      </w:r>
    </w:p>
    <w:p w:rsidR="00324BCF" w:rsidRDefault="00324BCF" w:rsidP="00324BCF">
      <w:pPr>
        <w:jc w:val="left"/>
      </w:pPr>
    </w:p>
    <w:p w:rsidR="00324BCF" w:rsidRDefault="00526751" w:rsidP="00324BCF">
      <w:pPr>
        <w:jc w:val="left"/>
      </w:pPr>
      <w:r>
        <w:t>Zadavatel</w:t>
      </w:r>
      <w:r w:rsidR="004452C0">
        <w:t xml:space="preserve"> bude</w:t>
      </w:r>
      <w:r>
        <w:t xml:space="preserve"> nabídky</w:t>
      </w:r>
      <w:r w:rsidR="004452C0">
        <w:t xml:space="preserve"> </w:t>
      </w:r>
      <w:r>
        <w:t>hodnotit podle jejich ekonomické výhodnosti.</w:t>
      </w:r>
    </w:p>
    <w:p w:rsidR="00067CD4" w:rsidRDefault="00067CD4" w:rsidP="00324BCF">
      <w:pPr>
        <w:jc w:val="left"/>
        <w:rPr>
          <w:bCs/>
        </w:rPr>
      </w:pPr>
    </w:p>
    <w:p w:rsidR="00324BCF" w:rsidRDefault="00526751" w:rsidP="00324BCF">
      <w:pPr>
        <w:jc w:val="left"/>
        <w:rPr>
          <w:b/>
          <w:bCs/>
        </w:rPr>
      </w:pPr>
      <w:r>
        <w:rPr>
          <w:bCs/>
        </w:rPr>
        <w:t>Z</w:t>
      </w:r>
      <w:r w:rsidR="000605C0">
        <w:rPr>
          <w:bCs/>
        </w:rPr>
        <w:t>adavatel zvolil kritériem</w:t>
      </w:r>
      <w:r w:rsidR="000605C0">
        <w:t xml:space="preserve"> </w:t>
      </w:r>
      <w:r w:rsidR="000605C0">
        <w:rPr>
          <w:bCs/>
        </w:rPr>
        <w:t>hodnocení</w:t>
      </w:r>
      <w:r w:rsidR="000605C0">
        <w:rPr>
          <w:b/>
          <w:bCs/>
        </w:rPr>
        <w:t xml:space="preserve"> nejnižší nabídkovou cenu.</w:t>
      </w:r>
    </w:p>
    <w:p w:rsidR="0070402B" w:rsidRDefault="0070402B" w:rsidP="006055CD">
      <w:pPr>
        <w:jc w:val="left"/>
      </w:pPr>
    </w:p>
    <w:p w:rsidR="0070402B" w:rsidRDefault="00526751" w:rsidP="00DB13DA">
      <w:pPr>
        <w:keepNext/>
        <w:jc w:val="left"/>
      </w:pPr>
      <w:r w:rsidRPr="00B60D77">
        <w:rPr>
          <w:bCs/>
        </w:rPr>
        <w:t>6.1.1.</w:t>
      </w:r>
      <w:r w:rsidRPr="00B60D77">
        <w:rPr>
          <w:bCs/>
        </w:rPr>
        <w:tab/>
      </w:r>
      <w:r w:rsidRPr="0070402B">
        <w:rPr>
          <w:bCs/>
        </w:rPr>
        <w:t>Podrobnosti kritérií</w:t>
      </w:r>
      <w:r>
        <w:rPr>
          <w:bCs/>
        </w:rPr>
        <w:t xml:space="preserve"> </w:t>
      </w:r>
      <w:r w:rsidRPr="0070402B">
        <w:rPr>
          <w:bCs/>
        </w:rPr>
        <w:t>hodnocení</w:t>
      </w:r>
    </w:p>
    <w:p w:rsidR="0070402B" w:rsidRPr="0070402B" w:rsidRDefault="0070402B" w:rsidP="00DB13DA">
      <w:pPr>
        <w:keepNext/>
        <w:jc w:val="left"/>
      </w:pPr>
    </w:p>
    <w:p w:rsidR="0001135D" w:rsidRPr="0001135D" w:rsidRDefault="00526751" w:rsidP="0001135D">
      <w:pPr>
        <w:keepNext/>
        <w:jc w:val="left"/>
        <w:rPr>
          <w:bCs/>
        </w:rPr>
      </w:pPr>
      <w:r>
        <w:rPr>
          <w:bCs/>
        </w:rPr>
        <w:t>Na</w:t>
      </w:r>
      <w:r w:rsidRPr="00644EE7">
        <w:rPr>
          <w:bCs/>
        </w:rPr>
        <w:t xml:space="preserve">bídky </w:t>
      </w:r>
      <w:r w:rsidRPr="0001135D">
        <w:rPr>
          <w:bCs/>
        </w:rPr>
        <w:t>budou hodnoceny na základě níže uvedených kritérií hodnocení a jim příslušejících vah:</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3214"/>
        <w:gridCol w:w="1378"/>
        <w:gridCol w:w="1378"/>
        <w:gridCol w:w="1421"/>
      </w:tblGrid>
      <w:tr w:rsidR="00E71CB2" w:rsidTr="004F22AD">
        <w:trPr>
          <w:cantSplit/>
        </w:trPr>
        <w:tc>
          <w:tcPr>
            <w:tcW w:w="1758" w:type="dxa"/>
            <w:vAlign w:val="center"/>
          </w:tcPr>
          <w:p w:rsidR="0001135D" w:rsidRPr="0001135D" w:rsidRDefault="00526751" w:rsidP="0001135D">
            <w:pPr>
              <w:keepNext/>
              <w:jc w:val="center"/>
              <w:rPr>
                <w:b/>
              </w:rPr>
            </w:pPr>
            <w:r w:rsidRPr="0001135D">
              <w:rPr>
                <w:b/>
              </w:rPr>
              <w:t>Číslo</w:t>
            </w:r>
          </w:p>
        </w:tc>
        <w:tc>
          <w:tcPr>
            <w:tcW w:w="3174" w:type="dxa"/>
            <w:vAlign w:val="center"/>
          </w:tcPr>
          <w:p w:rsidR="0001135D" w:rsidRPr="0001135D" w:rsidRDefault="00526751" w:rsidP="0001135D">
            <w:pPr>
              <w:jc w:val="center"/>
              <w:rPr>
                <w:b/>
              </w:rPr>
            </w:pPr>
            <w:r w:rsidRPr="0001135D">
              <w:rPr>
                <w:b/>
              </w:rPr>
              <w:t>Název kritéria</w:t>
            </w:r>
          </w:p>
        </w:tc>
        <w:tc>
          <w:tcPr>
            <w:tcW w:w="1361" w:type="dxa"/>
            <w:vAlign w:val="center"/>
          </w:tcPr>
          <w:p w:rsidR="0001135D" w:rsidRPr="0001135D" w:rsidRDefault="00526751" w:rsidP="0001135D">
            <w:pPr>
              <w:jc w:val="center"/>
              <w:rPr>
                <w:b/>
              </w:rPr>
            </w:pPr>
            <w:r w:rsidRPr="0001135D">
              <w:rPr>
                <w:b/>
              </w:rPr>
              <w:t>Jednotka</w:t>
            </w:r>
          </w:p>
        </w:tc>
        <w:tc>
          <w:tcPr>
            <w:tcW w:w="1361" w:type="dxa"/>
            <w:vAlign w:val="center"/>
          </w:tcPr>
          <w:p w:rsidR="0001135D" w:rsidRPr="0001135D" w:rsidRDefault="00526751" w:rsidP="0001135D">
            <w:pPr>
              <w:rPr>
                <w:b/>
              </w:rPr>
            </w:pPr>
            <w:r w:rsidRPr="0001135D">
              <w:rPr>
                <w:b/>
              </w:rPr>
              <w:t>Váha v %</w:t>
            </w:r>
          </w:p>
        </w:tc>
        <w:tc>
          <w:tcPr>
            <w:tcW w:w="1361" w:type="dxa"/>
            <w:vAlign w:val="center"/>
          </w:tcPr>
          <w:p w:rsidR="0001135D" w:rsidRPr="0001135D" w:rsidRDefault="00526751" w:rsidP="0001135D">
            <w:pPr>
              <w:jc w:val="center"/>
              <w:rPr>
                <w:b/>
              </w:rPr>
            </w:pPr>
            <w:r w:rsidRPr="0001135D">
              <w:rPr>
                <w:b/>
              </w:rPr>
              <w:t>Subkritéria</w:t>
            </w:r>
          </w:p>
        </w:tc>
      </w:tr>
      <w:tr w:rsidR="00E71CB2" w:rsidTr="004F22AD">
        <w:trPr>
          <w:cantSplit/>
          <w:trHeight w:val="407"/>
        </w:trPr>
        <w:tc>
          <w:tcPr>
            <w:tcW w:w="1758" w:type="dxa"/>
            <w:vAlign w:val="center"/>
          </w:tcPr>
          <w:p w:rsidR="0001135D" w:rsidRPr="0001135D" w:rsidRDefault="00526751" w:rsidP="0001135D">
            <w:pPr>
              <w:keepNext/>
            </w:pPr>
            <w:r w:rsidRPr="0001135D">
              <w:rPr>
                <w:color w:val="E36C0A"/>
                <w:sz w:val="20"/>
                <w:szCs w:val="20"/>
              </w:rPr>
              <w:t xml:space="preserve"> </w:t>
            </w:r>
            <w:r w:rsidRPr="0001135D">
              <w:t>K001</w:t>
            </w:r>
          </w:p>
        </w:tc>
        <w:tc>
          <w:tcPr>
            <w:tcW w:w="3174" w:type="dxa"/>
            <w:vAlign w:val="center"/>
          </w:tcPr>
          <w:p w:rsidR="0001135D" w:rsidRPr="0001135D" w:rsidRDefault="00526751" w:rsidP="00017AD8">
            <w:pPr>
              <w:jc w:val="left"/>
            </w:pPr>
            <w:r w:rsidRPr="0001135D">
              <w:t>Nabídková cena</w:t>
            </w:r>
          </w:p>
        </w:tc>
        <w:tc>
          <w:tcPr>
            <w:tcW w:w="1361" w:type="dxa"/>
            <w:vAlign w:val="center"/>
          </w:tcPr>
          <w:p w:rsidR="0001135D" w:rsidRPr="0001135D" w:rsidRDefault="00526751" w:rsidP="0001135D">
            <w:pPr>
              <w:jc w:val="center"/>
              <w:rPr>
                <w:bCs/>
              </w:rPr>
            </w:pPr>
            <w:r w:rsidRPr="0001135D">
              <w:rPr>
                <w:bCs/>
              </w:rPr>
              <w:t>-</w:t>
            </w:r>
          </w:p>
        </w:tc>
        <w:tc>
          <w:tcPr>
            <w:tcW w:w="1361" w:type="dxa"/>
            <w:vAlign w:val="center"/>
          </w:tcPr>
          <w:p w:rsidR="0001135D" w:rsidRPr="0001135D" w:rsidRDefault="00526751" w:rsidP="0001135D">
            <w:pPr>
              <w:jc w:val="center"/>
            </w:pPr>
            <w:r w:rsidRPr="0001135D">
              <w:t>100,00</w:t>
            </w:r>
          </w:p>
        </w:tc>
        <w:tc>
          <w:tcPr>
            <w:tcW w:w="1361" w:type="dxa"/>
            <w:vAlign w:val="center"/>
          </w:tcPr>
          <w:p w:rsidR="0001135D" w:rsidRPr="0001135D" w:rsidRDefault="00526751" w:rsidP="0001135D">
            <w:pPr>
              <w:widowControl w:val="0"/>
              <w:jc w:val="center"/>
              <w:rPr>
                <w:bCs/>
              </w:rPr>
            </w:pPr>
            <w:r w:rsidRPr="0001135D">
              <w:rPr>
                <w:bCs/>
              </w:rPr>
              <w:t>NE</w:t>
            </w:r>
          </w:p>
        </w:tc>
      </w:tr>
    </w:tbl>
    <w:p w:rsidR="0001135D" w:rsidRPr="0001135D" w:rsidRDefault="0001135D" w:rsidP="0001135D">
      <w:pPr>
        <w:rPr>
          <w:sz w:val="12"/>
        </w:rPr>
      </w:pPr>
    </w:p>
    <w:p w:rsidR="0001135D" w:rsidRDefault="0001135D" w:rsidP="0070402B">
      <w:pPr>
        <w:jc w:val="left"/>
      </w:pPr>
    </w:p>
    <w:p w:rsidR="00AC434C" w:rsidRPr="00AC434C" w:rsidRDefault="00526751" w:rsidP="00E4282A">
      <w:pPr>
        <w:keepNext/>
        <w:jc w:val="left"/>
      </w:pPr>
      <w:r w:rsidRPr="00AC434C">
        <w:rPr>
          <w:bCs/>
        </w:rPr>
        <w:t>6.1.2.</w:t>
      </w:r>
      <w:r w:rsidRPr="00AC434C">
        <w:rPr>
          <w:bCs/>
        </w:rPr>
        <w:tab/>
        <w:t>Subkritéria kritérií hodnocení</w:t>
      </w:r>
    </w:p>
    <w:p w:rsidR="00BA4863" w:rsidRPr="00BA4863" w:rsidRDefault="00BA4863" w:rsidP="00E4282A">
      <w:pPr>
        <w:keepNext/>
        <w:jc w:val="left"/>
      </w:pPr>
    </w:p>
    <w:p w:rsidR="00600A55" w:rsidRPr="006D125A" w:rsidRDefault="00526751" w:rsidP="00667258">
      <w:pPr>
        <w:jc w:val="left"/>
        <w:rPr>
          <w:color w:val="1F497D" w:themeColor="text2"/>
          <w:sz w:val="22"/>
          <w:szCs w:val="22"/>
        </w:rPr>
      </w:pPr>
      <w:r w:rsidRPr="006D125A">
        <w:rPr>
          <w:color w:val="1F497D" w:themeColor="text2"/>
          <w:sz w:val="22"/>
          <w:szCs w:val="22"/>
        </w:rPr>
        <w:t xml:space="preserve"> </w:t>
      </w:r>
    </w:p>
    <w:p w:rsidR="00DC4495" w:rsidRDefault="00526751" w:rsidP="002467CE">
      <w:pPr>
        <w:keepNext/>
        <w:jc w:val="left"/>
      </w:pPr>
      <w:r w:rsidRPr="002467CE">
        <w:t xml:space="preserve">Kritérium hodnocení č. K001 - Nabídková cena </w:t>
      </w:r>
      <w:r>
        <w:t>se dále nedělí na subkritéria.</w:t>
      </w:r>
    </w:p>
    <w:p w:rsidR="00BA4863" w:rsidRPr="00BA4863" w:rsidRDefault="00526751" w:rsidP="00E4282A">
      <w:pPr>
        <w:keepNext/>
        <w:jc w:val="left"/>
      </w:pPr>
      <w:r w:rsidRPr="00BA4863">
        <w:t xml:space="preserve"> </w:t>
      </w:r>
    </w:p>
    <w:p w:rsidR="00D62E85" w:rsidRDefault="00526751" w:rsidP="005D2EE8">
      <w:pPr>
        <w:keepNext/>
        <w:spacing w:before="240"/>
        <w:jc w:val="left"/>
        <w:rPr>
          <w:b/>
          <w:bCs/>
          <w:iCs/>
        </w:rPr>
      </w:pPr>
      <w:r w:rsidRPr="007E188C">
        <w:rPr>
          <w:b/>
          <w:bCs/>
          <w:iCs/>
        </w:rPr>
        <w:t>6.2.</w:t>
      </w:r>
      <w:r w:rsidRPr="007E188C">
        <w:rPr>
          <w:b/>
          <w:bCs/>
          <w:iCs/>
        </w:rPr>
        <w:tab/>
        <w:t>Způsob hodnocení nabídek</w:t>
      </w:r>
    </w:p>
    <w:p w:rsidR="005D2EE8" w:rsidRPr="005D2EE8" w:rsidRDefault="005D2EE8" w:rsidP="005D2EE8">
      <w:pPr>
        <w:keepNext/>
        <w:jc w:val="left"/>
        <w:rPr>
          <w:b/>
          <w:bCs/>
          <w:iCs/>
          <w:sz w:val="20"/>
          <w:szCs w:val="20"/>
        </w:rPr>
      </w:pPr>
    </w:p>
    <w:p w:rsidR="00970C2B" w:rsidRDefault="00526751" w:rsidP="00970C2B">
      <w:pPr>
        <w:keepNext/>
        <w:jc w:val="left"/>
        <w:rPr>
          <w:bCs/>
        </w:rPr>
      </w:pPr>
      <w:r w:rsidRPr="00712D07">
        <w:rPr>
          <w:bCs/>
        </w:rPr>
        <w:t>6.2.1.</w:t>
      </w:r>
      <w:r w:rsidRPr="00712D07">
        <w:rPr>
          <w:bCs/>
        </w:rPr>
        <w:tab/>
      </w:r>
      <w:r w:rsidRPr="00712D07">
        <w:t xml:space="preserve">Způsob hodnocení u kritéria hodnocení </w:t>
      </w:r>
      <w:r w:rsidRPr="00712D07">
        <w:rPr>
          <w:bCs/>
        </w:rPr>
        <w:t>č. K001 - Nabídková cena</w:t>
      </w:r>
      <w:r>
        <w:rPr>
          <w:bCs/>
        </w:rPr>
        <w:t xml:space="preserve"> </w:t>
      </w:r>
    </w:p>
    <w:p w:rsidR="00970C2B" w:rsidRPr="00712D07" w:rsidRDefault="00970C2B" w:rsidP="00970C2B">
      <w:pPr>
        <w:keepNext/>
        <w:jc w:val="left"/>
        <w:rPr>
          <w:i/>
        </w:rPr>
      </w:pPr>
    </w:p>
    <w:p w:rsidR="0006263A" w:rsidRDefault="00526751" w:rsidP="001125F0">
      <w:r>
        <w:t>H</w:t>
      </w:r>
      <w:r w:rsidRPr="008B7129">
        <w:t>odno</w:t>
      </w:r>
      <w:r>
        <w:t>cena bude nabídková cena s DPH.</w:t>
      </w:r>
    </w:p>
    <w:p w:rsidR="001125F0" w:rsidRDefault="00526751" w:rsidP="001125F0">
      <w:pPr>
        <w:spacing w:before="240" w:after="240"/>
        <w:rPr>
          <w:rFonts w:cs="Arial"/>
          <w:b/>
          <w:bCs/>
          <w:iCs/>
          <w:kern w:val="32"/>
          <w:szCs w:val="32"/>
        </w:rPr>
      </w:pPr>
      <w:r w:rsidRPr="0047190D">
        <w:rPr>
          <w:rFonts w:cs="Arial"/>
          <w:b/>
          <w:bCs/>
          <w:iCs/>
          <w:kern w:val="32"/>
          <w:szCs w:val="32"/>
        </w:rPr>
        <w:t>6.3.</w:t>
      </w:r>
      <w:r w:rsidRPr="0047190D">
        <w:rPr>
          <w:rFonts w:cs="Arial"/>
          <w:b/>
          <w:bCs/>
          <w:iCs/>
          <w:kern w:val="32"/>
          <w:szCs w:val="32"/>
        </w:rPr>
        <w:tab/>
        <w:t>Způsob stanovení pořadí</w:t>
      </w:r>
      <w:r w:rsidRPr="00644EE7">
        <w:rPr>
          <w:rFonts w:cs="Arial"/>
          <w:b/>
          <w:bCs/>
          <w:iCs/>
          <w:kern w:val="32"/>
          <w:szCs w:val="32"/>
        </w:rPr>
        <w:t xml:space="preserve">  nabíd</w:t>
      </w:r>
      <w:r>
        <w:rPr>
          <w:rFonts w:cs="Arial"/>
          <w:b/>
          <w:bCs/>
          <w:iCs/>
          <w:kern w:val="32"/>
          <w:szCs w:val="32"/>
        </w:rPr>
        <w:t>e</w:t>
      </w:r>
      <w:r w:rsidRPr="00644EE7">
        <w:rPr>
          <w:rFonts w:cs="Arial"/>
          <w:b/>
          <w:bCs/>
          <w:iCs/>
          <w:kern w:val="32"/>
          <w:szCs w:val="32"/>
        </w:rPr>
        <w:t>k</w:t>
      </w:r>
    </w:p>
    <w:p w:rsidR="001125F0" w:rsidRDefault="00526751" w:rsidP="001125F0">
      <w:r>
        <w:lastRenderedPageBreak/>
        <w:t>P</w:t>
      </w:r>
      <w:r w:rsidRPr="009A5210">
        <w:t>ostup stanovení pořadí nabídek:</w:t>
      </w:r>
    </w:p>
    <w:p w:rsidR="001125F0" w:rsidRDefault="00526751" w:rsidP="001125F0">
      <w:pPr>
        <w:ind w:firstLine="708"/>
      </w:pPr>
      <w:r>
        <w:t>Podle ceny</w:t>
      </w:r>
    </w:p>
    <w:p w:rsidR="001125F0" w:rsidRDefault="001125F0" w:rsidP="001125F0">
      <w:pPr>
        <w:ind w:firstLine="708"/>
      </w:pPr>
    </w:p>
    <w:p w:rsidR="001125F0" w:rsidRPr="001125F0" w:rsidRDefault="00526751" w:rsidP="001125F0">
      <w:r w:rsidRPr="009A5210">
        <w:rPr>
          <w:bCs/>
        </w:rPr>
        <w:t>Pořadí nabídek bude stanoveno na základě následujícího vzorce:</w:t>
      </w:r>
    </w:p>
    <w:p w:rsidR="001125F0" w:rsidRDefault="00526751" w:rsidP="001125F0">
      <w:pPr>
        <w:ind w:firstLine="708"/>
      </w:pPr>
      <w:r w:rsidRPr="009A5210">
        <w:t>K001 * 1</w:t>
      </w:r>
    </w:p>
    <w:p w:rsidR="00CD4456" w:rsidRDefault="00CD4456" w:rsidP="001125F0">
      <w:pPr>
        <w:ind w:firstLine="708"/>
      </w:pPr>
    </w:p>
    <w:p w:rsidR="008510CE" w:rsidRDefault="008510CE" w:rsidP="008510CE">
      <w:pPr>
        <w:widowControl w:val="0"/>
        <w:ind w:right="-108"/>
        <w:jc w:val="left"/>
        <w:rPr>
          <w:rFonts w:cs="Arial"/>
          <w:b/>
          <w:bCs/>
          <w:caps/>
          <w:kern w:val="32"/>
          <w:szCs w:val="32"/>
        </w:rPr>
      </w:pPr>
    </w:p>
    <w:p w:rsidR="008510CE" w:rsidRPr="00781C9B" w:rsidRDefault="008510CE" w:rsidP="008510CE">
      <w:pPr>
        <w:jc w:val="left"/>
        <w:rPr>
          <w:color w:val="E36C0A"/>
          <w:sz w:val="2"/>
          <w:u w:val="single"/>
        </w:rPr>
      </w:pPr>
    </w:p>
    <w:p w:rsidR="008510CE" w:rsidRPr="00781C9B" w:rsidRDefault="00526751" w:rsidP="008510CE">
      <w:pPr>
        <w:keepNext/>
        <w:spacing w:before="240" w:after="360"/>
        <w:contextualSpacing/>
        <w:jc w:val="left"/>
        <w:outlineLvl w:val="0"/>
        <w:rPr>
          <w:rFonts w:cs="Arial"/>
          <w:b/>
          <w:bCs/>
          <w:caps/>
          <w:kern w:val="32"/>
          <w:szCs w:val="32"/>
        </w:rPr>
      </w:pPr>
      <w:bookmarkStart w:id="6" w:name="_Toc350412605"/>
      <w:r w:rsidRPr="00781C9B">
        <w:rPr>
          <w:rFonts w:cs="Arial"/>
          <w:b/>
          <w:bCs/>
          <w:caps/>
          <w:kern w:val="32"/>
          <w:szCs w:val="32"/>
        </w:rPr>
        <w:t>7.</w:t>
      </w:r>
      <w:r w:rsidRPr="00781C9B">
        <w:rPr>
          <w:rFonts w:cs="Arial"/>
          <w:b/>
          <w:bCs/>
          <w:caps/>
          <w:kern w:val="32"/>
          <w:szCs w:val="32"/>
        </w:rPr>
        <w:tab/>
        <w:t>Obchodní podmínky a návrh smlouvy</w:t>
      </w:r>
      <w:bookmarkEnd w:id="6"/>
    </w:p>
    <w:p w:rsidR="008510CE" w:rsidRPr="00781C9B" w:rsidRDefault="008510CE" w:rsidP="008510CE">
      <w:pPr>
        <w:rPr>
          <w:i/>
        </w:rPr>
      </w:pPr>
    </w:p>
    <w:p w:rsidR="008510CE" w:rsidRPr="00781C9B" w:rsidRDefault="00526751" w:rsidP="008510CE">
      <w:pPr>
        <w:keepNext/>
        <w:rPr>
          <w:sz w:val="2"/>
        </w:rPr>
      </w:pPr>
      <w:r>
        <w:rPr>
          <w:b/>
          <w:i/>
        </w:rPr>
        <w:t>Zadavatel nepožaduje předložení návrhu smlouvy v</w:t>
      </w:r>
      <w:r w:rsidR="00C94B6B">
        <w:rPr>
          <w:b/>
          <w:i/>
        </w:rPr>
        <w:t> </w:t>
      </w:r>
      <w:r>
        <w:rPr>
          <w:b/>
          <w:i/>
        </w:rPr>
        <w:t>nabídce</w:t>
      </w:r>
      <w:r w:rsidRPr="00781C9B">
        <w:rPr>
          <w:b/>
          <w:i/>
        </w:rPr>
        <w:t>.</w:t>
      </w:r>
    </w:p>
    <w:p w:rsidR="008510CE" w:rsidRPr="00781C9B" w:rsidRDefault="008510CE" w:rsidP="008510CE">
      <w:pPr>
        <w:rPr>
          <w:sz w:val="2"/>
        </w:rPr>
      </w:pPr>
    </w:p>
    <w:p w:rsidR="008510CE" w:rsidRDefault="008510CE" w:rsidP="008510CE">
      <w:pPr>
        <w:keepNext/>
        <w:spacing w:before="240" w:after="360"/>
        <w:contextualSpacing/>
        <w:jc w:val="left"/>
        <w:outlineLvl w:val="0"/>
        <w:rPr>
          <w:rFonts w:cs="Arial"/>
          <w:b/>
          <w:bCs/>
          <w:iCs/>
          <w:szCs w:val="28"/>
        </w:rPr>
      </w:pPr>
    </w:p>
    <w:p w:rsidR="008510CE" w:rsidRDefault="008510CE" w:rsidP="008510CE">
      <w:pPr>
        <w:keepNext/>
        <w:spacing w:before="240" w:after="360"/>
        <w:contextualSpacing/>
        <w:jc w:val="left"/>
        <w:outlineLvl w:val="0"/>
        <w:rPr>
          <w:rFonts w:cs="Arial"/>
          <w:b/>
          <w:bCs/>
          <w:caps/>
          <w:kern w:val="32"/>
          <w:szCs w:val="32"/>
        </w:rPr>
      </w:pPr>
    </w:p>
    <w:p w:rsidR="008510CE" w:rsidRDefault="008510CE" w:rsidP="008510CE">
      <w:pPr>
        <w:keepNext/>
        <w:spacing w:before="240" w:after="360"/>
        <w:contextualSpacing/>
        <w:jc w:val="left"/>
        <w:outlineLvl w:val="0"/>
        <w:rPr>
          <w:rFonts w:cs="Arial"/>
          <w:b/>
          <w:bCs/>
          <w:caps/>
          <w:kern w:val="32"/>
          <w:szCs w:val="32"/>
        </w:rPr>
      </w:pPr>
    </w:p>
    <w:p w:rsidR="008510CE" w:rsidRDefault="00526751" w:rsidP="008510CE">
      <w:pPr>
        <w:keepNext/>
        <w:spacing w:before="240" w:after="360"/>
        <w:contextualSpacing/>
        <w:jc w:val="left"/>
        <w:outlineLvl w:val="0"/>
        <w:rPr>
          <w:rFonts w:cs="Arial"/>
          <w:b/>
          <w:bCs/>
          <w:caps/>
          <w:kern w:val="32"/>
          <w:szCs w:val="32"/>
        </w:rPr>
      </w:pPr>
      <w:r w:rsidRPr="00781C9B">
        <w:rPr>
          <w:rFonts w:cs="Arial"/>
          <w:b/>
          <w:bCs/>
          <w:caps/>
          <w:kern w:val="32"/>
          <w:szCs w:val="32"/>
        </w:rPr>
        <w:t>8.</w:t>
      </w:r>
      <w:r w:rsidRPr="00781C9B">
        <w:rPr>
          <w:rFonts w:cs="Arial"/>
          <w:b/>
          <w:bCs/>
          <w:caps/>
          <w:kern w:val="32"/>
          <w:szCs w:val="32"/>
        </w:rPr>
        <w:tab/>
        <w:t>Termín A ZPŮSOB pro podání nabídek</w:t>
      </w:r>
    </w:p>
    <w:p w:rsidR="001C116B" w:rsidRPr="00781C9B" w:rsidRDefault="001C116B" w:rsidP="008510CE">
      <w:pPr>
        <w:keepNext/>
        <w:spacing w:before="240" w:after="360"/>
        <w:contextualSpacing/>
        <w:jc w:val="left"/>
        <w:outlineLvl w:val="0"/>
        <w:rPr>
          <w:rFonts w:cs="Arial"/>
          <w:b/>
          <w:bCs/>
          <w:caps/>
          <w:kern w:val="32"/>
          <w:szCs w:val="32"/>
        </w:rPr>
      </w:pPr>
    </w:p>
    <w:p w:rsidR="008510CE" w:rsidRPr="00781C9B" w:rsidRDefault="00526751" w:rsidP="008510CE">
      <w:pPr>
        <w:keepNext/>
        <w:spacing w:before="360" w:after="240"/>
        <w:jc w:val="left"/>
        <w:outlineLvl w:val="1"/>
        <w:rPr>
          <w:rFonts w:cs="Arial"/>
          <w:b/>
          <w:bCs/>
          <w:iCs/>
          <w:szCs w:val="28"/>
        </w:rPr>
      </w:pPr>
      <w:bookmarkStart w:id="7" w:name="_Toc350412612"/>
      <w:bookmarkStart w:id="8" w:name="_Toc350412613"/>
      <w:r w:rsidRPr="00781C9B">
        <w:rPr>
          <w:rFonts w:cs="Arial"/>
          <w:b/>
          <w:bCs/>
          <w:iCs/>
          <w:szCs w:val="28"/>
        </w:rPr>
        <w:t>8.1.</w:t>
      </w:r>
      <w:r w:rsidRPr="00781C9B">
        <w:rPr>
          <w:rFonts w:cs="Arial"/>
          <w:b/>
          <w:bCs/>
          <w:iCs/>
          <w:szCs w:val="28"/>
        </w:rPr>
        <w:tab/>
        <w:t>Lhůta a způsob pro podání nabídek</w:t>
      </w:r>
      <w:bookmarkEnd w:id="7"/>
    </w:p>
    <w:p w:rsidR="008510CE" w:rsidRPr="00781C9B" w:rsidRDefault="00526751" w:rsidP="008510CE">
      <w:pPr>
        <w:widowControl w:val="0"/>
        <w:jc w:val="left"/>
      </w:pPr>
      <w:r w:rsidRPr="00781C9B">
        <w:t xml:space="preserve">Nabídky musí být podány nejpozději do </w:t>
      </w:r>
      <w:proofErr w:type="gramStart"/>
      <w:r w:rsidRPr="00781C9B">
        <w:t>2.</w:t>
      </w:r>
      <w:r w:rsidR="00B26F7E">
        <w:t>3</w:t>
      </w:r>
      <w:r w:rsidRPr="00781C9B">
        <w:t>.202</w:t>
      </w:r>
      <w:r w:rsidR="00B26F7E">
        <w:t>1</w:t>
      </w:r>
      <w:proofErr w:type="gramEnd"/>
      <w:r w:rsidR="00B26F7E">
        <w:t>,</w:t>
      </w:r>
      <w:r w:rsidRPr="00781C9B">
        <w:t xml:space="preserve"> </w:t>
      </w:r>
      <w:r w:rsidR="00B26F7E">
        <w:t>10:00 hodin</w:t>
      </w:r>
      <w:r w:rsidRPr="00781C9B">
        <w:t xml:space="preserve"> Podáním nabídky se rozumí doručení nabídky zadavateli. Za včasné doručení odpovídá dodavatel.</w:t>
      </w:r>
    </w:p>
    <w:p w:rsidR="008510CE" w:rsidRPr="00781C9B" w:rsidRDefault="008510CE" w:rsidP="008510CE">
      <w:pPr>
        <w:widowControl w:val="0"/>
        <w:jc w:val="left"/>
      </w:pPr>
    </w:p>
    <w:p w:rsidR="008510CE" w:rsidRPr="00781C9B" w:rsidRDefault="00526751" w:rsidP="008510CE">
      <w:pPr>
        <w:widowControl w:val="0"/>
        <w:jc w:val="left"/>
      </w:pPr>
      <w:r w:rsidRPr="00781C9B">
        <w:t>Nabídky se podávají elektronicky prostřednictvím Národního elektronického nástroje ve strukturované podobě nastavené v Národním elektronickém nástroji.</w:t>
      </w:r>
    </w:p>
    <w:p w:rsidR="008510CE" w:rsidRPr="00781C9B" w:rsidRDefault="008510CE" w:rsidP="008510CE">
      <w:pPr>
        <w:widowControl w:val="0"/>
        <w:jc w:val="left"/>
      </w:pPr>
    </w:p>
    <w:p w:rsidR="008510CE" w:rsidRPr="00781C9B" w:rsidRDefault="00526751" w:rsidP="008510CE">
      <w:pPr>
        <w:widowControl w:val="0"/>
        <w:jc w:val="left"/>
      </w:pPr>
      <w:r w:rsidRPr="00781C9B">
        <w:t>Nabídka musí být podána nejpozději do konce lhůty pro podání nabídek stanovené výše.</w:t>
      </w:r>
    </w:p>
    <w:p w:rsidR="008510CE" w:rsidRPr="00781C9B" w:rsidRDefault="008510CE" w:rsidP="008510CE">
      <w:pPr>
        <w:widowControl w:val="0"/>
        <w:jc w:val="left"/>
      </w:pPr>
    </w:p>
    <w:p w:rsidR="004B36B1" w:rsidRPr="00BC3F0A" w:rsidRDefault="00526751" w:rsidP="004B36B1">
      <w:pPr>
        <w:jc w:val="left"/>
      </w:pPr>
      <w:r w:rsidRPr="00DF025E">
        <w:rPr>
          <w:color w:val="1F497D"/>
          <w:sz w:val="22"/>
          <w:szCs w:val="22"/>
        </w:rPr>
        <w:t xml:space="preserve"> </w:t>
      </w:r>
      <w:r>
        <w:t>N</w:t>
      </w:r>
      <w:r w:rsidRPr="008767EB">
        <w:t>abídku je dodavatel povinen podat</w:t>
      </w:r>
      <w:r w:rsidRPr="0095011C">
        <w:t> </w:t>
      </w:r>
      <w:r w:rsidRPr="009D0508">
        <w:t>v </w:t>
      </w:r>
      <w:r w:rsidRPr="008767EB">
        <w:t>češtině</w:t>
      </w:r>
      <w:r w:rsidRPr="00DF025E">
        <w:t xml:space="preserve"> </w:t>
      </w:r>
      <w:r w:rsidRPr="00E21605">
        <w:t>v</w:t>
      </w:r>
      <w:r>
        <w:t> </w:t>
      </w:r>
      <w:r w:rsidRPr="00E21605">
        <w:t>souladu se zadávacími podmínkami.</w:t>
      </w:r>
      <w:r>
        <w:t xml:space="preserve"> </w:t>
      </w:r>
    </w:p>
    <w:p w:rsidR="003D2469" w:rsidRPr="004B36B1" w:rsidRDefault="003D2469" w:rsidP="004B36B1"/>
    <w:p w:rsidR="008510CE" w:rsidRPr="00781C9B" w:rsidRDefault="00526751" w:rsidP="008510CE">
      <w:pPr>
        <w:widowControl w:val="0"/>
        <w:rPr>
          <w:bCs/>
        </w:rPr>
      </w:pPr>
      <w:r w:rsidRPr="00781C9B">
        <w:rPr>
          <w:bCs/>
        </w:rPr>
        <w:t>Dodavatel není oprávněn podmínit jím v nabídce uvedené údaje, které jsou předmětem hodnocení nabídky, další podmínkou. Podmínění nebo uvedení několika rozdílných hodnot v nabídce je důvodem pro vyloučení dodavatele ze zadávacího řízení. Obdobně bude zadavatel postupovat v případě, že dojde k uvedení údajů, které jsou předmětem hodnocení nabídky, v jiné veličině či formě než zadavatel požadoval.</w:t>
      </w:r>
    </w:p>
    <w:p w:rsidR="008510CE" w:rsidRPr="00781C9B" w:rsidRDefault="008510CE" w:rsidP="008510CE"/>
    <w:bookmarkEnd w:id="8"/>
    <w:p w:rsidR="008510CE" w:rsidRPr="00781C9B" w:rsidRDefault="008510CE" w:rsidP="008510CE"/>
    <w:p w:rsidR="008510CE" w:rsidRDefault="00526751" w:rsidP="008510CE">
      <w:pPr>
        <w:keepNext/>
        <w:spacing w:before="240" w:after="360"/>
        <w:contextualSpacing/>
        <w:jc w:val="left"/>
        <w:outlineLvl w:val="0"/>
        <w:rPr>
          <w:rFonts w:cs="Arial"/>
          <w:b/>
          <w:bCs/>
          <w:caps/>
          <w:kern w:val="32"/>
          <w:szCs w:val="32"/>
        </w:rPr>
      </w:pPr>
      <w:bookmarkStart w:id="9" w:name="_Toc350412614"/>
      <w:r w:rsidRPr="00781C9B">
        <w:rPr>
          <w:rFonts w:cs="Arial"/>
          <w:b/>
          <w:bCs/>
          <w:caps/>
          <w:kern w:val="32"/>
          <w:szCs w:val="32"/>
        </w:rPr>
        <w:t>9.</w:t>
      </w:r>
      <w:r w:rsidRPr="00781C9B">
        <w:rPr>
          <w:rFonts w:cs="Arial"/>
          <w:b/>
          <w:bCs/>
          <w:caps/>
          <w:kern w:val="32"/>
          <w:szCs w:val="32"/>
        </w:rPr>
        <w:tab/>
        <w:t>Otevírání nabídek</w:t>
      </w:r>
      <w:bookmarkEnd w:id="9"/>
    </w:p>
    <w:p w:rsidR="00D52750" w:rsidRPr="00781C9B" w:rsidRDefault="00D52750" w:rsidP="008510CE">
      <w:pPr>
        <w:keepNext/>
        <w:spacing w:before="240" w:after="360"/>
        <w:contextualSpacing/>
        <w:jc w:val="left"/>
        <w:outlineLvl w:val="0"/>
        <w:rPr>
          <w:rFonts w:cs="Arial"/>
          <w:b/>
          <w:bCs/>
          <w:caps/>
          <w:kern w:val="32"/>
          <w:szCs w:val="32"/>
        </w:rPr>
      </w:pPr>
    </w:p>
    <w:p w:rsidR="008510CE" w:rsidRPr="00D52750" w:rsidRDefault="00526751" w:rsidP="00D52750">
      <w:r w:rsidRPr="007D2AAC">
        <w:t>Otevírání nabídek nebude veřejné.</w:t>
      </w:r>
    </w:p>
    <w:p w:rsidR="008510CE" w:rsidRPr="00D52F79" w:rsidRDefault="008510CE" w:rsidP="008510CE">
      <w:pPr>
        <w:jc w:val="left"/>
        <w:rPr>
          <w:sz w:val="18"/>
          <w:u w:val="single"/>
        </w:rPr>
      </w:pPr>
    </w:p>
    <w:p w:rsidR="008510CE" w:rsidRPr="00D52F79" w:rsidRDefault="008510CE" w:rsidP="008510CE">
      <w:pPr>
        <w:jc w:val="left"/>
        <w:rPr>
          <w:sz w:val="2"/>
          <w:u w:val="single"/>
        </w:rPr>
      </w:pPr>
    </w:p>
    <w:p w:rsidR="008510CE" w:rsidRDefault="00526751" w:rsidP="008510CE">
      <w:pPr>
        <w:pStyle w:val="Nadpis1"/>
      </w:pPr>
      <w:bookmarkStart w:id="10" w:name="_Toc350412615"/>
      <w:r w:rsidRPr="00D52F79">
        <w:t>10.</w:t>
      </w:r>
      <w:r w:rsidRPr="00781C9B">
        <w:tab/>
        <w:t>Zadání veřejné zakázky</w:t>
      </w:r>
      <w:bookmarkEnd w:id="10"/>
    </w:p>
    <w:p w:rsidR="008510CE" w:rsidRPr="00781C9B" w:rsidRDefault="008510CE" w:rsidP="008510CE">
      <w:pPr>
        <w:keepNext/>
        <w:spacing w:before="240" w:after="360"/>
        <w:contextualSpacing/>
        <w:jc w:val="left"/>
        <w:outlineLvl w:val="0"/>
        <w:rPr>
          <w:rFonts w:cs="Arial"/>
          <w:b/>
          <w:bCs/>
          <w:caps/>
          <w:kern w:val="32"/>
          <w:szCs w:val="32"/>
        </w:rPr>
      </w:pPr>
    </w:p>
    <w:p w:rsidR="008510CE" w:rsidRPr="00781C9B" w:rsidRDefault="00526751" w:rsidP="008510CE">
      <w:r w:rsidRPr="00781C9B">
        <w:t>Vybraný dodavatel je povinen před uzavřením smlouvy</w:t>
      </w:r>
    </w:p>
    <w:p w:rsidR="008510CE" w:rsidRPr="006A6BE2" w:rsidRDefault="00526751" w:rsidP="008510CE">
      <w:pPr>
        <w:jc w:val="left"/>
        <w:rPr>
          <w:szCs w:val="22"/>
        </w:rPr>
      </w:pPr>
      <w:r w:rsidRPr="00E0587C">
        <w:rPr>
          <w:szCs w:val="22"/>
        </w:rPr>
        <w:t>Zadavatel v souladu s ustanovením § 40 ZZVZ stanoví zadávací lhůtu, a to až do</w:t>
      </w:r>
      <w:r>
        <w:rPr>
          <w:szCs w:val="22"/>
        </w:rPr>
        <w:t xml:space="preserve"> </w:t>
      </w:r>
      <w:proofErr w:type="gramStart"/>
      <w:r w:rsidRPr="00E0399E">
        <w:t>31.</w:t>
      </w:r>
      <w:r w:rsidR="00C66A6A">
        <w:t>5</w:t>
      </w:r>
      <w:r w:rsidRPr="00E0399E">
        <w:t>.202</w:t>
      </w:r>
      <w:r w:rsidR="00C66A6A">
        <w:t>1</w:t>
      </w:r>
      <w:proofErr w:type="gramEnd"/>
      <w:r w:rsidRPr="00E0587C">
        <w:rPr>
          <w:szCs w:val="22"/>
        </w:rPr>
        <w:t xml:space="preserve">. Zadávací lhůtou se rozumí lhůta, po kterou účastníci zadávacího řízení nesmí </w:t>
      </w:r>
      <w:r w:rsidR="00C66A6A">
        <w:rPr>
          <w:szCs w:val="22"/>
        </w:rPr>
        <w:t>odstoupit ze zadávacího řízení.</w:t>
      </w:r>
      <w:bookmarkStart w:id="11" w:name="_GoBack"/>
      <w:bookmarkEnd w:id="11"/>
    </w:p>
    <w:p w:rsidR="008510CE" w:rsidRPr="00781C9B" w:rsidRDefault="00526751" w:rsidP="008510CE">
      <w:pPr>
        <w:jc w:val="left"/>
        <w:rPr>
          <w:sz w:val="22"/>
          <w:szCs w:val="22"/>
        </w:rPr>
      </w:pPr>
      <w:r>
        <w:rPr>
          <w:sz w:val="22"/>
          <w:szCs w:val="22"/>
        </w:rPr>
        <w:t xml:space="preserve"> </w:t>
      </w:r>
    </w:p>
    <w:p w:rsidR="008510CE" w:rsidRPr="00781C9B" w:rsidRDefault="00526751" w:rsidP="008510CE">
      <w:pPr>
        <w:pStyle w:val="Nadpis1"/>
      </w:pPr>
      <w:r w:rsidRPr="00781C9B">
        <w:lastRenderedPageBreak/>
        <w:t>11.</w:t>
      </w:r>
      <w:r w:rsidRPr="00781C9B">
        <w:tab/>
        <w:t xml:space="preserve">Další informace K ZADÁVACÍMU ŘÍZENÍ </w:t>
      </w:r>
    </w:p>
    <w:p w:rsidR="00BA1268" w:rsidRDefault="00526751" w:rsidP="00BA1268">
      <w:pPr>
        <w:jc w:val="left"/>
        <w:rPr>
          <w:bCs/>
        </w:rPr>
      </w:pPr>
      <w:bookmarkStart w:id="12" w:name="_Toc350412622"/>
      <w:r>
        <w:rPr>
          <w:bCs/>
        </w:rPr>
        <w:t xml:space="preserve"> </w:t>
      </w:r>
    </w:p>
    <w:p w:rsidR="008510CE" w:rsidRPr="00781C9B" w:rsidRDefault="00526751" w:rsidP="006D5949">
      <w:pPr>
        <w:widowControl w:val="0"/>
        <w:jc w:val="left"/>
        <w:rPr>
          <w:rFonts w:cs="Arial"/>
          <w:b/>
          <w:bCs/>
          <w:iCs/>
          <w:szCs w:val="28"/>
        </w:rPr>
      </w:pPr>
      <w:r w:rsidRPr="00781C9B">
        <w:rPr>
          <w:rFonts w:cs="Arial"/>
          <w:b/>
          <w:bCs/>
          <w:iCs/>
          <w:szCs w:val="28"/>
        </w:rPr>
        <w:t>11.1.</w:t>
      </w:r>
      <w:r w:rsidRPr="00781C9B">
        <w:rPr>
          <w:rFonts w:cs="Arial"/>
          <w:b/>
          <w:bCs/>
          <w:iCs/>
          <w:szCs w:val="28"/>
        </w:rPr>
        <w:tab/>
        <w:t>Variantní řešení nabídky</w:t>
      </w:r>
      <w:bookmarkEnd w:id="12"/>
    </w:p>
    <w:p w:rsidR="008510CE" w:rsidRPr="00781C9B" w:rsidRDefault="00526751" w:rsidP="008510CE">
      <w:r w:rsidRPr="00781C9B">
        <w:t>Zadavatel nepřipouští varianty nabídky.</w:t>
      </w:r>
    </w:p>
    <w:p w:rsidR="008510CE" w:rsidRPr="00781C9B" w:rsidRDefault="008510CE" w:rsidP="008510CE">
      <w:pPr>
        <w:rPr>
          <w:sz w:val="16"/>
          <w:szCs w:val="16"/>
        </w:rPr>
      </w:pPr>
    </w:p>
    <w:p w:rsidR="008510CE" w:rsidRPr="00781C9B" w:rsidRDefault="00526751" w:rsidP="008510CE">
      <w:pPr>
        <w:keepNext/>
        <w:tabs>
          <w:tab w:val="left" w:pos="0"/>
        </w:tabs>
        <w:spacing w:before="360" w:after="240"/>
        <w:jc w:val="left"/>
        <w:outlineLvl w:val="1"/>
        <w:rPr>
          <w:rFonts w:cs="Arial"/>
          <w:b/>
          <w:bCs/>
          <w:iCs/>
          <w:szCs w:val="28"/>
        </w:rPr>
      </w:pPr>
      <w:bookmarkStart w:id="13" w:name="_Toc350412629"/>
      <w:r w:rsidRPr="00781C9B">
        <w:rPr>
          <w:rFonts w:cs="Arial"/>
          <w:b/>
          <w:bCs/>
          <w:iCs/>
          <w:szCs w:val="28"/>
        </w:rPr>
        <w:t>11.2.</w:t>
      </w:r>
      <w:r w:rsidRPr="00781C9B">
        <w:rPr>
          <w:rFonts w:cs="Arial"/>
          <w:b/>
          <w:bCs/>
          <w:iCs/>
          <w:szCs w:val="28"/>
        </w:rPr>
        <w:tab/>
        <w:t>Další informace technické povahy</w:t>
      </w:r>
      <w:bookmarkEnd w:id="13"/>
    </w:p>
    <w:p w:rsidR="008510CE" w:rsidRPr="00781C9B" w:rsidRDefault="00526751" w:rsidP="008510CE">
      <w:pPr>
        <w:rPr>
          <w:bCs/>
        </w:rPr>
      </w:pPr>
      <w:r w:rsidRPr="00781C9B">
        <w:rPr>
          <w:bCs/>
        </w:rPr>
        <w:t>Další technické požadavky na komunikaci realizovanou prostřednictvím Národního elektronického nástroje jsou uvedeny v provozním řádu Národního elektronického nástroje.</w:t>
      </w:r>
    </w:p>
    <w:p w:rsidR="008510CE" w:rsidRPr="00781C9B" w:rsidRDefault="00526751" w:rsidP="006D5949">
      <w:pPr>
        <w:rPr>
          <w:b/>
          <w:bCs/>
          <w:iCs/>
        </w:rPr>
      </w:pPr>
      <w:r w:rsidRPr="00781C9B">
        <w:rPr>
          <w:b/>
          <w:bCs/>
          <w:iCs/>
        </w:rPr>
        <w:t>11.3.</w:t>
      </w:r>
      <w:r w:rsidRPr="00781C9B">
        <w:rPr>
          <w:b/>
          <w:bCs/>
          <w:iCs/>
        </w:rPr>
        <w:tab/>
        <w:t>Vysvětlení zadávací dokumentace</w:t>
      </w:r>
    </w:p>
    <w:p w:rsidR="008510CE" w:rsidRPr="00781C9B" w:rsidRDefault="00526751" w:rsidP="008510CE">
      <w:r w:rsidRPr="00781C9B">
        <w:t>Dodavatel je oprávněn v souladu s § 98 odst. 3 ZZVZ po zadavateli písemně požadovat vysvětlení zadávací dokumentace. Zadavatel vysvětlení uveřejní, odešle nebo předá včetně přesného znění žádosti bez identifikace dodavatele požadujícího vysvětlení. Zadavatel není povinen vysvětlení poskytnout, pokud není žádost o vysvětlení doručena včas, a to alespoň 3 pracovní dny před uplynutím lhůt podle § 98 odst. 1 ZZVZ.</w:t>
      </w:r>
    </w:p>
    <w:p w:rsidR="008510CE" w:rsidRPr="00781C9B" w:rsidRDefault="008510CE" w:rsidP="008510CE">
      <w:pPr>
        <w:numPr>
          <w:ilvl w:val="2"/>
          <w:numId w:val="0"/>
        </w:numPr>
        <w:jc w:val="left"/>
        <w:rPr>
          <w:color w:val="E36C0A"/>
          <w:kern w:val="32"/>
          <w:sz w:val="2"/>
          <w:szCs w:val="32"/>
          <w:u w:val="single"/>
        </w:rPr>
      </w:pPr>
    </w:p>
    <w:p w:rsidR="008510CE" w:rsidRPr="00781C9B" w:rsidRDefault="00526751" w:rsidP="008510CE">
      <w:pPr>
        <w:keepNext/>
        <w:tabs>
          <w:tab w:val="left" w:pos="0"/>
        </w:tabs>
        <w:spacing w:before="360" w:after="240"/>
        <w:jc w:val="left"/>
        <w:outlineLvl w:val="1"/>
        <w:rPr>
          <w:rFonts w:cs="Arial"/>
          <w:b/>
          <w:bCs/>
          <w:iCs/>
          <w:szCs w:val="28"/>
        </w:rPr>
      </w:pPr>
      <w:bookmarkStart w:id="14" w:name="_Toc350341007"/>
      <w:bookmarkStart w:id="15" w:name="_Toc350341157"/>
      <w:bookmarkStart w:id="16" w:name="_Toc350341008"/>
      <w:bookmarkStart w:id="17" w:name="_Toc350341158"/>
      <w:bookmarkStart w:id="18" w:name="_Toc350341010"/>
      <w:bookmarkStart w:id="19" w:name="_Toc350341160"/>
      <w:bookmarkStart w:id="20" w:name="_Toc350341011"/>
      <w:bookmarkStart w:id="21" w:name="_Toc350341161"/>
      <w:bookmarkStart w:id="22" w:name="_Toc350341012"/>
      <w:bookmarkStart w:id="23" w:name="_Toc350341162"/>
      <w:bookmarkStart w:id="24" w:name="_Toc350341013"/>
      <w:bookmarkStart w:id="25" w:name="_Toc350341163"/>
      <w:bookmarkStart w:id="26" w:name="_Toc350341014"/>
      <w:bookmarkStart w:id="27" w:name="_Toc350341164"/>
      <w:bookmarkStart w:id="28" w:name="_Toc350341015"/>
      <w:bookmarkStart w:id="29" w:name="_Toc350341165"/>
      <w:bookmarkStart w:id="30" w:name="_Toc350341016"/>
      <w:bookmarkStart w:id="31" w:name="_Toc350341166"/>
      <w:bookmarkStart w:id="32" w:name="_Toc350341018"/>
      <w:bookmarkStart w:id="33" w:name="_Toc350341168"/>
      <w:bookmarkStart w:id="34" w:name="_Toc350341019"/>
      <w:bookmarkStart w:id="35" w:name="_Toc350341169"/>
      <w:bookmarkStart w:id="36" w:name="_Toc35041263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gramStart"/>
      <w:r w:rsidRPr="00781C9B">
        <w:rPr>
          <w:rFonts w:cs="Arial"/>
          <w:b/>
          <w:bCs/>
          <w:iCs/>
          <w:szCs w:val="28"/>
        </w:rPr>
        <w:t>11.4</w:t>
      </w:r>
      <w:proofErr w:type="gramEnd"/>
      <w:r w:rsidRPr="00781C9B">
        <w:rPr>
          <w:rFonts w:cs="Arial"/>
          <w:b/>
          <w:bCs/>
          <w:iCs/>
          <w:szCs w:val="28"/>
        </w:rPr>
        <w:t>.</w:t>
      </w:r>
      <w:r w:rsidRPr="00781C9B">
        <w:rPr>
          <w:rFonts w:cs="Arial"/>
          <w:b/>
          <w:bCs/>
          <w:iCs/>
          <w:szCs w:val="28"/>
        </w:rPr>
        <w:tab/>
        <w:t>Zadavatel si vyhrazuje právo</w:t>
      </w:r>
      <w:bookmarkEnd w:id="36"/>
    </w:p>
    <w:p w:rsidR="008510CE" w:rsidRPr="00781C9B" w:rsidRDefault="00526751" w:rsidP="008510CE">
      <w:pPr>
        <w:widowControl w:val="0"/>
        <w:adjustRightInd w:val="0"/>
        <w:ind w:left="567" w:hanging="567"/>
        <w:textAlignment w:val="baseline"/>
        <w:rPr>
          <w:rFonts w:eastAsia="MS Mincho"/>
        </w:rPr>
      </w:pPr>
      <w:r w:rsidRPr="00781C9B">
        <w:rPr>
          <w:rFonts w:eastAsia="MS Mincho"/>
        </w:rPr>
        <w:t xml:space="preserve">       • změnit, doplnit nebo upřesnit podmínky této zadávací dokumentace během trvání lhůty pro podání nabídek;</w:t>
      </w:r>
    </w:p>
    <w:p w:rsidR="008510CE" w:rsidRPr="00781C9B" w:rsidRDefault="00526751" w:rsidP="008510CE">
      <w:pPr>
        <w:widowControl w:val="0"/>
        <w:adjustRightInd w:val="0"/>
        <w:ind w:left="567" w:hanging="567"/>
        <w:textAlignment w:val="baseline"/>
        <w:rPr>
          <w:rFonts w:eastAsia="MS Mincho"/>
        </w:rPr>
      </w:pPr>
      <w:r w:rsidRPr="00781C9B">
        <w:rPr>
          <w:rFonts w:eastAsia="MS Mincho"/>
        </w:rPr>
        <w:t xml:space="preserve">       • kdykoli zrušit zadávací řízení bez uvedení důvodu;</w:t>
      </w:r>
    </w:p>
    <w:p w:rsidR="008510CE" w:rsidRPr="00781C9B" w:rsidRDefault="00526751" w:rsidP="008510CE">
      <w:pPr>
        <w:widowControl w:val="0"/>
        <w:adjustRightInd w:val="0"/>
        <w:ind w:left="567" w:hanging="567"/>
        <w:textAlignment w:val="baseline"/>
        <w:rPr>
          <w:rFonts w:eastAsia="MS Mincho"/>
        </w:rPr>
      </w:pPr>
      <w:r w:rsidRPr="00781C9B">
        <w:rPr>
          <w:rFonts w:eastAsia="MS Mincho"/>
        </w:rPr>
        <w:t xml:space="preserve">       • vyžádat si od dodavatele další doplňující informace v průběhu zadávacího řízení;</w:t>
      </w:r>
    </w:p>
    <w:p w:rsidR="008510CE" w:rsidRPr="00781C9B" w:rsidRDefault="00526751" w:rsidP="008510CE">
      <w:pPr>
        <w:widowControl w:val="0"/>
        <w:adjustRightInd w:val="0"/>
        <w:ind w:left="567" w:hanging="567"/>
        <w:textAlignment w:val="baseline"/>
        <w:rPr>
          <w:rFonts w:eastAsia="MS Mincho"/>
        </w:rPr>
      </w:pPr>
      <w:r w:rsidRPr="00781C9B">
        <w:rPr>
          <w:rFonts w:eastAsia="MS Mincho"/>
        </w:rPr>
        <w:t xml:space="preserve">       • neuzavřít smlouvu s dodavatelem;</w:t>
      </w:r>
    </w:p>
    <w:p w:rsidR="008510CE" w:rsidRPr="00781C9B" w:rsidRDefault="00526751" w:rsidP="008510CE">
      <w:pPr>
        <w:widowControl w:val="0"/>
        <w:adjustRightInd w:val="0"/>
        <w:ind w:left="567" w:hanging="567"/>
        <w:textAlignment w:val="baseline"/>
      </w:pPr>
      <w:r w:rsidRPr="00781C9B">
        <w:rPr>
          <w:rFonts w:eastAsia="MS Mincho"/>
        </w:rPr>
        <w:t xml:space="preserve">       • </w:t>
      </w:r>
      <w:r w:rsidRPr="00781C9B">
        <w:t>odmítnout variantní řešení plnění veřejné zakázky, pokud jej zadavatel nepřipustil;</w:t>
      </w:r>
    </w:p>
    <w:p w:rsidR="008510CE" w:rsidRPr="00781C9B" w:rsidRDefault="00526751" w:rsidP="008510CE">
      <w:pPr>
        <w:widowControl w:val="0"/>
        <w:adjustRightInd w:val="0"/>
        <w:ind w:left="567" w:hanging="567"/>
        <w:textAlignment w:val="baseline"/>
      </w:pPr>
      <w:r w:rsidRPr="00781C9B">
        <w:rPr>
          <w:rFonts w:eastAsia="MS Mincho"/>
        </w:rPr>
        <w:t xml:space="preserve">       • </w:t>
      </w:r>
      <w:r w:rsidRPr="00781C9B">
        <w:t>rozhodnutí o vyloučení dodavatele oznámit jeho uveřejněním na profilu zadavatele;</w:t>
      </w:r>
    </w:p>
    <w:p w:rsidR="008510CE" w:rsidRPr="00781C9B" w:rsidRDefault="00526751" w:rsidP="008510CE">
      <w:pPr>
        <w:widowControl w:val="0"/>
        <w:adjustRightInd w:val="0"/>
        <w:ind w:left="567" w:hanging="567"/>
        <w:textAlignment w:val="baseline"/>
        <w:rPr>
          <w:rFonts w:eastAsia="MS Mincho"/>
        </w:rPr>
      </w:pPr>
      <w:r w:rsidRPr="00781C9B">
        <w:rPr>
          <w:rFonts w:eastAsia="MS Mincho"/>
        </w:rPr>
        <w:t xml:space="preserve">       • </w:t>
      </w:r>
      <w:r w:rsidRPr="00781C9B">
        <w:t>uveřejnit oznámení o výběru nejvhodnější nabídky na profilu zadavatele;</w:t>
      </w:r>
    </w:p>
    <w:p w:rsidR="008510CE" w:rsidRPr="00781C9B" w:rsidRDefault="008510CE" w:rsidP="008510CE"/>
    <w:p w:rsidR="008510CE" w:rsidRPr="00781C9B" w:rsidRDefault="00526751" w:rsidP="008510CE">
      <w:r w:rsidRPr="00781C9B">
        <w:t>Veškeré náklady spojené s vypracováním nabídky a účastí dodavatele v zadávacím řízení jdou k tíži dodavatele.</w:t>
      </w:r>
    </w:p>
    <w:p w:rsidR="008379B0" w:rsidRPr="00F82D77" w:rsidRDefault="00B26F7E" w:rsidP="008379B0">
      <w:pPr>
        <w:keepNext/>
        <w:jc w:val="left"/>
        <w:rPr>
          <w:bCs/>
          <w:color w:val="548DD4" w:themeColor="text2" w:themeTint="99"/>
          <w:sz w:val="18"/>
        </w:rPr>
      </w:pPr>
      <w:proofErr w:type="gramStart"/>
      <w:r>
        <w:t>2</w:t>
      </w:r>
      <w:r w:rsidR="00526751" w:rsidRPr="00F82D77">
        <w:t>2.</w:t>
      </w:r>
      <w:r>
        <w:t>2</w:t>
      </w:r>
      <w:r w:rsidR="00526751" w:rsidRPr="00F82D77">
        <w:t>.202</w:t>
      </w:r>
      <w:r>
        <w:t>1</w:t>
      </w:r>
      <w:proofErr w:type="gramEnd"/>
    </w:p>
    <w:p w:rsidR="008379B0" w:rsidRPr="00F82D77" w:rsidRDefault="00526751" w:rsidP="009C411D">
      <w:pPr>
        <w:keepNext/>
        <w:jc w:val="left"/>
        <w:rPr>
          <w:b/>
        </w:rPr>
      </w:pPr>
      <w:r w:rsidRPr="00F82D77">
        <w:rPr>
          <w:b/>
        </w:rPr>
        <w:t xml:space="preserve"> </w:t>
      </w:r>
    </w:p>
    <w:p w:rsidR="008379B0" w:rsidRPr="00F82D77" w:rsidRDefault="00526751" w:rsidP="003E0388">
      <w:pPr>
        <w:keepNext/>
        <w:jc w:val="left"/>
      </w:pPr>
      <w:r w:rsidRPr="00F82D77">
        <w:rPr>
          <w:rFonts w:eastAsia="Calibri"/>
        </w:rPr>
        <w:t xml:space="preserve">Za správnost vyhotovení: </w:t>
      </w:r>
      <w:r w:rsidRPr="00F82D77">
        <w:t>Oldřich</w:t>
      </w:r>
      <w:r w:rsidRPr="00F82D77">
        <w:rPr>
          <w:bCs/>
        </w:rPr>
        <w:t xml:space="preserve"> </w:t>
      </w:r>
      <w:proofErr w:type="spellStart"/>
      <w:r w:rsidRPr="00F82D77">
        <w:t>Hanton</w:t>
      </w:r>
      <w:proofErr w:type="spellEnd"/>
      <w:r w:rsidRPr="00F82D77">
        <w:rPr>
          <w:bCs/>
        </w:rPr>
        <w:t xml:space="preserve">, Odbor </w:t>
      </w:r>
      <w:r w:rsidR="00C66A6A">
        <w:rPr>
          <w:bCs/>
        </w:rPr>
        <w:t>správy majetku</w:t>
      </w:r>
    </w:p>
    <w:p w:rsidR="008510CE" w:rsidRDefault="008510CE" w:rsidP="008510CE">
      <w:pPr>
        <w:widowControl w:val="0"/>
        <w:ind w:right="-108"/>
        <w:jc w:val="left"/>
        <w:rPr>
          <w:rFonts w:cs="Arial"/>
          <w:b/>
          <w:bCs/>
          <w:caps/>
          <w:kern w:val="32"/>
          <w:szCs w:val="32"/>
        </w:rPr>
      </w:pPr>
    </w:p>
    <w:p w:rsidR="008510CE" w:rsidRDefault="008510CE" w:rsidP="008510CE">
      <w:pPr>
        <w:widowControl w:val="0"/>
        <w:ind w:right="-108"/>
        <w:jc w:val="left"/>
        <w:rPr>
          <w:rFonts w:cs="Arial"/>
          <w:b/>
          <w:bCs/>
          <w:caps/>
          <w:kern w:val="32"/>
          <w:szCs w:val="32"/>
        </w:rPr>
      </w:pPr>
    </w:p>
    <w:sectPr w:rsidR="008510CE" w:rsidSect="008510CE">
      <w:headerReference w:type="default" r:id="rId11"/>
      <w:footerReference w:type="default" r:id="rId12"/>
      <w:type w:val="continuous"/>
      <w:pgSz w:w="11906" w:h="16838"/>
      <w:pgMar w:top="1560" w:right="1418" w:bottom="907" w:left="1418" w:header="283" w:footer="8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4AB" w:rsidRDefault="004D44AB">
      <w:r>
        <w:separator/>
      </w:r>
    </w:p>
  </w:endnote>
  <w:endnote w:type="continuationSeparator" w:id="0">
    <w:p w:rsidR="004D44AB" w:rsidRDefault="004D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EE8" w:rsidRPr="00E234AE" w:rsidRDefault="00346EE8" w:rsidP="008510CE">
    <w:pPr>
      <w:pStyle w:val="Zpat"/>
      <w:jc w:val="right"/>
      <w:rPr>
        <w:color w:val="D9D9D9" w:themeColor="background1" w:themeShade="D9"/>
        <w:sz w:val="16"/>
        <w:szCs w:val="16"/>
      </w:rPr>
    </w:pPr>
  </w:p>
  <w:p w:rsidR="00346EE8" w:rsidRPr="00E21605" w:rsidRDefault="00526751" w:rsidP="008510CE">
    <w:pPr>
      <w:pStyle w:val="Zpat"/>
      <w:jc w:val="right"/>
      <w:rPr>
        <w:sz w:val="22"/>
        <w:szCs w:val="20"/>
      </w:rPr>
    </w:pPr>
    <w:r w:rsidRPr="00017387">
      <w:rPr>
        <w:color w:val="D9D9D9" w:themeColor="background1" w:themeShade="D9"/>
        <w:sz w:val="22"/>
        <w:szCs w:val="20"/>
      </w:rPr>
      <w:t xml:space="preserve"> </w:t>
    </w:r>
    <w:r w:rsidRPr="00E21605">
      <w:rPr>
        <w:sz w:val="22"/>
        <w:szCs w:val="20"/>
      </w:rPr>
      <w:t xml:space="preserve">Strana: </w:t>
    </w:r>
    <w:r w:rsidRPr="00E21605">
      <w:rPr>
        <w:sz w:val="22"/>
        <w:szCs w:val="20"/>
      </w:rPr>
      <w:fldChar w:fldCharType="begin"/>
    </w:r>
    <w:r w:rsidRPr="00E21605">
      <w:rPr>
        <w:sz w:val="22"/>
        <w:szCs w:val="20"/>
      </w:rPr>
      <w:instrText xml:space="preserve"> PAGE </w:instrText>
    </w:r>
    <w:r w:rsidRPr="00E21605">
      <w:rPr>
        <w:sz w:val="22"/>
        <w:szCs w:val="20"/>
      </w:rPr>
      <w:fldChar w:fldCharType="separate"/>
    </w:r>
    <w:r w:rsidR="00C66A6A">
      <w:rPr>
        <w:noProof/>
        <w:sz w:val="22"/>
        <w:szCs w:val="20"/>
      </w:rPr>
      <w:t>1</w:t>
    </w:r>
    <w:r w:rsidRPr="00E21605">
      <w:rPr>
        <w:sz w:val="22"/>
        <w:szCs w:val="20"/>
      </w:rPr>
      <w:fldChar w:fldCharType="end"/>
    </w:r>
    <w:r w:rsidRPr="00E21605">
      <w:rPr>
        <w:sz w:val="22"/>
        <w:szCs w:val="20"/>
      </w:rPr>
      <w:t>/</w:t>
    </w:r>
    <w:r w:rsidRPr="00E21605">
      <w:rPr>
        <w:sz w:val="22"/>
        <w:szCs w:val="20"/>
      </w:rPr>
      <w:fldChar w:fldCharType="begin"/>
    </w:r>
    <w:r w:rsidRPr="00E21605">
      <w:rPr>
        <w:sz w:val="22"/>
        <w:szCs w:val="20"/>
      </w:rPr>
      <w:instrText xml:space="preserve"> NUMPAGES </w:instrText>
    </w:r>
    <w:r w:rsidRPr="00E21605">
      <w:rPr>
        <w:sz w:val="22"/>
        <w:szCs w:val="20"/>
      </w:rPr>
      <w:fldChar w:fldCharType="separate"/>
    </w:r>
    <w:r w:rsidR="00C66A6A">
      <w:rPr>
        <w:noProof/>
        <w:sz w:val="22"/>
        <w:szCs w:val="20"/>
      </w:rPr>
      <w:t>5</w:t>
    </w:r>
    <w:r w:rsidRPr="00E21605">
      <w:rPr>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4AB" w:rsidRDefault="004D44AB">
      <w:r>
        <w:separator/>
      </w:r>
    </w:p>
  </w:footnote>
  <w:footnote w:type="continuationSeparator" w:id="0">
    <w:p w:rsidR="004D44AB" w:rsidRDefault="004D4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EE8" w:rsidRPr="00553445" w:rsidRDefault="00526751" w:rsidP="008510CE">
    <w:pPr>
      <w:pStyle w:val="Zhlav"/>
      <w:jc w:val="center"/>
      <w:rPr>
        <w:bCs/>
        <w:color w:val="1F497D"/>
        <w:sz w:val="14"/>
        <w:szCs w:val="32"/>
      </w:rPr>
    </w:pPr>
    <w:r w:rsidRPr="00553445">
      <w:rPr>
        <w:bCs/>
        <w:noProof/>
        <w:color w:val="1F497D"/>
        <w:sz w:val="14"/>
        <w:szCs w:val="32"/>
      </w:rPr>
      <w:drawing>
        <wp:inline distT="0" distB="0" distL="0" distR="0">
          <wp:extent cx="12700" cy="12700"/>
          <wp:effectExtent l="0" t="0" r="0" b="0"/>
          <wp:docPr id="100001" name="Obrázek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9127" name=""/>
                  <pic:cNvPicPr>
                    <a:picLocks noChangeAspect="1"/>
                  </pic:cNvPicPr>
                </pic:nvPicPr>
                <pic:blipFill>
                  <a:blip r:embed="rId1"/>
                  <a:stretch>
                    <a:fillRect/>
                  </a:stretch>
                </pic:blipFill>
                <pic:spPr>
                  <a:xfrm>
                    <a:off x="0" y="0"/>
                    <a:ext cx="12700" cy="12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CCE2"/>
    <w:multiLevelType w:val="multilevel"/>
    <w:tmpl w:val="00000003"/>
    <w:name w:val="HTML-List3"/>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1" w15:restartNumberingAfterBreak="0">
    <w:nsid w:val="0056CCE3"/>
    <w:multiLevelType w:val="multilevel"/>
    <w:tmpl w:val="00000004"/>
    <w:name w:val="HTML-List4"/>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2" w15:restartNumberingAfterBreak="0">
    <w:nsid w:val="0056CCE4"/>
    <w:multiLevelType w:val="multilevel"/>
    <w:tmpl w:val="00000005"/>
    <w:name w:val="HTML-List5"/>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3" w15:restartNumberingAfterBreak="0">
    <w:nsid w:val="00709C60"/>
    <w:multiLevelType w:val="multilevel"/>
    <w:tmpl w:val="00000001"/>
    <w:name w:val="HTML-List1"/>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4" w15:restartNumberingAfterBreak="0">
    <w:nsid w:val="0092E514"/>
    <w:multiLevelType w:val="multilevel"/>
    <w:tmpl w:val="00000002"/>
    <w:name w:val="HTML-List2"/>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abstractNum w:abstractNumId="5" w15:restartNumberingAfterBreak="0">
    <w:nsid w:val="09FB00BA"/>
    <w:multiLevelType w:val="hybridMultilevel"/>
    <w:tmpl w:val="2924CE7E"/>
    <w:lvl w:ilvl="0" w:tplc="34A031FE">
      <w:start w:val="1"/>
      <w:numFmt w:val="decimal"/>
      <w:lvlText w:val="%1."/>
      <w:lvlJc w:val="left"/>
      <w:pPr>
        <w:ind w:left="720" w:hanging="360"/>
      </w:pPr>
      <w:rPr>
        <w:rFonts w:hint="default"/>
      </w:rPr>
    </w:lvl>
    <w:lvl w:ilvl="1" w:tplc="359ABEE2" w:tentative="1">
      <w:start w:val="1"/>
      <w:numFmt w:val="lowerLetter"/>
      <w:lvlText w:val="%2."/>
      <w:lvlJc w:val="left"/>
      <w:pPr>
        <w:ind w:left="1440" w:hanging="360"/>
      </w:pPr>
    </w:lvl>
    <w:lvl w:ilvl="2" w:tplc="5C465ACC" w:tentative="1">
      <w:start w:val="1"/>
      <w:numFmt w:val="lowerRoman"/>
      <w:lvlText w:val="%3."/>
      <w:lvlJc w:val="right"/>
      <w:pPr>
        <w:ind w:left="2160" w:hanging="180"/>
      </w:pPr>
    </w:lvl>
    <w:lvl w:ilvl="3" w:tplc="DCF41B8A" w:tentative="1">
      <w:start w:val="1"/>
      <w:numFmt w:val="decimal"/>
      <w:lvlText w:val="%4."/>
      <w:lvlJc w:val="left"/>
      <w:pPr>
        <w:ind w:left="2880" w:hanging="360"/>
      </w:pPr>
    </w:lvl>
    <w:lvl w:ilvl="4" w:tplc="F850CC4A" w:tentative="1">
      <w:start w:val="1"/>
      <w:numFmt w:val="lowerLetter"/>
      <w:lvlText w:val="%5."/>
      <w:lvlJc w:val="left"/>
      <w:pPr>
        <w:ind w:left="3600" w:hanging="360"/>
      </w:pPr>
    </w:lvl>
    <w:lvl w:ilvl="5" w:tplc="D8CA6476" w:tentative="1">
      <w:start w:val="1"/>
      <w:numFmt w:val="lowerRoman"/>
      <w:lvlText w:val="%6."/>
      <w:lvlJc w:val="right"/>
      <w:pPr>
        <w:ind w:left="4320" w:hanging="180"/>
      </w:pPr>
    </w:lvl>
    <w:lvl w:ilvl="6" w:tplc="7A5C8352" w:tentative="1">
      <w:start w:val="1"/>
      <w:numFmt w:val="decimal"/>
      <w:lvlText w:val="%7."/>
      <w:lvlJc w:val="left"/>
      <w:pPr>
        <w:ind w:left="5040" w:hanging="360"/>
      </w:pPr>
    </w:lvl>
    <w:lvl w:ilvl="7" w:tplc="5CD60D9E" w:tentative="1">
      <w:start w:val="1"/>
      <w:numFmt w:val="lowerLetter"/>
      <w:lvlText w:val="%8."/>
      <w:lvlJc w:val="left"/>
      <w:pPr>
        <w:ind w:left="5760" w:hanging="360"/>
      </w:pPr>
    </w:lvl>
    <w:lvl w:ilvl="8" w:tplc="C3682554" w:tentative="1">
      <w:start w:val="1"/>
      <w:numFmt w:val="lowerRoman"/>
      <w:lvlText w:val="%9."/>
      <w:lvlJc w:val="right"/>
      <w:pPr>
        <w:ind w:left="6480" w:hanging="180"/>
      </w:pPr>
    </w:lvl>
  </w:abstractNum>
  <w:abstractNum w:abstractNumId="6" w15:restartNumberingAfterBreak="0">
    <w:nsid w:val="0F2B04E5"/>
    <w:multiLevelType w:val="hybridMultilevel"/>
    <w:tmpl w:val="C17675A8"/>
    <w:lvl w:ilvl="0" w:tplc="1D1404CE">
      <w:start w:val="1"/>
      <w:numFmt w:val="lowerLetter"/>
      <w:lvlText w:val="%1)"/>
      <w:lvlJc w:val="left"/>
      <w:pPr>
        <w:ind w:left="720" w:hanging="360"/>
      </w:pPr>
      <w:rPr>
        <w:rFonts w:hint="default"/>
      </w:rPr>
    </w:lvl>
    <w:lvl w:ilvl="1" w:tplc="B97445E2" w:tentative="1">
      <w:start w:val="1"/>
      <w:numFmt w:val="lowerLetter"/>
      <w:lvlText w:val="%2."/>
      <w:lvlJc w:val="left"/>
      <w:pPr>
        <w:ind w:left="1440" w:hanging="360"/>
      </w:pPr>
    </w:lvl>
    <w:lvl w:ilvl="2" w:tplc="82A45C5E" w:tentative="1">
      <w:start w:val="1"/>
      <w:numFmt w:val="lowerRoman"/>
      <w:lvlText w:val="%3."/>
      <w:lvlJc w:val="right"/>
      <w:pPr>
        <w:ind w:left="2160" w:hanging="180"/>
      </w:pPr>
    </w:lvl>
    <w:lvl w:ilvl="3" w:tplc="F8965BA2" w:tentative="1">
      <w:start w:val="1"/>
      <w:numFmt w:val="decimal"/>
      <w:lvlText w:val="%4."/>
      <w:lvlJc w:val="left"/>
      <w:pPr>
        <w:ind w:left="2880" w:hanging="360"/>
      </w:pPr>
    </w:lvl>
    <w:lvl w:ilvl="4" w:tplc="BAA4D6CC" w:tentative="1">
      <w:start w:val="1"/>
      <w:numFmt w:val="lowerLetter"/>
      <w:lvlText w:val="%5."/>
      <w:lvlJc w:val="left"/>
      <w:pPr>
        <w:ind w:left="3600" w:hanging="360"/>
      </w:pPr>
    </w:lvl>
    <w:lvl w:ilvl="5" w:tplc="0FEE87B2" w:tentative="1">
      <w:start w:val="1"/>
      <w:numFmt w:val="lowerRoman"/>
      <w:lvlText w:val="%6."/>
      <w:lvlJc w:val="right"/>
      <w:pPr>
        <w:ind w:left="4320" w:hanging="180"/>
      </w:pPr>
    </w:lvl>
    <w:lvl w:ilvl="6" w:tplc="2E968084" w:tentative="1">
      <w:start w:val="1"/>
      <w:numFmt w:val="decimal"/>
      <w:lvlText w:val="%7."/>
      <w:lvlJc w:val="left"/>
      <w:pPr>
        <w:ind w:left="5040" w:hanging="360"/>
      </w:pPr>
    </w:lvl>
    <w:lvl w:ilvl="7" w:tplc="BD141F02" w:tentative="1">
      <w:start w:val="1"/>
      <w:numFmt w:val="lowerLetter"/>
      <w:lvlText w:val="%8."/>
      <w:lvlJc w:val="left"/>
      <w:pPr>
        <w:ind w:left="5760" w:hanging="360"/>
      </w:pPr>
    </w:lvl>
    <w:lvl w:ilvl="8" w:tplc="F9F2797E" w:tentative="1">
      <w:start w:val="1"/>
      <w:numFmt w:val="lowerRoman"/>
      <w:lvlText w:val="%9."/>
      <w:lvlJc w:val="right"/>
      <w:pPr>
        <w:ind w:left="6480" w:hanging="180"/>
      </w:pPr>
    </w:lvl>
  </w:abstractNum>
  <w:abstractNum w:abstractNumId="7" w15:restartNumberingAfterBreak="0">
    <w:nsid w:val="17850F0A"/>
    <w:multiLevelType w:val="hybridMultilevel"/>
    <w:tmpl w:val="C17675A8"/>
    <w:lvl w:ilvl="0" w:tplc="A47812F4">
      <w:start w:val="1"/>
      <w:numFmt w:val="lowerLetter"/>
      <w:lvlText w:val="%1)"/>
      <w:lvlJc w:val="left"/>
      <w:pPr>
        <w:ind w:left="502" w:hanging="360"/>
      </w:pPr>
      <w:rPr>
        <w:rFonts w:hint="default"/>
      </w:rPr>
    </w:lvl>
    <w:lvl w:ilvl="1" w:tplc="7966D0A2" w:tentative="1">
      <w:start w:val="1"/>
      <w:numFmt w:val="lowerLetter"/>
      <w:lvlText w:val="%2."/>
      <w:lvlJc w:val="left"/>
      <w:pPr>
        <w:ind w:left="1222" w:hanging="360"/>
      </w:pPr>
    </w:lvl>
    <w:lvl w:ilvl="2" w:tplc="7C682E1E" w:tentative="1">
      <w:start w:val="1"/>
      <w:numFmt w:val="lowerRoman"/>
      <w:lvlText w:val="%3."/>
      <w:lvlJc w:val="right"/>
      <w:pPr>
        <w:ind w:left="1942" w:hanging="180"/>
      </w:pPr>
    </w:lvl>
    <w:lvl w:ilvl="3" w:tplc="87AC4576" w:tentative="1">
      <w:start w:val="1"/>
      <w:numFmt w:val="decimal"/>
      <w:lvlText w:val="%4."/>
      <w:lvlJc w:val="left"/>
      <w:pPr>
        <w:ind w:left="2662" w:hanging="360"/>
      </w:pPr>
    </w:lvl>
    <w:lvl w:ilvl="4" w:tplc="0E60C670" w:tentative="1">
      <w:start w:val="1"/>
      <w:numFmt w:val="lowerLetter"/>
      <w:lvlText w:val="%5."/>
      <w:lvlJc w:val="left"/>
      <w:pPr>
        <w:ind w:left="3382" w:hanging="360"/>
      </w:pPr>
    </w:lvl>
    <w:lvl w:ilvl="5" w:tplc="527CE4A2" w:tentative="1">
      <w:start w:val="1"/>
      <w:numFmt w:val="lowerRoman"/>
      <w:lvlText w:val="%6."/>
      <w:lvlJc w:val="right"/>
      <w:pPr>
        <w:ind w:left="4102" w:hanging="180"/>
      </w:pPr>
    </w:lvl>
    <w:lvl w:ilvl="6" w:tplc="C7604784" w:tentative="1">
      <w:start w:val="1"/>
      <w:numFmt w:val="decimal"/>
      <w:lvlText w:val="%7."/>
      <w:lvlJc w:val="left"/>
      <w:pPr>
        <w:ind w:left="4822" w:hanging="360"/>
      </w:pPr>
    </w:lvl>
    <w:lvl w:ilvl="7" w:tplc="EE689782" w:tentative="1">
      <w:start w:val="1"/>
      <w:numFmt w:val="lowerLetter"/>
      <w:lvlText w:val="%8."/>
      <w:lvlJc w:val="left"/>
      <w:pPr>
        <w:ind w:left="5542" w:hanging="360"/>
      </w:pPr>
    </w:lvl>
    <w:lvl w:ilvl="8" w:tplc="056201FC" w:tentative="1">
      <w:start w:val="1"/>
      <w:numFmt w:val="lowerRoman"/>
      <w:lvlText w:val="%9."/>
      <w:lvlJc w:val="right"/>
      <w:pPr>
        <w:ind w:left="6262" w:hanging="180"/>
      </w:pPr>
    </w:lvl>
  </w:abstractNum>
  <w:abstractNum w:abstractNumId="8" w15:restartNumberingAfterBreak="0">
    <w:nsid w:val="31390439"/>
    <w:multiLevelType w:val="hybridMultilevel"/>
    <w:tmpl w:val="C4B6F8B6"/>
    <w:lvl w:ilvl="0" w:tplc="640A556E">
      <w:start w:val="1"/>
      <w:numFmt w:val="bullet"/>
      <w:lvlText w:val=""/>
      <w:lvlJc w:val="left"/>
      <w:pPr>
        <w:ind w:left="720" w:hanging="360"/>
      </w:pPr>
      <w:rPr>
        <w:rFonts w:ascii="Symbol" w:hAnsi="Symbol" w:hint="default"/>
        <w:color w:val="000000" w:themeColor="text1"/>
      </w:rPr>
    </w:lvl>
    <w:lvl w:ilvl="1" w:tplc="BDF4DC6E">
      <w:start w:val="1"/>
      <w:numFmt w:val="bullet"/>
      <w:lvlText w:val="o"/>
      <w:lvlJc w:val="left"/>
      <w:pPr>
        <w:ind w:left="1440" w:hanging="360"/>
      </w:pPr>
      <w:rPr>
        <w:rFonts w:ascii="Courier New" w:hAnsi="Courier New" w:cs="Courier New" w:hint="default"/>
      </w:rPr>
    </w:lvl>
    <w:lvl w:ilvl="2" w:tplc="FF2E3626" w:tentative="1">
      <w:start w:val="1"/>
      <w:numFmt w:val="bullet"/>
      <w:lvlText w:val=""/>
      <w:lvlJc w:val="left"/>
      <w:pPr>
        <w:ind w:left="2160" w:hanging="360"/>
      </w:pPr>
      <w:rPr>
        <w:rFonts w:ascii="Wingdings" w:hAnsi="Wingdings" w:hint="default"/>
      </w:rPr>
    </w:lvl>
    <w:lvl w:ilvl="3" w:tplc="BA586596" w:tentative="1">
      <w:start w:val="1"/>
      <w:numFmt w:val="bullet"/>
      <w:lvlText w:val=""/>
      <w:lvlJc w:val="left"/>
      <w:pPr>
        <w:ind w:left="2880" w:hanging="360"/>
      </w:pPr>
      <w:rPr>
        <w:rFonts w:ascii="Symbol" w:hAnsi="Symbol" w:hint="default"/>
      </w:rPr>
    </w:lvl>
    <w:lvl w:ilvl="4" w:tplc="C2EA115E" w:tentative="1">
      <w:start w:val="1"/>
      <w:numFmt w:val="bullet"/>
      <w:lvlText w:val="o"/>
      <w:lvlJc w:val="left"/>
      <w:pPr>
        <w:ind w:left="3600" w:hanging="360"/>
      </w:pPr>
      <w:rPr>
        <w:rFonts w:ascii="Courier New" w:hAnsi="Courier New" w:cs="Courier New" w:hint="default"/>
      </w:rPr>
    </w:lvl>
    <w:lvl w:ilvl="5" w:tplc="B934A156" w:tentative="1">
      <w:start w:val="1"/>
      <w:numFmt w:val="bullet"/>
      <w:lvlText w:val=""/>
      <w:lvlJc w:val="left"/>
      <w:pPr>
        <w:ind w:left="4320" w:hanging="360"/>
      </w:pPr>
      <w:rPr>
        <w:rFonts w:ascii="Wingdings" w:hAnsi="Wingdings" w:hint="default"/>
      </w:rPr>
    </w:lvl>
    <w:lvl w:ilvl="6" w:tplc="CC126C7A" w:tentative="1">
      <w:start w:val="1"/>
      <w:numFmt w:val="bullet"/>
      <w:lvlText w:val=""/>
      <w:lvlJc w:val="left"/>
      <w:pPr>
        <w:ind w:left="5040" w:hanging="360"/>
      </w:pPr>
      <w:rPr>
        <w:rFonts w:ascii="Symbol" w:hAnsi="Symbol" w:hint="default"/>
      </w:rPr>
    </w:lvl>
    <w:lvl w:ilvl="7" w:tplc="FC2CE48C" w:tentative="1">
      <w:start w:val="1"/>
      <w:numFmt w:val="bullet"/>
      <w:lvlText w:val="o"/>
      <w:lvlJc w:val="left"/>
      <w:pPr>
        <w:ind w:left="5760" w:hanging="360"/>
      </w:pPr>
      <w:rPr>
        <w:rFonts w:ascii="Courier New" w:hAnsi="Courier New" w:cs="Courier New" w:hint="default"/>
      </w:rPr>
    </w:lvl>
    <w:lvl w:ilvl="8" w:tplc="79AE7B82" w:tentative="1">
      <w:start w:val="1"/>
      <w:numFmt w:val="bullet"/>
      <w:lvlText w:val=""/>
      <w:lvlJc w:val="left"/>
      <w:pPr>
        <w:ind w:left="6480" w:hanging="360"/>
      </w:pPr>
      <w:rPr>
        <w:rFonts w:ascii="Wingdings" w:hAnsi="Wingdings" w:hint="default"/>
      </w:rPr>
    </w:lvl>
  </w:abstractNum>
  <w:abstractNum w:abstractNumId="9" w15:restartNumberingAfterBreak="0">
    <w:nsid w:val="41EA6D7E"/>
    <w:multiLevelType w:val="multilevel"/>
    <w:tmpl w:val="5F4EAA36"/>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510"/>
        </w:tabs>
        <w:ind w:left="406" w:hanging="40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Nadpis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D51A4A"/>
    <w:multiLevelType w:val="multilevel"/>
    <w:tmpl w:val="68E6A760"/>
    <w:lvl w:ilvl="0">
      <w:start w:val="1"/>
      <w:numFmt w:val="bullet"/>
      <w:pStyle w:val="fous"/>
      <w:lvlText w:val=""/>
      <w:lvlJc w:val="left"/>
      <w:pPr>
        <w:tabs>
          <w:tab w:val="num" w:pos="360"/>
        </w:tabs>
        <w:ind w:left="360" w:hanging="360"/>
      </w:pPr>
      <w:rPr>
        <w:rFonts w:ascii="Wingdings" w:hAnsi="Wingdings"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34510A2"/>
    <w:multiLevelType w:val="multilevel"/>
    <w:tmpl w:val="0566548C"/>
    <w:lvl w:ilvl="0">
      <w:start w:val="1"/>
      <w:numFmt w:val="decimal"/>
      <w:lvlText w:val="%1."/>
      <w:lvlJc w:val="left"/>
      <w:pPr>
        <w:tabs>
          <w:tab w:val="num" w:pos="432"/>
        </w:tabs>
        <w:ind w:left="432" w:hanging="432"/>
      </w:pPr>
      <w:rPr>
        <w:rFonts w:ascii="Times New Roman" w:hAnsi="Times New Roman" w:hint="default"/>
        <w:b/>
        <w:i w:val="0"/>
        <w:caps/>
        <w:color w:val="auto"/>
        <w:sz w:val="24"/>
      </w:rPr>
    </w:lvl>
    <w:lvl w:ilvl="1">
      <w:start w:val="1"/>
      <w:numFmt w:val="decimal"/>
      <w:lvlText w:val="%1.%2"/>
      <w:lvlJc w:val="left"/>
      <w:pPr>
        <w:tabs>
          <w:tab w:val="num" w:pos="652"/>
        </w:tabs>
        <w:ind w:left="548" w:hanging="406"/>
      </w:pPr>
      <w:rPr>
        <w:rFonts w:ascii="Times New Roman" w:hAnsi="Times New Roman" w:hint="default"/>
        <w:b/>
        <w:i w:val="0"/>
        <w:iCs w:val="0"/>
        <w:caps w:val="0"/>
        <w:strike w:val="0"/>
        <w:dstrike w:val="0"/>
        <w:vanish w:val="0"/>
        <w:color w:val="auto"/>
        <w:spacing w:val="0"/>
        <w:kern w:val="0"/>
        <w:position w:val="0"/>
        <w:sz w:val="24"/>
        <w:szCs w:val="24"/>
        <w:u w:val="none"/>
        <w:vertAlign w:val="baseline"/>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C444030"/>
    <w:multiLevelType w:val="hybridMultilevel"/>
    <w:tmpl w:val="C0C24CF8"/>
    <w:lvl w:ilvl="0" w:tplc="17B2703E">
      <w:start w:val="1"/>
      <w:numFmt w:val="lowerLetter"/>
      <w:lvlText w:val="%1)"/>
      <w:lvlJc w:val="left"/>
      <w:pPr>
        <w:ind w:left="720" w:hanging="360"/>
      </w:pPr>
      <w:rPr>
        <w:rFonts w:hint="default"/>
      </w:rPr>
    </w:lvl>
    <w:lvl w:ilvl="1" w:tplc="81089482" w:tentative="1">
      <w:start w:val="1"/>
      <w:numFmt w:val="lowerLetter"/>
      <w:lvlText w:val="%2."/>
      <w:lvlJc w:val="left"/>
      <w:pPr>
        <w:ind w:left="1440" w:hanging="360"/>
      </w:pPr>
    </w:lvl>
    <w:lvl w:ilvl="2" w:tplc="BA9C6C28" w:tentative="1">
      <w:start w:val="1"/>
      <w:numFmt w:val="lowerRoman"/>
      <w:lvlText w:val="%3."/>
      <w:lvlJc w:val="right"/>
      <w:pPr>
        <w:ind w:left="2160" w:hanging="180"/>
      </w:pPr>
    </w:lvl>
    <w:lvl w:ilvl="3" w:tplc="A7E8F4C2" w:tentative="1">
      <w:start w:val="1"/>
      <w:numFmt w:val="decimal"/>
      <w:lvlText w:val="%4."/>
      <w:lvlJc w:val="left"/>
      <w:pPr>
        <w:ind w:left="2880" w:hanging="360"/>
      </w:pPr>
    </w:lvl>
    <w:lvl w:ilvl="4" w:tplc="7F208AA8" w:tentative="1">
      <w:start w:val="1"/>
      <w:numFmt w:val="lowerLetter"/>
      <w:lvlText w:val="%5."/>
      <w:lvlJc w:val="left"/>
      <w:pPr>
        <w:ind w:left="3600" w:hanging="360"/>
      </w:pPr>
    </w:lvl>
    <w:lvl w:ilvl="5" w:tplc="ECB2E958" w:tentative="1">
      <w:start w:val="1"/>
      <w:numFmt w:val="lowerRoman"/>
      <w:lvlText w:val="%6."/>
      <w:lvlJc w:val="right"/>
      <w:pPr>
        <w:ind w:left="4320" w:hanging="180"/>
      </w:pPr>
    </w:lvl>
    <w:lvl w:ilvl="6" w:tplc="7F626090" w:tentative="1">
      <w:start w:val="1"/>
      <w:numFmt w:val="decimal"/>
      <w:lvlText w:val="%7."/>
      <w:lvlJc w:val="left"/>
      <w:pPr>
        <w:ind w:left="5040" w:hanging="360"/>
      </w:pPr>
    </w:lvl>
    <w:lvl w:ilvl="7" w:tplc="F8883A88" w:tentative="1">
      <w:start w:val="1"/>
      <w:numFmt w:val="lowerLetter"/>
      <w:lvlText w:val="%8."/>
      <w:lvlJc w:val="left"/>
      <w:pPr>
        <w:ind w:left="5760" w:hanging="360"/>
      </w:pPr>
    </w:lvl>
    <w:lvl w:ilvl="8" w:tplc="C6E83DEE" w:tentative="1">
      <w:start w:val="1"/>
      <w:numFmt w:val="lowerRoman"/>
      <w:lvlText w:val="%9."/>
      <w:lvlJc w:val="right"/>
      <w:pPr>
        <w:ind w:left="6480" w:hanging="180"/>
      </w:pPr>
    </w:lvl>
  </w:abstractNum>
  <w:abstractNum w:abstractNumId="14" w15:restartNumberingAfterBreak="0">
    <w:nsid w:val="70816449"/>
    <w:multiLevelType w:val="hybridMultilevel"/>
    <w:tmpl w:val="83200B4A"/>
    <w:lvl w:ilvl="0" w:tplc="216E0014">
      <w:start w:val="1"/>
      <w:numFmt w:val="lowerLetter"/>
      <w:lvlText w:val="%1)"/>
      <w:lvlJc w:val="left"/>
      <w:pPr>
        <w:ind w:left="720" w:hanging="360"/>
      </w:pPr>
    </w:lvl>
    <w:lvl w:ilvl="1" w:tplc="57BE983A" w:tentative="1">
      <w:start w:val="1"/>
      <w:numFmt w:val="lowerLetter"/>
      <w:lvlText w:val="%2."/>
      <w:lvlJc w:val="left"/>
      <w:pPr>
        <w:ind w:left="1440" w:hanging="360"/>
      </w:pPr>
    </w:lvl>
    <w:lvl w:ilvl="2" w:tplc="607E3E92" w:tentative="1">
      <w:start w:val="1"/>
      <w:numFmt w:val="lowerRoman"/>
      <w:lvlText w:val="%3."/>
      <w:lvlJc w:val="right"/>
      <w:pPr>
        <w:ind w:left="2160" w:hanging="180"/>
      </w:pPr>
    </w:lvl>
    <w:lvl w:ilvl="3" w:tplc="B80AD89C" w:tentative="1">
      <w:start w:val="1"/>
      <w:numFmt w:val="decimal"/>
      <w:lvlText w:val="%4."/>
      <w:lvlJc w:val="left"/>
      <w:pPr>
        <w:ind w:left="2880" w:hanging="360"/>
      </w:pPr>
    </w:lvl>
    <w:lvl w:ilvl="4" w:tplc="7E203492" w:tentative="1">
      <w:start w:val="1"/>
      <w:numFmt w:val="lowerLetter"/>
      <w:lvlText w:val="%5."/>
      <w:lvlJc w:val="left"/>
      <w:pPr>
        <w:ind w:left="3600" w:hanging="360"/>
      </w:pPr>
    </w:lvl>
    <w:lvl w:ilvl="5" w:tplc="1BFCE036" w:tentative="1">
      <w:start w:val="1"/>
      <w:numFmt w:val="lowerRoman"/>
      <w:lvlText w:val="%6."/>
      <w:lvlJc w:val="right"/>
      <w:pPr>
        <w:ind w:left="4320" w:hanging="180"/>
      </w:pPr>
    </w:lvl>
    <w:lvl w:ilvl="6" w:tplc="2A42A5AC" w:tentative="1">
      <w:start w:val="1"/>
      <w:numFmt w:val="decimal"/>
      <w:lvlText w:val="%7."/>
      <w:lvlJc w:val="left"/>
      <w:pPr>
        <w:ind w:left="5040" w:hanging="360"/>
      </w:pPr>
    </w:lvl>
    <w:lvl w:ilvl="7" w:tplc="4CC81ECC" w:tentative="1">
      <w:start w:val="1"/>
      <w:numFmt w:val="lowerLetter"/>
      <w:lvlText w:val="%8."/>
      <w:lvlJc w:val="left"/>
      <w:pPr>
        <w:ind w:left="5760" w:hanging="360"/>
      </w:pPr>
    </w:lvl>
    <w:lvl w:ilvl="8" w:tplc="DBCE0818" w:tentative="1">
      <w:start w:val="1"/>
      <w:numFmt w:val="lowerRoman"/>
      <w:lvlText w:val="%9."/>
      <w:lvlJc w:val="right"/>
      <w:pPr>
        <w:ind w:left="6480" w:hanging="180"/>
      </w:pPr>
    </w:lvl>
  </w:abstractNum>
  <w:abstractNum w:abstractNumId="15" w15:restartNumberingAfterBreak="0">
    <w:nsid w:val="72626069"/>
    <w:multiLevelType w:val="hybridMultilevel"/>
    <w:tmpl w:val="2924CE7E"/>
    <w:lvl w:ilvl="0" w:tplc="4EB83B48">
      <w:start w:val="1"/>
      <w:numFmt w:val="decimal"/>
      <w:lvlText w:val="%1."/>
      <w:lvlJc w:val="left"/>
      <w:pPr>
        <w:ind w:left="720" w:hanging="360"/>
      </w:pPr>
      <w:rPr>
        <w:rFonts w:hint="default"/>
      </w:rPr>
    </w:lvl>
    <w:lvl w:ilvl="1" w:tplc="AD481EE2" w:tentative="1">
      <w:start w:val="1"/>
      <w:numFmt w:val="lowerLetter"/>
      <w:lvlText w:val="%2."/>
      <w:lvlJc w:val="left"/>
      <w:pPr>
        <w:ind w:left="1440" w:hanging="360"/>
      </w:pPr>
    </w:lvl>
    <w:lvl w:ilvl="2" w:tplc="16923DC2" w:tentative="1">
      <w:start w:val="1"/>
      <w:numFmt w:val="lowerRoman"/>
      <w:lvlText w:val="%3."/>
      <w:lvlJc w:val="right"/>
      <w:pPr>
        <w:ind w:left="2160" w:hanging="180"/>
      </w:pPr>
    </w:lvl>
    <w:lvl w:ilvl="3" w:tplc="8D348050" w:tentative="1">
      <w:start w:val="1"/>
      <w:numFmt w:val="decimal"/>
      <w:lvlText w:val="%4."/>
      <w:lvlJc w:val="left"/>
      <w:pPr>
        <w:ind w:left="2880" w:hanging="360"/>
      </w:pPr>
    </w:lvl>
    <w:lvl w:ilvl="4" w:tplc="1F72BDEE" w:tentative="1">
      <w:start w:val="1"/>
      <w:numFmt w:val="lowerLetter"/>
      <w:lvlText w:val="%5."/>
      <w:lvlJc w:val="left"/>
      <w:pPr>
        <w:ind w:left="3600" w:hanging="360"/>
      </w:pPr>
    </w:lvl>
    <w:lvl w:ilvl="5" w:tplc="FCB694C0" w:tentative="1">
      <w:start w:val="1"/>
      <w:numFmt w:val="lowerRoman"/>
      <w:lvlText w:val="%6."/>
      <w:lvlJc w:val="right"/>
      <w:pPr>
        <w:ind w:left="4320" w:hanging="180"/>
      </w:pPr>
    </w:lvl>
    <w:lvl w:ilvl="6" w:tplc="0D12B878" w:tentative="1">
      <w:start w:val="1"/>
      <w:numFmt w:val="decimal"/>
      <w:lvlText w:val="%7."/>
      <w:lvlJc w:val="left"/>
      <w:pPr>
        <w:ind w:left="5040" w:hanging="360"/>
      </w:pPr>
    </w:lvl>
    <w:lvl w:ilvl="7" w:tplc="4BCAFEF6" w:tentative="1">
      <w:start w:val="1"/>
      <w:numFmt w:val="lowerLetter"/>
      <w:lvlText w:val="%8."/>
      <w:lvlJc w:val="left"/>
      <w:pPr>
        <w:ind w:left="5760" w:hanging="360"/>
      </w:pPr>
    </w:lvl>
    <w:lvl w:ilvl="8" w:tplc="C504E476" w:tentative="1">
      <w:start w:val="1"/>
      <w:numFmt w:val="lowerRoman"/>
      <w:lvlText w:val="%9."/>
      <w:lvlJc w:val="right"/>
      <w:pPr>
        <w:ind w:left="6480" w:hanging="180"/>
      </w:pPr>
    </w:lvl>
  </w:abstractNum>
  <w:abstractNum w:abstractNumId="16" w15:restartNumberingAfterBreak="0">
    <w:nsid w:val="74B35521"/>
    <w:multiLevelType w:val="hybridMultilevel"/>
    <w:tmpl w:val="F6AE24EA"/>
    <w:lvl w:ilvl="0" w:tplc="41C6D662">
      <w:start w:val="1"/>
      <w:numFmt w:val="lowerLetter"/>
      <w:lvlText w:val="%1)"/>
      <w:lvlJc w:val="left"/>
      <w:pPr>
        <w:ind w:left="720" w:hanging="360"/>
      </w:pPr>
      <w:rPr>
        <w:rFonts w:hint="default"/>
      </w:rPr>
    </w:lvl>
    <w:lvl w:ilvl="1" w:tplc="2B9C7ECC" w:tentative="1">
      <w:start w:val="1"/>
      <w:numFmt w:val="lowerLetter"/>
      <w:lvlText w:val="%2."/>
      <w:lvlJc w:val="left"/>
      <w:pPr>
        <w:ind w:left="1440" w:hanging="360"/>
      </w:pPr>
    </w:lvl>
    <w:lvl w:ilvl="2" w:tplc="D598DB44" w:tentative="1">
      <w:start w:val="1"/>
      <w:numFmt w:val="lowerRoman"/>
      <w:lvlText w:val="%3."/>
      <w:lvlJc w:val="right"/>
      <w:pPr>
        <w:ind w:left="2160" w:hanging="180"/>
      </w:pPr>
    </w:lvl>
    <w:lvl w:ilvl="3" w:tplc="697C1032" w:tentative="1">
      <w:start w:val="1"/>
      <w:numFmt w:val="decimal"/>
      <w:lvlText w:val="%4."/>
      <w:lvlJc w:val="left"/>
      <w:pPr>
        <w:ind w:left="2880" w:hanging="360"/>
      </w:pPr>
    </w:lvl>
    <w:lvl w:ilvl="4" w:tplc="C3E6EFF0" w:tentative="1">
      <w:start w:val="1"/>
      <w:numFmt w:val="lowerLetter"/>
      <w:lvlText w:val="%5."/>
      <w:lvlJc w:val="left"/>
      <w:pPr>
        <w:ind w:left="3600" w:hanging="360"/>
      </w:pPr>
    </w:lvl>
    <w:lvl w:ilvl="5" w:tplc="8DA45468" w:tentative="1">
      <w:start w:val="1"/>
      <w:numFmt w:val="lowerRoman"/>
      <w:lvlText w:val="%6."/>
      <w:lvlJc w:val="right"/>
      <w:pPr>
        <w:ind w:left="4320" w:hanging="180"/>
      </w:pPr>
    </w:lvl>
    <w:lvl w:ilvl="6" w:tplc="9A0AE5B0" w:tentative="1">
      <w:start w:val="1"/>
      <w:numFmt w:val="decimal"/>
      <w:lvlText w:val="%7."/>
      <w:lvlJc w:val="left"/>
      <w:pPr>
        <w:ind w:left="5040" w:hanging="360"/>
      </w:pPr>
    </w:lvl>
    <w:lvl w:ilvl="7" w:tplc="22D6D416" w:tentative="1">
      <w:start w:val="1"/>
      <w:numFmt w:val="lowerLetter"/>
      <w:lvlText w:val="%8."/>
      <w:lvlJc w:val="left"/>
      <w:pPr>
        <w:ind w:left="5760" w:hanging="360"/>
      </w:pPr>
    </w:lvl>
    <w:lvl w:ilvl="8" w:tplc="CC1A90B2" w:tentative="1">
      <w:start w:val="1"/>
      <w:numFmt w:val="lowerRoman"/>
      <w:lvlText w:val="%9."/>
      <w:lvlJc w:val="right"/>
      <w:pPr>
        <w:ind w:left="6480" w:hanging="180"/>
      </w:pPr>
    </w:lvl>
  </w:abstractNum>
  <w:abstractNum w:abstractNumId="17" w15:restartNumberingAfterBreak="0">
    <w:nsid w:val="7BB938EB"/>
    <w:multiLevelType w:val="hybridMultilevel"/>
    <w:tmpl w:val="7B04D2F8"/>
    <w:lvl w:ilvl="0" w:tplc="1D26B14A">
      <w:start w:val="1"/>
      <w:numFmt w:val="decimal"/>
      <w:lvlText w:val="%1."/>
      <w:lvlJc w:val="left"/>
      <w:pPr>
        <w:ind w:left="720" w:hanging="360"/>
      </w:pPr>
      <w:rPr>
        <w:rFonts w:hint="default"/>
      </w:rPr>
    </w:lvl>
    <w:lvl w:ilvl="1" w:tplc="E9AE45F8" w:tentative="1">
      <w:start w:val="1"/>
      <w:numFmt w:val="lowerLetter"/>
      <w:lvlText w:val="%2."/>
      <w:lvlJc w:val="left"/>
      <w:pPr>
        <w:ind w:left="1440" w:hanging="360"/>
      </w:pPr>
    </w:lvl>
    <w:lvl w:ilvl="2" w:tplc="A21ECFD4" w:tentative="1">
      <w:start w:val="1"/>
      <w:numFmt w:val="lowerRoman"/>
      <w:lvlText w:val="%3."/>
      <w:lvlJc w:val="right"/>
      <w:pPr>
        <w:ind w:left="2160" w:hanging="180"/>
      </w:pPr>
    </w:lvl>
    <w:lvl w:ilvl="3" w:tplc="9F062378" w:tentative="1">
      <w:start w:val="1"/>
      <w:numFmt w:val="decimal"/>
      <w:lvlText w:val="%4."/>
      <w:lvlJc w:val="left"/>
      <w:pPr>
        <w:ind w:left="2880" w:hanging="360"/>
      </w:pPr>
    </w:lvl>
    <w:lvl w:ilvl="4" w:tplc="FB74405A" w:tentative="1">
      <w:start w:val="1"/>
      <w:numFmt w:val="lowerLetter"/>
      <w:lvlText w:val="%5."/>
      <w:lvlJc w:val="left"/>
      <w:pPr>
        <w:ind w:left="3600" w:hanging="360"/>
      </w:pPr>
    </w:lvl>
    <w:lvl w:ilvl="5" w:tplc="2E26C618" w:tentative="1">
      <w:start w:val="1"/>
      <w:numFmt w:val="lowerRoman"/>
      <w:lvlText w:val="%6."/>
      <w:lvlJc w:val="right"/>
      <w:pPr>
        <w:ind w:left="4320" w:hanging="180"/>
      </w:pPr>
    </w:lvl>
    <w:lvl w:ilvl="6" w:tplc="FBE666A8" w:tentative="1">
      <w:start w:val="1"/>
      <w:numFmt w:val="decimal"/>
      <w:lvlText w:val="%7."/>
      <w:lvlJc w:val="left"/>
      <w:pPr>
        <w:ind w:left="5040" w:hanging="360"/>
      </w:pPr>
    </w:lvl>
    <w:lvl w:ilvl="7" w:tplc="C3623BC4" w:tentative="1">
      <w:start w:val="1"/>
      <w:numFmt w:val="lowerLetter"/>
      <w:lvlText w:val="%8."/>
      <w:lvlJc w:val="left"/>
      <w:pPr>
        <w:ind w:left="5760" w:hanging="360"/>
      </w:pPr>
    </w:lvl>
    <w:lvl w:ilvl="8" w:tplc="28CEDC86"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9"/>
  </w:num>
  <w:num w:numId="5">
    <w:abstractNumId w:val="7"/>
  </w:num>
  <w:num w:numId="6">
    <w:abstractNumId w:val="16"/>
  </w:num>
  <w:num w:numId="7">
    <w:abstractNumId w:val="5"/>
  </w:num>
  <w:num w:numId="8">
    <w:abstractNumId w:val="6"/>
  </w:num>
  <w:num w:numId="9">
    <w:abstractNumId w:val="15"/>
  </w:num>
  <w:num w:numId="10">
    <w:abstractNumId w:val="14"/>
  </w:num>
  <w:num w:numId="11">
    <w:abstractNumId w:val="13"/>
  </w:num>
  <w:num w:numId="12">
    <w:abstractNumId w:val="17"/>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B2"/>
    <w:rsid w:val="0001135D"/>
    <w:rsid w:val="00017387"/>
    <w:rsid w:val="00017AD8"/>
    <w:rsid w:val="000605C0"/>
    <w:rsid w:val="0006263A"/>
    <w:rsid w:val="00067CD4"/>
    <w:rsid w:val="00083720"/>
    <w:rsid w:val="001125F0"/>
    <w:rsid w:val="00145662"/>
    <w:rsid w:val="00153CD5"/>
    <w:rsid w:val="00175DA9"/>
    <w:rsid w:val="001877EE"/>
    <w:rsid w:val="001A2A81"/>
    <w:rsid w:val="001C116B"/>
    <w:rsid w:val="002467CE"/>
    <w:rsid w:val="00265DDE"/>
    <w:rsid w:val="002E5A57"/>
    <w:rsid w:val="00324BCF"/>
    <w:rsid w:val="00341398"/>
    <w:rsid w:val="00346EE8"/>
    <w:rsid w:val="00351810"/>
    <w:rsid w:val="00354036"/>
    <w:rsid w:val="00386D0F"/>
    <w:rsid w:val="003D2469"/>
    <w:rsid w:val="003D33C8"/>
    <w:rsid w:val="003D6EBB"/>
    <w:rsid w:val="003E0388"/>
    <w:rsid w:val="003E3C10"/>
    <w:rsid w:val="003F2CB7"/>
    <w:rsid w:val="003F7732"/>
    <w:rsid w:val="003F7C41"/>
    <w:rsid w:val="00415DB4"/>
    <w:rsid w:val="004218D4"/>
    <w:rsid w:val="00430471"/>
    <w:rsid w:val="004452C0"/>
    <w:rsid w:val="0047190D"/>
    <w:rsid w:val="0047221B"/>
    <w:rsid w:val="004B36B1"/>
    <w:rsid w:val="004B611B"/>
    <w:rsid w:val="004D44AB"/>
    <w:rsid w:val="00526751"/>
    <w:rsid w:val="00553445"/>
    <w:rsid w:val="005A68A8"/>
    <w:rsid w:val="005D22A8"/>
    <w:rsid w:val="005D2EE8"/>
    <w:rsid w:val="00600A55"/>
    <w:rsid w:val="006055CD"/>
    <w:rsid w:val="00644EE7"/>
    <w:rsid w:val="00667258"/>
    <w:rsid w:val="006840C0"/>
    <w:rsid w:val="006A448E"/>
    <w:rsid w:val="006A6BE2"/>
    <w:rsid w:val="006D125A"/>
    <w:rsid w:val="006D5949"/>
    <w:rsid w:val="006E7E05"/>
    <w:rsid w:val="006F0885"/>
    <w:rsid w:val="0070402B"/>
    <w:rsid w:val="00712D07"/>
    <w:rsid w:val="007331DB"/>
    <w:rsid w:val="00733E9B"/>
    <w:rsid w:val="00781C9B"/>
    <w:rsid w:val="007B5B89"/>
    <w:rsid w:val="007B6ECD"/>
    <w:rsid w:val="007D2AAC"/>
    <w:rsid w:val="007E188C"/>
    <w:rsid w:val="008379B0"/>
    <w:rsid w:val="00850A21"/>
    <w:rsid w:val="008510CE"/>
    <w:rsid w:val="008767EB"/>
    <w:rsid w:val="00885E5F"/>
    <w:rsid w:val="008861A1"/>
    <w:rsid w:val="008B7129"/>
    <w:rsid w:val="009100D4"/>
    <w:rsid w:val="00927E60"/>
    <w:rsid w:val="0095011C"/>
    <w:rsid w:val="0096282C"/>
    <w:rsid w:val="00970C2B"/>
    <w:rsid w:val="009A5210"/>
    <w:rsid w:val="009C411D"/>
    <w:rsid w:val="009D0508"/>
    <w:rsid w:val="00A233E2"/>
    <w:rsid w:val="00A422F5"/>
    <w:rsid w:val="00A743DC"/>
    <w:rsid w:val="00A81952"/>
    <w:rsid w:val="00AA431B"/>
    <w:rsid w:val="00AB097D"/>
    <w:rsid w:val="00AC434C"/>
    <w:rsid w:val="00AF6FB3"/>
    <w:rsid w:val="00B15D27"/>
    <w:rsid w:val="00B26F7E"/>
    <w:rsid w:val="00B42812"/>
    <w:rsid w:val="00B60D77"/>
    <w:rsid w:val="00B679F6"/>
    <w:rsid w:val="00BA1268"/>
    <w:rsid w:val="00BA4863"/>
    <w:rsid w:val="00BB3992"/>
    <w:rsid w:val="00BC3F0A"/>
    <w:rsid w:val="00BF058C"/>
    <w:rsid w:val="00C02E30"/>
    <w:rsid w:val="00C160F8"/>
    <w:rsid w:val="00C66A6A"/>
    <w:rsid w:val="00C74358"/>
    <w:rsid w:val="00C94B6B"/>
    <w:rsid w:val="00CA08DE"/>
    <w:rsid w:val="00CD02E3"/>
    <w:rsid w:val="00CD0CAD"/>
    <w:rsid w:val="00CD4456"/>
    <w:rsid w:val="00CF465C"/>
    <w:rsid w:val="00D5242D"/>
    <w:rsid w:val="00D52750"/>
    <w:rsid w:val="00D52F79"/>
    <w:rsid w:val="00D62E85"/>
    <w:rsid w:val="00D66540"/>
    <w:rsid w:val="00DB13DA"/>
    <w:rsid w:val="00DB162F"/>
    <w:rsid w:val="00DC4495"/>
    <w:rsid w:val="00DF025E"/>
    <w:rsid w:val="00DF0482"/>
    <w:rsid w:val="00E0399E"/>
    <w:rsid w:val="00E0587C"/>
    <w:rsid w:val="00E17873"/>
    <w:rsid w:val="00E21605"/>
    <w:rsid w:val="00E234AE"/>
    <w:rsid w:val="00E4282A"/>
    <w:rsid w:val="00E45B79"/>
    <w:rsid w:val="00E71CB2"/>
    <w:rsid w:val="00EB1B92"/>
    <w:rsid w:val="00EB3506"/>
    <w:rsid w:val="00ED3451"/>
    <w:rsid w:val="00F4692D"/>
    <w:rsid w:val="00F81FD5"/>
    <w:rsid w:val="00F82D77"/>
    <w:rsid w:val="00FA1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81B0"/>
  <w15:docId w15:val="{CFD309A7-68BA-4723-8C90-7409D7A3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C38D1"/>
    <w:pPr>
      <w:jc w:val="both"/>
    </w:pPr>
    <w:rPr>
      <w:sz w:val="24"/>
      <w:szCs w:val="24"/>
    </w:rPr>
  </w:style>
  <w:style w:type="paragraph" w:styleId="Nadpis1">
    <w:name w:val="heading 1"/>
    <w:basedOn w:val="Normln"/>
    <w:next w:val="Normln"/>
    <w:link w:val="Nadpis1Char"/>
    <w:autoRedefine/>
    <w:qFormat/>
    <w:rsid w:val="00501681"/>
    <w:pPr>
      <w:keepNext/>
      <w:spacing w:before="480"/>
      <w:jc w:val="left"/>
      <w:outlineLvl w:val="0"/>
    </w:pPr>
    <w:rPr>
      <w:rFonts w:cs="Arial"/>
      <w:b/>
      <w:bCs/>
      <w:caps/>
      <w:kern w:val="32"/>
      <w:szCs w:val="32"/>
    </w:rPr>
  </w:style>
  <w:style w:type="paragraph" w:styleId="Nadpis2">
    <w:name w:val="heading 2"/>
    <w:basedOn w:val="Normln"/>
    <w:next w:val="Normln"/>
    <w:autoRedefine/>
    <w:qFormat/>
    <w:rsid w:val="00B100BF"/>
    <w:pPr>
      <w:keepNext/>
      <w:tabs>
        <w:tab w:val="left" w:pos="0"/>
      </w:tabs>
      <w:spacing w:before="120" w:after="240"/>
      <w:contextualSpacing/>
      <w:jc w:val="left"/>
      <w:outlineLvl w:val="1"/>
    </w:pPr>
    <w:rPr>
      <w:rFonts w:cs="Arial"/>
      <w:b/>
      <w:bCs/>
      <w:iCs/>
      <w:szCs w:val="28"/>
    </w:rPr>
  </w:style>
  <w:style w:type="paragraph" w:styleId="Nadpis3">
    <w:name w:val="heading 3"/>
    <w:basedOn w:val="Nadpis1"/>
    <w:next w:val="Normln"/>
    <w:link w:val="Nadpis3Char"/>
    <w:qFormat/>
    <w:rsid w:val="00B95A0A"/>
    <w:pPr>
      <w:numPr>
        <w:ilvl w:val="2"/>
      </w:numPr>
      <w:outlineLvl w:val="2"/>
    </w:pPr>
    <w:rPr>
      <w:b w:val="0"/>
      <w:caps w:val="0"/>
    </w:rPr>
  </w:style>
  <w:style w:type="paragraph" w:styleId="Nadpis4">
    <w:name w:val="heading 4"/>
    <w:basedOn w:val="Normln"/>
    <w:next w:val="Normln"/>
    <w:link w:val="Nadpis4Char"/>
    <w:uiPriority w:val="9"/>
    <w:unhideWhenUsed/>
    <w:qFormat/>
    <w:rsid w:val="003F6084"/>
    <w:pPr>
      <w:keepNext/>
      <w:keepLines/>
      <w:numPr>
        <w:ilvl w:val="3"/>
        <w:numId w:val="4"/>
      </w:numPr>
      <w:tabs>
        <w:tab w:val="clear" w:pos="1006"/>
        <w:tab w:val="num" w:pos="864"/>
      </w:tabs>
      <w:spacing w:before="240" w:after="240"/>
      <w:ind w:left="864"/>
      <w:outlineLvl w:val="3"/>
    </w:pPr>
    <w:rPr>
      <w:rFonts w:eastAsiaTheme="majorEastAsia"/>
      <w:bCs/>
      <w:iCs/>
    </w:rPr>
  </w:style>
  <w:style w:type="paragraph" w:styleId="Nadpis5">
    <w:name w:val="heading 5"/>
    <w:basedOn w:val="Normln"/>
    <w:next w:val="Normln"/>
    <w:link w:val="Nadpis5Char"/>
    <w:uiPriority w:val="9"/>
    <w:unhideWhenUsed/>
    <w:qFormat/>
    <w:rsid w:val="006D1906"/>
    <w:pPr>
      <w:outlineLvl w:val="4"/>
    </w:pPr>
  </w:style>
  <w:style w:type="paragraph" w:styleId="Nadpis6">
    <w:name w:val="heading 6"/>
    <w:basedOn w:val="Normln"/>
    <w:next w:val="Normln"/>
    <w:link w:val="Nadpis6Char"/>
    <w:qFormat/>
    <w:rsid w:val="00AC73E1"/>
    <w:pPr>
      <w:keepNext/>
      <w:outlineLvl w:val="5"/>
    </w:pPr>
    <w:rPr>
      <w:rFonts w:ascii="Courier New" w:eastAsia="Arial Unicode MS" w:hAnsi="Courier New" w:cs="Courier New"/>
      <w:b/>
      <w:bCs/>
    </w:rPr>
  </w:style>
  <w:style w:type="paragraph" w:styleId="Nadpis9">
    <w:name w:val="heading 9"/>
    <w:basedOn w:val="Normln"/>
    <w:next w:val="Normln"/>
    <w:link w:val="Nadpis9Char"/>
    <w:qFormat/>
    <w:rsid w:val="00AC73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01681"/>
    <w:rPr>
      <w:rFonts w:cs="Arial"/>
      <w:b/>
      <w:bCs/>
      <w:caps/>
      <w:kern w:val="32"/>
      <w:sz w:val="24"/>
      <w:szCs w:val="32"/>
    </w:rPr>
  </w:style>
  <w:style w:type="character" w:customStyle="1" w:styleId="Nadpis3Char">
    <w:name w:val="Nadpis 3 Char"/>
    <w:basedOn w:val="Standardnpsmoodstavce"/>
    <w:link w:val="Nadpis3"/>
    <w:rsid w:val="00B95A0A"/>
    <w:rPr>
      <w:rFonts w:cs="Arial"/>
      <w:bCs/>
      <w:kern w:val="32"/>
      <w:sz w:val="24"/>
      <w:szCs w:val="32"/>
    </w:rPr>
  </w:style>
  <w:style w:type="character" w:customStyle="1" w:styleId="Nadpis4Char">
    <w:name w:val="Nadpis 4 Char"/>
    <w:basedOn w:val="Standardnpsmoodstavce"/>
    <w:link w:val="Nadpis4"/>
    <w:uiPriority w:val="9"/>
    <w:rsid w:val="00B95A0A"/>
    <w:rPr>
      <w:rFonts w:eastAsiaTheme="majorEastAsia"/>
      <w:bCs/>
      <w:iCs/>
      <w:sz w:val="24"/>
      <w:szCs w:val="24"/>
    </w:rPr>
  </w:style>
  <w:style w:type="character" w:customStyle="1" w:styleId="Nadpis5Char">
    <w:name w:val="Nadpis 5 Char"/>
    <w:basedOn w:val="Standardnpsmoodstavce"/>
    <w:link w:val="Nadpis5"/>
    <w:uiPriority w:val="9"/>
    <w:rsid w:val="006D1906"/>
    <w:rPr>
      <w:sz w:val="24"/>
      <w:szCs w:val="24"/>
    </w:rPr>
  </w:style>
  <w:style w:type="character" w:customStyle="1" w:styleId="Nadpis6Char">
    <w:name w:val="Nadpis 6 Char"/>
    <w:basedOn w:val="Standardnpsmoodstavce"/>
    <w:link w:val="Nadpis6"/>
    <w:rsid w:val="00AC78A6"/>
    <w:rPr>
      <w:rFonts w:ascii="Courier New" w:eastAsia="Arial Unicode MS" w:hAnsi="Courier New" w:cs="Courier New"/>
      <w:b/>
      <w:bCs/>
      <w:sz w:val="24"/>
      <w:szCs w:val="24"/>
    </w:rPr>
  </w:style>
  <w:style w:type="character" w:customStyle="1" w:styleId="Nadpis9Char">
    <w:name w:val="Nadpis 9 Char"/>
    <w:basedOn w:val="Standardnpsmoodstavce"/>
    <w:link w:val="Nadpis9"/>
    <w:rsid w:val="00AC78A6"/>
    <w:rPr>
      <w:rFonts w:ascii="Arial" w:hAnsi="Arial" w:cs="Arial"/>
      <w:sz w:val="22"/>
      <w:szCs w:val="22"/>
    </w:rPr>
  </w:style>
  <w:style w:type="paragraph" w:styleId="Zhlav">
    <w:name w:val="header"/>
    <w:basedOn w:val="Normln"/>
    <w:link w:val="ZhlavChar"/>
    <w:rsid w:val="00AC73E1"/>
    <w:pPr>
      <w:tabs>
        <w:tab w:val="center" w:pos="4536"/>
        <w:tab w:val="right" w:pos="9072"/>
      </w:tabs>
    </w:pPr>
    <w:rPr>
      <w:sz w:val="20"/>
    </w:rPr>
  </w:style>
  <w:style w:type="character" w:customStyle="1" w:styleId="ZhlavChar">
    <w:name w:val="Záhlaví Char"/>
    <w:link w:val="Zhlav"/>
    <w:rsid w:val="00D214FF"/>
    <w:rPr>
      <w:szCs w:val="24"/>
    </w:rPr>
  </w:style>
  <w:style w:type="paragraph" w:styleId="Zpat">
    <w:name w:val="footer"/>
    <w:basedOn w:val="Normln"/>
    <w:link w:val="ZpatChar"/>
    <w:semiHidden/>
    <w:rsid w:val="00AC73E1"/>
    <w:pPr>
      <w:tabs>
        <w:tab w:val="center" w:pos="4536"/>
        <w:tab w:val="right" w:pos="9072"/>
      </w:tabs>
    </w:pPr>
  </w:style>
  <w:style w:type="character" w:customStyle="1" w:styleId="ZpatChar">
    <w:name w:val="Zápatí Char"/>
    <w:basedOn w:val="Standardnpsmoodstavce"/>
    <w:link w:val="Zpat"/>
    <w:semiHidden/>
    <w:rsid w:val="0038757D"/>
    <w:rPr>
      <w:sz w:val="24"/>
      <w:szCs w:val="24"/>
    </w:rPr>
  </w:style>
  <w:style w:type="paragraph" w:styleId="Zkladntextodsazen2">
    <w:name w:val="Body Text Indent 2"/>
    <w:basedOn w:val="Normln"/>
    <w:link w:val="Zkladntextodsazen2Char"/>
    <w:semiHidden/>
    <w:rsid w:val="00AC73E1"/>
    <w:pPr>
      <w:ind w:left="240"/>
    </w:pPr>
    <w:rPr>
      <w:rFonts w:ascii="Arial" w:hAnsi="Arial" w:cs="Arial"/>
      <w:sz w:val="16"/>
      <w:szCs w:val="16"/>
    </w:rPr>
  </w:style>
  <w:style w:type="character" w:customStyle="1" w:styleId="Zkladntextodsazen2Char">
    <w:name w:val="Základní text odsazený 2 Char"/>
    <w:basedOn w:val="Standardnpsmoodstavce"/>
    <w:link w:val="Zkladntextodsazen2"/>
    <w:semiHidden/>
    <w:rsid w:val="00AC78A6"/>
    <w:rPr>
      <w:rFonts w:ascii="Arial" w:hAnsi="Arial" w:cs="Arial"/>
      <w:sz w:val="16"/>
      <w:szCs w:val="16"/>
    </w:rPr>
  </w:style>
  <w:style w:type="paragraph" w:styleId="Nzev">
    <w:name w:val="Title"/>
    <w:basedOn w:val="Normln"/>
    <w:link w:val="NzevChar"/>
    <w:qFormat/>
    <w:rsid w:val="003E2711"/>
    <w:pPr>
      <w:spacing w:before="480" w:after="480"/>
      <w:jc w:val="center"/>
    </w:pPr>
    <w:rPr>
      <w:b/>
      <w:bCs/>
      <w:sz w:val="32"/>
      <w:szCs w:val="32"/>
    </w:rPr>
  </w:style>
  <w:style w:type="character" w:customStyle="1" w:styleId="NzevChar">
    <w:name w:val="Název Char"/>
    <w:basedOn w:val="Standardnpsmoodstavce"/>
    <w:link w:val="Nzev"/>
    <w:rsid w:val="0038757D"/>
    <w:rPr>
      <w:b/>
      <w:bCs/>
      <w:sz w:val="32"/>
      <w:szCs w:val="32"/>
    </w:rPr>
  </w:style>
  <w:style w:type="paragraph" w:customStyle="1" w:styleId="NormlnsWWW5">
    <w:name w:val="Normální (síť WWW)5"/>
    <w:basedOn w:val="Normln"/>
    <w:rsid w:val="00AC73E1"/>
    <w:pPr>
      <w:widowControl w:val="0"/>
      <w:adjustRightInd w:val="0"/>
      <w:spacing w:before="50" w:after="100" w:afterAutospacing="1" w:line="360" w:lineRule="atLeast"/>
      <w:textAlignment w:val="baseline"/>
    </w:pPr>
    <w:rPr>
      <w:rFonts w:ascii="Tahoma" w:eastAsia="Arial Unicode MS" w:hAnsi="Tahoma" w:cs="Tahoma"/>
      <w:sz w:val="22"/>
      <w:szCs w:val="22"/>
    </w:rPr>
  </w:style>
  <w:style w:type="paragraph" w:customStyle="1" w:styleId="Textodstavce">
    <w:name w:val="Text odstavce"/>
    <w:basedOn w:val="Normln"/>
    <w:qFormat/>
    <w:rsid w:val="00AC73E1"/>
    <w:pPr>
      <w:widowControl w:val="0"/>
      <w:numPr>
        <w:ilvl w:val="6"/>
        <w:numId w:val="1"/>
      </w:numPr>
      <w:tabs>
        <w:tab w:val="left" w:pos="851"/>
      </w:tabs>
      <w:adjustRightInd w:val="0"/>
      <w:spacing w:before="120" w:line="360" w:lineRule="atLeast"/>
      <w:textAlignment w:val="baseline"/>
      <w:outlineLvl w:val="6"/>
    </w:pPr>
    <w:rPr>
      <w:szCs w:val="20"/>
    </w:rPr>
  </w:style>
  <w:style w:type="paragraph" w:customStyle="1" w:styleId="Textbodu">
    <w:name w:val="Text bodu"/>
    <w:basedOn w:val="Normln"/>
    <w:rsid w:val="00AC73E1"/>
    <w:pPr>
      <w:widowControl w:val="0"/>
      <w:numPr>
        <w:ilvl w:val="8"/>
        <w:numId w:val="1"/>
      </w:numPr>
      <w:adjustRightInd w:val="0"/>
      <w:spacing w:line="360" w:lineRule="atLeast"/>
      <w:textAlignment w:val="baseline"/>
      <w:outlineLvl w:val="8"/>
    </w:pPr>
    <w:rPr>
      <w:szCs w:val="20"/>
    </w:rPr>
  </w:style>
  <w:style w:type="paragraph" w:customStyle="1" w:styleId="Textpsmene">
    <w:name w:val="Text písmene"/>
    <w:basedOn w:val="Normln"/>
    <w:qFormat/>
    <w:rsid w:val="00AC73E1"/>
    <w:pPr>
      <w:widowControl w:val="0"/>
      <w:numPr>
        <w:ilvl w:val="7"/>
        <w:numId w:val="1"/>
      </w:numPr>
      <w:adjustRightInd w:val="0"/>
      <w:spacing w:line="360" w:lineRule="atLeast"/>
      <w:textAlignment w:val="baseline"/>
      <w:outlineLvl w:val="7"/>
    </w:pPr>
    <w:rPr>
      <w:szCs w:val="20"/>
    </w:rPr>
  </w:style>
  <w:style w:type="character" w:customStyle="1" w:styleId="Nadpis2Char">
    <w:name w:val="Nadpis 2 Char"/>
    <w:rsid w:val="00AC73E1"/>
    <w:rPr>
      <w:rFonts w:cs="Arial"/>
      <w:b/>
      <w:bCs/>
      <w:iCs/>
      <w:szCs w:val="28"/>
      <w:lang w:val="cs-CZ" w:eastAsia="cs-CZ" w:bidi="ar-SA"/>
    </w:rPr>
  </w:style>
  <w:style w:type="paragraph" w:customStyle="1" w:styleId="NormalJustified">
    <w:name w:val="Normal (Justified)"/>
    <w:basedOn w:val="Normln"/>
    <w:rsid w:val="00AC73E1"/>
    <w:pPr>
      <w:widowControl w:val="0"/>
      <w:adjustRightInd w:val="0"/>
      <w:spacing w:line="360" w:lineRule="atLeast"/>
      <w:textAlignment w:val="baseline"/>
    </w:pPr>
    <w:rPr>
      <w:kern w:val="28"/>
      <w:szCs w:val="20"/>
    </w:rPr>
  </w:style>
  <w:style w:type="paragraph" w:styleId="Zkladntextodsazen">
    <w:name w:val="Body Text Indent"/>
    <w:basedOn w:val="Normln"/>
    <w:link w:val="ZkladntextodsazenChar"/>
    <w:semiHidden/>
    <w:rsid w:val="00AC73E1"/>
    <w:pPr>
      <w:widowControl w:val="0"/>
      <w:adjustRightInd w:val="0"/>
      <w:spacing w:line="360" w:lineRule="atLeast"/>
      <w:ind w:left="283"/>
      <w:textAlignment w:val="baseline"/>
    </w:pPr>
    <w:rPr>
      <w:sz w:val="22"/>
      <w:szCs w:val="22"/>
    </w:rPr>
  </w:style>
  <w:style w:type="character" w:customStyle="1" w:styleId="ZkladntextodsazenChar">
    <w:name w:val="Základní text odsazený Char"/>
    <w:basedOn w:val="Standardnpsmoodstavce"/>
    <w:link w:val="Zkladntextodsazen"/>
    <w:semiHidden/>
    <w:rsid w:val="00AC78A6"/>
    <w:rPr>
      <w:sz w:val="22"/>
      <w:szCs w:val="22"/>
    </w:rPr>
  </w:style>
  <w:style w:type="paragraph" w:styleId="Prosttext">
    <w:name w:val="Plain Text"/>
    <w:basedOn w:val="Normln"/>
    <w:link w:val="ProsttextChar"/>
    <w:semiHidden/>
    <w:rsid w:val="00AC73E1"/>
    <w:pPr>
      <w:widowControl w:val="0"/>
      <w:adjustRightInd w:val="0"/>
      <w:spacing w:line="360" w:lineRule="atLeast"/>
      <w:textAlignment w:val="baseline"/>
    </w:pPr>
    <w:rPr>
      <w:rFonts w:ascii="Courier New" w:hAnsi="Courier New" w:cs="Courier New"/>
      <w:szCs w:val="20"/>
    </w:rPr>
  </w:style>
  <w:style w:type="character" w:customStyle="1" w:styleId="ProsttextChar">
    <w:name w:val="Prostý text Char"/>
    <w:basedOn w:val="Standardnpsmoodstavce"/>
    <w:link w:val="Prosttext"/>
    <w:semiHidden/>
    <w:rsid w:val="00AC78A6"/>
    <w:rPr>
      <w:rFonts w:ascii="Courier New" w:hAnsi="Courier New" w:cs="Courier New"/>
      <w:sz w:val="24"/>
    </w:rPr>
  </w:style>
  <w:style w:type="paragraph" w:styleId="Textbubliny">
    <w:name w:val="Balloon Text"/>
    <w:basedOn w:val="Normln"/>
    <w:link w:val="TextbublinyChar"/>
    <w:semiHidden/>
    <w:rsid w:val="00AC73E1"/>
    <w:rPr>
      <w:rFonts w:ascii="Tahoma" w:hAnsi="Tahoma" w:cs="Tahoma"/>
      <w:sz w:val="16"/>
      <w:szCs w:val="16"/>
    </w:rPr>
  </w:style>
  <w:style w:type="character" w:customStyle="1" w:styleId="TextbublinyChar">
    <w:name w:val="Text bubliny Char"/>
    <w:basedOn w:val="Standardnpsmoodstavce"/>
    <w:link w:val="Textbubliny"/>
    <w:semiHidden/>
    <w:rsid w:val="00AC78A6"/>
    <w:rPr>
      <w:rFonts w:ascii="Tahoma" w:hAnsi="Tahoma" w:cs="Tahoma"/>
      <w:sz w:val="16"/>
      <w:szCs w:val="16"/>
    </w:rPr>
  </w:style>
  <w:style w:type="paragraph" w:styleId="Zkladntext3">
    <w:name w:val="Body Text 3"/>
    <w:basedOn w:val="Normln"/>
    <w:link w:val="Zkladntext3Char"/>
    <w:semiHidden/>
    <w:rsid w:val="00AC73E1"/>
    <w:rPr>
      <w:sz w:val="16"/>
      <w:szCs w:val="16"/>
    </w:rPr>
  </w:style>
  <w:style w:type="character" w:customStyle="1" w:styleId="Zkladntext3Char">
    <w:name w:val="Základní text 3 Char"/>
    <w:basedOn w:val="Standardnpsmoodstavce"/>
    <w:link w:val="Zkladntext3"/>
    <w:semiHidden/>
    <w:rsid w:val="00AC78A6"/>
    <w:rPr>
      <w:sz w:val="16"/>
      <w:szCs w:val="16"/>
    </w:rPr>
  </w:style>
  <w:style w:type="paragraph" w:customStyle="1" w:styleId="Standard">
    <w:name w:val="Standard"/>
    <w:basedOn w:val="Normln"/>
    <w:rsid w:val="00AC73E1"/>
    <w:pPr>
      <w:widowControl w:val="0"/>
      <w:overflowPunct w:val="0"/>
      <w:autoSpaceDE w:val="0"/>
      <w:autoSpaceDN w:val="0"/>
      <w:adjustRightInd w:val="0"/>
      <w:spacing w:after="240" w:line="360" w:lineRule="atLeast"/>
      <w:ind w:left="720" w:hanging="720"/>
      <w:textAlignment w:val="baseline"/>
    </w:pPr>
    <w:rPr>
      <w:szCs w:val="20"/>
    </w:rPr>
  </w:style>
  <w:style w:type="paragraph" w:styleId="Zkladntext">
    <w:name w:val="Body Text"/>
    <w:basedOn w:val="Normln"/>
    <w:link w:val="ZkladntextChar"/>
    <w:semiHidden/>
    <w:rsid w:val="00AC73E1"/>
  </w:style>
  <w:style w:type="character" w:customStyle="1" w:styleId="ZkladntextChar">
    <w:name w:val="Základní text Char"/>
    <w:basedOn w:val="Standardnpsmoodstavce"/>
    <w:link w:val="Zkladntext"/>
    <w:semiHidden/>
    <w:rsid w:val="00AC78A6"/>
    <w:rPr>
      <w:sz w:val="24"/>
      <w:szCs w:val="24"/>
    </w:rPr>
  </w:style>
  <w:style w:type="paragraph" w:customStyle="1" w:styleId="fous">
    <w:name w:val="fous"/>
    <w:basedOn w:val="Normln"/>
    <w:rsid w:val="00AC73E1"/>
    <w:pPr>
      <w:widowControl w:val="0"/>
      <w:numPr>
        <w:numId w:val="2"/>
      </w:numPr>
      <w:tabs>
        <w:tab w:val="left" w:pos="567"/>
      </w:tabs>
      <w:adjustRightInd w:val="0"/>
      <w:spacing w:before="60" w:line="360" w:lineRule="atLeast"/>
      <w:textAlignment w:val="baseline"/>
    </w:pPr>
    <w:rPr>
      <w:rFonts w:ascii="Arial" w:hAnsi="Arial"/>
    </w:rPr>
  </w:style>
  <w:style w:type="character" w:styleId="slostrnky">
    <w:name w:val="page number"/>
    <w:basedOn w:val="Standardnpsmoodstavce"/>
    <w:semiHidden/>
    <w:rsid w:val="00AC73E1"/>
  </w:style>
  <w:style w:type="paragraph" w:styleId="Odstavecseseznamem">
    <w:name w:val="List Paragraph"/>
    <w:basedOn w:val="Normln"/>
    <w:uiPriority w:val="34"/>
    <w:qFormat/>
    <w:rsid w:val="00FD66DE"/>
    <w:pPr>
      <w:ind w:left="720"/>
      <w:contextualSpacing/>
    </w:pPr>
  </w:style>
  <w:style w:type="character" w:styleId="Odkaznakoment">
    <w:name w:val="annotation reference"/>
    <w:uiPriority w:val="99"/>
    <w:semiHidden/>
    <w:unhideWhenUsed/>
    <w:rsid w:val="009C6B91"/>
    <w:rPr>
      <w:sz w:val="16"/>
      <w:szCs w:val="16"/>
    </w:rPr>
  </w:style>
  <w:style w:type="paragraph" w:styleId="Textkomente">
    <w:name w:val="annotation text"/>
    <w:basedOn w:val="Normln"/>
    <w:link w:val="TextkomenteChar"/>
    <w:uiPriority w:val="99"/>
    <w:unhideWhenUsed/>
    <w:rsid w:val="009C6B91"/>
    <w:rPr>
      <w:szCs w:val="20"/>
    </w:rPr>
  </w:style>
  <w:style w:type="character" w:customStyle="1" w:styleId="TextkomenteChar">
    <w:name w:val="Text komentáře Char"/>
    <w:basedOn w:val="Standardnpsmoodstavce"/>
    <w:link w:val="Textkomente"/>
    <w:uiPriority w:val="99"/>
    <w:rsid w:val="009C6B91"/>
  </w:style>
  <w:style w:type="paragraph" w:styleId="Pedmtkomente">
    <w:name w:val="annotation subject"/>
    <w:basedOn w:val="Textkomente"/>
    <w:next w:val="Textkomente"/>
    <w:link w:val="PedmtkomenteChar"/>
    <w:uiPriority w:val="99"/>
    <w:semiHidden/>
    <w:unhideWhenUsed/>
    <w:rsid w:val="009C6B91"/>
    <w:rPr>
      <w:b/>
      <w:bCs/>
      <w:sz w:val="20"/>
    </w:rPr>
  </w:style>
  <w:style w:type="character" w:customStyle="1" w:styleId="PedmtkomenteChar">
    <w:name w:val="Předmět komentáře Char"/>
    <w:link w:val="Pedmtkomente"/>
    <w:uiPriority w:val="99"/>
    <w:semiHidden/>
    <w:rsid w:val="009C6B91"/>
    <w:rPr>
      <w:b/>
      <w:bCs/>
    </w:rPr>
  </w:style>
  <w:style w:type="paragraph" w:styleId="Revize">
    <w:name w:val="Revision"/>
    <w:hidden/>
    <w:uiPriority w:val="99"/>
    <w:semiHidden/>
    <w:rsid w:val="00D230A2"/>
    <w:rPr>
      <w:szCs w:val="24"/>
    </w:rPr>
  </w:style>
  <w:style w:type="paragraph" w:styleId="Podnadpis">
    <w:name w:val="Subtitle"/>
    <w:basedOn w:val="Normln"/>
    <w:next w:val="Normln"/>
    <w:link w:val="PodnadpisChar"/>
    <w:uiPriority w:val="11"/>
    <w:qFormat/>
    <w:rsid w:val="009F2E19"/>
    <w:pPr>
      <w:numPr>
        <w:ilvl w:val="1"/>
      </w:numPr>
      <w:spacing w:before="120"/>
      <w:jc w:val="left"/>
      <w:outlineLvl w:val="1"/>
    </w:pPr>
    <w:rPr>
      <w:b/>
    </w:rPr>
  </w:style>
  <w:style w:type="character" w:customStyle="1" w:styleId="PodnadpisChar">
    <w:name w:val="Podnadpis Char"/>
    <w:basedOn w:val="Standardnpsmoodstavce"/>
    <w:link w:val="Podnadpis"/>
    <w:uiPriority w:val="11"/>
    <w:rsid w:val="009F2E19"/>
    <w:rPr>
      <w:b/>
      <w:sz w:val="24"/>
      <w:szCs w:val="24"/>
    </w:rPr>
  </w:style>
  <w:style w:type="table" w:styleId="Mkatabulky">
    <w:name w:val="Table Grid"/>
    <w:basedOn w:val="Normlntabulka"/>
    <w:uiPriority w:val="59"/>
    <w:rsid w:val="00C704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8757D"/>
    <w:rPr>
      <w:rFonts w:asciiTheme="minorHAnsi" w:eastAsiaTheme="minorEastAsia" w:hAnsiTheme="minorHAnsi" w:cstheme="minorBidi"/>
      <w:sz w:val="22"/>
      <w:szCs w:val="22"/>
    </w:rPr>
  </w:style>
  <w:style w:type="paragraph" w:styleId="Nadpisobsahu">
    <w:name w:val="TOC Heading"/>
    <w:basedOn w:val="Nadpis1"/>
    <w:next w:val="Normln"/>
    <w:uiPriority w:val="39"/>
    <w:unhideWhenUsed/>
    <w:qFormat/>
    <w:rsid w:val="00AC78A6"/>
    <w:pPr>
      <w:keepLines/>
      <w:spacing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Obsah1">
    <w:name w:val="toc 1"/>
    <w:basedOn w:val="Normln"/>
    <w:next w:val="Normln"/>
    <w:autoRedefine/>
    <w:uiPriority w:val="39"/>
    <w:unhideWhenUsed/>
    <w:rsid w:val="00AC78A6"/>
    <w:pPr>
      <w:spacing w:after="100"/>
    </w:pPr>
  </w:style>
  <w:style w:type="paragraph" w:styleId="Obsah2">
    <w:name w:val="toc 2"/>
    <w:basedOn w:val="Normln"/>
    <w:next w:val="Normln"/>
    <w:autoRedefine/>
    <w:uiPriority w:val="39"/>
    <w:unhideWhenUsed/>
    <w:rsid w:val="00AC78A6"/>
    <w:pPr>
      <w:spacing w:after="100"/>
      <w:ind w:left="240"/>
    </w:pPr>
  </w:style>
  <w:style w:type="paragraph" w:styleId="Obsah3">
    <w:name w:val="toc 3"/>
    <w:basedOn w:val="Normln"/>
    <w:next w:val="Normln"/>
    <w:autoRedefine/>
    <w:uiPriority w:val="39"/>
    <w:unhideWhenUsed/>
    <w:rsid w:val="00AC78A6"/>
    <w:pPr>
      <w:spacing w:after="100"/>
      <w:ind w:left="480"/>
    </w:pPr>
  </w:style>
  <w:style w:type="character" w:styleId="Hypertextovodkaz">
    <w:name w:val="Hyperlink"/>
    <w:basedOn w:val="Standardnpsmoodstavce"/>
    <w:uiPriority w:val="99"/>
    <w:unhideWhenUsed/>
    <w:rsid w:val="00AC78A6"/>
    <w:rPr>
      <w:color w:val="0000FF" w:themeColor="hyperlink"/>
      <w:u w:val="single"/>
    </w:rPr>
  </w:style>
  <w:style w:type="paragraph" w:customStyle="1" w:styleId="MERGEFIELD">
    <w:name w:val="MERGEFIELD"/>
    <w:basedOn w:val="Normln"/>
    <w:link w:val="MERGEFIELDChar"/>
    <w:qFormat/>
    <w:rsid w:val="00E87877"/>
    <w:pPr>
      <w:widowControl w:val="0"/>
    </w:pPr>
  </w:style>
  <w:style w:type="character" w:customStyle="1" w:styleId="MERGEFIELDChar">
    <w:name w:val="MERGEFIELD Char"/>
    <w:basedOn w:val="Standardnpsmoodstavce"/>
    <w:link w:val="MERGEFIELD"/>
    <w:rsid w:val="00E87877"/>
    <w:rPr>
      <w:sz w:val="24"/>
      <w:szCs w:val="24"/>
    </w:rPr>
  </w:style>
  <w:style w:type="paragraph" w:customStyle="1" w:styleId="Nadpisvyhlky">
    <w:name w:val="Nadpis vyhlášky"/>
    <w:next w:val="Normln"/>
    <w:rsid w:val="00781C9B"/>
    <w:pPr>
      <w:keepNext/>
      <w:keepLines/>
      <w:spacing w:before="120"/>
      <w:jc w:val="center"/>
      <w:outlineLvl w:val="0"/>
    </w:pPr>
    <w:rPr>
      <w:b/>
      <w:sz w:val="24"/>
    </w:rPr>
  </w:style>
  <w:style w:type="paragraph" w:customStyle="1" w:styleId="Nadpisoddlu">
    <w:name w:val="Nadpis oddílu"/>
    <w:next w:val="lnek"/>
    <w:qFormat/>
    <w:rsid w:val="00781C9B"/>
    <w:pPr>
      <w:keepNext/>
      <w:spacing w:before="120" w:after="120" w:line="276" w:lineRule="auto"/>
      <w:ind w:left="-142"/>
      <w:jc w:val="center"/>
    </w:pPr>
    <w:rPr>
      <w:b/>
      <w:sz w:val="22"/>
    </w:rPr>
  </w:style>
  <w:style w:type="paragraph" w:customStyle="1" w:styleId="Oddl">
    <w:name w:val="Oddíl"/>
    <w:next w:val="Nadpisoddlu"/>
    <w:qFormat/>
    <w:rsid w:val="00781C9B"/>
    <w:pPr>
      <w:keepNext/>
      <w:keepLines/>
      <w:spacing w:before="480"/>
      <w:ind w:firstLine="255"/>
      <w:jc w:val="center"/>
      <w:outlineLvl w:val="5"/>
    </w:pPr>
    <w:rPr>
      <w:b/>
      <w:sz w:val="22"/>
    </w:rPr>
  </w:style>
  <w:style w:type="paragraph" w:customStyle="1" w:styleId="lnek">
    <w:name w:val="Článek"/>
    <w:basedOn w:val="Normln"/>
    <w:qFormat/>
    <w:rsid w:val="00781C9B"/>
    <w:pPr>
      <w:keepNext/>
      <w:spacing w:before="360" w:after="120"/>
      <w:jc w:val="center"/>
      <w:outlineLvl w:val="5"/>
    </w:pPr>
    <w:rPr>
      <w:b/>
      <w:sz w:val="22"/>
      <w:szCs w:val="20"/>
    </w:rPr>
  </w:style>
  <w:style w:type="paragraph" w:customStyle="1" w:styleId="Textvnoenhoslovanhoseznamu">
    <w:name w:val="Text vnořeného číslovaného seznamu"/>
    <w:qFormat/>
    <w:rsid w:val="00781C9B"/>
    <w:pPr>
      <w:tabs>
        <w:tab w:val="num" w:pos="1276"/>
      </w:tabs>
      <w:spacing w:before="60" w:after="60"/>
      <w:ind w:left="1276" w:hanging="141"/>
      <w:jc w:val="both"/>
    </w:pPr>
    <w:rPr>
      <w:sz w:val="22"/>
      <w:szCs w:val="24"/>
    </w:rPr>
  </w:style>
  <w:style w:type="paragraph" w:customStyle="1" w:styleId="Podlnek">
    <w:name w:val="Podčlánek"/>
    <w:basedOn w:val="lnek"/>
    <w:next w:val="Textodstavce"/>
    <w:qFormat/>
    <w:rsid w:val="00781C9B"/>
    <w:pPr>
      <w:ind w:left="369" w:hanging="369"/>
    </w:pPr>
  </w:style>
  <w:style w:type="paragraph" w:styleId="Textvysvtlivek">
    <w:name w:val="endnote text"/>
    <w:basedOn w:val="Normln"/>
    <w:link w:val="TextvysvtlivekChar"/>
    <w:uiPriority w:val="99"/>
    <w:semiHidden/>
    <w:unhideWhenUsed/>
    <w:rsid w:val="00781C9B"/>
    <w:rPr>
      <w:sz w:val="20"/>
      <w:szCs w:val="20"/>
    </w:rPr>
  </w:style>
  <w:style w:type="character" w:customStyle="1" w:styleId="TextvysvtlivekChar">
    <w:name w:val="Text vysvětlivek Char"/>
    <w:basedOn w:val="Standardnpsmoodstavce"/>
    <w:link w:val="Textvysvtlivek"/>
    <w:uiPriority w:val="99"/>
    <w:semiHidden/>
    <w:rsid w:val="00781C9B"/>
  </w:style>
  <w:style w:type="character" w:styleId="Odkaznavysvtlivky">
    <w:name w:val="endnote reference"/>
    <w:basedOn w:val="Standardnpsmoodstavce"/>
    <w:uiPriority w:val="99"/>
    <w:semiHidden/>
    <w:unhideWhenUsed/>
    <w:rsid w:val="00781C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60013-6E6F-4B5F-A574-816671231F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6334E8-BD49-492A-97CC-4A38FDD48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842B26-08D6-49FB-BB84-42C328D03430}">
  <ds:schemaRefs>
    <ds:schemaRef ds:uri="http://schemas.microsoft.com/sharepoint/v3/contenttype/forms"/>
  </ds:schemaRefs>
</ds:datastoreItem>
</file>

<file path=customXml/itemProps4.xml><?xml version="1.0" encoding="utf-8"?>
<ds:datastoreItem xmlns:ds="http://schemas.openxmlformats.org/officeDocument/2006/customXml" ds:itemID="{61EC5ED5-55F2-482F-886B-971E82F3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5347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VZ.1.1.2.docx</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VZ.1.1.2.docx</dc:title>
  <dc:creator>HANTON Oldřich</dc:creator>
  <cp:lastModifiedBy>Oldřich HANTON</cp:lastModifiedBy>
  <cp:revision>3</cp:revision>
  <dcterms:created xsi:type="dcterms:W3CDTF">2021-02-22T15:01:00Z</dcterms:created>
  <dcterms:modified xsi:type="dcterms:W3CDTF">2021-02-22T15:03:00Z</dcterms:modified>
</cp:coreProperties>
</file>