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2E453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Style w:val="a"/>
        <w:tblW w:w="9288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B1443" w14:paraId="46C2F7D8" w14:textId="77777777">
        <w:trPr>
          <w:trHeight w:val="1420"/>
        </w:trPr>
        <w:tc>
          <w:tcPr>
            <w:tcW w:w="9288" w:type="dxa"/>
            <w:shd w:val="clear" w:color="auto" w:fill="D9D9D9"/>
          </w:tcPr>
          <w:p w14:paraId="1B1E07D1" w14:textId="77777777" w:rsidR="00EB1443" w:rsidRDefault="0005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36"/>
                <w:szCs w:val="36"/>
              </w:rPr>
              <w:t>SMLOUVA O POSKYTNUTÍ SLUŽEB</w:t>
            </w:r>
          </w:p>
          <w:p w14:paraId="6A1E9139" w14:textId="77777777" w:rsidR="00EB1443" w:rsidRDefault="0005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POSKYTNUTÍ SOFTWARE</w:t>
            </w:r>
          </w:p>
          <w:p w14:paraId="31B62FAB" w14:textId="77777777" w:rsidR="00EB1443" w:rsidRDefault="0005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Č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íslo</w:t>
            </w: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 VUT: </w:t>
            </w:r>
          </w:p>
          <w:p w14:paraId="354F858B" w14:textId="77777777" w:rsidR="00EB1443" w:rsidRDefault="00E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14:paraId="40AAE4D9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Kterou podle platných právních předpisů uzavřely níže uvedeného dne, měsíce a roku na základě vzájemného konsenzu a za následujících podmínek tyto smluvní strany </w:t>
      </w:r>
    </w:p>
    <w:p w14:paraId="771A2854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18A1401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Vysoké učení technické v Brně </w:t>
      </w:r>
    </w:p>
    <w:p w14:paraId="692E3D02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Sídlem: Antonínská 548/1, 601 90 Brno</w:t>
      </w:r>
    </w:p>
    <w:p w14:paraId="2DE75CFB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IČ: 00216305</w:t>
      </w:r>
    </w:p>
    <w:p w14:paraId="1FE6C833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DIČ: CZ00216305</w:t>
      </w:r>
    </w:p>
    <w:p w14:paraId="739B1D26" w14:textId="4021F254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r w:rsidR="00FE59FD" w:rsidRPr="001E3E50">
        <w:rPr>
          <w:rFonts w:ascii="Calibri" w:hAnsi="Calibri"/>
          <w:sz w:val="22"/>
          <w:szCs w:val="22"/>
        </w:rPr>
        <w:t>Komerční banka a.s., č. ú: 27-7495740247/0100</w:t>
      </w:r>
    </w:p>
    <w:p w14:paraId="20BA25BB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Zastoupené: Ing. Jaromírem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Marušincem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Ph.D., MBA, ředitelem CVIS, na základě plné moci rektora</w:t>
      </w:r>
    </w:p>
    <w:p w14:paraId="20463234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na straně jedné a dále v textu pouze jako „Objednatel“</w:t>
      </w:r>
    </w:p>
    <w:p w14:paraId="4000C25E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alibri" w:eastAsia="Calibri" w:hAnsi="Calibri" w:cs="Calibri"/>
          <w:color w:val="000000"/>
          <w:sz w:val="22"/>
          <w:szCs w:val="22"/>
        </w:rPr>
      </w:pPr>
    </w:p>
    <w:p w14:paraId="782D62F1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0039ACBE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alibri" w:eastAsia="Calibri" w:hAnsi="Calibri" w:cs="Calibri"/>
          <w:color w:val="000000"/>
          <w:sz w:val="22"/>
          <w:szCs w:val="22"/>
        </w:rPr>
      </w:pPr>
    </w:p>
    <w:p w14:paraId="3FA4ABCC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&lt; doplnit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&gt;  </w:t>
      </w:r>
    </w:p>
    <w:p w14:paraId="2B5F827C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Sídlem: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&lt; doplnit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&gt;  </w:t>
      </w:r>
    </w:p>
    <w:p w14:paraId="0A1D9AF4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IČ: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&lt; doplnit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&gt;  </w:t>
      </w:r>
    </w:p>
    <w:p w14:paraId="2CCE3631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DIČ: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&lt; doplnit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&gt;</w:t>
      </w:r>
    </w:p>
    <w:p w14:paraId="7E01CE70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Bankovní spojení: &lt;doplnit&gt; vedený &lt;doplnit&gt;</w:t>
      </w:r>
    </w:p>
    <w:p w14:paraId="26599A52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obchodním rejstříku ve složce &lt;doplnit&gt; vedená u &lt;doplnit&gt;</w:t>
      </w:r>
    </w:p>
    <w:p w14:paraId="56820A8A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Jednající (zastoupena): &lt;doplnit&gt;</w:t>
      </w:r>
    </w:p>
    <w:p w14:paraId="55DB264D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na straně druhé a dále v textu pouze jako „Poskytovatel“</w:t>
      </w:r>
    </w:p>
    <w:p w14:paraId="53592D77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F3211BD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 případ, že dojde ke změně kteréhokoli ze shora uvedených údajů, je smluvní strana, u které daná změna nastala, povinna informovat o ní druhou smluvní stranu, a to průkazným způsobem (formou doporučeného dopisu) a bez zbytečného odkladu. V případě, že z důvodu nedodržení nebo porušení této povinnosti dojde ke škodě, zavazuje se strana, která škodu způsobila, tuto nahradit v plné výši.</w:t>
      </w:r>
    </w:p>
    <w:p w14:paraId="5EDF3B87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4FB88E7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0BFDE1C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1</w:t>
      </w:r>
    </w:p>
    <w:p w14:paraId="4BB8A9FE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Předmět smlouvy </w:t>
      </w:r>
    </w:p>
    <w:p w14:paraId="065E5C9A" w14:textId="77777777" w:rsidR="00EB1443" w:rsidRDefault="00055F29" w:rsidP="006371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Poskytnutím služeb podle této Smlouvy je: </w:t>
      </w:r>
    </w:p>
    <w:p w14:paraId="6D1345ED" w14:textId="77777777" w:rsidR="00EB1443" w:rsidRDefault="00055F29" w:rsidP="0063712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Zajištění přístupu na 12 měsíců k online službě 365 </w:t>
      </w:r>
      <w:proofErr w:type="spellStart"/>
      <w:r>
        <w:rPr>
          <w:rFonts w:ascii="Calibri" w:eastAsia="Calibri" w:hAnsi="Calibri" w:cs="Calibri"/>
          <w:sz w:val="22"/>
          <w:szCs w:val="22"/>
        </w:rPr>
        <w:t>Education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A3 a</w:t>
      </w:r>
      <w:r w:rsidR="00637129">
        <w:rPr>
          <w:rFonts w:ascii="Calibri" w:eastAsia="Calibri" w:hAnsi="Calibri" w:cs="Calibri"/>
          <w:sz w:val="22"/>
          <w:szCs w:val="22"/>
        </w:rPr>
        <w:t xml:space="preserve"> doplňkových služeb za podmínek </w:t>
      </w:r>
      <w:r>
        <w:rPr>
          <w:rFonts w:ascii="Calibri" w:eastAsia="Calibri" w:hAnsi="Calibri" w:cs="Calibri"/>
          <w:sz w:val="22"/>
          <w:szCs w:val="22"/>
        </w:rPr>
        <w:t xml:space="preserve">programu a smlouvy </w:t>
      </w:r>
      <w:proofErr w:type="spellStart"/>
      <w:r>
        <w:rPr>
          <w:rFonts w:ascii="Calibri" w:eastAsia="Calibri" w:hAnsi="Calibri" w:cs="Calibri"/>
          <w:sz w:val="22"/>
          <w:szCs w:val="22"/>
        </w:rPr>
        <w:t>Enrollment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Education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Solution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(dále jen „EES“), a to s uplatněním slev pro vysoké školy sdružených v EUNIS-CZ </w:t>
      </w:r>
      <w:proofErr w:type="spellStart"/>
      <w:r>
        <w:rPr>
          <w:rFonts w:ascii="Calibri" w:eastAsia="Calibri" w:hAnsi="Calibri" w:cs="Calibri"/>
          <w:sz w:val="22"/>
          <w:szCs w:val="22"/>
        </w:rPr>
        <w:t>z.s.p.o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176E87F7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662D3BE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1.2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Poskytovatel se touto Smlouvou zavazuje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zpřístupnit Objednateli službu dle odst. 1.1 a poskytnout mu </w:t>
      </w:r>
      <w:r w:rsidRPr="00D304CF">
        <w:rPr>
          <w:rFonts w:ascii="Calibri" w:eastAsia="Calibri" w:hAnsi="Calibri" w:cs="Calibri"/>
          <w:b/>
          <w:sz w:val="22"/>
          <w:szCs w:val="22"/>
        </w:rPr>
        <w:t>1700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přístupů </w:t>
      </w:r>
      <w:r>
        <w:rPr>
          <w:rFonts w:ascii="Calibri" w:eastAsia="Calibri" w:hAnsi="Calibri" w:cs="Calibri"/>
          <w:sz w:val="22"/>
          <w:szCs w:val="22"/>
        </w:rPr>
        <w:t xml:space="preserve">“365 </w:t>
      </w:r>
      <w:proofErr w:type="spellStart"/>
      <w:r>
        <w:rPr>
          <w:rFonts w:ascii="Calibri" w:eastAsia="Calibri" w:hAnsi="Calibri" w:cs="Calibri"/>
          <w:sz w:val="22"/>
          <w:szCs w:val="22"/>
        </w:rPr>
        <w:t>Education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A3” pro zaměstnance a </w:t>
      </w:r>
      <w:r w:rsidRPr="00F57ACA">
        <w:rPr>
          <w:rFonts w:ascii="Calibri" w:eastAsia="Calibri" w:hAnsi="Calibri" w:cs="Calibri"/>
          <w:b/>
          <w:bCs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 přístupů “365 </w:t>
      </w:r>
      <w:proofErr w:type="spellStart"/>
      <w:r>
        <w:rPr>
          <w:rFonts w:ascii="Calibri" w:eastAsia="Calibri" w:hAnsi="Calibri" w:cs="Calibri"/>
          <w:sz w:val="22"/>
          <w:szCs w:val="22"/>
        </w:rPr>
        <w:t>Education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A5” pro zaměstnance</w:t>
      </w:r>
      <w:r w:rsidR="00F621FC">
        <w:rPr>
          <w:rFonts w:ascii="Calibri" w:eastAsia="Calibri" w:hAnsi="Calibri" w:cs="Calibri"/>
          <w:sz w:val="22"/>
          <w:szCs w:val="22"/>
        </w:rPr>
        <w:t>.</w:t>
      </w:r>
    </w:p>
    <w:p w14:paraId="1861DEAB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Objednatel se zavazuje za tyto </w:t>
      </w:r>
      <w:r>
        <w:rPr>
          <w:rFonts w:ascii="Calibri" w:eastAsia="Calibri" w:hAnsi="Calibri" w:cs="Calibri"/>
          <w:sz w:val="22"/>
          <w:szCs w:val="22"/>
        </w:rPr>
        <w:t>poskytnuté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služby </w:t>
      </w:r>
      <w:r>
        <w:rPr>
          <w:rFonts w:ascii="Calibri" w:eastAsia="Calibri" w:hAnsi="Calibri" w:cs="Calibri"/>
          <w:color w:val="000000"/>
          <w:sz w:val="22"/>
          <w:szCs w:val="22"/>
        </w:rPr>
        <w:t>zaplatit cenu ve výši dle čl. 2 a způsobem dle čl. 3 této Smlouvy.</w:t>
      </w:r>
    </w:p>
    <w:p w14:paraId="7DA7F3E6" w14:textId="77777777" w:rsidR="00637129" w:rsidRDefault="0063712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F44BE16" w14:textId="77777777" w:rsidR="00EB1443" w:rsidRDefault="00637129" w:rsidP="00637129">
      <w:p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1.3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055F29">
        <w:rPr>
          <w:rFonts w:ascii="Calibri" w:eastAsia="Calibri" w:hAnsi="Calibri" w:cs="Calibri"/>
          <w:color w:val="000000"/>
          <w:sz w:val="22"/>
          <w:szCs w:val="22"/>
        </w:rPr>
        <w:t>Poskytovatel dále poskytne bezplatně následující slu</w:t>
      </w:r>
      <w:r w:rsidR="00055F29">
        <w:rPr>
          <w:rFonts w:ascii="Calibri" w:eastAsia="Calibri" w:hAnsi="Calibri" w:cs="Calibri"/>
          <w:sz w:val="22"/>
          <w:szCs w:val="22"/>
        </w:rPr>
        <w:t>žby:</w:t>
      </w:r>
    </w:p>
    <w:p w14:paraId="7B3D0B75" w14:textId="77777777" w:rsidR="00EB1443" w:rsidRDefault="00637129" w:rsidP="0063712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a) </w:t>
      </w:r>
      <w:r w:rsidR="00CC256B">
        <w:rPr>
          <w:rFonts w:ascii="Calibri" w:eastAsia="Calibri" w:hAnsi="Calibri" w:cs="Calibri"/>
          <w:b/>
          <w:sz w:val="22"/>
          <w:szCs w:val="22"/>
        </w:rPr>
        <w:t>68</w:t>
      </w:r>
      <w:r w:rsidR="00055F29">
        <w:rPr>
          <w:rFonts w:ascii="Calibri" w:eastAsia="Calibri" w:hAnsi="Calibri" w:cs="Calibri"/>
          <w:b/>
          <w:sz w:val="22"/>
          <w:szCs w:val="22"/>
        </w:rPr>
        <w:t xml:space="preserve"> 000</w:t>
      </w:r>
      <w:r w:rsidR="00055F29">
        <w:rPr>
          <w:rFonts w:ascii="Calibri" w:eastAsia="Calibri" w:hAnsi="Calibri" w:cs="Calibri"/>
          <w:sz w:val="22"/>
          <w:szCs w:val="22"/>
        </w:rPr>
        <w:t xml:space="preserve"> přístupů ke službě</w:t>
      </w:r>
      <w:r w:rsidR="00055F29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055F29">
        <w:rPr>
          <w:rFonts w:ascii="Calibri" w:eastAsia="Calibri" w:hAnsi="Calibri" w:cs="Calibri"/>
          <w:sz w:val="22"/>
          <w:szCs w:val="22"/>
        </w:rPr>
        <w:t xml:space="preserve">“365 </w:t>
      </w:r>
      <w:proofErr w:type="spellStart"/>
      <w:r w:rsidR="00055F29">
        <w:rPr>
          <w:rFonts w:ascii="Calibri" w:eastAsia="Calibri" w:hAnsi="Calibri" w:cs="Calibri"/>
          <w:sz w:val="22"/>
          <w:szCs w:val="22"/>
        </w:rPr>
        <w:t>Education</w:t>
      </w:r>
      <w:proofErr w:type="spellEnd"/>
      <w:r w:rsidR="00055F29">
        <w:rPr>
          <w:rFonts w:ascii="Calibri" w:eastAsia="Calibri" w:hAnsi="Calibri" w:cs="Calibri"/>
          <w:sz w:val="22"/>
          <w:szCs w:val="22"/>
        </w:rPr>
        <w:t xml:space="preserve"> A3” pro studenty</w:t>
      </w:r>
      <w:r w:rsidR="003039AA">
        <w:rPr>
          <w:rFonts w:ascii="Calibri" w:eastAsia="Calibri" w:hAnsi="Calibri" w:cs="Calibri"/>
          <w:sz w:val="22"/>
          <w:szCs w:val="22"/>
        </w:rPr>
        <w:t>;</w:t>
      </w:r>
    </w:p>
    <w:p w14:paraId="6FED93EB" w14:textId="77777777" w:rsidR="00EB1443" w:rsidRDefault="00055F29" w:rsidP="0063712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304CF">
        <w:rPr>
          <w:rFonts w:ascii="Calibri" w:eastAsia="Calibri" w:hAnsi="Calibri" w:cs="Calibri"/>
          <w:sz w:val="22"/>
          <w:szCs w:val="22"/>
        </w:rPr>
        <w:t xml:space="preserve">b) </w:t>
      </w:r>
      <w:r>
        <w:rPr>
          <w:rFonts w:ascii="Calibri" w:eastAsia="Calibri" w:hAnsi="Calibri" w:cs="Calibri"/>
          <w:sz w:val="22"/>
          <w:szCs w:val="22"/>
        </w:rPr>
        <w:t>licence A1 pro zaměstnance a licence Office do učeben v počtu dle reálných potřeb Objednatele.</w:t>
      </w:r>
    </w:p>
    <w:p w14:paraId="08508780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spacing w:before="120"/>
        <w:ind w:left="993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46AE6FC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1.4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Poskytovatel se zavazuje, že pokud Objednatel v průběhu roku bude potřebovat pořídit další </w:t>
      </w:r>
      <w:r>
        <w:rPr>
          <w:rFonts w:ascii="Calibri" w:eastAsia="Calibri" w:hAnsi="Calibri" w:cs="Calibri"/>
          <w:sz w:val="22"/>
          <w:szCs w:val="22"/>
        </w:rPr>
        <w:t>přístupy ke službě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nabídne je Objednateli za jednotkovou cenu, která bude nejvýše stejná, nebo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nižší,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než jednotková cena dle této smlouvy. Tato cena bude dále vždy přímo úměrně krácena v závislosti na počtu měsíců zbývajících do konce roku, tedy na době, po kterou bude možné takovouto </w:t>
      </w:r>
      <w:r>
        <w:rPr>
          <w:rFonts w:ascii="Calibri" w:eastAsia="Calibri" w:hAnsi="Calibri" w:cs="Calibri"/>
          <w:sz w:val="22"/>
          <w:szCs w:val="22"/>
        </w:rPr>
        <w:t>slu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žbu používat. Jednotková cena ve smyslu tohoto odstavce se určí z ceny za plnění dle této smlouvy tak, že se vydělí počtem </w:t>
      </w:r>
      <w:r w:rsidRPr="00D304CF">
        <w:rPr>
          <w:rFonts w:ascii="Calibri" w:eastAsia="Calibri" w:hAnsi="Calibri" w:cs="Calibri"/>
          <w:sz w:val="22"/>
          <w:szCs w:val="22"/>
        </w:rPr>
        <w:t xml:space="preserve">1700 </w:t>
      </w:r>
      <w:r>
        <w:rPr>
          <w:rFonts w:ascii="Calibri" w:eastAsia="Calibri" w:hAnsi="Calibri" w:cs="Calibri"/>
          <w:sz w:val="22"/>
          <w:szCs w:val="22"/>
        </w:rPr>
        <w:t xml:space="preserve">přístupů </w:t>
      </w:r>
      <w:r>
        <w:rPr>
          <w:rFonts w:ascii="Calibri" w:eastAsia="Calibri" w:hAnsi="Calibri" w:cs="Calibri"/>
          <w:color w:val="000000"/>
          <w:sz w:val="22"/>
          <w:szCs w:val="22"/>
        </w:rPr>
        <w:t>na jejím základě poskytnutých.</w:t>
      </w:r>
    </w:p>
    <w:p w14:paraId="642C0ED6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94217EA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9C1C43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F50F48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2</w:t>
      </w:r>
    </w:p>
    <w:p w14:paraId="365807F0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Cena </w:t>
      </w:r>
      <w:r>
        <w:rPr>
          <w:rFonts w:ascii="Calibri" w:eastAsia="Calibri" w:hAnsi="Calibri" w:cs="Calibri"/>
          <w:b/>
          <w:sz w:val="22"/>
          <w:szCs w:val="22"/>
        </w:rPr>
        <w:t>služby</w:t>
      </w:r>
    </w:p>
    <w:p w14:paraId="6A35404D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2.1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Objednatel se zavazuje Poskytovateli zaplatit: </w:t>
      </w:r>
    </w:p>
    <w:tbl>
      <w:tblPr>
        <w:tblStyle w:val="a0"/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38"/>
        <w:gridCol w:w="3062"/>
      </w:tblGrid>
      <w:tr w:rsidR="00EB1443" w14:paraId="029694B8" w14:textId="77777777">
        <w:tc>
          <w:tcPr>
            <w:tcW w:w="5938" w:type="dxa"/>
            <w:vAlign w:val="center"/>
          </w:tcPr>
          <w:p w14:paraId="17F0BA11" w14:textId="77777777" w:rsidR="00EB1443" w:rsidRDefault="0005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192"/>
              </w:tabs>
              <w:ind w:right="306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Celková cena bez DPH: </w:t>
            </w:r>
          </w:p>
        </w:tc>
        <w:tc>
          <w:tcPr>
            <w:tcW w:w="3062" w:type="dxa"/>
          </w:tcPr>
          <w:p w14:paraId="091EEDD4" w14:textId="77777777" w:rsidR="00EB1443" w:rsidRDefault="0005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192"/>
              </w:tabs>
              <w:ind w:right="306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&lt;doplnit&gt;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Kč</w:t>
            </w:r>
          </w:p>
        </w:tc>
      </w:tr>
      <w:tr w:rsidR="00EB1443" w14:paraId="657412C8" w14:textId="77777777">
        <w:tc>
          <w:tcPr>
            <w:tcW w:w="5938" w:type="dxa"/>
            <w:vAlign w:val="center"/>
          </w:tcPr>
          <w:p w14:paraId="65D3FAE2" w14:textId="77777777" w:rsidR="00EB1443" w:rsidRDefault="0005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6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Výše DPH v % 21: </w:t>
            </w:r>
          </w:p>
        </w:tc>
        <w:tc>
          <w:tcPr>
            <w:tcW w:w="3062" w:type="dxa"/>
          </w:tcPr>
          <w:p w14:paraId="104C981C" w14:textId="77777777" w:rsidR="00EB1443" w:rsidRDefault="0005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6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&lt;doplnit&gt;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Kč</w:t>
            </w:r>
          </w:p>
        </w:tc>
      </w:tr>
      <w:tr w:rsidR="00EB1443" w14:paraId="62341270" w14:textId="77777777">
        <w:tc>
          <w:tcPr>
            <w:tcW w:w="5938" w:type="dxa"/>
            <w:vAlign w:val="center"/>
          </w:tcPr>
          <w:p w14:paraId="31016DBB" w14:textId="77777777" w:rsidR="00EB1443" w:rsidRDefault="0005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6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Celková cena vč.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DPH:   </w:t>
            </w:r>
            <w:proofErr w:type="gramEnd"/>
          </w:p>
        </w:tc>
        <w:tc>
          <w:tcPr>
            <w:tcW w:w="3062" w:type="dxa"/>
          </w:tcPr>
          <w:p w14:paraId="1EDB6811" w14:textId="77777777" w:rsidR="00EB1443" w:rsidRDefault="0005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6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&lt;doplnit&gt;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Kč</w:t>
            </w:r>
          </w:p>
        </w:tc>
      </w:tr>
    </w:tbl>
    <w:p w14:paraId="02B450B9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right" w:pos="6660"/>
        </w:tabs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A896A40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right" w:pos="6660"/>
        </w:tabs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2.2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Smluvní strany se dohodly, že cena může být zvýšena pouze v případě, dojde-li během plnění smlouvy ke změně rozsahu poskytovaných služeb a/nebo poskytnutí dalších služeb na základě výslovného předchozího požadavku Objednatele. Pokud dojde k této změně, pak musí být řešena postupem dle zákona č. 134/2016 Sb., o zadávání veřejných zakázek, ve znění pozdějších předpisů a následným uzavřením písemného, číslovaného a oběma smluvními stranami podepsaného dodatku ke smlouvě. </w:t>
      </w:r>
    </w:p>
    <w:p w14:paraId="64BDF710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6BBFB2D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49FC96F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3</w:t>
      </w:r>
    </w:p>
    <w:p w14:paraId="10FF8A3C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Platební podmínky</w:t>
      </w:r>
    </w:p>
    <w:p w14:paraId="3666CA48" w14:textId="77777777" w:rsidR="00EB1443" w:rsidRPr="00A63644" w:rsidRDefault="00055F29" w:rsidP="003348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/>
        <w:ind w:left="0" w:right="57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Objednatel je </w:t>
      </w:r>
      <w:r w:rsidRPr="00A63644">
        <w:rPr>
          <w:rFonts w:ascii="Calibri" w:eastAsia="Calibri" w:hAnsi="Calibri" w:cs="Calibri"/>
          <w:color w:val="000000"/>
          <w:sz w:val="22"/>
          <w:szCs w:val="22"/>
        </w:rPr>
        <w:t xml:space="preserve">povinen zaplatit Poskytovateli za </w:t>
      </w:r>
      <w:r w:rsidRPr="00A63644">
        <w:rPr>
          <w:rFonts w:ascii="Calibri" w:eastAsia="Calibri" w:hAnsi="Calibri" w:cs="Calibri"/>
          <w:sz w:val="22"/>
          <w:szCs w:val="22"/>
        </w:rPr>
        <w:t xml:space="preserve">službu </w:t>
      </w:r>
      <w:r w:rsidRPr="00A63644">
        <w:rPr>
          <w:rFonts w:ascii="Calibri" w:eastAsia="Calibri" w:hAnsi="Calibri" w:cs="Calibri"/>
          <w:color w:val="000000"/>
          <w:sz w:val="22"/>
          <w:szCs w:val="22"/>
        </w:rPr>
        <w:t>cenu ve výši dohodnuté v čl. 2 Smlouvy na základě jím vystaveného a Objednateli prokazatelně doručeného daňového dokladu.</w:t>
      </w:r>
    </w:p>
    <w:p w14:paraId="27205488" w14:textId="0BD6BA7D" w:rsidR="003348C6" w:rsidRPr="00A63644" w:rsidRDefault="00055F29" w:rsidP="00E0489C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60"/>
        <w:ind w:left="0" w:right="57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63644">
        <w:rPr>
          <w:rFonts w:ascii="Calibri" w:eastAsia="Calibri" w:hAnsi="Calibri" w:cs="Calibri"/>
          <w:color w:val="000000"/>
          <w:sz w:val="22"/>
          <w:szCs w:val="22"/>
        </w:rPr>
        <w:t>Splatnost daňového dokladu je stanovena dohodou smluvních stran na 30 dnů</w:t>
      </w:r>
      <w:r w:rsidR="00A0337E" w:rsidRPr="00A63644">
        <w:rPr>
          <w:rFonts w:ascii="Calibri" w:eastAsia="Calibri" w:hAnsi="Calibri" w:cs="Calibri"/>
          <w:color w:val="000000"/>
          <w:sz w:val="22"/>
          <w:szCs w:val="22"/>
        </w:rPr>
        <w:t xml:space="preserve"> od data doručení</w:t>
      </w:r>
      <w:r w:rsidR="003348C6" w:rsidRPr="00A63644">
        <w:rPr>
          <w:rFonts w:ascii="Calibri" w:eastAsia="Calibri" w:hAnsi="Calibri" w:cs="Calibri"/>
          <w:color w:val="000000"/>
          <w:sz w:val="22"/>
          <w:szCs w:val="22"/>
        </w:rPr>
        <w:t xml:space="preserve"> Objednateli</w:t>
      </w:r>
      <w:r w:rsidRPr="00A63644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7BD11AB" w14:textId="12F1B920" w:rsidR="00E0489C" w:rsidRPr="00A63644" w:rsidRDefault="00A0245D" w:rsidP="00703D28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60"/>
        <w:ind w:left="0" w:right="57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63644">
        <w:rPr>
          <w:rFonts w:ascii="Calibri" w:eastAsia="Calibri" w:hAnsi="Calibri" w:cs="Calibri"/>
          <w:color w:val="000000"/>
          <w:sz w:val="22"/>
          <w:szCs w:val="22"/>
        </w:rPr>
        <w:t xml:space="preserve">Poskytovatel </w:t>
      </w:r>
      <w:r w:rsidR="008A35CA" w:rsidRPr="00A63644">
        <w:rPr>
          <w:rFonts w:ascii="Calibri" w:eastAsia="Calibri" w:hAnsi="Calibri" w:cs="Calibri"/>
          <w:color w:val="000000"/>
          <w:sz w:val="22"/>
          <w:szCs w:val="22"/>
        </w:rPr>
        <w:t xml:space="preserve">je povinen zaslat </w:t>
      </w:r>
      <w:r w:rsidRPr="00A63644">
        <w:rPr>
          <w:rFonts w:ascii="Calibri" w:eastAsia="Calibri" w:hAnsi="Calibri" w:cs="Calibri"/>
          <w:color w:val="000000"/>
          <w:sz w:val="22"/>
          <w:szCs w:val="22"/>
        </w:rPr>
        <w:t xml:space="preserve">daňový doklad </w:t>
      </w:r>
      <w:r w:rsidR="008A35CA" w:rsidRPr="00A63644">
        <w:rPr>
          <w:rFonts w:ascii="Calibri" w:eastAsia="Calibri" w:hAnsi="Calibri" w:cs="Calibri"/>
          <w:color w:val="000000"/>
          <w:sz w:val="22"/>
          <w:szCs w:val="22"/>
        </w:rPr>
        <w:t xml:space="preserve">Objednateli v elektronické podobě (ve formátu </w:t>
      </w:r>
      <w:proofErr w:type="spellStart"/>
      <w:r w:rsidR="008A35CA" w:rsidRPr="00A63644">
        <w:rPr>
          <w:rFonts w:ascii="Calibri" w:eastAsia="Calibri" w:hAnsi="Calibri" w:cs="Calibri"/>
          <w:color w:val="000000"/>
          <w:sz w:val="22"/>
          <w:szCs w:val="22"/>
        </w:rPr>
        <w:t>pdf</w:t>
      </w:r>
      <w:proofErr w:type="spellEnd"/>
      <w:r w:rsidR="008A35CA" w:rsidRPr="00A63644"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  <w:r w:rsidR="008A35CA" w:rsidRPr="00A63644">
        <w:rPr>
          <w:rFonts w:ascii="Calibri" w:eastAsia="Calibri" w:hAnsi="Calibri" w:cs="Calibri"/>
          <w:color w:val="000000"/>
          <w:sz w:val="22"/>
          <w:szCs w:val="22"/>
        </w:rPr>
        <w:br/>
        <w:t xml:space="preserve">na e-mailovou adresu: </w:t>
      </w:r>
      <w:hyperlink r:id="rId7" w:history="1">
        <w:r w:rsidR="00703D28" w:rsidRPr="00A63644">
          <w:rPr>
            <w:rStyle w:val="Hypertextovodkaz"/>
            <w:rFonts w:ascii="Calibri" w:eastAsia="Calibri" w:hAnsi="Calibri" w:cs="Calibri"/>
            <w:sz w:val="22"/>
            <w:szCs w:val="22"/>
          </w:rPr>
          <w:t>fakturycvis@vutbr.cz</w:t>
        </w:r>
      </w:hyperlink>
      <w:r w:rsidR="00703D28" w:rsidRPr="00A63644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44C379F5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60"/>
        <w:ind w:right="5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2A73A3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60"/>
        <w:ind w:right="5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9A30091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D59980A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4</w:t>
      </w:r>
    </w:p>
    <w:p w14:paraId="612A778C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trvání</w:t>
      </w:r>
    </w:p>
    <w:p w14:paraId="35390D60" w14:textId="1C0BD266" w:rsidR="00EB1443" w:rsidRDefault="00055F2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4.1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Služba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dle čl. 1 je poskytována jako časově omezená, a to od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1. 4. 20</w:t>
      </w:r>
      <w:r w:rsidR="00F57ACA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="00FE59FD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31. 3. 202</w:t>
      </w:r>
      <w:r w:rsidR="00FE59FD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68C2FBB5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B3F34CF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2D9ABCF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3A11065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>
        <w:rPr>
          <w:rFonts w:ascii="Calibri" w:eastAsia="Calibri" w:hAnsi="Calibri" w:cs="Calibri"/>
          <w:b/>
          <w:sz w:val="22"/>
          <w:szCs w:val="22"/>
        </w:rPr>
        <w:t>5</w:t>
      </w:r>
    </w:p>
    <w:p w14:paraId="64FED79E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Ustanovení společná a závěrečná</w:t>
      </w:r>
    </w:p>
    <w:p w14:paraId="1FA2BBF1" w14:textId="77777777" w:rsidR="00EB1443" w:rsidRDefault="00055F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Poskytovatel prohlašuje, že je seznámen s povinnostmi stanovenými § 219 zákona č. 134/2016 Sb., ve znění pozdějších předpisů a zavazuje se poskytnout Objednateli potřebnou součinnost.</w:t>
      </w:r>
    </w:p>
    <w:p w14:paraId="4110C379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14:paraId="3B27D844" w14:textId="77777777" w:rsidR="00EB1443" w:rsidRDefault="00055F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Otázky touto Smlouvou výslovně neupravené se řídí příslušnými ustanoveními zákona č. 89/2012 Sb., občanského zákoníku, ve znění pozdějších předpisů (dále jen občanský zákoník). </w:t>
      </w:r>
    </w:p>
    <w:p w14:paraId="02A08458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301DD10" w14:textId="77777777" w:rsidR="00EB1443" w:rsidRDefault="00055F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 v co možná nejkratším termínu se dohodnout na přijatelném způsobu provedení záměrů obsažených v takovém ujednání této Smlouvy, jež platnosti a/nebo účinnosti a/nebo vynutitelnosti pozbyla.    </w:t>
      </w:r>
    </w:p>
    <w:p w14:paraId="598A9863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04FC2F" w14:textId="77777777" w:rsidR="00EB1443" w:rsidRDefault="00055F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byla vyhotovena ve čtyřech (4) stejnopisech s platností originálu, přičemž Poskytovatel obdrží dvě (2) a Objednatel dvě (2) vyhotovení. </w:t>
      </w:r>
    </w:p>
    <w:p w14:paraId="1B4B7855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95425E1" w14:textId="77777777" w:rsidR="00EB1443" w:rsidRDefault="00055F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nabývá platnosti a účinnosti okamžikem jejího podpisu oběma smluvními stranami. </w:t>
      </w:r>
    </w:p>
    <w:p w14:paraId="6C3DE9C6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3E443F" w14:textId="77777777" w:rsidR="00EB1443" w:rsidRDefault="00055F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tímto prohlašují, že se s obsahem této Smlouvy řádně seznámily, že tato Smlouva je projevem jejich vážné, svobodné a určité vůle prosté omylu, není uzavřena v tísni a/nebo za nápadně nevýhodných podmínek, na důkaz čehož připojují své níže uvedené podpisy.</w:t>
      </w:r>
    </w:p>
    <w:p w14:paraId="55CCED57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1BA153F" w14:textId="77777777" w:rsidR="00EB1443" w:rsidRDefault="00055F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podpisem této smlouvy potvrzují, že jsou si vědomy, že se na smlouvu vztahuje povinnost jejího uveřejnění dle zákona č. 340/2015 Sb. o registru smluv, v platném znění. Uveřejnění smlouvy zajišťuje Objednatel. </w:t>
      </w:r>
    </w:p>
    <w:p w14:paraId="4ACDE847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854D631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9A9ECF1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Brně, dne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</w:p>
    <w:p w14:paraId="16F3BCE9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Objednatele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Za Poskytovatele</w:t>
      </w:r>
    </w:p>
    <w:p w14:paraId="1FA2E494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27C281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B5DA64E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2C1D734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169A9B3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DA020A0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31089D7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………………………………………….…………………..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……………………………………………………………………</w:t>
      </w:r>
    </w:p>
    <w:p w14:paraId="0C84F6A5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Ing. Jaromír Marušinec, Ph.D., MBA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&lt;doplnit&gt;  </w:t>
      </w:r>
    </w:p>
    <w:p w14:paraId="63F6BCE1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Vysoké učení technické v Brně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&lt;doplnit&gt;</w:t>
      </w:r>
    </w:p>
    <w:p w14:paraId="0BB8F2A3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1410419" w14:textId="77777777" w:rsidR="00EB1443" w:rsidRDefault="00055F2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4647055A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DA53878" w14:textId="77777777" w:rsidR="00EB1443" w:rsidRDefault="00EB1443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EB1443">
      <w:footerReference w:type="even" r:id="rId8"/>
      <w:footerReference w:type="default" r:id="rId9"/>
      <w:pgSz w:w="11906" w:h="16838"/>
      <w:pgMar w:top="851" w:right="1134" w:bottom="1135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A9CF9" w14:textId="77777777" w:rsidR="00AA27AA" w:rsidRDefault="00AA27AA">
      <w:r>
        <w:separator/>
      </w:r>
    </w:p>
  </w:endnote>
  <w:endnote w:type="continuationSeparator" w:id="0">
    <w:p w14:paraId="32B9DA57" w14:textId="77777777" w:rsidR="00AA27AA" w:rsidRDefault="00AA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FE7E7" w14:textId="77777777" w:rsidR="00EB1443" w:rsidRDefault="00055F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 Narrow" w:eastAsia="Arial Narrow" w:hAnsi="Arial Narrow" w:cs="Arial Narrow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22"/>
        <w:szCs w:val="22"/>
      </w:rPr>
      <w:fldChar w:fldCharType="begin"/>
    </w:r>
    <w:r>
      <w:rPr>
        <w:rFonts w:ascii="Arial Narrow" w:eastAsia="Arial Narrow" w:hAnsi="Arial Narrow" w:cs="Arial Narrow"/>
        <w:color w:val="000000"/>
        <w:sz w:val="22"/>
        <w:szCs w:val="22"/>
      </w:rPr>
      <w:instrText>PAGE</w:instrText>
    </w:r>
    <w:r>
      <w:rPr>
        <w:rFonts w:ascii="Arial Narrow" w:eastAsia="Arial Narrow" w:hAnsi="Arial Narrow" w:cs="Arial Narrow"/>
        <w:color w:val="000000"/>
        <w:sz w:val="22"/>
        <w:szCs w:val="22"/>
      </w:rPr>
      <w:fldChar w:fldCharType="end"/>
    </w:r>
  </w:p>
  <w:p w14:paraId="60E0709E" w14:textId="77777777" w:rsidR="00EB1443" w:rsidRDefault="00EB14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BD6F8" w14:textId="77777777" w:rsidR="00EB1443" w:rsidRDefault="00055F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Strana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637129">
      <w:rPr>
        <w:rFonts w:ascii="Calibri" w:eastAsia="Calibri" w:hAnsi="Calibri" w:cs="Calibri"/>
        <w:noProof/>
        <w:color w:val="000000"/>
        <w:sz w:val="18"/>
        <w:szCs w:val="18"/>
      </w:rPr>
      <w:t>3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(celkem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637129">
      <w:rPr>
        <w:rFonts w:ascii="Calibri" w:eastAsia="Calibri" w:hAnsi="Calibri" w:cs="Calibri"/>
        <w:noProof/>
        <w:color w:val="000000"/>
        <w:sz w:val="18"/>
        <w:szCs w:val="18"/>
      </w:rPr>
      <w:t>3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FDF58" w14:textId="77777777" w:rsidR="00AA27AA" w:rsidRDefault="00AA27AA">
      <w:r>
        <w:separator/>
      </w:r>
    </w:p>
  </w:footnote>
  <w:footnote w:type="continuationSeparator" w:id="0">
    <w:p w14:paraId="13D46CED" w14:textId="77777777" w:rsidR="00AA27AA" w:rsidRDefault="00AA2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D73AD"/>
    <w:multiLevelType w:val="multilevel"/>
    <w:tmpl w:val="F9C816A6"/>
    <w:lvl w:ilvl="0">
      <w:start w:val="3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1" w15:restartNumberingAfterBreak="0">
    <w:nsid w:val="7D8C3A2B"/>
    <w:multiLevelType w:val="multilevel"/>
    <w:tmpl w:val="91782B2E"/>
    <w:lvl w:ilvl="0">
      <w:start w:val="1"/>
      <w:numFmt w:val="decimal"/>
      <w:lvlText w:val="5.%1"/>
      <w:lvlJc w:val="left"/>
      <w:pPr>
        <w:ind w:left="36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2" w15:restartNumberingAfterBreak="0">
    <w:nsid w:val="7E7405B7"/>
    <w:multiLevelType w:val="multilevel"/>
    <w:tmpl w:val="FF78233C"/>
    <w:lvl w:ilvl="0">
      <w:start w:val="1"/>
      <w:numFmt w:val="decimal"/>
      <w:lvlText w:val="%1"/>
      <w:lvlJc w:val="left"/>
      <w:pPr>
        <w:ind w:left="705" w:hanging="705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05" w:hanging="705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443"/>
    <w:rsid w:val="00055F29"/>
    <w:rsid w:val="0005645B"/>
    <w:rsid w:val="003039AA"/>
    <w:rsid w:val="003348C6"/>
    <w:rsid w:val="00423819"/>
    <w:rsid w:val="00637129"/>
    <w:rsid w:val="00703D28"/>
    <w:rsid w:val="008A35CA"/>
    <w:rsid w:val="00A0245D"/>
    <w:rsid w:val="00A0337E"/>
    <w:rsid w:val="00A63644"/>
    <w:rsid w:val="00A76664"/>
    <w:rsid w:val="00AA27AA"/>
    <w:rsid w:val="00CC256B"/>
    <w:rsid w:val="00D22008"/>
    <w:rsid w:val="00D304CF"/>
    <w:rsid w:val="00DB05C4"/>
    <w:rsid w:val="00DB4D7C"/>
    <w:rsid w:val="00E0489C"/>
    <w:rsid w:val="00EB1443"/>
    <w:rsid w:val="00F41AB8"/>
    <w:rsid w:val="00F57ACA"/>
    <w:rsid w:val="00F621FC"/>
    <w:rsid w:val="00FC30E1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29C4"/>
  <w15:docId w15:val="{94307E03-2B1C-4C8A-83A0-91A8EB83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348C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03D2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cvis@vutb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Dufková Kateřina (177808)</cp:lastModifiedBy>
  <cp:revision>9</cp:revision>
  <dcterms:created xsi:type="dcterms:W3CDTF">2021-02-09T15:17:00Z</dcterms:created>
  <dcterms:modified xsi:type="dcterms:W3CDTF">2021-02-10T13:10:00Z</dcterms:modified>
</cp:coreProperties>
</file>