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B0" w:rsidRDefault="00971C6F" w:rsidP="00971C6F">
      <w:pPr>
        <w:jc w:val="center"/>
        <w:rPr>
          <w:b/>
          <w:sz w:val="40"/>
          <w:szCs w:val="40"/>
          <w:u w:val="single"/>
        </w:rPr>
      </w:pPr>
      <w:r w:rsidRPr="00971C6F">
        <w:rPr>
          <w:b/>
          <w:sz w:val="40"/>
          <w:szCs w:val="40"/>
          <w:u w:val="single"/>
        </w:rPr>
        <w:t>OBECNÉ INFORMACE PRO DODAVATELE</w:t>
      </w:r>
    </w:p>
    <w:p w:rsidR="00971C6F" w:rsidRDefault="00971C6F" w:rsidP="00971C6F">
      <w:r>
        <w:t xml:space="preserve">1) </w:t>
      </w:r>
      <w:r w:rsidR="00D97BAE">
        <w:t xml:space="preserve">   </w:t>
      </w:r>
      <w:r>
        <w:t xml:space="preserve">Návrh smlouvy/ objednávky je součástí zadávací dokumentace. </w:t>
      </w:r>
    </w:p>
    <w:p w:rsidR="00971C6F" w:rsidRPr="00F543C2" w:rsidRDefault="00971C6F" w:rsidP="00971C6F">
      <w:pPr>
        <w:rPr>
          <w:b/>
        </w:rPr>
      </w:pPr>
      <w:r w:rsidRPr="00F543C2">
        <w:rPr>
          <w:b/>
        </w:rPr>
        <w:t xml:space="preserve">!!! NÁVRH SMLOUVY NEBO OBJEDNÁVKY ZAŠLE UCHAZEČ ZADAVATELI JIŽ PODEPSANÝ OSOBOU OPRÁVNĚNOU JEDNAT JMÉNEM ČI ZA UCHAZEČE </w:t>
      </w:r>
      <w:r>
        <w:rPr>
          <w:b/>
        </w:rPr>
        <w:t xml:space="preserve">(na základě plné moci) </w:t>
      </w:r>
      <w:r w:rsidRPr="00F543C2">
        <w:rPr>
          <w:b/>
        </w:rPr>
        <w:t xml:space="preserve">SPOLU SE SVOJI NABÍDKOU!!!!!!! </w:t>
      </w:r>
    </w:p>
    <w:p w:rsidR="00971C6F" w:rsidRDefault="00971C6F" w:rsidP="00971C6F">
      <w:r>
        <w:t>Podáním nabídky dodavatel vyjadřuje souhlas s celým obsahem smlouvy/objednávky včetně příloh.</w:t>
      </w:r>
    </w:p>
    <w:p w:rsidR="00A6720E" w:rsidRPr="005334D1" w:rsidRDefault="00A6720E" w:rsidP="00A6720E">
      <w:r>
        <w:t xml:space="preserve">Obchodní podmínky zadavatel stanovil v návrhu smlouvy/objednávky, který předkládá jako součást zadávací dokumentace. Dodavatel do návrhu smlouvy/objednávky doplní své údaje. Dodavatelem upravený návrh smlouvy předloží zadavateli v nabídce. </w:t>
      </w:r>
    </w:p>
    <w:p w:rsidR="00971C6F" w:rsidRDefault="00971C6F" w:rsidP="00971C6F"/>
    <w:p w:rsidR="00971C6F" w:rsidRPr="00F543C2" w:rsidRDefault="00971C6F" w:rsidP="00971C6F">
      <w:pPr>
        <w:rPr>
          <w:b/>
        </w:rPr>
      </w:pPr>
      <w:r w:rsidRPr="00971C6F">
        <w:t>2)</w:t>
      </w:r>
      <w:r>
        <w:rPr>
          <w:b/>
        </w:rPr>
        <w:t xml:space="preserve"> </w:t>
      </w:r>
      <w:r w:rsidR="00D97BAE">
        <w:rPr>
          <w:b/>
        </w:rPr>
        <w:t xml:space="preserve">   </w:t>
      </w:r>
      <w:r w:rsidRPr="00F543C2">
        <w:rPr>
          <w:b/>
        </w:rPr>
        <w:t>Veškerá komunikace (dotazy) mezi zadavatelem a dodavatelem probíhá výhradně na portálu elektronického tržiště NEN.</w:t>
      </w:r>
    </w:p>
    <w:p w:rsidR="00971C6F" w:rsidRDefault="00971C6F" w:rsidP="00971C6F"/>
    <w:p w:rsidR="00971C6F" w:rsidRDefault="00971C6F" w:rsidP="00971C6F">
      <w:r w:rsidRPr="00971C6F">
        <w:t>3)</w:t>
      </w:r>
      <w:r>
        <w:rPr>
          <w:b/>
        </w:rPr>
        <w:t xml:space="preserve"> </w:t>
      </w:r>
      <w:r w:rsidR="00D97BAE">
        <w:rPr>
          <w:b/>
        </w:rPr>
        <w:t xml:space="preserve">   </w:t>
      </w:r>
      <w:r w:rsidRPr="00A34F27">
        <w:rPr>
          <w:b/>
        </w:rPr>
        <w:t>Stížnosti dodavatele</w:t>
      </w:r>
      <w:r>
        <w:t xml:space="preserve">: Stížnost stěžovatele (navrhovatele) je stížnost proti jakémukoliv úkonu zadavatele u VZ malého rozsahu, jak je stanoveno v zákoně č.134/2016 sb. § 249,250 </w:t>
      </w:r>
      <w:proofErr w:type="spellStart"/>
      <w:r>
        <w:t>odst</w:t>
      </w:r>
      <w:proofErr w:type="spellEnd"/>
      <w:r>
        <w:t xml:space="preserve"> 1,2. Stížnost dodavatele je stížnost proti jakémukoliv úkonu zadavatele u VZ malého rozsahu. Stížnost dodavatele musí být doručena zadavateli elektronickou formou, prostřednictvím elektronické komunikace předmětné VZ v e-Tržišti, ve lhůtě 3 pracovních dnů ode dne vyhlášení VZ, a ve lhůtě do 3 pracovních dnů ode dne zveřejnění vyhodnocení VZ v e-Tržišti. V případě nefunkčnosti e-Tržiště je možné zaslat stížnost na e-mailovou adresu zpracovatele VZ. Zadavatel vyřizuje stížnost ve lhůtě 3 pracovních dnů od jejího doručení zadavateli. V případě nesouhlasu účastníka výběrového řízení se způsobem řešení stížnosti má uchazeč možnost odvolat se k Oddělení dohledu nad veřejnými zakázkami legislativního a právního odboru MO a to do 3 pracovních dnů (72 hodin) od doručení vyřízení stížnosti zadavatelem.</w:t>
      </w:r>
    </w:p>
    <w:p w:rsidR="00D97BAE" w:rsidRDefault="00D97BAE" w:rsidP="00971C6F"/>
    <w:p w:rsidR="00971C6F" w:rsidRDefault="00D97BAE" w:rsidP="00971C6F">
      <w:r>
        <w:t>4</w:t>
      </w:r>
      <w:r w:rsidR="00971C6F" w:rsidRPr="00971C6F">
        <w:t>)</w:t>
      </w:r>
      <w:r>
        <w:t xml:space="preserve">   </w:t>
      </w:r>
      <w:r w:rsidR="00971C6F">
        <w:rPr>
          <w:b/>
        </w:rPr>
        <w:t xml:space="preserve"> </w:t>
      </w:r>
      <w:r w:rsidR="00971C6F" w:rsidRPr="00F543C2">
        <w:rPr>
          <w:b/>
        </w:rPr>
        <w:t>Čestné prohlášení</w:t>
      </w:r>
      <w:r w:rsidR="00971C6F">
        <w:t xml:space="preserve"> O splnění základní způsobilosti podle § 74 odst. 1 písm. a) až písm. e) dle zákona č.134/2016 Sb., o zadávání veřejných zakázek, ve znění pozdějších předpisů (dále jen „zákon“) vložte do VZ podepsané osobou oprávněnou </w:t>
      </w:r>
      <w:proofErr w:type="spellStart"/>
      <w:proofErr w:type="gramStart"/>
      <w:r w:rsidR="00971C6F">
        <w:t>viz</w:t>
      </w:r>
      <w:proofErr w:type="gramEnd"/>
      <w:r w:rsidR="00971C6F">
        <w:t>.</w:t>
      </w:r>
      <w:proofErr w:type="gramStart"/>
      <w:r w:rsidR="00971C6F">
        <w:t>vzor</w:t>
      </w:r>
      <w:proofErr w:type="spellEnd"/>
      <w:proofErr w:type="gramEnd"/>
      <w:r w:rsidR="00971C6F">
        <w:t xml:space="preserve"> v přílohách.</w:t>
      </w:r>
    </w:p>
    <w:p w:rsidR="00971C6F" w:rsidRDefault="00971C6F" w:rsidP="00971C6F"/>
    <w:p w:rsidR="00971C6F" w:rsidRDefault="00D97BAE" w:rsidP="00971C6F">
      <w:r>
        <w:t xml:space="preserve">5)    </w:t>
      </w:r>
      <w:r w:rsidR="00971C6F" w:rsidRPr="005334D1">
        <w:t>V případě shodnosti nabídkových cen, rozhoduje nabídka s delší dobou poskytnuté záruky, uveďte do poznámky délku Vámi poskytnuté záruky v měsících.</w:t>
      </w:r>
    </w:p>
    <w:p w:rsidR="00822D14" w:rsidRDefault="00822D14" w:rsidP="00822D14"/>
    <w:p w:rsidR="008C323B" w:rsidRDefault="008C323B" w:rsidP="00822D14">
      <w:r>
        <w:t xml:space="preserve">6) </w:t>
      </w:r>
      <w:bookmarkStart w:id="0" w:name="_Toc350412557"/>
      <w:r w:rsidRPr="00822D14">
        <w:rPr>
          <w:b/>
        </w:rPr>
        <w:t xml:space="preserve"> Kvalifikace</w:t>
      </w:r>
      <w:bookmarkEnd w:id="0"/>
    </w:p>
    <w:p w:rsidR="00822D14" w:rsidRDefault="008C323B" w:rsidP="00822D14">
      <w:pPr>
        <w:rPr>
          <w:rFonts w:cs="Times New Roman"/>
          <w:szCs w:val="24"/>
        </w:rPr>
      </w:pPr>
      <w:r>
        <w:rPr>
          <w:bCs/>
        </w:rPr>
        <w:t xml:space="preserve"> </w:t>
      </w:r>
      <w:r w:rsidRPr="0075060D">
        <w:rPr>
          <w:rFonts w:cs="Times New Roman"/>
          <w:szCs w:val="24"/>
        </w:rPr>
        <w:t xml:space="preserve">Profesní </w:t>
      </w:r>
      <w:r>
        <w:rPr>
          <w:rFonts w:cs="Times New Roman"/>
          <w:szCs w:val="24"/>
        </w:rPr>
        <w:t xml:space="preserve">způsobilost </w:t>
      </w:r>
      <w:r w:rsidRPr="00CD710B">
        <w:rPr>
          <w:rFonts w:cs="Times New Roman"/>
          <w:szCs w:val="24"/>
        </w:rPr>
        <w:t xml:space="preserve">dle § </w:t>
      </w:r>
      <w:r>
        <w:rPr>
          <w:rFonts w:cs="Times New Roman"/>
          <w:szCs w:val="24"/>
        </w:rPr>
        <w:t>77</w:t>
      </w:r>
      <w:r w:rsidRPr="00CD710B">
        <w:rPr>
          <w:rFonts w:cs="Times New Roman"/>
          <w:szCs w:val="24"/>
        </w:rPr>
        <w:t xml:space="preserve"> </w:t>
      </w:r>
      <w:r w:rsidRPr="008531D5">
        <w:rPr>
          <w:rFonts w:cs="Times New Roman"/>
          <w:szCs w:val="24"/>
        </w:rPr>
        <w:t>ZZVZ</w:t>
      </w:r>
      <w:bookmarkStart w:id="1" w:name="_GoBack"/>
      <w:bookmarkEnd w:id="1"/>
    </w:p>
    <w:p w:rsidR="008C323B" w:rsidRDefault="008C323B" w:rsidP="00822D14">
      <w:pPr>
        <w:rPr>
          <w:b/>
        </w:rPr>
      </w:pPr>
      <w:r w:rsidRPr="00FF5112">
        <w:rPr>
          <w:b/>
        </w:rPr>
        <w:t xml:space="preserve">Profesní kvalifikační </w:t>
      </w:r>
      <w:r>
        <w:rPr>
          <w:b/>
        </w:rPr>
        <w:t>předpoklad</w:t>
      </w:r>
      <w:r w:rsidRPr="00B2275F">
        <w:rPr>
          <w:b/>
        </w:rPr>
        <w:t xml:space="preserve"> dle § 77 odst. 1 ZZVZ:</w:t>
      </w:r>
      <w:r>
        <w:rPr>
          <w:b/>
        </w:rPr>
        <w:t xml:space="preserve"> </w:t>
      </w:r>
      <w:r w:rsidRPr="0075060D">
        <w:t>Výpis z obchodního rejstříku nebo jiné obdobné evidence, pokud jiný právní předpis zápis do takové evidence vyžaduje.</w:t>
      </w:r>
      <w:r>
        <w:t xml:space="preserve"> </w:t>
      </w:r>
    </w:p>
    <w:p w:rsidR="008C323B" w:rsidRPr="00653A03" w:rsidRDefault="008C323B" w:rsidP="008C323B">
      <w:pPr>
        <w:keepNext/>
        <w:autoSpaceDE w:val="0"/>
        <w:autoSpaceDN w:val="0"/>
        <w:adjustRightInd w:val="0"/>
        <w:rPr>
          <w:bCs/>
        </w:rPr>
      </w:pPr>
      <w:r w:rsidRPr="00653A03">
        <w:rPr>
          <w:bCs/>
        </w:rPr>
        <w:lastRenderedPageBreak/>
        <w:t>Způsob prokázání:</w:t>
      </w:r>
    </w:p>
    <w:p w:rsidR="008C323B" w:rsidRDefault="008C323B" w:rsidP="008C323B">
      <w:r w:rsidRPr="0075060D">
        <w:rPr>
          <w:bCs/>
        </w:rPr>
        <w:t>Výpis z obchodního rejstříku nebo jiné obdobné evidence, pokud jiný právní předpis zápis do takové evidence vyžaduje.</w:t>
      </w:r>
    </w:p>
    <w:p w:rsidR="008C323B" w:rsidRPr="00620F75" w:rsidRDefault="008C323B" w:rsidP="008C323B">
      <w:pPr>
        <w:rPr>
          <w:sz w:val="6"/>
          <w:szCs w:val="18"/>
        </w:rPr>
      </w:pPr>
      <w:r w:rsidRPr="00620F75">
        <w:rPr>
          <w:sz w:val="6"/>
          <w:szCs w:val="18"/>
        </w:rPr>
        <w:t xml:space="preserve"> </w:t>
      </w:r>
    </w:p>
    <w:p w:rsidR="008C323B" w:rsidRPr="00435BFA" w:rsidRDefault="008C323B" w:rsidP="008C323B">
      <w:pPr>
        <w:rPr>
          <w:b/>
          <w:bCs/>
          <w:iCs/>
        </w:rPr>
      </w:pPr>
      <w:r w:rsidRPr="00435BFA">
        <w:rPr>
          <w:b/>
          <w:bCs/>
          <w:iCs/>
        </w:rPr>
        <w:t>Požadavky na splnění jiných podmínek kvalifikace</w:t>
      </w:r>
      <w:r>
        <w:rPr>
          <w:b/>
          <w:bCs/>
          <w:iCs/>
        </w:rPr>
        <w:t>:</w:t>
      </w:r>
    </w:p>
    <w:p w:rsidR="008C323B" w:rsidRDefault="008C323B" w:rsidP="008C323B">
      <w:pPr>
        <w:rPr>
          <w:b/>
          <w:bCs/>
        </w:rPr>
      </w:pPr>
    </w:p>
    <w:p w:rsidR="008C323B" w:rsidRPr="00435BFA" w:rsidRDefault="008C323B" w:rsidP="008C323B">
      <w:pPr>
        <w:rPr>
          <w:bCs/>
        </w:rPr>
      </w:pPr>
      <w:r w:rsidRPr="00435BFA">
        <w:rPr>
          <w:b/>
          <w:bCs/>
        </w:rPr>
        <w:t>Název kvalifikačního předpokladu:</w:t>
      </w:r>
    </w:p>
    <w:p w:rsidR="008C323B" w:rsidRPr="00435BFA" w:rsidRDefault="008C323B" w:rsidP="008C323B">
      <w:pPr>
        <w:ind w:left="709"/>
        <w:rPr>
          <w:bCs/>
        </w:rPr>
      </w:pPr>
      <w:r w:rsidRPr="00435BFA">
        <w:rPr>
          <w:bCs/>
        </w:rPr>
        <w:t>Čestné prohlášení - základní způsobilost dle §74 ZZVZ - viz příloha k potvrzení</w:t>
      </w:r>
    </w:p>
    <w:p w:rsidR="008C323B" w:rsidRDefault="008C323B" w:rsidP="008C323B">
      <w:pPr>
        <w:keepNext/>
        <w:tabs>
          <w:tab w:val="left" w:pos="993"/>
        </w:tabs>
        <w:spacing w:before="360" w:after="240"/>
        <w:ind w:left="408" w:hanging="408"/>
        <w:outlineLvl w:val="1"/>
      </w:pPr>
      <w:r w:rsidRPr="00EC2E7B">
        <w:rPr>
          <w:rFonts w:cs="Arial"/>
          <w:b/>
          <w:bCs/>
          <w:iCs/>
          <w:szCs w:val="28"/>
        </w:rPr>
        <w:t xml:space="preserve">Další </w:t>
      </w:r>
      <w:r w:rsidRPr="00EC2E7B">
        <w:rPr>
          <w:b/>
        </w:rPr>
        <w:t>požadavky na kvalifikaci</w:t>
      </w:r>
    </w:p>
    <w:p w:rsidR="008C323B" w:rsidRDefault="008C323B" w:rsidP="008C323B">
      <w:pPr>
        <w:widowControl w:val="0"/>
        <w:rPr>
          <w:bCs/>
        </w:rPr>
      </w:pPr>
      <w:r w:rsidRPr="004D7205">
        <w:t>Za účelem prokázání kvalifikace dodavatel přednostně předloží doklady evidované v systému, který identifikuje doklady k prokázání splnění kvalifikace (systém e-</w:t>
      </w:r>
      <w:proofErr w:type="spellStart"/>
      <w:r w:rsidRPr="004D7205">
        <w:t>Certis</w:t>
      </w:r>
      <w:proofErr w:type="spellEnd"/>
      <w:r w:rsidRPr="004D7205">
        <w:t xml:space="preserve">). </w:t>
      </w:r>
      <w:r w:rsidRPr="004D7205">
        <w:br/>
        <w:t xml:space="preserve"> </w:t>
      </w:r>
      <w:r w:rsidRPr="004D7205">
        <w:br/>
        <w:t xml:space="preserve">Dodavatel může vždy nahradit požadované doklady jednotným evropským osvědčením pro veřejné zakázky. V případě že dodavatel již předložil zadavateli doklady osvědčující skutečnosti obsažené v jednotném evropském osvědčení pro veřejné zakázky, není povinen předkládat je opětovně. Tuto skutečnost dodavatel sdělí zadavateli. </w:t>
      </w:r>
      <w:r w:rsidRPr="004D7205">
        <w:br/>
        <w:t xml:space="preserve"> </w:t>
      </w:r>
      <w:r w:rsidRPr="004D7205">
        <w:br/>
        <w:t xml:space="preserve">Dodavatel může prokázat základní způsobilost podle § 74 ZZVZ a profesní způsobilost podle § 77 ZZVZ v tom rozsahu, v jakém údaje ve výpisu ze seznamu kvalifikovaných dodavatelů prokazují splnění kritérií profesní způsobilosti, předložením </w:t>
      </w:r>
      <w:proofErr w:type="gramStart"/>
      <w:r w:rsidRPr="004D7205">
        <w:t>výpisu z SKD</w:t>
      </w:r>
      <w:proofErr w:type="gramEnd"/>
      <w:r w:rsidRPr="004D7205">
        <w:t xml:space="preserve">. </w:t>
      </w:r>
      <w:r w:rsidRPr="004D7205">
        <w:br/>
        <w:t xml:space="preserve"> </w:t>
      </w:r>
      <w:r w:rsidRPr="004D7205">
        <w:br/>
        <w:t xml:space="preserve">Certifikátem SCD může dodavatel prokázat kvalifikační předpoklady pouze v rozsahu uvedeném v certifikátu SCD. </w:t>
      </w:r>
      <w:r w:rsidRPr="004D7205">
        <w:br/>
        <w:t xml:space="preserve"> </w:t>
      </w:r>
      <w:r w:rsidRPr="004D7205">
        <w:br/>
        <w:t xml:space="preserve">Stejně jako </w:t>
      </w:r>
      <w:proofErr w:type="gramStart"/>
      <w:r w:rsidRPr="004D7205">
        <w:t>výpisem z SKD</w:t>
      </w:r>
      <w:proofErr w:type="gramEnd"/>
      <w:r w:rsidRPr="004D7205">
        <w:t xml:space="preserve"> nebo certifikátem SCD může dodavatel prokázat kvalifikaci osvědčením, které pochází z jiného členského státu, v němž má dodavatel sídlo, a které je obdobou výpisu ze seznamu kvalifikovaných dodavatelů.</w:t>
      </w:r>
      <w:r>
        <w:t xml:space="preserve"> </w:t>
      </w:r>
    </w:p>
    <w:p w:rsidR="008C323B" w:rsidRPr="00DB7D02" w:rsidRDefault="008C323B" w:rsidP="008C323B">
      <w:pPr>
        <w:keepNext/>
        <w:numPr>
          <w:ilvl w:val="1"/>
          <w:numId w:val="0"/>
        </w:numPr>
        <w:tabs>
          <w:tab w:val="num" w:pos="510"/>
        </w:tabs>
        <w:spacing w:before="360" w:after="240"/>
        <w:ind w:left="406" w:hanging="406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P</w:t>
      </w:r>
      <w:r w:rsidRPr="00DB7D02">
        <w:rPr>
          <w:rFonts w:cs="Arial"/>
          <w:b/>
          <w:bCs/>
          <w:iCs/>
          <w:szCs w:val="28"/>
        </w:rPr>
        <w:t>ravost dokladů</w:t>
      </w:r>
    </w:p>
    <w:p w:rsidR="008C323B" w:rsidRDefault="008C323B" w:rsidP="008C323B">
      <w:r>
        <w:t xml:space="preserve">Dodavatel předkládá doklady o kvalifikaci v kopii. Zadavatel může postupem podle § 46 odst. 1 požadovat předložení originálu nebo ověřené kopie dokladu. </w:t>
      </w:r>
      <w:r>
        <w:br/>
        <w:t xml:space="preserve"> </w:t>
      </w:r>
      <w:r>
        <w:br/>
        <w:t xml:space="preserve">Pokud zadavatel vyžaduje předložení dokladu a dodavatel není z důvodů, které mu nelze přičítat, schopen předložit požadovaný doklad, může dodavatel předložit jiný rovnocenný doklad. </w:t>
      </w:r>
      <w:r>
        <w:br/>
        <w:t xml:space="preserve"> </w:t>
      </w:r>
      <w:r>
        <w:br/>
        <w:t>Povinnost předložit doklad může dodavatel splnit odkazem na odpovídající informace uvedené v informačním systému veřejné správy nebo v obdobném systému vedeném v jiném členském státu Evropské unie, Evropského hospodářského prostoru nebo Švýcarské konfederaci, který umožňuje neomezený dálkový přístup. Takový odkaz musí obsahovat internetovou adresu a údaje pro přihlášení a vyhledání požadované informace, jsou-li takové údaje nezbytné.</w:t>
      </w:r>
    </w:p>
    <w:p w:rsidR="008C323B" w:rsidRPr="00FF6351" w:rsidRDefault="008C323B" w:rsidP="008C323B">
      <w:pPr>
        <w:keepNext/>
        <w:numPr>
          <w:ilvl w:val="1"/>
          <w:numId w:val="0"/>
        </w:numPr>
        <w:tabs>
          <w:tab w:val="num" w:pos="510"/>
        </w:tabs>
        <w:spacing w:before="360" w:after="240"/>
        <w:ind w:left="406" w:hanging="406"/>
        <w:outlineLvl w:val="1"/>
        <w:rPr>
          <w:rFonts w:cs="Arial"/>
          <w:b/>
          <w:bCs/>
          <w:iCs/>
          <w:szCs w:val="28"/>
        </w:rPr>
      </w:pPr>
      <w:r w:rsidRPr="00FF6351">
        <w:rPr>
          <w:rFonts w:cs="Arial"/>
          <w:b/>
          <w:bCs/>
          <w:iCs/>
          <w:szCs w:val="28"/>
        </w:rPr>
        <w:lastRenderedPageBreak/>
        <w:t>Prokazování kvalifikačních předpokladů prostřednictvím SKD a SCD</w:t>
      </w:r>
    </w:p>
    <w:p w:rsidR="008C323B" w:rsidRPr="00FF6351" w:rsidRDefault="008C323B" w:rsidP="008C323B">
      <w:pPr>
        <w:autoSpaceDE w:val="0"/>
        <w:autoSpaceDN w:val="0"/>
        <w:adjustRightInd w:val="0"/>
        <w:rPr>
          <w:bCs/>
        </w:rPr>
      </w:pPr>
      <w:r w:rsidRPr="00FF6351">
        <w:rPr>
          <w:bCs/>
        </w:rPr>
        <w:t>Dodavatel může prostřednictvím výpisu ze seznamu kvalifikovaných dodavatelů (dále jen „SKD“) prokáz</w:t>
      </w:r>
      <w:r>
        <w:rPr>
          <w:bCs/>
        </w:rPr>
        <w:t>at základní způsobilost podle</w:t>
      </w:r>
      <w:r w:rsidRPr="00155538">
        <w:rPr>
          <w:bCs/>
        </w:rPr>
        <w:t> </w:t>
      </w:r>
      <w:r>
        <w:rPr>
          <w:bCs/>
        </w:rPr>
        <w:t>§</w:t>
      </w:r>
      <w:r w:rsidRPr="00155538">
        <w:rPr>
          <w:bCs/>
        </w:rPr>
        <w:t> </w:t>
      </w:r>
      <w:r>
        <w:rPr>
          <w:bCs/>
        </w:rPr>
        <w:t>74</w:t>
      </w:r>
      <w:r w:rsidRPr="00155538">
        <w:rPr>
          <w:bCs/>
        </w:rPr>
        <w:t> </w:t>
      </w:r>
      <w:r w:rsidRPr="00FF6351">
        <w:rPr>
          <w:bCs/>
        </w:rPr>
        <w:t>ZZ</w:t>
      </w:r>
      <w:r>
        <w:rPr>
          <w:bCs/>
        </w:rPr>
        <w:t>VZ a profesní způsobilost podle</w:t>
      </w:r>
      <w:r w:rsidRPr="00155538">
        <w:rPr>
          <w:bCs/>
        </w:rPr>
        <w:t> </w:t>
      </w:r>
      <w:r>
        <w:rPr>
          <w:bCs/>
        </w:rPr>
        <w:t>§</w:t>
      </w:r>
      <w:r w:rsidRPr="00155538">
        <w:rPr>
          <w:bCs/>
        </w:rPr>
        <w:t> </w:t>
      </w:r>
      <w:r>
        <w:rPr>
          <w:bCs/>
        </w:rPr>
        <w:t>77</w:t>
      </w:r>
      <w:r w:rsidRPr="00155538">
        <w:rPr>
          <w:bCs/>
        </w:rPr>
        <w:t> </w:t>
      </w:r>
      <w:r>
        <w:rPr>
          <w:bCs/>
        </w:rPr>
        <w:t>ZZVZ v</w:t>
      </w:r>
      <w:r w:rsidRPr="00155538">
        <w:rPr>
          <w:bCs/>
        </w:rPr>
        <w:t> </w:t>
      </w:r>
      <w:r>
        <w:rPr>
          <w:bCs/>
        </w:rPr>
        <w:t>tom rozsahu, v</w:t>
      </w:r>
      <w:r w:rsidRPr="00155538">
        <w:rPr>
          <w:bCs/>
        </w:rPr>
        <w:t> </w:t>
      </w:r>
      <w:r w:rsidRPr="00FF6351">
        <w:rPr>
          <w:bCs/>
        </w:rPr>
        <w:t>jakém úd</w:t>
      </w:r>
      <w:r>
        <w:rPr>
          <w:bCs/>
        </w:rPr>
        <w:t>aje ve</w:t>
      </w:r>
      <w:r w:rsidRPr="00155538">
        <w:rPr>
          <w:bCs/>
        </w:rPr>
        <w:t> </w:t>
      </w:r>
      <w:proofErr w:type="gramStart"/>
      <w:r>
        <w:rPr>
          <w:bCs/>
        </w:rPr>
        <w:t>výpisu z</w:t>
      </w:r>
      <w:r w:rsidRPr="00155538">
        <w:rPr>
          <w:bCs/>
        </w:rPr>
        <w:t> </w:t>
      </w:r>
      <w:r w:rsidRPr="00FF6351">
        <w:rPr>
          <w:bCs/>
        </w:rPr>
        <w:t>SKD</w:t>
      </w:r>
      <w:proofErr w:type="gramEnd"/>
      <w:r w:rsidRPr="00FF6351">
        <w:rPr>
          <w:bCs/>
        </w:rPr>
        <w:t xml:space="preserve"> prokazují splnění k</w:t>
      </w:r>
      <w:r>
        <w:rPr>
          <w:bCs/>
        </w:rPr>
        <w:t>ritérií profesní způsobilosti.</w:t>
      </w:r>
    </w:p>
    <w:p w:rsidR="008C323B" w:rsidRPr="00FF6351" w:rsidRDefault="008C323B" w:rsidP="008C323B">
      <w:pPr>
        <w:ind w:right="-108"/>
        <w:rPr>
          <w:bCs/>
          <w:highlight w:val="yellow"/>
        </w:rPr>
      </w:pPr>
    </w:p>
    <w:p w:rsidR="008C323B" w:rsidRPr="00FF6351" w:rsidRDefault="008C323B" w:rsidP="008C323B">
      <w:pPr>
        <w:autoSpaceDE w:val="0"/>
        <w:autoSpaceDN w:val="0"/>
        <w:adjustRightInd w:val="0"/>
        <w:rPr>
          <w:bCs/>
        </w:rPr>
      </w:pPr>
      <w:r>
        <w:rPr>
          <w:bCs/>
        </w:rPr>
        <w:t>Zadavatel přijme výpis z</w:t>
      </w:r>
      <w:r w:rsidRPr="00155538">
        <w:rPr>
          <w:bCs/>
        </w:rPr>
        <w:t> </w:t>
      </w:r>
      <w:r>
        <w:rPr>
          <w:bCs/>
        </w:rPr>
        <w:t>SKD, pokud k</w:t>
      </w:r>
      <w:r w:rsidRPr="00155538">
        <w:rPr>
          <w:bCs/>
        </w:rPr>
        <w:t> </w:t>
      </w:r>
      <w:r>
        <w:rPr>
          <w:bCs/>
        </w:rPr>
        <w:t>poslednímu dni, ke</w:t>
      </w:r>
      <w:r w:rsidRPr="00155538">
        <w:rPr>
          <w:bCs/>
        </w:rPr>
        <w:t> </w:t>
      </w:r>
      <w:r w:rsidRPr="00FF6351">
        <w:rPr>
          <w:bCs/>
        </w:rPr>
        <w:t>kterému má být prokázána základní způsobilost nebo pro</w:t>
      </w:r>
      <w:r>
        <w:rPr>
          <w:bCs/>
        </w:rPr>
        <w:t xml:space="preserve">fesní způsobilost, není </w:t>
      </w:r>
      <w:proofErr w:type="gramStart"/>
      <w:r>
        <w:rPr>
          <w:bCs/>
        </w:rPr>
        <w:t>výpis z</w:t>
      </w:r>
      <w:r w:rsidRPr="00155538">
        <w:rPr>
          <w:bCs/>
        </w:rPr>
        <w:t> </w:t>
      </w:r>
      <w:r>
        <w:rPr>
          <w:bCs/>
        </w:rPr>
        <w:t>SKD</w:t>
      </w:r>
      <w:proofErr w:type="gramEnd"/>
      <w:r>
        <w:rPr>
          <w:bCs/>
        </w:rPr>
        <w:t xml:space="preserve"> starší než 3</w:t>
      </w:r>
      <w:r w:rsidRPr="00155538">
        <w:rPr>
          <w:bCs/>
        </w:rPr>
        <w:t> </w:t>
      </w:r>
      <w:r w:rsidRPr="00FF6351">
        <w:rPr>
          <w:bCs/>
        </w:rPr>
        <w:t>měsíce. Zadavatel nemus</w:t>
      </w:r>
      <w:r>
        <w:rPr>
          <w:bCs/>
        </w:rPr>
        <w:t xml:space="preserve">í přijmout </w:t>
      </w:r>
      <w:proofErr w:type="gramStart"/>
      <w:r>
        <w:rPr>
          <w:bCs/>
        </w:rPr>
        <w:t>výpis z</w:t>
      </w:r>
      <w:r w:rsidRPr="00155538">
        <w:rPr>
          <w:bCs/>
        </w:rPr>
        <w:t> </w:t>
      </w:r>
      <w:r>
        <w:rPr>
          <w:bCs/>
        </w:rPr>
        <w:t>SKD</w:t>
      </w:r>
      <w:proofErr w:type="gramEnd"/>
      <w:r>
        <w:rPr>
          <w:bCs/>
        </w:rPr>
        <w:t>, na</w:t>
      </w:r>
      <w:r w:rsidRPr="00155538">
        <w:rPr>
          <w:bCs/>
        </w:rPr>
        <w:t> </w:t>
      </w:r>
      <w:r w:rsidRPr="00FF6351">
        <w:rPr>
          <w:bCs/>
        </w:rPr>
        <w:t xml:space="preserve">kterém je </w:t>
      </w:r>
      <w:r>
        <w:rPr>
          <w:bCs/>
        </w:rPr>
        <w:t>vyznačeno zahájení řízení podle</w:t>
      </w:r>
      <w:r w:rsidRPr="00155538">
        <w:rPr>
          <w:bCs/>
        </w:rPr>
        <w:t> </w:t>
      </w:r>
      <w:r>
        <w:rPr>
          <w:bCs/>
        </w:rPr>
        <w:t>§</w:t>
      </w:r>
      <w:r w:rsidRPr="00155538">
        <w:rPr>
          <w:bCs/>
        </w:rPr>
        <w:t> </w:t>
      </w:r>
      <w:r>
        <w:rPr>
          <w:bCs/>
        </w:rPr>
        <w:t>231</w:t>
      </w:r>
      <w:r w:rsidRPr="00155538">
        <w:rPr>
          <w:bCs/>
        </w:rPr>
        <w:t> </w:t>
      </w:r>
      <w:r>
        <w:rPr>
          <w:bCs/>
        </w:rPr>
        <w:t>odst.</w:t>
      </w:r>
      <w:r w:rsidRPr="00155538">
        <w:rPr>
          <w:bCs/>
        </w:rPr>
        <w:t xml:space="preserve">  </w:t>
      </w:r>
      <w:r>
        <w:rPr>
          <w:bCs/>
        </w:rPr>
        <w:t>4</w:t>
      </w:r>
      <w:r w:rsidRPr="00155538">
        <w:rPr>
          <w:bCs/>
        </w:rPr>
        <w:t xml:space="preserve">  </w:t>
      </w:r>
      <w:r w:rsidRPr="00FF6351">
        <w:rPr>
          <w:bCs/>
        </w:rPr>
        <w:t>ZZVZ.</w:t>
      </w:r>
    </w:p>
    <w:p w:rsidR="008C323B" w:rsidRPr="00FF6351" w:rsidRDefault="008C323B" w:rsidP="008C323B">
      <w:pPr>
        <w:autoSpaceDE w:val="0"/>
        <w:autoSpaceDN w:val="0"/>
        <w:adjustRightInd w:val="0"/>
        <w:rPr>
          <w:bCs/>
          <w:highlight w:val="yellow"/>
        </w:rPr>
      </w:pPr>
    </w:p>
    <w:p w:rsidR="008C323B" w:rsidRPr="00FF6351" w:rsidRDefault="008C323B" w:rsidP="008C323B">
      <w:pPr>
        <w:autoSpaceDE w:val="0"/>
        <w:autoSpaceDN w:val="0"/>
        <w:adjustRightInd w:val="0"/>
        <w:rPr>
          <w:bCs/>
        </w:rPr>
      </w:pPr>
      <w:r>
        <w:rPr>
          <w:bCs/>
        </w:rPr>
        <w:t>Stejně jako výpis z</w:t>
      </w:r>
      <w:r w:rsidRPr="00155538">
        <w:rPr>
          <w:bCs/>
        </w:rPr>
        <w:t> </w:t>
      </w:r>
      <w:r w:rsidRPr="00FF6351">
        <w:rPr>
          <w:bCs/>
        </w:rPr>
        <w:t>SKD může dodavatel prokázat kvalifikaci osvědčením, které pochází z</w:t>
      </w:r>
      <w:r w:rsidRPr="00155538">
        <w:rPr>
          <w:bCs/>
        </w:rPr>
        <w:t> </w:t>
      </w:r>
      <w:r>
        <w:rPr>
          <w:bCs/>
        </w:rPr>
        <w:t>jiného členského státu, v</w:t>
      </w:r>
      <w:r w:rsidRPr="00155538">
        <w:rPr>
          <w:bCs/>
        </w:rPr>
        <w:t> </w:t>
      </w:r>
      <w:r>
        <w:rPr>
          <w:bCs/>
        </w:rPr>
        <w:t>němž má dodavatel sídlo, a</w:t>
      </w:r>
      <w:r w:rsidRPr="00155538">
        <w:rPr>
          <w:bCs/>
        </w:rPr>
        <w:t> </w:t>
      </w:r>
      <w:r w:rsidRPr="00FF6351">
        <w:rPr>
          <w:bCs/>
        </w:rPr>
        <w:t xml:space="preserve">které je obdobou </w:t>
      </w:r>
      <w:proofErr w:type="gramStart"/>
      <w:r w:rsidRPr="00FF6351">
        <w:rPr>
          <w:bCs/>
        </w:rPr>
        <w:t>výpisu z</w:t>
      </w:r>
      <w:r w:rsidRPr="00155538">
        <w:rPr>
          <w:bCs/>
        </w:rPr>
        <w:t> </w:t>
      </w:r>
      <w:r w:rsidRPr="00FF6351">
        <w:rPr>
          <w:bCs/>
        </w:rPr>
        <w:t>SKD</w:t>
      </w:r>
      <w:proofErr w:type="gramEnd"/>
      <w:r w:rsidRPr="00FF6351">
        <w:rPr>
          <w:bCs/>
        </w:rPr>
        <w:t>.</w:t>
      </w:r>
    </w:p>
    <w:p w:rsidR="008C323B" w:rsidRPr="00FF6351" w:rsidRDefault="008C323B" w:rsidP="008C323B">
      <w:pPr>
        <w:autoSpaceDE w:val="0"/>
        <w:autoSpaceDN w:val="0"/>
        <w:adjustRightInd w:val="0"/>
        <w:rPr>
          <w:bCs/>
        </w:rPr>
      </w:pPr>
    </w:p>
    <w:p w:rsidR="008C323B" w:rsidRPr="00FF6351" w:rsidRDefault="008C323B" w:rsidP="008C323B">
      <w:pPr>
        <w:autoSpaceDE w:val="0"/>
        <w:autoSpaceDN w:val="0"/>
        <w:adjustRightInd w:val="0"/>
        <w:rPr>
          <w:bCs/>
        </w:rPr>
      </w:pPr>
      <w:r>
        <w:rPr>
          <w:bCs/>
        </w:rPr>
        <w:t>Platným certifikátem vydaným v</w:t>
      </w:r>
      <w:r w:rsidRPr="00155538">
        <w:rPr>
          <w:bCs/>
        </w:rPr>
        <w:t> </w:t>
      </w:r>
      <w:r w:rsidRPr="00FF6351">
        <w:rPr>
          <w:bCs/>
        </w:rPr>
        <w:t>rámci schváleného systému certifikovaných dodavatelů (dále jen „S</w:t>
      </w:r>
      <w:r>
        <w:rPr>
          <w:bCs/>
        </w:rPr>
        <w:t>CD“) lze prokázat kvalifikaci v</w:t>
      </w:r>
      <w:r w:rsidRPr="00155538">
        <w:rPr>
          <w:bCs/>
        </w:rPr>
        <w:t> </w:t>
      </w:r>
      <w:r w:rsidRPr="00FF6351">
        <w:rPr>
          <w:bCs/>
        </w:rPr>
        <w:t xml:space="preserve">zadávacím řízení. Má se za to, </w:t>
      </w:r>
      <w:r>
        <w:rPr>
          <w:bCs/>
        </w:rPr>
        <w:t>že dodavatel je kvalifikovaný v</w:t>
      </w:r>
      <w:r w:rsidRPr="00155538">
        <w:rPr>
          <w:bCs/>
        </w:rPr>
        <w:t> </w:t>
      </w:r>
      <w:r>
        <w:rPr>
          <w:bCs/>
        </w:rPr>
        <w:t>rozsahu uvedeném na</w:t>
      </w:r>
      <w:r w:rsidRPr="00155538">
        <w:rPr>
          <w:bCs/>
        </w:rPr>
        <w:t> </w:t>
      </w:r>
      <w:r w:rsidRPr="00FF6351">
        <w:rPr>
          <w:bCs/>
        </w:rPr>
        <w:t>certifikátu.</w:t>
      </w:r>
    </w:p>
    <w:p w:rsidR="008C323B" w:rsidRDefault="008C323B" w:rsidP="008C323B">
      <w:pPr>
        <w:keepNext/>
        <w:ind w:right="-108"/>
        <w:rPr>
          <w:bCs/>
        </w:rPr>
      </w:pPr>
      <w:r w:rsidRPr="00FF6351">
        <w:rPr>
          <w:bCs/>
        </w:rPr>
        <w:t>Stejně jako certifikátem vydaným v rámci schváleného SCD může dodavatel prokázat kvalifikaci osvědčením, které pochází z jiného členského státu, v němž má dodavatel sídlo, a které je obdobou certifikátu vydaného v rámci systému certifikovaných dodavatelů.</w:t>
      </w:r>
    </w:p>
    <w:p w:rsidR="008C323B" w:rsidRPr="0053384F" w:rsidRDefault="008C323B" w:rsidP="008C323B">
      <w:pPr>
        <w:keepNext/>
        <w:ind w:right="-108"/>
        <w:rPr>
          <w:bCs/>
        </w:rPr>
      </w:pPr>
    </w:p>
    <w:p w:rsidR="008C323B" w:rsidRDefault="008C323B" w:rsidP="008C323B">
      <w:pPr>
        <w:keepNext/>
        <w:tabs>
          <w:tab w:val="num" w:pos="510"/>
        </w:tabs>
        <w:ind w:right="-108"/>
        <w:rPr>
          <w:b/>
          <w:bCs/>
          <w:iCs/>
        </w:rPr>
      </w:pPr>
      <w:r w:rsidRPr="00DB7D02">
        <w:rPr>
          <w:b/>
          <w:bCs/>
          <w:iCs/>
        </w:rPr>
        <w:t>Předložení dokladů</w:t>
      </w:r>
    </w:p>
    <w:p w:rsidR="008C323B" w:rsidRDefault="008C323B" w:rsidP="008C323B">
      <w:pPr>
        <w:ind w:right="-108"/>
        <w:rPr>
          <w:bCs/>
        </w:rPr>
      </w:pPr>
      <w:r w:rsidRPr="00D7004A">
        <w:rPr>
          <w:bCs/>
        </w:rPr>
        <w:t xml:space="preserve">V případě, že byla kvalifikace získána v zahraničí, prokazuje se doklady vydanými podle právního řádu země, ve které byla získána, a to v rozsahu požadovaném zadavatelem. </w:t>
      </w:r>
    </w:p>
    <w:p w:rsidR="008C323B" w:rsidRDefault="008C323B" w:rsidP="008C323B">
      <w:r>
        <w:t xml:space="preserve">Pokud zadavatel vyžaduje předložení dokladu podle právního řádu České republiky, může dodavatel předložit obdobný doklad podle právního řádu státu, ve kterém se tento doklad vydává; tento doklad se předkládá s překladem do českého jazyka. Doklad ve slovenském jazyce a doklad o vzdělání v latinském jazyce se předkládají bez překladu. </w:t>
      </w:r>
    </w:p>
    <w:p w:rsidR="008C323B" w:rsidRPr="00B961A7" w:rsidRDefault="008C323B" w:rsidP="008C323B">
      <w:r>
        <w:t>Pokud se podle příslušného právního řádu požadovaný doklad nevydává, může být nahrazen čestným prohlášením.</w:t>
      </w:r>
    </w:p>
    <w:p w:rsidR="008C323B" w:rsidRDefault="008C323B" w:rsidP="008C323B">
      <w:pPr>
        <w:ind w:right="-108"/>
        <w:rPr>
          <w:bCs/>
        </w:rPr>
      </w:pPr>
    </w:p>
    <w:p w:rsidR="008C323B" w:rsidRPr="00971C6F" w:rsidRDefault="008C323B" w:rsidP="008C323B">
      <w:pPr>
        <w:ind w:right="-108"/>
        <w:rPr>
          <w:sz w:val="28"/>
          <w:szCs w:val="28"/>
        </w:rPr>
      </w:pPr>
      <w:r w:rsidRPr="00FC0AC5">
        <w:rPr>
          <w:bCs/>
        </w:rPr>
        <w:t>Pokud ne</w:t>
      </w:r>
      <w:r>
        <w:rPr>
          <w:bCs/>
        </w:rPr>
        <w:t xml:space="preserve">ní </w:t>
      </w:r>
      <w:r w:rsidRPr="00FC0AC5">
        <w:rPr>
          <w:bCs/>
        </w:rPr>
        <w:t xml:space="preserve">v zadávací dokumentaci </w:t>
      </w:r>
      <w:r>
        <w:rPr>
          <w:bCs/>
        </w:rPr>
        <w:t>stanoveno</w:t>
      </w:r>
      <w:r w:rsidRPr="00FC0AC5">
        <w:rPr>
          <w:bCs/>
        </w:rPr>
        <w:t xml:space="preserve"> jinak, může dodavatel v nabídce nahradit předložení dokladů čestným prohlášením. Dodavatel může vždy nahradit požadované doklady jednotným evropským osvědčením pro veřejné zakázky.</w:t>
      </w:r>
    </w:p>
    <w:sectPr w:rsidR="008C323B" w:rsidRPr="00971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6F"/>
    <w:rsid w:val="001D0AF0"/>
    <w:rsid w:val="005253D5"/>
    <w:rsid w:val="00822D14"/>
    <w:rsid w:val="008C323B"/>
    <w:rsid w:val="00971C6F"/>
    <w:rsid w:val="00A6720E"/>
    <w:rsid w:val="00BF5224"/>
    <w:rsid w:val="00D9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98AA"/>
  <w15:chartTrackingRefBased/>
  <w15:docId w15:val="{556DC7D0-4B38-4BB3-8A68-533E9F6D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8C323B"/>
    <w:pPr>
      <w:keepNext/>
      <w:spacing w:before="480" w:after="0" w:line="240" w:lineRule="auto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8C323B"/>
    <w:pPr>
      <w:keepNext/>
      <w:tabs>
        <w:tab w:val="left" w:pos="0"/>
      </w:tabs>
      <w:spacing w:before="120" w:after="240" w:line="240" w:lineRule="auto"/>
      <w:contextualSpacing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C323B"/>
    <w:rPr>
      <w:rFonts w:ascii="Times New Roman" w:eastAsia="Times New Roman" w:hAnsi="Times New Roman" w:cs="Arial"/>
      <w:b/>
      <w:bCs/>
      <w:cap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C323B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974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2020-07-29T08:19:00Z</dcterms:created>
  <dcterms:modified xsi:type="dcterms:W3CDTF">2020-07-29T10:02:00Z</dcterms:modified>
</cp:coreProperties>
</file>