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9E0" w:rsidRDefault="008659E0">
      <w:pPr>
        <w:jc w:val="right"/>
        <w:rPr>
          <w:rFonts w:ascii="Calibri" w:eastAsia="Calibri" w:hAnsi="Calibri" w:cs="Calibri"/>
        </w:rPr>
      </w:pPr>
    </w:p>
    <w:p w:rsidR="008659E0" w:rsidRDefault="008659E0">
      <w:pPr>
        <w:spacing w:line="276" w:lineRule="auto"/>
        <w:jc w:val="right"/>
        <w:rPr>
          <w:rFonts w:ascii="Calibri" w:eastAsia="Calibri" w:hAnsi="Calibri" w:cs="Calibri"/>
          <w:b/>
        </w:rPr>
      </w:pPr>
    </w:p>
    <w:p w:rsidR="008659E0" w:rsidRDefault="0062104B">
      <w:pPr>
        <w:spacing w:line="276" w:lineRule="auto"/>
        <w:jc w:val="center"/>
        <w:rPr>
          <w:rFonts w:ascii="Calibri" w:eastAsia="Calibri" w:hAnsi="Calibri" w:cs="Calibri"/>
          <w:b/>
        </w:rPr>
      </w:pPr>
      <w:r>
        <w:rPr>
          <w:rFonts w:ascii="Calibri" w:eastAsia="Calibri" w:hAnsi="Calibri" w:cs="Calibri"/>
          <w:b/>
        </w:rPr>
        <w:t>Čestné prohlášení o splnění základních kvalifikačních předpokladů a dodržení zásad společenské odpovědnosti a udržitelnosti</w:t>
      </w:r>
    </w:p>
    <w:p w:rsidR="008659E0" w:rsidRDefault="008659E0">
      <w:pPr>
        <w:spacing w:after="120" w:line="276" w:lineRule="auto"/>
        <w:rPr>
          <w:rFonts w:ascii="Calibri" w:eastAsia="Calibri" w:hAnsi="Calibri" w:cs="Calibri"/>
          <w:i/>
        </w:rPr>
      </w:pPr>
    </w:p>
    <w:p w:rsidR="008659E0" w:rsidRDefault="0062104B">
      <w:pPr>
        <w:spacing w:line="276" w:lineRule="auto"/>
        <w:jc w:val="both"/>
        <w:rPr>
          <w:rFonts w:ascii="Calibri" w:eastAsia="Calibri" w:hAnsi="Calibri" w:cs="Calibri"/>
          <w:b/>
        </w:rPr>
      </w:pPr>
      <w:r>
        <w:rPr>
          <w:rFonts w:ascii="Calibri" w:eastAsia="Calibri" w:hAnsi="Calibri" w:cs="Calibri"/>
          <w:b/>
        </w:rPr>
        <w:t>I.</w:t>
      </w:r>
      <w:r>
        <w:rPr>
          <w:rFonts w:ascii="Calibri" w:eastAsia="Calibri" w:hAnsi="Calibri" w:cs="Calibri"/>
          <w:b/>
        </w:rPr>
        <w:tab/>
        <w:t>Dodavatel:</w:t>
      </w:r>
    </w:p>
    <w:p w:rsidR="008659E0" w:rsidRDefault="0062104B">
      <w:pPr>
        <w:spacing w:line="276" w:lineRule="auto"/>
        <w:rPr>
          <w:rFonts w:ascii="Calibri" w:eastAsia="Calibri" w:hAnsi="Calibri" w:cs="Calibri"/>
        </w:rPr>
      </w:pPr>
      <w:r>
        <w:rPr>
          <w:rFonts w:ascii="Calibri" w:eastAsia="Calibri" w:hAnsi="Calibri" w:cs="Calibri"/>
        </w:rPr>
        <w:t>Obchodní firma nebo název/obchodní firma nebo jméno a příjmení:</w:t>
      </w:r>
      <w:r>
        <w:rPr>
          <w:rFonts w:ascii="Calibri" w:eastAsia="Calibri" w:hAnsi="Calibri" w:cs="Calibri"/>
          <w:vertAlign w:val="superscript"/>
        </w:rPr>
        <w:t xml:space="preserve">  </w:t>
      </w:r>
      <w:r>
        <w:rPr>
          <w:rFonts w:ascii="Calibri" w:eastAsia="Calibri" w:hAnsi="Calibri" w:cs="Calibri"/>
        </w:rPr>
        <w:t xml:space="preserve">  </w:t>
      </w:r>
    </w:p>
    <w:p w:rsidR="008659E0" w:rsidRDefault="0062104B">
      <w:pPr>
        <w:spacing w:line="276" w:lineRule="auto"/>
        <w:rPr>
          <w:rFonts w:ascii="Calibri" w:eastAsia="Calibri" w:hAnsi="Calibri" w:cs="Calibri"/>
        </w:rPr>
      </w:pPr>
      <w:r>
        <w:rPr>
          <w:rFonts w:ascii="Calibri" w:eastAsia="Calibri" w:hAnsi="Calibri" w:cs="Calibri"/>
        </w:rPr>
        <w:t>Sídlo:</w:t>
      </w:r>
    </w:p>
    <w:p w:rsidR="008659E0" w:rsidRDefault="0062104B">
      <w:pPr>
        <w:spacing w:line="276" w:lineRule="auto"/>
        <w:rPr>
          <w:rFonts w:ascii="Calibri" w:eastAsia="Calibri" w:hAnsi="Calibri" w:cs="Calibri"/>
        </w:rPr>
      </w:pPr>
      <w:r>
        <w:rPr>
          <w:rFonts w:ascii="Calibri" w:eastAsia="Calibri" w:hAnsi="Calibri" w:cs="Calibri"/>
        </w:rPr>
        <w:t xml:space="preserve">IČO: </w:t>
      </w:r>
    </w:p>
    <w:p w:rsidR="008659E0" w:rsidRDefault="0062104B">
      <w:pPr>
        <w:spacing w:line="276" w:lineRule="auto"/>
        <w:rPr>
          <w:rFonts w:ascii="Calibri" w:eastAsia="Calibri" w:hAnsi="Calibri" w:cs="Calibri"/>
        </w:rPr>
      </w:pPr>
      <w:r>
        <w:rPr>
          <w:rFonts w:ascii="Calibri" w:eastAsia="Calibri" w:hAnsi="Calibri" w:cs="Calibri"/>
        </w:rPr>
        <w:t>Právní forma:</w:t>
      </w:r>
    </w:p>
    <w:p w:rsidR="008659E0" w:rsidRDefault="0062104B">
      <w:pPr>
        <w:spacing w:line="276" w:lineRule="auto"/>
        <w:rPr>
          <w:rFonts w:ascii="Calibri" w:eastAsia="Calibri" w:hAnsi="Calibri" w:cs="Calibri"/>
          <w:vertAlign w:val="superscript"/>
        </w:rPr>
      </w:pPr>
      <w:r>
        <w:rPr>
          <w:rFonts w:ascii="Calibri" w:eastAsia="Calibri" w:hAnsi="Calibri" w:cs="Calibri"/>
        </w:rPr>
        <w:t xml:space="preserve">zapsán v obchodním rejstříku vedeném u </w:t>
      </w:r>
      <w:r>
        <w:rPr>
          <w:rFonts w:ascii="Calibri" w:eastAsia="Calibri" w:hAnsi="Calibri" w:cs="Calibri"/>
          <w:color w:val="808080"/>
          <w:highlight w:val="yellow"/>
        </w:rPr>
        <w:t>Klikněte sem a zadejte text.</w:t>
      </w:r>
      <w:r w:rsidR="00DC03BB">
        <w:rPr>
          <w:rFonts w:ascii="Calibri" w:eastAsia="Calibri" w:hAnsi="Calibri" w:cs="Calibri"/>
          <w:color w:val="808080"/>
          <w:highlight w:val="yellow"/>
        </w:rPr>
        <w:t xml:space="preserve"> </w:t>
      </w:r>
      <w:r>
        <w:rPr>
          <w:rFonts w:ascii="Calibri" w:eastAsia="Calibri" w:hAnsi="Calibri" w:cs="Calibri"/>
        </w:rPr>
        <w:t xml:space="preserve">v oddílu </w:t>
      </w:r>
      <w:r>
        <w:rPr>
          <w:rFonts w:ascii="Calibri" w:eastAsia="Calibri" w:hAnsi="Calibri" w:cs="Calibri"/>
          <w:color w:val="808080"/>
          <w:highlight w:val="yellow"/>
        </w:rPr>
        <w:t>Klikněte sem a zadejte text.</w:t>
      </w:r>
      <w:r>
        <w:rPr>
          <w:rFonts w:ascii="Calibri" w:eastAsia="Calibri" w:hAnsi="Calibri" w:cs="Calibri"/>
        </w:rPr>
        <w:t xml:space="preserve">, vložka </w:t>
      </w:r>
      <w:r>
        <w:rPr>
          <w:rFonts w:ascii="Calibri" w:eastAsia="Calibri" w:hAnsi="Calibri" w:cs="Calibri"/>
          <w:color w:val="808080"/>
          <w:highlight w:val="yellow"/>
        </w:rPr>
        <w:t>Klikněte sem a zadejte text.</w:t>
      </w:r>
      <w:r>
        <w:rPr>
          <w:rFonts w:ascii="Calibri" w:eastAsia="Calibri" w:hAnsi="Calibri" w:cs="Calibri"/>
          <w:vertAlign w:val="superscript"/>
        </w:rPr>
        <w:footnoteReference w:id="1"/>
      </w:r>
    </w:p>
    <w:p w:rsidR="008659E0" w:rsidRDefault="008659E0">
      <w:pPr>
        <w:spacing w:line="276" w:lineRule="auto"/>
        <w:jc w:val="both"/>
        <w:rPr>
          <w:rFonts w:ascii="Calibri" w:eastAsia="Calibri" w:hAnsi="Calibri" w:cs="Calibri"/>
        </w:rPr>
      </w:pPr>
    </w:p>
    <w:p w:rsidR="008659E0" w:rsidRDefault="0062104B">
      <w:pPr>
        <w:spacing w:after="120" w:line="276" w:lineRule="auto"/>
        <w:jc w:val="both"/>
        <w:rPr>
          <w:rFonts w:ascii="Calibri" w:eastAsia="Calibri" w:hAnsi="Calibri" w:cs="Calibri"/>
          <w:b/>
        </w:rPr>
      </w:pPr>
      <w:r>
        <w:rPr>
          <w:rFonts w:ascii="Calibri" w:eastAsia="Calibri" w:hAnsi="Calibri" w:cs="Calibri"/>
          <w:b/>
        </w:rPr>
        <w:t xml:space="preserve">II. </w:t>
      </w:r>
      <w:r>
        <w:rPr>
          <w:rFonts w:ascii="Calibri" w:eastAsia="Calibri" w:hAnsi="Calibri" w:cs="Calibri"/>
          <w:b/>
        </w:rPr>
        <w:tab/>
        <w:t>Veřejná zakázka malého rozsahu zadávaná mimo režim zákona č. 134/2016 Sb., o zadávání veřejných zakázek</w:t>
      </w:r>
    </w:p>
    <w:p w:rsidR="008659E0" w:rsidRDefault="0062104B" w:rsidP="003C49B9">
      <w:pPr>
        <w:spacing w:after="240" w:line="276" w:lineRule="auto"/>
        <w:rPr>
          <w:rFonts w:ascii="Calibri" w:eastAsia="Calibri" w:hAnsi="Calibri" w:cs="Calibri"/>
        </w:rPr>
      </w:pPr>
      <w:bookmarkStart w:id="0" w:name="_heading=h.30j0zll" w:colFirst="0" w:colLast="0"/>
      <w:bookmarkEnd w:id="0"/>
      <w:r>
        <w:rPr>
          <w:rFonts w:ascii="Calibri" w:eastAsia="Calibri" w:hAnsi="Calibri" w:cs="Calibri"/>
        </w:rPr>
        <w:t>Název:</w:t>
      </w:r>
      <w:r>
        <w:rPr>
          <w:rFonts w:ascii="Calibri" w:eastAsia="Calibri" w:hAnsi="Calibri" w:cs="Calibri"/>
          <w:b/>
        </w:rPr>
        <w:t xml:space="preserve"> </w:t>
      </w:r>
      <w:r w:rsidR="00472BB0">
        <w:rPr>
          <w:rFonts w:ascii="Calibri" w:eastAsia="Calibri" w:hAnsi="Calibri" w:cs="Calibri"/>
          <w:color w:val="000000"/>
        </w:rPr>
        <w:t>Z</w:t>
      </w:r>
      <w:bookmarkStart w:id="1" w:name="_GoBack"/>
      <w:bookmarkEnd w:id="1"/>
      <w:r>
        <w:rPr>
          <w:rFonts w:ascii="Calibri" w:eastAsia="Calibri" w:hAnsi="Calibri" w:cs="Calibri"/>
          <w:color w:val="000000"/>
        </w:rPr>
        <w:t>ajišťování komplexních cestovních služeb</w:t>
      </w:r>
    </w:p>
    <w:p w:rsidR="008659E0" w:rsidRDefault="0062104B" w:rsidP="003C49B9">
      <w:pPr>
        <w:spacing w:before="120" w:line="276" w:lineRule="auto"/>
        <w:jc w:val="center"/>
        <w:rPr>
          <w:rFonts w:ascii="Calibri" w:eastAsia="Calibri" w:hAnsi="Calibri" w:cs="Calibri"/>
          <w:b/>
        </w:rPr>
      </w:pPr>
      <w:r>
        <w:rPr>
          <w:rFonts w:ascii="Calibri" w:eastAsia="Calibri" w:hAnsi="Calibri" w:cs="Calibri"/>
          <w:b/>
        </w:rPr>
        <w:t>Dodavatel tímto prohlašuje, že</w:t>
      </w:r>
    </w:p>
    <w:p w:rsidR="008659E0" w:rsidRDefault="0062104B" w:rsidP="003C49B9">
      <w:pPr>
        <w:numPr>
          <w:ilvl w:val="0"/>
          <w:numId w:val="1"/>
        </w:numPr>
        <w:tabs>
          <w:tab w:val="left" w:pos="708"/>
        </w:tabs>
        <w:spacing w:before="240" w:line="276" w:lineRule="auto"/>
        <w:ind w:left="360"/>
        <w:jc w:val="both"/>
        <w:rPr>
          <w:rFonts w:ascii="Calibri" w:eastAsia="Calibri" w:hAnsi="Calibri" w:cs="Calibri"/>
        </w:rPr>
      </w:pPr>
      <w:r>
        <w:rPr>
          <w:rFonts w:ascii="Calibri" w:eastAsia="Calibri" w:hAnsi="Calibri" w:cs="Calibri"/>
        </w:rPr>
        <w:t>nebyl v zemi svého sídla v posledních 5 letech před zahájením zadávacího řízení pravomocně odsouzen pro některý z následujících trestných činů nebo obdobný trestný čin podle právního řádu země sídla dodavatele (k zahlazeným odsouzením se nepřihlíží): trestný čin spáchaný ve prospěch organizované zločinecké skupiny, trestný čin účasti na organizované zločinecké skupině, trestný čin obchodování s lidmi, trestný čin podvodu, úvěrového podvodu, dotačního podvodu, podílnictví, podílnictví z nedbalosti, legalizace výnosů z trestné činnosti, legalizace výnosů z trestné činnosti z nedbalosti; trestný čin zneužití informace a postavení v obchodním styku, sjednání výhody při zadání veřejné zakázky, při veřejné soutěži a veřejné dražbě, pletichy při zadání veřejné zakázky a při veřejné soutěži, pletichy ve veřejné dražbě, poškození finančních zájmů Evropské unie; trestné činy obecně nebezpečné; trestné činy proti České republice, cizímu státu a mezinárodní organizaci; trestné činy proti výkonu pravomoci orgánu veřejné moci a úřední osoby, trestné činy úředních osob, úplatkářství, jiná rušení činnosti orgánu veřejné moci;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každý člen statutárního orgánu této právnické osoby či osoba zastupující tuto právnickou osobu v statutárním orgánu dodavatele; účastní-li se zadávacího řízení pobočka závodu zahraniční právnické osoby, musí tento předpoklad splňovat tato právnická osoba a vedoucí pobočky závodu; účastní-li se zadávacího řízení pobočka závodu české právnické osoby, musí tento předpoklad splňovat právnická osoba, každý člen statutárního orgánu této právnické osoby, osoba zastupující tuto právnickou osobu v statutárním orgánu dodavatele a vedoucí pobočky závodu;</w:t>
      </w:r>
    </w:p>
    <w:p w:rsidR="008659E0" w:rsidRDefault="008659E0" w:rsidP="005D4F19">
      <w:pPr>
        <w:tabs>
          <w:tab w:val="left" w:pos="708"/>
        </w:tabs>
        <w:spacing w:line="276" w:lineRule="auto"/>
        <w:jc w:val="both"/>
        <w:rPr>
          <w:rFonts w:ascii="Calibri" w:eastAsia="Calibri" w:hAnsi="Calibri" w:cs="Calibri"/>
        </w:rPr>
      </w:pPr>
    </w:p>
    <w:p w:rsidR="008659E0" w:rsidRPr="005D4F19" w:rsidRDefault="0062104B" w:rsidP="005D4F19">
      <w:pPr>
        <w:numPr>
          <w:ilvl w:val="0"/>
          <w:numId w:val="1"/>
        </w:numPr>
        <w:tabs>
          <w:tab w:val="left" w:pos="708"/>
        </w:tabs>
        <w:spacing w:before="240" w:line="276" w:lineRule="auto"/>
        <w:ind w:left="360"/>
        <w:jc w:val="both"/>
        <w:rPr>
          <w:rFonts w:ascii="Calibri" w:eastAsia="Calibri" w:hAnsi="Calibri" w:cs="Calibri"/>
        </w:rPr>
      </w:pPr>
      <w:r>
        <w:rPr>
          <w:rFonts w:ascii="Calibri" w:eastAsia="Calibri" w:hAnsi="Calibri" w:cs="Calibri"/>
        </w:rPr>
        <w:t>Není v likvidaci; nebylo proti němu vydáno rozhodnutí o úpadku dle § 136 zákona č. 182/2006 Sb., o úpadku a způsobech jeho řešení, ve znění pozdějších předpisů; není vůči němu nařízena nucená správa dle jiného právního předpisu nebo v obdobné situaci podle právního řádu země sídla dodavatele;</w:t>
      </w:r>
    </w:p>
    <w:p w:rsidR="008659E0" w:rsidRPr="005D4F19" w:rsidRDefault="0062104B" w:rsidP="005D4F19">
      <w:pPr>
        <w:numPr>
          <w:ilvl w:val="0"/>
          <w:numId w:val="1"/>
        </w:numPr>
        <w:tabs>
          <w:tab w:val="left" w:pos="708"/>
        </w:tabs>
        <w:spacing w:before="240" w:line="276" w:lineRule="auto"/>
        <w:ind w:left="360"/>
        <w:jc w:val="both"/>
        <w:rPr>
          <w:rFonts w:ascii="Calibri" w:eastAsia="Calibri" w:hAnsi="Calibri" w:cs="Calibri"/>
        </w:rPr>
      </w:pPr>
      <w:r>
        <w:rPr>
          <w:rFonts w:ascii="Calibri" w:eastAsia="Calibri" w:hAnsi="Calibri" w:cs="Calibri"/>
        </w:rPr>
        <w:t>nemá v České republice nebo v zemi svého sídla v evidenci daní zachycen splatný daňový nedoplatek;</w:t>
      </w:r>
    </w:p>
    <w:p w:rsidR="008659E0" w:rsidRPr="005D4F19" w:rsidRDefault="0062104B" w:rsidP="005D4F19">
      <w:pPr>
        <w:numPr>
          <w:ilvl w:val="0"/>
          <w:numId w:val="1"/>
        </w:numPr>
        <w:tabs>
          <w:tab w:val="left" w:pos="708"/>
        </w:tabs>
        <w:spacing w:before="240" w:line="276" w:lineRule="auto"/>
        <w:ind w:left="360"/>
        <w:jc w:val="both"/>
        <w:rPr>
          <w:rFonts w:ascii="Calibri" w:eastAsia="Calibri" w:hAnsi="Calibri" w:cs="Calibri"/>
        </w:rPr>
      </w:pPr>
      <w:r>
        <w:rPr>
          <w:rFonts w:ascii="Calibri" w:eastAsia="Calibri" w:hAnsi="Calibri" w:cs="Calibri"/>
        </w:rPr>
        <w:t>nemá v České republice nebo v zemi svého sídla splatný nedoplatek na pojistném nebo na penále na veřejném zdravotním pojištění;</w:t>
      </w:r>
    </w:p>
    <w:p w:rsidR="008659E0" w:rsidRPr="005D4F19" w:rsidRDefault="0062104B" w:rsidP="005D4F19">
      <w:pPr>
        <w:numPr>
          <w:ilvl w:val="0"/>
          <w:numId w:val="1"/>
        </w:numPr>
        <w:tabs>
          <w:tab w:val="left" w:pos="708"/>
        </w:tabs>
        <w:spacing w:before="240" w:line="276" w:lineRule="auto"/>
        <w:ind w:left="360"/>
        <w:jc w:val="both"/>
        <w:rPr>
          <w:rFonts w:ascii="Calibri" w:eastAsia="Calibri" w:hAnsi="Calibri" w:cs="Calibri"/>
        </w:rPr>
      </w:pPr>
      <w:r>
        <w:rPr>
          <w:rFonts w:ascii="Calibri" w:eastAsia="Calibri" w:hAnsi="Calibri" w:cs="Calibri"/>
        </w:rPr>
        <w:t>nemá v České republice nebo v zemi svého sídla splatný nedoplatek na pojistném nebo na penále na sociální zabezpečení a příspěvku na státní politiku zaměstnanosti;</w:t>
      </w:r>
    </w:p>
    <w:p w:rsidR="008659E0" w:rsidRPr="005D4F19" w:rsidRDefault="0062104B" w:rsidP="001A6F43">
      <w:pPr>
        <w:numPr>
          <w:ilvl w:val="0"/>
          <w:numId w:val="1"/>
        </w:numPr>
        <w:spacing w:before="240" w:line="276" w:lineRule="auto"/>
        <w:ind w:left="426" w:hanging="426"/>
        <w:jc w:val="both"/>
        <w:rPr>
          <w:rFonts w:ascii="Calibri" w:eastAsia="Calibri" w:hAnsi="Calibri" w:cs="Calibri"/>
        </w:rPr>
      </w:pPr>
      <w:r>
        <w:rPr>
          <w:rFonts w:ascii="Calibri" w:eastAsia="Calibri" w:hAnsi="Calibri" w:cs="Calibri"/>
        </w:rPr>
        <w:t>člen vlády nebo vedoucí jiného ústředního orgánu státní správy, v jehož čele není člen vlády nebo jimi ovládaná osoba, nevlastní podíl představující alespoň 25 % účasti společníka v obchodní společnosti dodavatele;</w:t>
      </w:r>
    </w:p>
    <w:p w:rsidR="008659E0" w:rsidRPr="005D4F19" w:rsidRDefault="0062104B" w:rsidP="001A6F43">
      <w:pPr>
        <w:numPr>
          <w:ilvl w:val="0"/>
          <w:numId w:val="1"/>
        </w:numPr>
        <w:tabs>
          <w:tab w:val="left" w:pos="708"/>
        </w:tabs>
        <w:spacing w:before="240" w:line="276" w:lineRule="auto"/>
        <w:ind w:left="360"/>
        <w:jc w:val="both"/>
        <w:rPr>
          <w:rFonts w:ascii="Calibri" w:eastAsia="Calibri" w:hAnsi="Calibri" w:cs="Calibri"/>
        </w:rPr>
      </w:pPr>
      <w:r>
        <w:rPr>
          <w:rFonts w:ascii="Calibri" w:eastAsia="Calibri" w:hAnsi="Calibri" w:cs="Calibri"/>
        </w:rPr>
        <w:t>nebyl v posledních 3 letech pravomocně disciplinárně potrestán, či mu nebylo pravomocně uloženo kárné opatření podle zvláštních právních předpisů, je-li podle § 54 písm. d) zákona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8659E0" w:rsidRPr="005D4F19" w:rsidRDefault="0062104B" w:rsidP="001A6F43">
      <w:pPr>
        <w:numPr>
          <w:ilvl w:val="0"/>
          <w:numId w:val="1"/>
        </w:numPr>
        <w:tabs>
          <w:tab w:val="left" w:pos="708"/>
        </w:tabs>
        <w:spacing w:before="240" w:line="276" w:lineRule="auto"/>
        <w:ind w:left="360"/>
        <w:jc w:val="both"/>
        <w:rPr>
          <w:rFonts w:ascii="Calibri" w:eastAsia="Calibri" w:hAnsi="Calibri" w:cs="Calibri"/>
        </w:rPr>
      </w:pPr>
      <w:r>
        <w:rPr>
          <w:rFonts w:ascii="Calibri" w:eastAsia="Calibri" w:hAnsi="Calibri" w:cs="Calibri"/>
        </w:rPr>
        <w:t xml:space="preserve">postupuje v souladu se zásadou společenské odpovědnosti, a to zejména tím, že při poskytování dodávek, služeb nebo stavebních prací zohledňuje pracovní příležitosti, sociální začlenění, důstojné pracovní podmínky a další sociálně relevantní hlediska spojená s veřejnou zakázkou; </w:t>
      </w:r>
    </w:p>
    <w:p w:rsidR="008659E0" w:rsidRPr="005D4F19" w:rsidRDefault="0062104B" w:rsidP="001A6F43">
      <w:pPr>
        <w:numPr>
          <w:ilvl w:val="0"/>
          <w:numId w:val="1"/>
        </w:numPr>
        <w:tabs>
          <w:tab w:val="left" w:pos="708"/>
        </w:tabs>
        <w:spacing w:before="240" w:line="276" w:lineRule="auto"/>
        <w:ind w:left="360"/>
        <w:jc w:val="both"/>
        <w:rPr>
          <w:rFonts w:ascii="Calibri" w:eastAsia="Calibri" w:hAnsi="Calibri" w:cs="Calibri"/>
        </w:rPr>
      </w:pPr>
      <w:r>
        <w:rPr>
          <w:rFonts w:ascii="Calibri" w:eastAsia="Calibri" w:hAnsi="Calibri" w:cs="Calibri"/>
        </w:rPr>
        <w:t xml:space="preserve">postupuje v souladu se zásadou environmentální odpovědnosti, a to například tím, že zohledňuje dopad na životní prostředí, trvale udržitelný rozvoj a další environmentálně relevantní hlediska spojená s veřejnou zakázkou; </w:t>
      </w:r>
    </w:p>
    <w:p w:rsidR="008659E0" w:rsidRDefault="0062104B" w:rsidP="001A6F43">
      <w:pPr>
        <w:numPr>
          <w:ilvl w:val="0"/>
          <w:numId w:val="1"/>
        </w:numPr>
        <w:tabs>
          <w:tab w:val="left" w:pos="708"/>
        </w:tabs>
        <w:spacing w:before="240" w:line="276" w:lineRule="auto"/>
        <w:ind w:left="360"/>
        <w:jc w:val="both"/>
        <w:rPr>
          <w:rFonts w:ascii="Calibri" w:eastAsia="Calibri" w:hAnsi="Calibri" w:cs="Calibri"/>
        </w:rPr>
      </w:pPr>
      <w:r>
        <w:rPr>
          <w:rFonts w:ascii="Calibri" w:eastAsia="Calibri" w:hAnsi="Calibri" w:cs="Calibri"/>
        </w:rPr>
        <w:t>zohledňuje při poskytování služby zapojení inovací, a to zejména prostřednictvím implementace nového nebo značně vylepšeného produktu, služby nebo postupu související s předmětem veřejné zakázky, je-li to v daném případě relevantní.</w:t>
      </w:r>
    </w:p>
    <w:p w:rsidR="008659E0" w:rsidRDefault="008659E0">
      <w:pPr>
        <w:spacing w:line="276" w:lineRule="auto"/>
        <w:rPr>
          <w:rFonts w:ascii="Calibri" w:eastAsia="Calibri" w:hAnsi="Calibri" w:cs="Calibri"/>
        </w:rPr>
      </w:pPr>
    </w:p>
    <w:p w:rsidR="005D4F19" w:rsidRDefault="005D4F19">
      <w:pPr>
        <w:spacing w:line="276" w:lineRule="auto"/>
        <w:rPr>
          <w:rFonts w:ascii="Calibri" w:eastAsia="Calibri" w:hAnsi="Calibri" w:cs="Calibri"/>
        </w:rPr>
      </w:pPr>
    </w:p>
    <w:p w:rsidR="008659E0" w:rsidRDefault="0062104B">
      <w:pPr>
        <w:spacing w:line="276" w:lineRule="auto"/>
        <w:rPr>
          <w:rFonts w:ascii="Calibri" w:eastAsia="Calibri" w:hAnsi="Calibri" w:cs="Calibri"/>
        </w:rPr>
      </w:pPr>
      <w:r>
        <w:rPr>
          <w:rFonts w:ascii="Calibri" w:eastAsia="Calibri" w:hAnsi="Calibri" w:cs="Calibri"/>
        </w:rPr>
        <w:t>V ...................................... dne ...........................</w:t>
      </w:r>
    </w:p>
    <w:p w:rsidR="005D4F19" w:rsidRDefault="005D4F19">
      <w:pPr>
        <w:spacing w:line="276" w:lineRule="auto"/>
        <w:rPr>
          <w:rFonts w:ascii="Calibri" w:eastAsia="Calibri" w:hAnsi="Calibri" w:cs="Calibri"/>
        </w:rPr>
      </w:pPr>
    </w:p>
    <w:p w:rsidR="008659E0" w:rsidRDefault="0062104B">
      <w:pPr>
        <w:tabs>
          <w:tab w:val="center" w:pos="7371"/>
        </w:tabs>
        <w:spacing w:line="276" w:lineRule="auto"/>
        <w:rPr>
          <w:rFonts w:ascii="Calibri" w:eastAsia="Calibri" w:hAnsi="Calibri" w:cs="Calibri"/>
        </w:rPr>
      </w:pPr>
      <w:bookmarkStart w:id="2" w:name="_heading=h.gjdgxs" w:colFirst="0" w:colLast="0"/>
      <w:bookmarkEnd w:id="2"/>
      <w:r>
        <w:rPr>
          <w:rFonts w:ascii="Calibri" w:eastAsia="Calibri" w:hAnsi="Calibri" w:cs="Calibri"/>
        </w:rPr>
        <w:tab/>
        <w:t>...................................................</w:t>
      </w:r>
    </w:p>
    <w:p w:rsidR="008659E0" w:rsidRDefault="0062104B" w:rsidP="00462CE6">
      <w:pPr>
        <w:tabs>
          <w:tab w:val="center" w:pos="7371"/>
        </w:tabs>
        <w:spacing w:line="276" w:lineRule="auto"/>
        <w:rPr>
          <w:rFonts w:ascii="Calibri" w:eastAsia="Calibri" w:hAnsi="Calibri" w:cs="Calibri"/>
          <w:b/>
        </w:rPr>
      </w:pPr>
      <w:r>
        <w:rPr>
          <w:rFonts w:ascii="Calibri" w:eastAsia="Calibri" w:hAnsi="Calibri" w:cs="Calibri"/>
        </w:rPr>
        <w:tab/>
        <w:t>dodavatel</w:t>
      </w:r>
    </w:p>
    <w:p w:rsidR="008659E0" w:rsidRDefault="008659E0">
      <w:pPr>
        <w:spacing w:before="120" w:line="276" w:lineRule="auto"/>
        <w:rPr>
          <w:rFonts w:ascii="Calibri" w:eastAsia="Calibri" w:hAnsi="Calibri" w:cs="Calibri"/>
        </w:rPr>
      </w:pPr>
    </w:p>
    <w:sectPr w:rsidR="008659E0">
      <w:headerReference w:type="default" r:id="rId8"/>
      <w:footerReference w:type="even" r:id="rId9"/>
      <w:footerReference w:type="default" r:id="rId10"/>
      <w:pgSz w:w="11906" w:h="16838"/>
      <w:pgMar w:top="2268" w:right="1418" w:bottom="1134" w:left="1418" w:header="709" w:footer="48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7D9" w:rsidRDefault="00A917D9">
      <w:r>
        <w:separator/>
      </w:r>
    </w:p>
  </w:endnote>
  <w:endnote w:type="continuationSeparator" w:id="0">
    <w:p w:rsidR="00A917D9" w:rsidRDefault="00A9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9E0" w:rsidRDefault="0062104B">
    <w:pPr>
      <w:tabs>
        <w:tab w:val="center" w:pos="4536"/>
        <w:tab w:val="right" w:pos="9072"/>
      </w:tabs>
      <w:jc w:val="right"/>
    </w:pPr>
    <w:r>
      <w:fldChar w:fldCharType="begin"/>
    </w:r>
    <w:r>
      <w:instrText>PAGE</w:instrText>
    </w:r>
    <w:r>
      <w:fldChar w:fldCharType="end"/>
    </w:r>
  </w:p>
  <w:p w:rsidR="008659E0" w:rsidRDefault="008659E0">
    <w:pPr>
      <w:tabs>
        <w:tab w:val="center" w:pos="4536"/>
        <w:tab w:val="righ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9E0" w:rsidRDefault="008659E0">
    <w:pPr>
      <w:tabs>
        <w:tab w:val="center" w:pos="4536"/>
        <w:tab w:val="right" w:pos="9072"/>
      </w:tabs>
      <w:jc w:val="right"/>
      <w:rPr>
        <w:rFonts w:ascii="Calibri" w:eastAsia="Calibri" w:hAnsi="Calibri" w:cs="Calibri"/>
        <w:sz w:val="16"/>
        <w:szCs w:val="16"/>
      </w:rPr>
    </w:pPr>
  </w:p>
  <w:p w:rsidR="008659E0" w:rsidRDefault="0062104B">
    <w:pPr>
      <w:tabs>
        <w:tab w:val="center" w:pos="4536"/>
        <w:tab w:val="right" w:pos="9072"/>
      </w:tabs>
      <w:rPr>
        <w:rFonts w:ascii="Calibri" w:eastAsia="Calibri" w:hAnsi="Calibri" w:cs="Calibri"/>
        <w:sz w:val="16"/>
        <w:szCs w:val="16"/>
      </w:rPr>
    </w:pPr>
    <w:r>
      <w:rPr>
        <w:rFonts w:ascii="Calibri" w:eastAsia="Calibri" w:hAnsi="Calibri" w:cs="Calibri"/>
        <w:sz w:val="16"/>
        <w:szCs w:val="16"/>
      </w:rPr>
      <w:t>F-304, verze 2</w:t>
    </w:r>
    <w:r>
      <w:rPr>
        <w:rFonts w:ascii="Calibri" w:eastAsia="Calibri" w:hAnsi="Calibri" w:cs="Calibri"/>
        <w:sz w:val="16"/>
        <w:szCs w:val="16"/>
      </w:rPr>
      <w:tab/>
      <w:t xml:space="preserve">Strana </w:t>
    </w:r>
    <w:r>
      <w:rPr>
        <w:rFonts w:ascii="Calibri" w:eastAsia="Calibri" w:hAnsi="Calibri" w:cs="Calibri"/>
        <w:b/>
        <w:sz w:val="16"/>
        <w:szCs w:val="16"/>
      </w:rPr>
      <w:fldChar w:fldCharType="begin"/>
    </w:r>
    <w:r>
      <w:rPr>
        <w:rFonts w:ascii="Calibri" w:eastAsia="Calibri" w:hAnsi="Calibri" w:cs="Calibri"/>
        <w:b/>
        <w:sz w:val="16"/>
        <w:szCs w:val="16"/>
      </w:rPr>
      <w:instrText>PAGE</w:instrText>
    </w:r>
    <w:r>
      <w:rPr>
        <w:rFonts w:ascii="Calibri" w:eastAsia="Calibri" w:hAnsi="Calibri" w:cs="Calibri"/>
        <w:b/>
        <w:sz w:val="16"/>
        <w:szCs w:val="16"/>
      </w:rPr>
      <w:fldChar w:fldCharType="separate"/>
    </w:r>
    <w:r w:rsidR="009A348E">
      <w:rPr>
        <w:rFonts w:ascii="Calibri" w:eastAsia="Calibri" w:hAnsi="Calibri" w:cs="Calibri"/>
        <w:b/>
        <w:noProof/>
        <w:sz w:val="16"/>
        <w:szCs w:val="16"/>
      </w:rPr>
      <w:t>1</w:t>
    </w:r>
    <w:r>
      <w:rPr>
        <w:rFonts w:ascii="Calibri" w:eastAsia="Calibri" w:hAnsi="Calibri" w:cs="Calibri"/>
        <w:b/>
        <w:sz w:val="16"/>
        <w:szCs w:val="16"/>
      </w:rPr>
      <w:fldChar w:fldCharType="end"/>
    </w:r>
    <w:r>
      <w:rPr>
        <w:rFonts w:ascii="Calibri" w:eastAsia="Calibri" w:hAnsi="Calibri" w:cs="Calibri"/>
        <w:sz w:val="16"/>
        <w:szCs w:val="16"/>
      </w:rPr>
      <w:t xml:space="preserve"> ze </w:t>
    </w:r>
    <w:r>
      <w:rPr>
        <w:rFonts w:ascii="Calibri" w:eastAsia="Calibri" w:hAnsi="Calibri" w:cs="Calibri"/>
        <w:b/>
        <w:sz w:val="16"/>
        <w:szCs w:val="16"/>
      </w:rPr>
      <w:fldChar w:fldCharType="begin"/>
    </w:r>
    <w:r>
      <w:rPr>
        <w:rFonts w:ascii="Calibri" w:eastAsia="Calibri" w:hAnsi="Calibri" w:cs="Calibri"/>
        <w:b/>
        <w:sz w:val="16"/>
        <w:szCs w:val="16"/>
      </w:rPr>
      <w:instrText>NUMPAGES</w:instrText>
    </w:r>
    <w:r>
      <w:rPr>
        <w:rFonts w:ascii="Calibri" w:eastAsia="Calibri" w:hAnsi="Calibri" w:cs="Calibri"/>
        <w:b/>
        <w:sz w:val="16"/>
        <w:szCs w:val="16"/>
      </w:rPr>
      <w:fldChar w:fldCharType="separate"/>
    </w:r>
    <w:r w:rsidR="009A348E">
      <w:rPr>
        <w:rFonts w:ascii="Calibri" w:eastAsia="Calibri" w:hAnsi="Calibri" w:cs="Calibri"/>
        <w:b/>
        <w:noProof/>
        <w:sz w:val="16"/>
        <w:szCs w:val="16"/>
      </w:rPr>
      <w:t>1</w:t>
    </w:r>
    <w:r>
      <w:rPr>
        <w:rFonts w:ascii="Calibri" w:eastAsia="Calibri" w:hAnsi="Calibri" w:cs="Calibri"/>
        <w:b/>
        <w:sz w:val="16"/>
        <w:szCs w:val="16"/>
      </w:rPr>
      <w:fldChar w:fldCharType="end"/>
    </w:r>
    <w:r>
      <w:rPr>
        <w:rFonts w:ascii="Calibri" w:eastAsia="Calibri" w:hAnsi="Calibri" w:cs="Calibri"/>
        <w:b/>
        <w:sz w:val="16"/>
        <w:szCs w:val="16"/>
      </w:rPr>
      <w:tab/>
    </w:r>
    <w:r>
      <w:rPr>
        <w:rFonts w:ascii="Calibri" w:eastAsia="Calibri" w:hAnsi="Calibri" w:cs="Calibri"/>
        <w:sz w:val="16"/>
        <w:szCs w:val="16"/>
      </w:rPr>
      <w:t>Veřejný</w:t>
    </w:r>
  </w:p>
  <w:p w:rsidR="008659E0" w:rsidRDefault="008659E0">
    <w:pPr>
      <w:pBdr>
        <w:top w:val="nil"/>
        <w:left w:val="nil"/>
        <w:bottom w:val="nil"/>
        <w:right w:val="nil"/>
        <w:between w:val="nil"/>
      </w:pBdr>
      <w:tabs>
        <w:tab w:val="center" w:pos="4536"/>
        <w:tab w:val="right" w:pos="9072"/>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7D9" w:rsidRDefault="00A917D9">
      <w:r>
        <w:separator/>
      </w:r>
    </w:p>
  </w:footnote>
  <w:footnote w:type="continuationSeparator" w:id="0">
    <w:p w:rsidR="00A917D9" w:rsidRDefault="00A917D9">
      <w:r>
        <w:continuationSeparator/>
      </w:r>
    </w:p>
  </w:footnote>
  <w:footnote w:id="1">
    <w:p w:rsidR="008659E0" w:rsidRDefault="0062104B">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Pouze u uchazečů zapsaných v obchodním rejstříku.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9E0" w:rsidRDefault="0062104B">
    <w:pPr>
      <w:spacing w:line="360" w:lineRule="auto"/>
      <w:jc w:val="right"/>
    </w:pPr>
    <w:r>
      <w:tab/>
    </w:r>
    <w:r>
      <w:rPr>
        <w:noProof/>
      </w:rPr>
      <w:drawing>
        <wp:anchor distT="0" distB="0" distL="0" distR="0" simplePos="0" relativeHeight="251658240" behindDoc="0" locked="0" layoutInCell="1" hidden="0" allowOverlap="1">
          <wp:simplePos x="0" y="0"/>
          <wp:positionH relativeFrom="column">
            <wp:posOffset>-876298</wp:posOffset>
          </wp:positionH>
          <wp:positionV relativeFrom="paragraph">
            <wp:posOffset>-470533</wp:posOffset>
          </wp:positionV>
          <wp:extent cx="1439545" cy="1439545"/>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8659E0" w:rsidRDefault="008659E0">
    <w:pPr>
      <w:spacing w:line="360" w:lineRule="auto"/>
      <w:jc w:val="center"/>
    </w:pPr>
  </w:p>
  <w:p w:rsidR="008659E0" w:rsidRDefault="008659E0">
    <w:pPr>
      <w:spacing w:line="360" w:lineRule="auto"/>
      <w:jc w:val="center"/>
    </w:pPr>
  </w:p>
  <w:p w:rsidR="008659E0" w:rsidRDefault="008659E0">
    <w:pPr>
      <w:spacing w:line="360" w:lineRule="auto"/>
      <w:jc w:val="center"/>
    </w:pPr>
  </w:p>
  <w:p w:rsidR="008659E0" w:rsidRDefault="0062104B">
    <w:pPr>
      <w:tabs>
        <w:tab w:val="center" w:pos="4536"/>
        <w:tab w:val="right"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B1030"/>
    <w:multiLevelType w:val="multilevel"/>
    <w:tmpl w:val="7A80F34E"/>
    <w:lvl w:ilvl="0">
      <w:start w:val="1"/>
      <w:numFmt w:val="low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decimal"/>
      <w:lvlText w:val="%9."/>
      <w:lvlJc w:val="left"/>
      <w:pPr>
        <w:ind w:left="6660" w:hanging="360"/>
      </w:pPr>
      <w:rPr>
        <w:rFonts w:ascii="Times New Roman" w:eastAsia="Times New Roman" w:hAnsi="Times New Roman" w:cs="Times New Roman"/>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E0"/>
    <w:rsid w:val="001A6F43"/>
    <w:rsid w:val="003C49B9"/>
    <w:rsid w:val="00462CE6"/>
    <w:rsid w:val="00472BB0"/>
    <w:rsid w:val="005D4F19"/>
    <w:rsid w:val="0062104B"/>
    <w:rsid w:val="008659E0"/>
    <w:rsid w:val="009A348E"/>
    <w:rsid w:val="009F5DDE"/>
    <w:rsid w:val="00A917D9"/>
    <w:rsid w:val="00DC0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D448"/>
  <w15:docId w15:val="{3D761422-452D-4D28-8D29-4F1BB3D8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spacing w:before="480" w:line="276" w:lineRule="auto"/>
      <w:contextualSpacing/>
      <w:outlineLvl w:val="0"/>
    </w:pPr>
    <w:rPr>
      <w:rFonts w:ascii="Cambria" w:eastAsia="Cambria" w:hAnsi="Cambria" w:cs="Cambria"/>
      <w:smallCaps/>
      <w:sz w:val="36"/>
      <w:szCs w:val="36"/>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pBdr>
        <w:bottom w:val="single" w:sz="8" w:space="4" w:color="4F81BD"/>
      </w:pBdr>
      <w:spacing w:after="300"/>
      <w:contextualSpacing/>
    </w:pPr>
    <w:rPr>
      <w:rFonts w:ascii="Cambria" w:eastAsia="Cambria" w:hAnsi="Cambria" w:cs="Cambria"/>
      <w:color w:val="17365D"/>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Zstupntext">
    <w:name w:val="Placeholder Text"/>
    <w:basedOn w:val="Standardnpsmoodstavce"/>
    <w:uiPriority w:val="99"/>
    <w:semiHidden/>
    <w:rsid w:val="00F90B36"/>
    <w:rPr>
      <w:color w:val="808080"/>
    </w:rPr>
  </w:style>
  <w:style w:type="paragraph" w:styleId="Textbubliny">
    <w:name w:val="Balloon Text"/>
    <w:basedOn w:val="Normln"/>
    <w:link w:val="TextbublinyChar"/>
    <w:uiPriority w:val="99"/>
    <w:semiHidden/>
    <w:unhideWhenUsed/>
    <w:rsid w:val="00F90B36"/>
    <w:rPr>
      <w:rFonts w:ascii="Tahoma" w:hAnsi="Tahoma" w:cs="Tahoma"/>
      <w:sz w:val="16"/>
      <w:szCs w:val="16"/>
    </w:rPr>
  </w:style>
  <w:style w:type="character" w:customStyle="1" w:styleId="TextbublinyChar">
    <w:name w:val="Text bubliny Char"/>
    <w:basedOn w:val="Standardnpsmoodstavce"/>
    <w:link w:val="Textbubliny"/>
    <w:uiPriority w:val="99"/>
    <w:semiHidden/>
    <w:rsid w:val="00F90B36"/>
    <w:rPr>
      <w:rFonts w:ascii="Tahoma" w:hAnsi="Tahoma" w:cs="Tahoma"/>
      <w:sz w:val="16"/>
      <w:szCs w:val="16"/>
    </w:rPr>
  </w:style>
  <w:style w:type="paragraph" w:styleId="Zhlav">
    <w:name w:val="header"/>
    <w:basedOn w:val="Normln"/>
    <w:link w:val="ZhlavChar"/>
    <w:uiPriority w:val="99"/>
    <w:unhideWhenUsed/>
    <w:rsid w:val="009A1DC6"/>
    <w:pPr>
      <w:tabs>
        <w:tab w:val="center" w:pos="4536"/>
        <w:tab w:val="right" w:pos="9072"/>
      </w:tabs>
    </w:pPr>
  </w:style>
  <w:style w:type="character" w:customStyle="1" w:styleId="ZhlavChar">
    <w:name w:val="Záhlaví Char"/>
    <w:basedOn w:val="Standardnpsmoodstavce"/>
    <w:link w:val="Zhlav"/>
    <w:uiPriority w:val="99"/>
    <w:rsid w:val="009A1DC6"/>
  </w:style>
  <w:style w:type="paragraph" w:styleId="Zpat">
    <w:name w:val="footer"/>
    <w:basedOn w:val="Normln"/>
    <w:link w:val="ZpatChar"/>
    <w:uiPriority w:val="99"/>
    <w:unhideWhenUsed/>
    <w:rsid w:val="009A1DC6"/>
    <w:pPr>
      <w:tabs>
        <w:tab w:val="center" w:pos="4536"/>
        <w:tab w:val="right" w:pos="9072"/>
      </w:tabs>
    </w:pPr>
  </w:style>
  <w:style w:type="character" w:customStyle="1" w:styleId="ZpatChar">
    <w:name w:val="Zápatí Char"/>
    <w:basedOn w:val="Standardnpsmoodstavce"/>
    <w:link w:val="Zpat"/>
    <w:uiPriority w:val="99"/>
    <w:rsid w:val="009A1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CWmfoSBVHTOPO/gzGC0W5kSnEg==">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4069</Characters>
  <Application>Microsoft Office Word</Application>
  <DocSecurity>0</DocSecurity>
  <Lines>33</Lines>
  <Paragraphs>9</Paragraphs>
  <ScaleCrop>false</ScaleCrop>
  <Company>Technologická agentura ČR</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Kaňová</dc:creator>
  <cp:lastModifiedBy>Jana Karbanová</cp:lastModifiedBy>
  <cp:revision>9</cp:revision>
  <dcterms:created xsi:type="dcterms:W3CDTF">2018-08-22T07:22:00Z</dcterms:created>
  <dcterms:modified xsi:type="dcterms:W3CDTF">2021-02-01T11:46:00Z</dcterms:modified>
</cp:coreProperties>
</file>