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18EF" w:rsidRDefault="00F0031B">
      <w:pPr>
        <w:tabs>
          <w:tab w:val="left" w:pos="3823"/>
          <w:tab w:val="right" w:pos="9638"/>
        </w:tabs>
        <w:jc w:val="right"/>
        <w:rPr>
          <w:rFonts w:ascii="Calibri" w:eastAsia="Calibri" w:hAnsi="Calibri" w:cs="Calibri"/>
        </w:rPr>
      </w:pPr>
      <w:r>
        <w:rPr>
          <w:rFonts w:ascii="Calibri" w:eastAsia="Calibri" w:hAnsi="Calibri" w:cs="Calibri"/>
          <w:b/>
          <w:sz w:val="32"/>
          <w:szCs w:val="32"/>
        </w:rPr>
        <w:t>Rámcová smlouva k zajištění komplexních cestovních služeb</w:t>
      </w:r>
    </w:p>
    <w:p w:rsidR="00F718EF" w:rsidRDefault="00F0031B">
      <w:pPr>
        <w:jc w:val="right"/>
        <w:rPr>
          <w:rFonts w:ascii="Calibri" w:eastAsia="Calibri" w:hAnsi="Calibri" w:cs="Calibri"/>
        </w:rPr>
      </w:pPr>
      <w:r>
        <w:rPr>
          <w:rFonts w:ascii="Calibri" w:eastAsia="Calibri" w:hAnsi="Calibri" w:cs="Calibri"/>
          <w:i/>
        </w:rPr>
        <w:t>uzavřená dle ustanovení § 1746 odst. 2 zákona č. 89/2012 Sb., občanský zákoník</w:t>
      </w:r>
    </w:p>
    <w:p w:rsidR="00F718EF" w:rsidRDefault="00F718EF">
      <w:pPr>
        <w:rPr>
          <w:rFonts w:ascii="Calibri" w:eastAsia="Calibri" w:hAnsi="Calibri" w:cs="Calibri"/>
        </w:rPr>
      </w:pPr>
    </w:p>
    <w:p w:rsidR="00F718EF" w:rsidRDefault="00F718EF">
      <w:pPr>
        <w:rPr>
          <w:rFonts w:ascii="Calibri" w:eastAsia="Calibri" w:hAnsi="Calibri" w:cs="Calibri"/>
        </w:rPr>
      </w:pPr>
    </w:p>
    <w:p w:rsidR="00F718EF" w:rsidRDefault="00F0031B">
      <w:pPr>
        <w:spacing w:after="120"/>
        <w:jc w:val="both"/>
        <w:rPr>
          <w:rFonts w:ascii="Calibri" w:eastAsia="Calibri" w:hAnsi="Calibri" w:cs="Calibri"/>
        </w:rPr>
      </w:pPr>
      <w:r>
        <w:rPr>
          <w:rFonts w:ascii="Calibri" w:eastAsia="Calibri" w:hAnsi="Calibri" w:cs="Calibri"/>
          <w:b/>
        </w:rPr>
        <w:t>Smluvní strany:</w:t>
      </w:r>
    </w:p>
    <w:p w:rsidR="00F718EF" w:rsidRDefault="00F0031B">
      <w:pPr>
        <w:spacing w:before="0"/>
        <w:rPr>
          <w:rFonts w:ascii="Calibri" w:eastAsia="Calibri" w:hAnsi="Calibri" w:cs="Calibri"/>
        </w:rPr>
      </w:pPr>
      <w:r>
        <w:rPr>
          <w:rFonts w:ascii="Calibri" w:eastAsia="Calibri" w:hAnsi="Calibri" w:cs="Calibri"/>
          <w:b/>
        </w:rPr>
        <w:t>Technologická agentura České republiky</w:t>
      </w:r>
    </w:p>
    <w:p w:rsidR="00F718EF" w:rsidRDefault="00F0031B">
      <w:pPr>
        <w:spacing w:before="0"/>
        <w:rPr>
          <w:rFonts w:ascii="Calibri" w:eastAsia="Calibri" w:hAnsi="Calibri" w:cs="Calibri"/>
        </w:rPr>
      </w:pPr>
      <w:r>
        <w:rPr>
          <w:rFonts w:ascii="Calibri" w:eastAsia="Calibri" w:hAnsi="Calibri" w:cs="Calibri"/>
        </w:rPr>
        <w:t xml:space="preserve">se sídlem: </w:t>
      </w:r>
      <w:r>
        <w:rPr>
          <w:rFonts w:ascii="Calibri" w:eastAsia="Calibri" w:hAnsi="Calibri" w:cs="Calibri"/>
          <w:b/>
        </w:rPr>
        <w:t>Evropská 1692/37, 160 00 Praha 6</w:t>
      </w:r>
    </w:p>
    <w:p w:rsidR="00F718EF" w:rsidRDefault="00F0031B">
      <w:pPr>
        <w:spacing w:before="0"/>
        <w:ind w:left="7"/>
        <w:rPr>
          <w:rFonts w:ascii="Calibri" w:eastAsia="Calibri" w:hAnsi="Calibri" w:cs="Calibri"/>
        </w:rPr>
      </w:pPr>
      <w:r>
        <w:rPr>
          <w:rFonts w:ascii="Calibri" w:eastAsia="Calibri" w:hAnsi="Calibri" w:cs="Calibri"/>
        </w:rPr>
        <w:t xml:space="preserve">IČO: </w:t>
      </w:r>
      <w:r>
        <w:rPr>
          <w:rFonts w:ascii="Calibri" w:eastAsia="Calibri" w:hAnsi="Calibri" w:cs="Calibri"/>
          <w:b/>
        </w:rPr>
        <w:t>72050365</w:t>
      </w:r>
    </w:p>
    <w:p w:rsidR="00F718EF" w:rsidRDefault="00F0031B">
      <w:pPr>
        <w:spacing w:before="0"/>
        <w:jc w:val="both"/>
        <w:rPr>
          <w:rFonts w:ascii="Calibri" w:eastAsia="Calibri" w:hAnsi="Calibri" w:cs="Calibri"/>
        </w:rPr>
      </w:pPr>
      <w:r>
        <w:rPr>
          <w:rFonts w:ascii="Calibri" w:eastAsia="Calibri" w:hAnsi="Calibri" w:cs="Calibri"/>
        </w:rPr>
        <w:t xml:space="preserve">Zastoupena: </w:t>
      </w:r>
      <w:r>
        <w:rPr>
          <w:rFonts w:ascii="Calibri" w:eastAsia="Calibri" w:hAnsi="Calibri" w:cs="Calibri"/>
          <w:b/>
        </w:rPr>
        <w:t xml:space="preserve">Martinem </w:t>
      </w:r>
      <w:proofErr w:type="spellStart"/>
      <w:r>
        <w:rPr>
          <w:rFonts w:ascii="Calibri" w:eastAsia="Calibri" w:hAnsi="Calibri" w:cs="Calibri"/>
          <w:b/>
        </w:rPr>
        <w:t>Bunčekem</w:t>
      </w:r>
      <w:proofErr w:type="spellEnd"/>
      <w:r>
        <w:rPr>
          <w:rFonts w:ascii="Calibri" w:eastAsia="Calibri" w:hAnsi="Calibri" w:cs="Calibri"/>
          <w:b/>
        </w:rPr>
        <w:t>, ředitelem Kanceláře TA ČR</w:t>
      </w:r>
    </w:p>
    <w:p w:rsidR="00F718EF" w:rsidRDefault="00F0031B">
      <w:pPr>
        <w:tabs>
          <w:tab w:val="left" w:pos="3240"/>
        </w:tabs>
        <w:ind w:left="3240" w:hanging="3240"/>
        <w:jc w:val="both"/>
        <w:rPr>
          <w:rFonts w:ascii="Calibri" w:eastAsia="Calibri" w:hAnsi="Calibri" w:cs="Calibri"/>
        </w:rPr>
      </w:pPr>
      <w:r>
        <w:rPr>
          <w:rFonts w:ascii="Calibri" w:eastAsia="Calibri" w:hAnsi="Calibri" w:cs="Calibri"/>
        </w:rPr>
        <w:t xml:space="preserve">(dále jen </w:t>
      </w:r>
      <w:r>
        <w:rPr>
          <w:rFonts w:ascii="Calibri" w:eastAsia="Calibri" w:hAnsi="Calibri" w:cs="Calibri"/>
          <w:b/>
        </w:rPr>
        <w:t>„Objednatel“</w:t>
      </w:r>
      <w:r>
        <w:rPr>
          <w:rFonts w:ascii="Calibri" w:eastAsia="Calibri" w:hAnsi="Calibri" w:cs="Calibri"/>
        </w:rPr>
        <w:t>) na straně jedné</w:t>
      </w:r>
    </w:p>
    <w:p w:rsidR="00F718EF" w:rsidRDefault="00F0031B">
      <w:pPr>
        <w:tabs>
          <w:tab w:val="left" w:pos="3240"/>
        </w:tabs>
        <w:spacing w:before="360" w:after="360"/>
        <w:ind w:left="3238" w:hanging="3238"/>
        <w:jc w:val="both"/>
        <w:rPr>
          <w:rFonts w:ascii="Calibri" w:eastAsia="Calibri" w:hAnsi="Calibri" w:cs="Calibri"/>
        </w:rPr>
      </w:pPr>
      <w:r>
        <w:rPr>
          <w:rFonts w:ascii="Calibri" w:eastAsia="Calibri" w:hAnsi="Calibri" w:cs="Calibri"/>
        </w:rPr>
        <w:t>a</w:t>
      </w:r>
    </w:p>
    <w:p w:rsidR="00F718EF" w:rsidRDefault="00F0031B">
      <w:pPr>
        <w:spacing w:before="0"/>
        <w:jc w:val="both"/>
        <w:rPr>
          <w:rFonts w:ascii="Calibri" w:eastAsia="Calibri" w:hAnsi="Calibri" w:cs="Calibri"/>
        </w:rPr>
      </w:pPr>
      <w:r>
        <w:rPr>
          <w:rFonts w:ascii="Calibri" w:eastAsia="Calibri" w:hAnsi="Calibri" w:cs="Calibri"/>
        </w:rPr>
        <w:t>Email:</w:t>
      </w:r>
    </w:p>
    <w:p w:rsidR="00F718EF" w:rsidRDefault="00F0031B">
      <w:pPr>
        <w:spacing w:before="0"/>
        <w:jc w:val="both"/>
        <w:rPr>
          <w:rFonts w:ascii="Calibri" w:eastAsia="Calibri" w:hAnsi="Calibri" w:cs="Calibri"/>
        </w:rPr>
      </w:pPr>
      <w:r>
        <w:rPr>
          <w:rFonts w:ascii="Calibri" w:eastAsia="Calibri" w:hAnsi="Calibri" w:cs="Calibri"/>
        </w:rPr>
        <w:t>Místo podnikání:</w:t>
      </w:r>
    </w:p>
    <w:p w:rsidR="00F718EF" w:rsidRDefault="00F0031B">
      <w:pPr>
        <w:spacing w:before="0"/>
        <w:jc w:val="both"/>
        <w:rPr>
          <w:rFonts w:ascii="Calibri" w:eastAsia="Calibri" w:hAnsi="Calibri" w:cs="Calibri"/>
        </w:rPr>
      </w:pPr>
      <w:r>
        <w:rPr>
          <w:rFonts w:ascii="Calibri" w:eastAsia="Calibri" w:hAnsi="Calibri" w:cs="Calibri"/>
        </w:rPr>
        <w:t>IČO:</w:t>
      </w:r>
    </w:p>
    <w:p w:rsidR="00F718EF" w:rsidRDefault="00F0031B">
      <w:pPr>
        <w:spacing w:before="0"/>
        <w:jc w:val="both"/>
        <w:rPr>
          <w:rFonts w:ascii="Calibri" w:eastAsia="Calibri" w:hAnsi="Calibri" w:cs="Calibri"/>
        </w:rPr>
      </w:pPr>
      <w:r>
        <w:rPr>
          <w:rFonts w:ascii="Calibri" w:eastAsia="Calibri" w:hAnsi="Calibri" w:cs="Calibri"/>
        </w:rPr>
        <w:t>Bankovní spojení:</w:t>
      </w:r>
    </w:p>
    <w:p w:rsidR="00F718EF" w:rsidRDefault="00F0031B">
      <w:pPr>
        <w:spacing w:before="0"/>
        <w:jc w:val="both"/>
        <w:rPr>
          <w:rFonts w:ascii="Calibri" w:eastAsia="Calibri" w:hAnsi="Calibri" w:cs="Calibri"/>
        </w:rPr>
      </w:pPr>
      <w:r>
        <w:rPr>
          <w:rFonts w:ascii="Calibri" w:eastAsia="Calibri" w:hAnsi="Calibri" w:cs="Calibri"/>
        </w:rPr>
        <w:t>Číslo účtu:</w:t>
      </w:r>
    </w:p>
    <w:p w:rsidR="00F718EF" w:rsidRDefault="00F0031B">
      <w:pPr>
        <w:tabs>
          <w:tab w:val="left" w:pos="0"/>
          <w:tab w:val="left" w:pos="2250"/>
        </w:tabs>
        <w:jc w:val="both"/>
        <w:rPr>
          <w:rFonts w:ascii="Calibri" w:eastAsia="Calibri" w:hAnsi="Calibri" w:cs="Calibri"/>
        </w:rPr>
      </w:pPr>
      <w:r>
        <w:rPr>
          <w:rFonts w:ascii="Calibri" w:eastAsia="Calibri" w:hAnsi="Calibri" w:cs="Calibri"/>
        </w:rPr>
        <w:t xml:space="preserve">(dále jen </w:t>
      </w:r>
      <w:r>
        <w:rPr>
          <w:rFonts w:ascii="Calibri" w:eastAsia="Calibri" w:hAnsi="Calibri" w:cs="Calibri"/>
          <w:b/>
        </w:rPr>
        <w:t xml:space="preserve">„Dodavatel” </w:t>
      </w:r>
      <w:r>
        <w:rPr>
          <w:rFonts w:ascii="Calibri" w:eastAsia="Calibri" w:hAnsi="Calibri" w:cs="Calibri"/>
        </w:rPr>
        <w:t xml:space="preserve">nebo </w:t>
      </w:r>
      <w:r>
        <w:rPr>
          <w:rFonts w:ascii="Calibri" w:eastAsia="Calibri" w:hAnsi="Calibri" w:cs="Calibri"/>
          <w:b/>
        </w:rPr>
        <w:t>„Dodavatel služby“</w:t>
      </w:r>
      <w:r>
        <w:rPr>
          <w:rFonts w:ascii="Calibri" w:eastAsia="Calibri" w:hAnsi="Calibri" w:cs="Calibri"/>
        </w:rPr>
        <w:t>) na straně druhé</w:t>
      </w:r>
    </w:p>
    <w:p w:rsidR="00F718EF" w:rsidRDefault="00F718EF">
      <w:pPr>
        <w:tabs>
          <w:tab w:val="left" w:pos="0"/>
          <w:tab w:val="left" w:pos="2250"/>
        </w:tabs>
        <w:jc w:val="both"/>
        <w:rPr>
          <w:rFonts w:ascii="Calibri" w:eastAsia="Calibri" w:hAnsi="Calibri" w:cs="Calibri"/>
        </w:rPr>
      </w:pPr>
    </w:p>
    <w:p w:rsidR="00F718EF" w:rsidRDefault="00F718EF">
      <w:pPr>
        <w:tabs>
          <w:tab w:val="left" w:pos="0"/>
          <w:tab w:val="left" w:pos="2250"/>
        </w:tabs>
        <w:jc w:val="both"/>
        <w:rPr>
          <w:rFonts w:ascii="Calibri" w:eastAsia="Calibri" w:hAnsi="Calibri" w:cs="Calibri"/>
        </w:rPr>
      </w:pPr>
    </w:p>
    <w:p w:rsidR="00F718EF" w:rsidRDefault="00F0031B">
      <w:pPr>
        <w:tabs>
          <w:tab w:val="left" w:pos="0"/>
          <w:tab w:val="left" w:pos="2250"/>
        </w:tabs>
        <w:jc w:val="both"/>
        <w:rPr>
          <w:rFonts w:ascii="Calibri" w:eastAsia="Calibri" w:hAnsi="Calibri" w:cs="Calibri"/>
        </w:rPr>
      </w:pPr>
      <w:r>
        <w:rPr>
          <w:rFonts w:ascii="Calibri" w:eastAsia="Calibri" w:hAnsi="Calibri" w:cs="Calibri"/>
        </w:rPr>
        <w:t xml:space="preserve">(nebo též společně jako </w:t>
      </w:r>
      <w:r>
        <w:rPr>
          <w:rFonts w:ascii="Calibri" w:eastAsia="Calibri" w:hAnsi="Calibri" w:cs="Calibri"/>
          <w:b/>
        </w:rPr>
        <w:t>„Smluvní strany”</w:t>
      </w:r>
      <w:r>
        <w:rPr>
          <w:rFonts w:ascii="Calibri" w:eastAsia="Calibri" w:hAnsi="Calibri" w:cs="Calibri"/>
        </w:rPr>
        <w:t>)</w:t>
      </w:r>
    </w:p>
    <w:p w:rsidR="00F718EF" w:rsidRDefault="00F718EF">
      <w:pPr>
        <w:jc w:val="both"/>
        <w:rPr>
          <w:rFonts w:ascii="Calibri" w:eastAsia="Calibri" w:hAnsi="Calibri" w:cs="Calibri"/>
        </w:rPr>
      </w:pPr>
    </w:p>
    <w:p w:rsidR="00F718EF" w:rsidRDefault="00F718EF">
      <w:pPr>
        <w:jc w:val="both"/>
        <w:rPr>
          <w:rFonts w:ascii="Calibri" w:eastAsia="Calibri" w:hAnsi="Calibri" w:cs="Calibri"/>
        </w:rPr>
      </w:pPr>
    </w:p>
    <w:p w:rsidR="00F718EF" w:rsidRDefault="00F718EF">
      <w:pPr>
        <w:jc w:val="both"/>
        <w:rPr>
          <w:rFonts w:ascii="Calibri" w:eastAsia="Calibri" w:hAnsi="Calibri" w:cs="Calibri"/>
        </w:rPr>
      </w:pPr>
    </w:p>
    <w:p w:rsidR="00F718EF" w:rsidRDefault="00F718EF">
      <w:pPr>
        <w:jc w:val="both"/>
        <w:rPr>
          <w:rFonts w:ascii="Calibri" w:eastAsia="Calibri" w:hAnsi="Calibri" w:cs="Calibri"/>
        </w:rPr>
      </w:pPr>
    </w:p>
    <w:p w:rsidR="00F718EF" w:rsidRDefault="00F0031B">
      <w:pPr>
        <w:jc w:val="both"/>
        <w:rPr>
          <w:rFonts w:ascii="Calibri" w:eastAsia="Calibri" w:hAnsi="Calibri" w:cs="Calibri"/>
        </w:rPr>
      </w:pPr>
      <w:r>
        <w:rPr>
          <w:rFonts w:ascii="Calibri" w:eastAsia="Calibri" w:hAnsi="Calibri" w:cs="Calibri"/>
        </w:rPr>
        <w:t xml:space="preserve">uzavřely na základě veřejné zakázky „Zajišťování komplexních cestovních služeb” níže uvedeného dne, měsíce a roku v souladu s ust. § 1746 odst. 2 zákona č. 89/2012 Sb., občanský zákoník (dále jen </w:t>
      </w:r>
      <w:r>
        <w:rPr>
          <w:rFonts w:ascii="Calibri" w:eastAsia="Calibri" w:hAnsi="Calibri" w:cs="Calibri"/>
          <w:b/>
        </w:rPr>
        <w:t>„Občanský zákoník”</w:t>
      </w:r>
      <w:r>
        <w:rPr>
          <w:rFonts w:ascii="Calibri" w:eastAsia="Calibri" w:hAnsi="Calibri" w:cs="Calibri"/>
        </w:rPr>
        <w:t xml:space="preserve">), tuto </w:t>
      </w:r>
      <w:r>
        <w:rPr>
          <w:rFonts w:ascii="Calibri" w:eastAsia="Calibri" w:hAnsi="Calibri" w:cs="Calibri"/>
          <w:b/>
        </w:rPr>
        <w:t>rámcovou</w:t>
      </w:r>
      <w:r>
        <w:rPr>
          <w:rFonts w:ascii="Calibri" w:eastAsia="Calibri" w:hAnsi="Calibri" w:cs="Calibri"/>
        </w:rPr>
        <w:t xml:space="preserve"> </w:t>
      </w:r>
      <w:r>
        <w:rPr>
          <w:rFonts w:ascii="Calibri" w:eastAsia="Calibri" w:hAnsi="Calibri" w:cs="Calibri"/>
          <w:b/>
        </w:rPr>
        <w:t>sml</w:t>
      </w:r>
      <w:r>
        <w:rPr>
          <w:rFonts w:ascii="Calibri" w:eastAsia="Calibri" w:hAnsi="Calibri" w:cs="Calibri"/>
          <w:b/>
        </w:rPr>
        <w:t>ouvu o poskytování komplexních cestovních služeb</w:t>
      </w:r>
      <w:r>
        <w:rPr>
          <w:rFonts w:ascii="Calibri" w:eastAsia="Calibri" w:hAnsi="Calibri" w:cs="Calibri"/>
        </w:rPr>
        <w:t xml:space="preserve"> (dále jen </w:t>
      </w:r>
      <w:r>
        <w:rPr>
          <w:rFonts w:ascii="Calibri" w:eastAsia="Calibri" w:hAnsi="Calibri" w:cs="Calibri"/>
          <w:b/>
        </w:rPr>
        <w:t>„Smlouva“</w:t>
      </w:r>
      <w:r>
        <w:rPr>
          <w:rFonts w:ascii="Calibri" w:eastAsia="Calibri" w:hAnsi="Calibri" w:cs="Calibri"/>
        </w:rPr>
        <w:t>).</w:t>
      </w:r>
    </w:p>
    <w:p w:rsidR="00F718EF" w:rsidRDefault="00F0031B">
      <w:pPr>
        <w:pStyle w:val="Nadpis1"/>
        <w:spacing w:before="0" w:after="0"/>
        <w:rPr>
          <w:rFonts w:ascii="Calibri" w:eastAsia="Calibri" w:hAnsi="Calibri" w:cs="Calibri"/>
        </w:rPr>
      </w:pPr>
      <w:r>
        <w:rPr>
          <w:rFonts w:ascii="Calibri" w:eastAsia="Calibri" w:hAnsi="Calibri" w:cs="Calibri"/>
        </w:rPr>
        <w:lastRenderedPageBreak/>
        <w:t xml:space="preserve">Článek I. </w:t>
      </w:r>
    </w:p>
    <w:p w:rsidR="00F718EF" w:rsidRDefault="00F0031B">
      <w:pPr>
        <w:pStyle w:val="Nadpis1"/>
        <w:spacing w:before="0" w:after="200"/>
        <w:rPr>
          <w:rFonts w:ascii="Calibri" w:eastAsia="Calibri" w:hAnsi="Calibri" w:cs="Calibri"/>
        </w:rPr>
      </w:pPr>
      <w:r>
        <w:rPr>
          <w:rFonts w:ascii="Calibri" w:eastAsia="Calibri" w:hAnsi="Calibri" w:cs="Calibri"/>
        </w:rPr>
        <w:t>Předmět Smlouvy</w:t>
      </w:r>
    </w:p>
    <w:p w:rsidR="00F718EF" w:rsidRDefault="00F0031B">
      <w:pPr>
        <w:numPr>
          <w:ilvl w:val="0"/>
          <w:numId w:val="1"/>
        </w:numPr>
        <w:spacing w:before="0"/>
        <w:ind w:left="425" w:hanging="425"/>
        <w:jc w:val="both"/>
        <w:rPr>
          <w:rFonts w:ascii="Calibri" w:eastAsia="Calibri" w:hAnsi="Calibri" w:cs="Calibri"/>
        </w:rPr>
      </w:pPr>
      <w:r>
        <w:rPr>
          <w:rFonts w:ascii="Calibri" w:eastAsia="Calibri" w:hAnsi="Calibri" w:cs="Calibri"/>
        </w:rPr>
        <w:t xml:space="preserve">Touto Smlouvou jsou stanoveny podmínky, na jejichž základě Dodavatel poskytne služby a Objednatel zaplatí cenu za jejich poskytnutí. Podkladem pro poskytnutí </w:t>
      </w:r>
      <w:r>
        <w:rPr>
          <w:rFonts w:ascii="Calibri" w:eastAsia="Calibri" w:hAnsi="Calibri" w:cs="Calibri"/>
        </w:rPr>
        <w:t xml:space="preserve">jednotlivých služeb bude výzva Objednatele k poskytnutí plnění, podání nabídky a akceptace nejvhodnější nabídky (dále jako </w:t>
      </w:r>
      <w:r>
        <w:rPr>
          <w:rFonts w:ascii="Calibri" w:eastAsia="Calibri" w:hAnsi="Calibri" w:cs="Calibri"/>
          <w:b/>
        </w:rPr>
        <w:t>„Dílčí smlouva”</w:t>
      </w:r>
      <w:r>
        <w:rPr>
          <w:rFonts w:ascii="Calibri" w:eastAsia="Calibri" w:hAnsi="Calibri" w:cs="Calibri"/>
        </w:rPr>
        <w:t xml:space="preserve">). </w:t>
      </w:r>
    </w:p>
    <w:p w:rsidR="00F718EF" w:rsidRDefault="00F0031B">
      <w:pPr>
        <w:numPr>
          <w:ilvl w:val="0"/>
          <w:numId w:val="1"/>
        </w:numPr>
        <w:ind w:left="425" w:hanging="425"/>
        <w:jc w:val="both"/>
        <w:rPr>
          <w:rFonts w:ascii="Calibri" w:eastAsia="Calibri" w:hAnsi="Calibri" w:cs="Calibri"/>
        </w:rPr>
      </w:pPr>
      <w:r>
        <w:rPr>
          <w:rFonts w:ascii="Calibri" w:eastAsia="Calibri" w:hAnsi="Calibri" w:cs="Calibri"/>
        </w:rPr>
        <w:t>Služby budou poskytovány v následujícím rozsahu:</w:t>
      </w:r>
    </w:p>
    <w:p w:rsidR="00F718EF" w:rsidRDefault="00F0031B">
      <w:pPr>
        <w:numPr>
          <w:ilvl w:val="0"/>
          <w:numId w:val="6"/>
        </w:numPr>
        <w:pBdr>
          <w:top w:val="nil"/>
          <w:left w:val="nil"/>
          <w:bottom w:val="nil"/>
          <w:right w:val="nil"/>
          <w:between w:val="nil"/>
        </w:pBdr>
        <w:jc w:val="both"/>
        <w:rPr>
          <w:rFonts w:ascii="Calibri" w:eastAsia="Calibri" w:hAnsi="Calibri" w:cs="Calibri"/>
        </w:rPr>
      </w:pPr>
      <w:r>
        <w:rPr>
          <w:rFonts w:ascii="Calibri" w:eastAsia="Calibri" w:hAnsi="Calibri" w:cs="Calibri"/>
          <w:color w:val="000000"/>
        </w:rPr>
        <w:t xml:space="preserve">Zajištění letenek, vlakových a autobusových jízdenek, trajektů – </w:t>
      </w:r>
      <w:r>
        <w:rPr>
          <w:rFonts w:ascii="Calibri" w:eastAsia="Calibri" w:hAnsi="Calibri" w:cs="Calibri"/>
          <w:color w:val="000000"/>
        </w:rPr>
        <w:t xml:space="preserve">na základě požadavku (uvedením destinace, počtu osob a data) Dodavatel zašle nabídku přepravy vybraným dopravním prostředkem, Objednatel po Výběru nejvhodnější nabídky zašle jméno vyslané osoby, Dodavatel provede rezervaci a zašle </w:t>
      </w:r>
      <w:r>
        <w:rPr>
          <w:rFonts w:ascii="Calibri" w:eastAsia="Calibri" w:hAnsi="Calibri" w:cs="Calibri"/>
        </w:rPr>
        <w:t>O</w:t>
      </w:r>
      <w:r>
        <w:rPr>
          <w:rFonts w:ascii="Calibri" w:eastAsia="Calibri" w:hAnsi="Calibri" w:cs="Calibri"/>
          <w:color w:val="000000"/>
        </w:rPr>
        <w:t>bjednateli potvrzení na email. Dodavatel dále hlídá termíny pro vystavení letenky, následně vystaví letenku a zašle ji na email Objednateli. Po realizaci plnění Dodavatel doručí Objednateli fakturu.</w:t>
      </w:r>
    </w:p>
    <w:p w:rsidR="00F718EF" w:rsidRDefault="00F0031B">
      <w:pPr>
        <w:numPr>
          <w:ilvl w:val="0"/>
          <w:numId w:val="6"/>
        </w:numPr>
        <w:pBdr>
          <w:top w:val="nil"/>
          <w:left w:val="nil"/>
          <w:bottom w:val="nil"/>
          <w:right w:val="nil"/>
          <w:between w:val="nil"/>
        </w:pBdr>
        <w:spacing w:before="0"/>
        <w:jc w:val="both"/>
        <w:rPr>
          <w:rFonts w:ascii="Calibri" w:eastAsia="Calibri" w:hAnsi="Calibri" w:cs="Calibri"/>
        </w:rPr>
      </w:pPr>
      <w:r>
        <w:rPr>
          <w:rFonts w:ascii="Calibri" w:eastAsia="Calibri" w:hAnsi="Calibri" w:cs="Calibri"/>
          <w:color w:val="000000"/>
        </w:rPr>
        <w:t>Příletové a odletové transfery – vyzvednutí cestujícího při cestě tam/zpět např. na letišti, v hotelu apod. a jeho doprava do místa určení.</w:t>
      </w:r>
    </w:p>
    <w:p w:rsidR="00F718EF" w:rsidRDefault="00F0031B">
      <w:pPr>
        <w:numPr>
          <w:ilvl w:val="0"/>
          <w:numId w:val="6"/>
        </w:numPr>
        <w:pBdr>
          <w:top w:val="nil"/>
          <w:left w:val="nil"/>
          <w:bottom w:val="nil"/>
          <w:right w:val="nil"/>
          <w:between w:val="nil"/>
        </w:pBdr>
        <w:spacing w:before="0"/>
        <w:jc w:val="both"/>
        <w:rPr>
          <w:rFonts w:ascii="Calibri" w:eastAsia="Calibri" w:hAnsi="Calibri" w:cs="Calibri"/>
        </w:rPr>
      </w:pPr>
      <w:r>
        <w:rPr>
          <w:rFonts w:ascii="Calibri" w:eastAsia="Calibri" w:hAnsi="Calibri" w:cs="Calibri"/>
          <w:color w:val="000000"/>
        </w:rPr>
        <w:t xml:space="preserve">Hotelové rezervace – na základě požadavku Objednatele (počet osob, doba a místo pobytu) zašle </w:t>
      </w:r>
      <w:r>
        <w:rPr>
          <w:rFonts w:ascii="Calibri" w:eastAsia="Calibri" w:hAnsi="Calibri" w:cs="Calibri"/>
        </w:rPr>
        <w:t>D</w:t>
      </w:r>
      <w:r>
        <w:rPr>
          <w:rFonts w:ascii="Calibri" w:eastAsia="Calibri" w:hAnsi="Calibri" w:cs="Calibri"/>
          <w:color w:val="000000"/>
        </w:rPr>
        <w:t>odavatel na výběr něk</w:t>
      </w:r>
      <w:r>
        <w:rPr>
          <w:rFonts w:ascii="Calibri" w:eastAsia="Calibri" w:hAnsi="Calibri" w:cs="Calibri"/>
          <w:color w:val="000000"/>
        </w:rPr>
        <w:t>olik hotelů s cenou ubytování v Kč, ze kterých si Objednatel vybere a zašle jméno vyslané osoby Dodavateli, Dodavatel provede rezervaci a zašle Objednateli potvrzení na</w:t>
      </w:r>
      <w:r w:rsidR="003D300F">
        <w:rPr>
          <w:rFonts w:ascii="Calibri" w:eastAsia="Calibri" w:hAnsi="Calibri" w:cs="Calibri"/>
          <w:color w:val="000000"/>
        </w:rPr>
        <w:t> </w:t>
      </w:r>
      <w:r>
        <w:rPr>
          <w:rFonts w:ascii="Calibri" w:eastAsia="Calibri" w:hAnsi="Calibri" w:cs="Calibri"/>
          <w:color w:val="000000"/>
        </w:rPr>
        <w:t>email/Dodavatel vystaví voucher a zašle ho na email Objednateli, po realizaci plnění Do</w:t>
      </w:r>
      <w:r>
        <w:rPr>
          <w:rFonts w:ascii="Calibri" w:eastAsia="Calibri" w:hAnsi="Calibri" w:cs="Calibri"/>
          <w:color w:val="000000"/>
        </w:rPr>
        <w:t>davatel doručí Objednateli fakturu.</w:t>
      </w:r>
    </w:p>
    <w:p w:rsidR="00F718EF" w:rsidRDefault="00F0031B">
      <w:pPr>
        <w:numPr>
          <w:ilvl w:val="0"/>
          <w:numId w:val="6"/>
        </w:numPr>
        <w:pBdr>
          <w:top w:val="nil"/>
          <w:left w:val="nil"/>
          <w:bottom w:val="nil"/>
          <w:right w:val="nil"/>
          <w:between w:val="nil"/>
        </w:pBdr>
        <w:spacing w:before="0"/>
        <w:jc w:val="both"/>
        <w:rPr>
          <w:rFonts w:ascii="Calibri" w:eastAsia="Calibri" w:hAnsi="Calibri" w:cs="Calibri"/>
        </w:rPr>
      </w:pPr>
      <w:r>
        <w:rPr>
          <w:rFonts w:ascii="Calibri" w:eastAsia="Calibri" w:hAnsi="Calibri" w:cs="Calibri"/>
          <w:color w:val="000000"/>
        </w:rPr>
        <w:t xml:space="preserve">Rent a car – rezervace vozidla dle požadavku zaslaného emailem obsahující jméno cestujícího, dobu pronájmu, příp. typ vozidla a další, </w:t>
      </w:r>
      <w:r>
        <w:rPr>
          <w:rFonts w:ascii="Calibri" w:eastAsia="Calibri" w:hAnsi="Calibri" w:cs="Calibri"/>
        </w:rPr>
        <w:t>O</w:t>
      </w:r>
      <w:r>
        <w:rPr>
          <w:rFonts w:ascii="Calibri" w:eastAsia="Calibri" w:hAnsi="Calibri" w:cs="Calibri"/>
          <w:color w:val="000000"/>
        </w:rPr>
        <w:t>bjednatel zarezervuje požadovaný vůz, úhrada je provedena na</w:t>
      </w:r>
      <w:r w:rsidR="003D300F">
        <w:rPr>
          <w:rFonts w:ascii="Calibri" w:eastAsia="Calibri" w:hAnsi="Calibri" w:cs="Calibri"/>
          <w:color w:val="000000"/>
        </w:rPr>
        <w:t> </w:t>
      </w:r>
      <w:r>
        <w:rPr>
          <w:rFonts w:ascii="Calibri" w:eastAsia="Calibri" w:hAnsi="Calibri" w:cs="Calibri"/>
          <w:color w:val="000000"/>
        </w:rPr>
        <w:t xml:space="preserve">místě/vystaví voucher, </w:t>
      </w:r>
      <w:r>
        <w:rPr>
          <w:rFonts w:ascii="Calibri" w:eastAsia="Calibri" w:hAnsi="Calibri" w:cs="Calibri"/>
          <w:color w:val="000000"/>
        </w:rPr>
        <w:t>v tomto případě po realizaci plnění Dodavatel doručí Objednateli fakturu.</w:t>
      </w:r>
    </w:p>
    <w:p w:rsidR="00F718EF" w:rsidRDefault="00F0031B">
      <w:pPr>
        <w:numPr>
          <w:ilvl w:val="0"/>
          <w:numId w:val="6"/>
        </w:numPr>
        <w:pBdr>
          <w:top w:val="nil"/>
          <w:left w:val="nil"/>
          <w:bottom w:val="nil"/>
          <w:right w:val="nil"/>
          <w:between w:val="nil"/>
        </w:pBdr>
        <w:spacing w:before="0"/>
        <w:jc w:val="both"/>
        <w:rPr>
          <w:rFonts w:ascii="Calibri" w:eastAsia="Calibri" w:hAnsi="Calibri" w:cs="Calibri"/>
        </w:rPr>
      </w:pPr>
      <w:r>
        <w:rPr>
          <w:rFonts w:ascii="Calibri" w:eastAsia="Calibri" w:hAnsi="Calibri" w:cs="Calibri"/>
          <w:color w:val="000000"/>
        </w:rPr>
        <w:t xml:space="preserve">Vízový servis – Dodavatel na základě požadavku obsahujícího zemi, typ víza, termín pobytu, sdělí Objednateli požadavky na doložení potřebných dokladů, vyřídí vízum a doručí doklady </w:t>
      </w:r>
      <w:r>
        <w:rPr>
          <w:rFonts w:ascii="Calibri" w:eastAsia="Calibri" w:hAnsi="Calibri" w:cs="Calibri"/>
        </w:rPr>
        <w:t>O</w:t>
      </w:r>
      <w:r>
        <w:rPr>
          <w:rFonts w:ascii="Calibri" w:eastAsia="Calibri" w:hAnsi="Calibri" w:cs="Calibri"/>
          <w:color w:val="000000"/>
        </w:rPr>
        <w:t>bjednateli s vyznačeným vízem.</w:t>
      </w:r>
    </w:p>
    <w:p w:rsidR="00F718EF" w:rsidRDefault="00F0031B">
      <w:pPr>
        <w:numPr>
          <w:ilvl w:val="0"/>
          <w:numId w:val="6"/>
        </w:numPr>
        <w:pBdr>
          <w:top w:val="nil"/>
          <w:left w:val="nil"/>
          <w:bottom w:val="nil"/>
          <w:right w:val="nil"/>
          <w:between w:val="nil"/>
        </w:pBdr>
        <w:spacing w:before="0"/>
        <w:jc w:val="both"/>
        <w:rPr>
          <w:rFonts w:ascii="Calibri" w:eastAsia="Calibri" w:hAnsi="Calibri" w:cs="Calibri"/>
        </w:rPr>
      </w:pPr>
      <w:r>
        <w:rPr>
          <w:rFonts w:ascii="Calibri" w:eastAsia="Calibri" w:hAnsi="Calibri" w:cs="Calibri"/>
          <w:color w:val="000000"/>
        </w:rPr>
        <w:t>Cestovní pojištění</w:t>
      </w:r>
    </w:p>
    <w:p w:rsidR="00F718EF" w:rsidRDefault="00F0031B">
      <w:pPr>
        <w:numPr>
          <w:ilvl w:val="0"/>
          <w:numId w:val="1"/>
        </w:numPr>
        <w:ind w:left="425" w:hanging="425"/>
        <w:jc w:val="both"/>
        <w:rPr>
          <w:rFonts w:ascii="Calibri" w:eastAsia="Calibri" w:hAnsi="Calibri" w:cs="Calibri"/>
        </w:rPr>
      </w:pPr>
      <w:r>
        <w:rPr>
          <w:rFonts w:ascii="Calibri" w:eastAsia="Calibri" w:hAnsi="Calibri" w:cs="Calibri"/>
        </w:rPr>
        <w:t>Dodavatel poskytne vyslané osobě minimální rozsah pomoci v zahraničí prostřednictvím non-stop telefonní linky (česky či anglicky hovořící) za účelem zajištění náhradního ubytování či změny letenek.</w:t>
      </w:r>
    </w:p>
    <w:p w:rsidR="00F718EF" w:rsidRDefault="00F718EF">
      <w:pPr>
        <w:spacing w:before="0"/>
        <w:jc w:val="both"/>
        <w:rPr>
          <w:rFonts w:ascii="Calibri" w:eastAsia="Calibri" w:hAnsi="Calibri" w:cs="Calibri"/>
        </w:rPr>
      </w:pPr>
    </w:p>
    <w:p w:rsidR="00F718EF" w:rsidRDefault="00F0031B">
      <w:pPr>
        <w:spacing w:before="0"/>
        <w:jc w:val="center"/>
        <w:rPr>
          <w:rFonts w:ascii="Calibri" w:eastAsia="Calibri" w:hAnsi="Calibri" w:cs="Calibri"/>
          <w:b/>
        </w:rPr>
      </w:pPr>
      <w:r>
        <w:rPr>
          <w:rFonts w:ascii="Calibri" w:eastAsia="Calibri" w:hAnsi="Calibri" w:cs="Calibri"/>
          <w:b/>
        </w:rPr>
        <w:t xml:space="preserve">Článek </w:t>
      </w:r>
      <w:r>
        <w:rPr>
          <w:rFonts w:ascii="Calibri" w:eastAsia="Calibri" w:hAnsi="Calibri" w:cs="Calibri"/>
          <w:b/>
        </w:rPr>
        <w:t>II.</w:t>
      </w:r>
    </w:p>
    <w:p w:rsidR="00F718EF" w:rsidRDefault="00F0031B">
      <w:pPr>
        <w:spacing w:before="0" w:after="200"/>
        <w:jc w:val="center"/>
        <w:rPr>
          <w:rFonts w:ascii="Calibri" w:eastAsia="Calibri" w:hAnsi="Calibri" w:cs="Calibri"/>
          <w:b/>
        </w:rPr>
      </w:pPr>
      <w:r>
        <w:rPr>
          <w:rFonts w:ascii="Calibri" w:eastAsia="Calibri" w:hAnsi="Calibri" w:cs="Calibri"/>
          <w:b/>
        </w:rPr>
        <w:t>Způsob výběru nejvhodnější nabídky</w:t>
      </w:r>
    </w:p>
    <w:p w:rsidR="00F718EF" w:rsidRDefault="00F0031B" w:rsidP="003D300F">
      <w:pPr>
        <w:numPr>
          <w:ilvl w:val="0"/>
          <w:numId w:val="8"/>
        </w:numPr>
        <w:pBdr>
          <w:top w:val="nil"/>
          <w:left w:val="nil"/>
          <w:bottom w:val="nil"/>
          <w:right w:val="nil"/>
          <w:between w:val="nil"/>
        </w:pBdr>
        <w:spacing w:before="0"/>
        <w:ind w:left="426" w:hanging="426"/>
        <w:jc w:val="both"/>
        <w:rPr>
          <w:rFonts w:ascii="Calibri" w:eastAsia="Calibri" w:hAnsi="Calibri" w:cs="Calibri"/>
        </w:rPr>
      </w:pPr>
      <w:r>
        <w:rPr>
          <w:rFonts w:ascii="Calibri" w:eastAsia="Calibri" w:hAnsi="Calibri" w:cs="Calibri"/>
          <w:color w:val="000000"/>
        </w:rPr>
        <w:t xml:space="preserve">Jednotlivé výzvy k poskytnutí plnění budou vždy obsahovat skutečné požadavky Objednatele. Vzor výzvy je přílohou č. 1 této </w:t>
      </w:r>
      <w:r>
        <w:rPr>
          <w:rFonts w:ascii="Calibri" w:eastAsia="Calibri" w:hAnsi="Calibri" w:cs="Calibri"/>
        </w:rPr>
        <w:t>S</w:t>
      </w:r>
      <w:r>
        <w:rPr>
          <w:rFonts w:ascii="Calibri" w:eastAsia="Calibri" w:hAnsi="Calibri" w:cs="Calibri"/>
          <w:color w:val="000000"/>
        </w:rPr>
        <w:t>mlouvy. Výzva k poskytnutí plnění bude obsahovat:</w:t>
      </w:r>
    </w:p>
    <w:p w:rsidR="00F718EF" w:rsidRDefault="00F0031B">
      <w:pPr>
        <w:numPr>
          <w:ilvl w:val="0"/>
          <w:numId w:val="6"/>
        </w:numPr>
        <w:pBdr>
          <w:top w:val="nil"/>
          <w:left w:val="nil"/>
          <w:bottom w:val="nil"/>
          <w:right w:val="nil"/>
          <w:between w:val="nil"/>
        </w:pBdr>
        <w:spacing w:before="0"/>
        <w:rPr>
          <w:rFonts w:ascii="Calibri" w:eastAsia="Calibri" w:hAnsi="Calibri" w:cs="Calibri"/>
        </w:rPr>
      </w:pPr>
      <w:r>
        <w:rPr>
          <w:rFonts w:ascii="Calibri" w:eastAsia="Calibri" w:hAnsi="Calibri" w:cs="Calibri"/>
          <w:color w:val="000000"/>
        </w:rPr>
        <w:t>identifikační údaje Objednatele,</w:t>
      </w:r>
    </w:p>
    <w:p w:rsidR="00F718EF" w:rsidRDefault="00F0031B">
      <w:pPr>
        <w:numPr>
          <w:ilvl w:val="0"/>
          <w:numId w:val="6"/>
        </w:numPr>
        <w:pBdr>
          <w:top w:val="nil"/>
          <w:left w:val="nil"/>
          <w:bottom w:val="nil"/>
          <w:right w:val="nil"/>
          <w:between w:val="nil"/>
        </w:pBdr>
        <w:spacing w:before="0"/>
        <w:rPr>
          <w:rFonts w:ascii="Calibri" w:eastAsia="Calibri" w:hAnsi="Calibri" w:cs="Calibri"/>
        </w:rPr>
      </w:pPr>
      <w:r>
        <w:rPr>
          <w:rFonts w:ascii="Calibri" w:eastAsia="Calibri" w:hAnsi="Calibri" w:cs="Calibri"/>
          <w:color w:val="000000"/>
        </w:rPr>
        <w:t>specifikaci a množství služeb a jejich úroveň,</w:t>
      </w:r>
    </w:p>
    <w:p w:rsidR="00F718EF" w:rsidRDefault="00F0031B">
      <w:pPr>
        <w:numPr>
          <w:ilvl w:val="0"/>
          <w:numId w:val="6"/>
        </w:numPr>
        <w:pBdr>
          <w:top w:val="nil"/>
          <w:left w:val="nil"/>
          <w:bottom w:val="nil"/>
          <w:right w:val="nil"/>
          <w:between w:val="nil"/>
        </w:pBdr>
        <w:spacing w:before="0"/>
        <w:rPr>
          <w:rFonts w:ascii="Calibri" w:eastAsia="Calibri" w:hAnsi="Calibri" w:cs="Calibri"/>
        </w:rPr>
      </w:pPr>
      <w:r>
        <w:rPr>
          <w:rFonts w:ascii="Calibri" w:eastAsia="Calibri" w:hAnsi="Calibri" w:cs="Calibri"/>
          <w:color w:val="000000"/>
        </w:rPr>
        <w:lastRenderedPageBreak/>
        <w:t>termín poskytnutí plnění,</w:t>
      </w:r>
    </w:p>
    <w:p w:rsidR="00F718EF" w:rsidRDefault="00F0031B">
      <w:pPr>
        <w:numPr>
          <w:ilvl w:val="0"/>
          <w:numId w:val="6"/>
        </w:numPr>
        <w:pBdr>
          <w:top w:val="nil"/>
          <w:left w:val="nil"/>
          <w:bottom w:val="nil"/>
          <w:right w:val="nil"/>
          <w:between w:val="nil"/>
        </w:pBdr>
        <w:spacing w:before="0"/>
        <w:rPr>
          <w:rFonts w:ascii="Calibri" w:eastAsia="Calibri" w:hAnsi="Calibri" w:cs="Calibri"/>
        </w:rPr>
      </w:pPr>
      <w:r>
        <w:rPr>
          <w:rFonts w:ascii="Calibri" w:eastAsia="Calibri" w:hAnsi="Calibri" w:cs="Calibri"/>
          <w:color w:val="000000"/>
        </w:rPr>
        <w:t>místo plnění,</w:t>
      </w:r>
    </w:p>
    <w:p w:rsidR="00F718EF" w:rsidRDefault="00F0031B">
      <w:pPr>
        <w:numPr>
          <w:ilvl w:val="0"/>
          <w:numId w:val="6"/>
        </w:numPr>
        <w:pBdr>
          <w:top w:val="nil"/>
          <w:left w:val="nil"/>
          <w:bottom w:val="nil"/>
          <w:right w:val="nil"/>
          <w:between w:val="nil"/>
        </w:pBdr>
        <w:spacing w:before="0"/>
        <w:rPr>
          <w:rFonts w:ascii="Calibri" w:eastAsia="Calibri" w:hAnsi="Calibri" w:cs="Calibri"/>
        </w:rPr>
      </w:pPr>
      <w:r>
        <w:rPr>
          <w:rFonts w:ascii="Calibri" w:eastAsia="Calibri" w:hAnsi="Calibri" w:cs="Calibri"/>
          <w:color w:val="000000"/>
        </w:rPr>
        <w:t>hodnotící kritéria a způsob hodnocení, základním hodnotícím kritériem v minitendru bude zpravidla nejnižší nabídková cena,</w:t>
      </w:r>
    </w:p>
    <w:p w:rsidR="00F718EF" w:rsidRDefault="00F0031B">
      <w:pPr>
        <w:numPr>
          <w:ilvl w:val="0"/>
          <w:numId w:val="6"/>
        </w:numPr>
        <w:pBdr>
          <w:top w:val="nil"/>
          <w:left w:val="nil"/>
          <w:bottom w:val="nil"/>
          <w:right w:val="nil"/>
          <w:between w:val="nil"/>
        </w:pBdr>
        <w:spacing w:before="0"/>
        <w:rPr>
          <w:rFonts w:ascii="Calibri" w:eastAsia="Calibri" w:hAnsi="Calibri" w:cs="Calibri"/>
        </w:rPr>
      </w:pPr>
      <w:r>
        <w:rPr>
          <w:rFonts w:ascii="Calibri" w:eastAsia="Calibri" w:hAnsi="Calibri" w:cs="Calibri"/>
          <w:color w:val="000000"/>
        </w:rPr>
        <w:t>lhůtu pro potvrzení výzvy a podání nabídky Dod</w:t>
      </w:r>
      <w:r>
        <w:rPr>
          <w:rFonts w:ascii="Calibri" w:eastAsia="Calibri" w:hAnsi="Calibri" w:cs="Calibri"/>
          <w:color w:val="000000"/>
        </w:rPr>
        <w:t>avatelem.</w:t>
      </w:r>
    </w:p>
    <w:p w:rsidR="00F718EF" w:rsidRDefault="00F0031B" w:rsidP="003D300F">
      <w:pPr>
        <w:numPr>
          <w:ilvl w:val="0"/>
          <w:numId w:val="8"/>
        </w:numPr>
        <w:pBdr>
          <w:top w:val="nil"/>
          <w:left w:val="nil"/>
          <w:bottom w:val="nil"/>
          <w:right w:val="nil"/>
          <w:between w:val="nil"/>
        </w:pBdr>
        <w:spacing w:before="200"/>
        <w:ind w:left="426" w:hanging="426"/>
        <w:jc w:val="both"/>
        <w:rPr>
          <w:rFonts w:ascii="Calibri" w:eastAsia="Calibri" w:hAnsi="Calibri" w:cs="Calibri"/>
        </w:rPr>
      </w:pPr>
      <w:r>
        <w:rPr>
          <w:rFonts w:ascii="Calibri" w:eastAsia="Calibri" w:hAnsi="Calibri" w:cs="Calibri"/>
          <w:color w:val="000000"/>
        </w:rPr>
        <w:t>Jednotlivé výzvy budou doručovány prostřednictvím emailu pověřených osob Objednatele i Dodavatele (nebo jejich zástupců).</w:t>
      </w:r>
    </w:p>
    <w:p w:rsidR="00F718EF" w:rsidRDefault="00F0031B">
      <w:pPr>
        <w:ind w:left="720"/>
        <w:rPr>
          <w:rFonts w:ascii="Calibri" w:eastAsia="Calibri" w:hAnsi="Calibri" w:cs="Calibri"/>
        </w:rPr>
      </w:pPr>
      <w:r>
        <w:rPr>
          <w:rFonts w:ascii="Calibri" w:eastAsia="Calibri" w:hAnsi="Calibri" w:cs="Calibri"/>
        </w:rPr>
        <w:t xml:space="preserve">         Pověřená osoba Objednatele je – </w:t>
      </w:r>
      <w:r>
        <w:rPr>
          <w:rFonts w:ascii="Calibri" w:eastAsia="Calibri" w:hAnsi="Calibri" w:cs="Calibri"/>
          <w:highlight w:val="white"/>
        </w:rPr>
        <w:t>Lucie Kubalová</w:t>
      </w:r>
      <w:r>
        <w:rPr>
          <w:rFonts w:ascii="Calibri" w:eastAsia="Calibri" w:hAnsi="Calibri" w:cs="Calibri"/>
          <w:color w:val="3C4043"/>
          <w:highlight w:val="white"/>
        </w:rPr>
        <w:t xml:space="preserve">, </w:t>
      </w:r>
      <w:r>
        <w:rPr>
          <w:rFonts w:ascii="Calibri" w:eastAsia="Calibri" w:hAnsi="Calibri" w:cs="Calibri"/>
          <w:highlight w:val="white"/>
        </w:rPr>
        <w:t>lucie.kubalova@tacr.cz</w:t>
      </w:r>
      <w:r>
        <w:rPr>
          <w:rFonts w:ascii="Calibri" w:eastAsia="Calibri" w:hAnsi="Calibri" w:cs="Calibri"/>
          <w:color w:val="3C4043"/>
          <w:highlight w:val="white"/>
        </w:rPr>
        <w:t>, Tel.: 234 611 319</w:t>
      </w:r>
    </w:p>
    <w:p w:rsidR="00F718EF" w:rsidRDefault="00F0031B">
      <w:pPr>
        <w:numPr>
          <w:ilvl w:val="0"/>
          <w:numId w:val="8"/>
        </w:numPr>
        <w:pBdr>
          <w:top w:val="nil"/>
          <w:left w:val="nil"/>
          <w:bottom w:val="nil"/>
          <w:right w:val="nil"/>
          <w:between w:val="nil"/>
        </w:pBdr>
        <w:ind w:left="426" w:hanging="426"/>
        <w:jc w:val="both"/>
        <w:rPr>
          <w:rFonts w:ascii="Calibri" w:eastAsia="Calibri" w:hAnsi="Calibri" w:cs="Calibri"/>
        </w:rPr>
      </w:pPr>
      <w:r>
        <w:rPr>
          <w:rFonts w:ascii="Calibri" w:eastAsia="Calibri" w:hAnsi="Calibri" w:cs="Calibri"/>
          <w:color w:val="000000"/>
        </w:rPr>
        <w:t>Dodavatel je povinen zpra</w:t>
      </w:r>
      <w:r>
        <w:rPr>
          <w:rFonts w:ascii="Calibri" w:eastAsia="Calibri" w:hAnsi="Calibri" w:cs="Calibri"/>
          <w:color w:val="000000"/>
        </w:rPr>
        <w:t xml:space="preserve">covat svou nabídku v souladu s touto </w:t>
      </w:r>
      <w:r>
        <w:rPr>
          <w:rFonts w:ascii="Calibri" w:eastAsia="Calibri" w:hAnsi="Calibri" w:cs="Calibri"/>
        </w:rPr>
        <w:t>S</w:t>
      </w:r>
      <w:r>
        <w:rPr>
          <w:rFonts w:ascii="Calibri" w:eastAsia="Calibri" w:hAnsi="Calibri" w:cs="Calibri"/>
          <w:color w:val="000000"/>
        </w:rPr>
        <w:t>mlouvou na základě požadavků Objednatele, stanovených v příslušné výzvě, a to do 24 hodin od přijetí emailové výzvy Objednatele (pokud nebude v emailové výzvě stanoveno jinak), a zaslat ji emailem Objednateli. Pokud ne</w:t>
      </w:r>
      <w:r>
        <w:rPr>
          <w:rFonts w:ascii="Calibri" w:eastAsia="Calibri" w:hAnsi="Calibri" w:cs="Calibri"/>
          <w:color w:val="000000"/>
        </w:rPr>
        <w:t>bude nabídka zaslána ve lhůtě, nebude hodnocena.</w:t>
      </w:r>
    </w:p>
    <w:p w:rsidR="00F718EF" w:rsidRDefault="00F0031B" w:rsidP="00784EEE">
      <w:pPr>
        <w:numPr>
          <w:ilvl w:val="0"/>
          <w:numId w:val="8"/>
        </w:numPr>
        <w:pBdr>
          <w:top w:val="nil"/>
          <w:left w:val="nil"/>
          <w:bottom w:val="nil"/>
          <w:right w:val="nil"/>
          <w:between w:val="nil"/>
        </w:pBdr>
        <w:spacing w:before="200"/>
        <w:ind w:left="426" w:hanging="426"/>
        <w:jc w:val="both"/>
        <w:rPr>
          <w:rFonts w:ascii="Calibri" w:eastAsia="Calibri" w:hAnsi="Calibri" w:cs="Calibri"/>
        </w:rPr>
      </w:pPr>
      <w:r>
        <w:rPr>
          <w:rFonts w:ascii="Calibri" w:eastAsia="Calibri" w:hAnsi="Calibri" w:cs="Calibri"/>
          <w:color w:val="000000"/>
        </w:rPr>
        <w:t>Dodavatel nemá žádný právní nárok na předložení výzvy Objednatelem.</w:t>
      </w:r>
    </w:p>
    <w:p w:rsidR="00F718EF" w:rsidRDefault="00F0031B" w:rsidP="00784EEE">
      <w:pPr>
        <w:numPr>
          <w:ilvl w:val="0"/>
          <w:numId w:val="8"/>
        </w:numPr>
        <w:pBdr>
          <w:top w:val="nil"/>
          <w:left w:val="nil"/>
          <w:bottom w:val="nil"/>
          <w:right w:val="nil"/>
          <w:between w:val="nil"/>
        </w:pBdr>
        <w:spacing w:before="200"/>
        <w:ind w:left="426" w:hanging="426"/>
        <w:jc w:val="both"/>
        <w:rPr>
          <w:rFonts w:ascii="Calibri" w:eastAsia="Calibri" w:hAnsi="Calibri" w:cs="Calibri"/>
        </w:rPr>
      </w:pPr>
      <w:r>
        <w:rPr>
          <w:rFonts w:ascii="Calibri" w:eastAsia="Calibri" w:hAnsi="Calibri" w:cs="Calibri"/>
          <w:color w:val="000000"/>
        </w:rPr>
        <w:t xml:space="preserve">Akceptací nejvhodnější nabídky, prostřednictvím emailu, dojde k uzavření </w:t>
      </w:r>
      <w:r>
        <w:rPr>
          <w:rFonts w:ascii="Calibri" w:eastAsia="Calibri" w:hAnsi="Calibri" w:cs="Calibri"/>
        </w:rPr>
        <w:t>D</w:t>
      </w:r>
      <w:r>
        <w:rPr>
          <w:rFonts w:ascii="Calibri" w:eastAsia="Calibri" w:hAnsi="Calibri" w:cs="Calibri"/>
          <w:color w:val="000000"/>
        </w:rPr>
        <w:t xml:space="preserve">ílčí </w:t>
      </w:r>
      <w:r>
        <w:rPr>
          <w:rFonts w:ascii="Calibri" w:eastAsia="Calibri" w:hAnsi="Calibri" w:cs="Calibri"/>
        </w:rPr>
        <w:t>s</w:t>
      </w:r>
      <w:r>
        <w:rPr>
          <w:rFonts w:ascii="Calibri" w:eastAsia="Calibri" w:hAnsi="Calibri" w:cs="Calibri"/>
          <w:color w:val="000000"/>
        </w:rPr>
        <w:t>mlouvy.</w:t>
      </w:r>
    </w:p>
    <w:p w:rsidR="00F718EF" w:rsidRDefault="00F718EF">
      <w:pPr>
        <w:spacing w:before="0"/>
        <w:jc w:val="center"/>
        <w:rPr>
          <w:rFonts w:ascii="Calibri" w:eastAsia="Calibri" w:hAnsi="Calibri" w:cs="Calibri"/>
          <w:b/>
        </w:rPr>
      </w:pPr>
    </w:p>
    <w:p w:rsidR="00F718EF" w:rsidRDefault="00F0031B">
      <w:pPr>
        <w:spacing w:before="0"/>
        <w:jc w:val="center"/>
        <w:rPr>
          <w:rFonts w:ascii="Calibri" w:eastAsia="Calibri" w:hAnsi="Calibri" w:cs="Calibri"/>
        </w:rPr>
      </w:pPr>
      <w:r>
        <w:rPr>
          <w:rFonts w:ascii="Calibri" w:eastAsia="Calibri" w:hAnsi="Calibri" w:cs="Calibri"/>
          <w:b/>
        </w:rPr>
        <w:t>Článek III.</w:t>
      </w:r>
    </w:p>
    <w:p w:rsidR="00F718EF" w:rsidRDefault="00F0031B">
      <w:pPr>
        <w:spacing w:before="0" w:after="200"/>
        <w:jc w:val="center"/>
        <w:rPr>
          <w:rFonts w:ascii="Calibri" w:eastAsia="Calibri" w:hAnsi="Calibri" w:cs="Calibri"/>
        </w:rPr>
      </w:pPr>
      <w:r>
        <w:rPr>
          <w:rFonts w:ascii="Calibri" w:eastAsia="Calibri" w:hAnsi="Calibri" w:cs="Calibri"/>
          <w:b/>
        </w:rPr>
        <w:t>Práva a povinnosti, závazky Smluvních stran</w:t>
      </w:r>
    </w:p>
    <w:p w:rsidR="00F718EF" w:rsidRDefault="00F0031B">
      <w:pPr>
        <w:numPr>
          <w:ilvl w:val="0"/>
          <w:numId w:val="3"/>
        </w:numPr>
        <w:spacing w:before="0" w:after="120"/>
        <w:ind w:left="425" w:hanging="425"/>
        <w:jc w:val="both"/>
        <w:rPr>
          <w:rFonts w:ascii="Calibri" w:eastAsia="Calibri" w:hAnsi="Calibri" w:cs="Calibri"/>
        </w:rPr>
      </w:pPr>
      <w:r>
        <w:rPr>
          <w:rFonts w:ascii="Calibri" w:eastAsia="Calibri" w:hAnsi="Calibri" w:cs="Calibri"/>
        </w:rPr>
        <w:t>Dodavatel je povinen zajišťovat Objednatelem požadované plnění (např. letenky, ubytování) za</w:t>
      </w:r>
      <w:r w:rsidR="003D300F">
        <w:rPr>
          <w:rFonts w:ascii="Calibri" w:eastAsia="Calibri" w:hAnsi="Calibri" w:cs="Calibri"/>
        </w:rPr>
        <w:t> </w:t>
      </w:r>
      <w:r>
        <w:rPr>
          <w:rFonts w:ascii="Calibri" w:eastAsia="Calibri" w:hAnsi="Calibri" w:cs="Calibri"/>
        </w:rPr>
        <w:t>nejvýhodnější ceny.</w:t>
      </w:r>
    </w:p>
    <w:p w:rsidR="00F718EF" w:rsidRDefault="00F0031B">
      <w:pPr>
        <w:numPr>
          <w:ilvl w:val="0"/>
          <w:numId w:val="3"/>
        </w:numPr>
        <w:spacing w:before="0" w:after="120"/>
        <w:ind w:left="425" w:hanging="425"/>
        <w:jc w:val="both"/>
        <w:rPr>
          <w:rFonts w:ascii="Calibri" w:eastAsia="Calibri" w:hAnsi="Calibri" w:cs="Calibri"/>
        </w:rPr>
      </w:pPr>
      <w:r>
        <w:rPr>
          <w:rFonts w:ascii="Calibri" w:eastAsia="Calibri" w:hAnsi="Calibri" w:cs="Calibri"/>
        </w:rPr>
        <w:t>Dodavatel služby se zavazuje přistupovat k plnění služby poctivě a pečlivě podle svých schopností a</w:t>
      </w:r>
      <w:r w:rsidR="003D300F">
        <w:rPr>
          <w:rFonts w:ascii="Calibri" w:eastAsia="Calibri" w:hAnsi="Calibri" w:cs="Calibri"/>
        </w:rPr>
        <w:t> </w:t>
      </w:r>
      <w:r>
        <w:rPr>
          <w:rFonts w:ascii="Calibri" w:eastAsia="Calibri" w:hAnsi="Calibri" w:cs="Calibri"/>
        </w:rPr>
        <w:t>s</w:t>
      </w:r>
      <w:r w:rsidR="003D300F">
        <w:rPr>
          <w:rFonts w:ascii="Calibri" w:eastAsia="Calibri" w:hAnsi="Calibri" w:cs="Calibri"/>
        </w:rPr>
        <w:t> </w:t>
      </w:r>
      <w:r>
        <w:rPr>
          <w:rFonts w:ascii="Calibri" w:eastAsia="Calibri" w:hAnsi="Calibri" w:cs="Calibri"/>
        </w:rPr>
        <w:t>odbornou péčí.</w:t>
      </w:r>
    </w:p>
    <w:p w:rsidR="00F718EF" w:rsidRDefault="00F0031B">
      <w:pPr>
        <w:numPr>
          <w:ilvl w:val="0"/>
          <w:numId w:val="3"/>
        </w:numPr>
        <w:spacing w:before="0" w:after="120"/>
        <w:ind w:left="425" w:hanging="425"/>
        <w:jc w:val="both"/>
        <w:rPr>
          <w:rFonts w:ascii="Calibri" w:eastAsia="Calibri" w:hAnsi="Calibri" w:cs="Calibri"/>
        </w:rPr>
      </w:pPr>
      <w:r>
        <w:rPr>
          <w:rFonts w:ascii="Calibri" w:eastAsia="Calibri" w:hAnsi="Calibri" w:cs="Calibri"/>
        </w:rPr>
        <w:t>Dodavatel je povinen zajišťovat Objednatelem požadované plnění prostřednictvím zaměstnance, který</w:t>
      </w:r>
      <w:r w:rsidR="003D300F">
        <w:rPr>
          <w:rFonts w:ascii="Calibri" w:eastAsia="Calibri" w:hAnsi="Calibri" w:cs="Calibri"/>
        </w:rPr>
        <w:t> </w:t>
      </w:r>
      <w:r>
        <w:rPr>
          <w:rFonts w:ascii="Calibri" w:eastAsia="Calibri" w:hAnsi="Calibri" w:cs="Calibri"/>
        </w:rPr>
        <w:t xml:space="preserve">je držitelem diplomu IATA. Dodavatel je povinen udržovat v platnosti veškerá oprávnění, členství a licence, IATA apod., nutná k poskytování </w:t>
      </w:r>
      <w:r>
        <w:rPr>
          <w:rFonts w:ascii="Calibri" w:eastAsia="Calibri" w:hAnsi="Calibri" w:cs="Calibri"/>
        </w:rPr>
        <w:t>služeb podle této Smlouvy.</w:t>
      </w:r>
    </w:p>
    <w:p w:rsidR="00F718EF" w:rsidRDefault="00F0031B">
      <w:pPr>
        <w:numPr>
          <w:ilvl w:val="0"/>
          <w:numId w:val="3"/>
        </w:numPr>
        <w:spacing w:before="0" w:after="120"/>
        <w:ind w:left="425" w:hanging="425"/>
        <w:jc w:val="both"/>
        <w:rPr>
          <w:rFonts w:ascii="Calibri" w:eastAsia="Calibri" w:hAnsi="Calibri" w:cs="Calibri"/>
        </w:rPr>
      </w:pPr>
      <w:r>
        <w:rPr>
          <w:rFonts w:ascii="Calibri" w:eastAsia="Calibri" w:hAnsi="Calibri" w:cs="Calibri"/>
        </w:rPr>
        <w:t>Dodavatel není oprávněn zajišťovat letenky prostřednictvím subdodavatele.</w:t>
      </w:r>
    </w:p>
    <w:p w:rsidR="00F718EF" w:rsidRDefault="00F0031B">
      <w:pPr>
        <w:numPr>
          <w:ilvl w:val="0"/>
          <w:numId w:val="3"/>
        </w:numPr>
        <w:spacing w:before="0"/>
        <w:ind w:left="425" w:hanging="425"/>
        <w:jc w:val="both"/>
        <w:rPr>
          <w:rFonts w:ascii="Calibri" w:eastAsia="Calibri" w:hAnsi="Calibri" w:cs="Calibri"/>
        </w:rPr>
      </w:pPr>
      <w:r>
        <w:rPr>
          <w:rFonts w:ascii="Calibri" w:eastAsia="Calibri" w:hAnsi="Calibri" w:cs="Calibri"/>
        </w:rPr>
        <w:t>Dodavatel bude poskytovat služby vlastním jménem, na vlastní odpovědnost a ve spolupráci s Objednatelem.</w:t>
      </w:r>
    </w:p>
    <w:p w:rsidR="00F718EF" w:rsidRDefault="00F0031B">
      <w:pPr>
        <w:numPr>
          <w:ilvl w:val="0"/>
          <w:numId w:val="3"/>
        </w:numPr>
        <w:ind w:left="425" w:hanging="425"/>
        <w:jc w:val="both"/>
        <w:rPr>
          <w:rFonts w:ascii="Calibri" w:eastAsia="Calibri" w:hAnsi="Calibri" w:cs="Calibri"/>
        </w:rPr>
      </w:pPr>
      <w:r>
        <w:rPr>
          <w:rFonts w:ascii="Calibri" w:eastAsia="Calibri" w:hAnsi="Calibri" w:cs="Calibri"/>
        </w:rPr>
        <w:t>Dodavatel služby je povinen vést písemnou průkazno</w:t>
      </w:r>
      <w:r>
        <w:rPr>
          <w:rFonts w:ascii="Calibri" w:eastAsia="Calibri" w:hAnsi="Calibri" w:cs="Calibri"/>
        </w:rPr>
        <w:t xml:space="preserve">u evidenci poskytnutých služeb a jejich rozsahu jako podklad pro vyúčtování odměny dle čl. IV této Smlouvy. </w:t>
      </w:r>
    </w:p>
    <w:p w:rsidR="00F718EF" w:rsidRDefault="00F0031B">
      <w:pPr>
        <w:numPr>
          <w:ilvl w:val="0"/>
          <w:numId w:val="3"/>
        </w:numPr>
        <w:ind w:left="425" w:hanging="425"/>
        <w:jc w:val="both"/>
        <w:rPr>
          <w:rFonts w:ascii="Calibri" w:eastAsia="Calibri" w:hAnsi="Calibri" w:cs="Calibri"/>
        </w:rPr>
      </w:pPr>
      <w:r>
        <w:rPr>
          <w:rFonts w:ascii="Calibri" w:eastAsia="Calibri" w:hAnsi="Calibri" w:cs="Calibri"/>
        </w:rPr>
        <w:t>Dodavatel služby je oprávněn jednat za Objednatele pouze v případě výslovného pověření.</w:t>
      </w:r>
    </w:p>
    <w:p w:rsidR="00F718EF" w:rsidRDefault="00F0031B">
      <w:pPr>
        <w:numPr>
          <w:ilvl w:val="0"/>
          <w:numId w:val="3"/>
        </w:numPr>
        <w:ind w:left="425" w:hanging="425"/>
        <w:jc w:val="both"/>
        <w:rPr>
          <w:rFonts w:ascii="Calibri" w:eastAsia="Calibri" w:hAnsi="Calibri" w:cs="Calibri"/>
        </w:rPr>
      </w:pPr>
      <w:r>
        <w:rPr>
          <w:rFonts w:ascii="Calibri" w:eastAsia="Calibri" w:hAnsi="Calibri" w:cs="Calibri"/>
        </w:rPr>
        <w:lastRenderedPageBreak/>
        <w:t xml:space="preserve">Objednatel se za zavazuje </w:t>
      </w:r>
      <w:bookmarkStart w:id="0" w:name="_GoBack"/>
      <w:bookmarkEnd w:id="0"/>
      <w:r>
        <w:rPr>
          <w:rFonts w:ascii="Calibri" w:eastAsia="Calibri" w:hAnsi="Calibri" w:cs="Calibri"/>
        </w:rPr>
        <w:t>zaplatit Dodavateli služby odměn</w:t>
      </w:r>
      <w:r>
        <w:rPr>
          <w:rFonts w:ascii="Calibri" w:eastAsia="Calibri" w:hAnsi="Calibri" w:cs="Calibri"/>
        </w:rPr>
        <w:t>u podle čl. IV. této Smlouvy, sdělovat Dodavateli služby včas všechny skutečnosti a předkládat listiny potřebné k řádnému poskytování služby definované čl. I bod 1. této Smlouvy.</w:t>
      </w:r>
    </w:p>
    <w:p w:rsidR="00F718EF" w:rsidRDefault="00F0031B">
      <w:pPr>
        <w:numPr>
          <w:ilvl w:val="0"/>
          <w:numId w:val="3"/>
        </w:numPr>
        <w:ind w:left="425" w:hanging="425"/>
        <w:jc w:val="both"/>
        <w:rPr>
          <w:rFonts w:ascii="Calibri" w:eastAsia="Calibri" w:hAnsi="Calibri" w:cs="Calibri"/>
        </w:rPr>
      </w:pPr>
      <w:r>
        <w:rPr>
          <w:rFonts w:ascii="Calibri" w:eastAsia="Calibri" w:hAnsi="Calibri" w:cs="Calibri"/>
        </w:rPr>
        <w:t>Obě strany se zavazují poskytovat si při plnění této Smlouvy potřebnou součin</w:t>
      </w:r>
      <w:r>
        <w:rPr>
          <w:rFonts w:ascii="Calibri" w:eastAsia="Calibri" w:hAnsi="Calibri" w:cs="Calibri"/>
        </w:rPr>
        <w:t xml:space="preserve">nost, </w:t>
      </w:r>
      <w:proofErr w:type="spellStart"/>
      <w:r>
        <w:rPr>
          <w:rFonts w:ascii="Calibri" w:eastAsia="Calibri" w:hAnsi="Calibri" w:cs="Calibri"/>
        </w:rPr>
        <w:t>mmj</w:t>
      </w:r>
      <w:proofErr w:type="spellEnd"/>
      <w:r>
        <w:rPr>
          <w:rFonts w:ascii="Calibri" w:eastAsia="Calibri" w:hAnsi="Calibri" w:cs="Calibri"/>
        </w:rPr>
        <w:t>. k vzájemnému bezodkladnému poskytování informací nezbytných pro realizaci plnění dle této Smlouvy.</w:t>
      </w:r>
    </w:p>
    <w:p w:rsidR="00F718EF" w:rsidRDefault="00F0031B">
      <w:pPr>
        <w:numPr>
          <w:ilvl w:val="0"/>
          <w:numId w:val="3"/>
        </w:numPr>
        <w:ind w:left="425" w:hanging="425"/>
        <w:jc w:val="both"/>
        <w:rPr>
          <w:rFonts w:ascii="Calibri" w:eastAsia="Calibri" w:hAnsi="Calibri" w:cs="Calibri"/>
        </w:rPr>
      </w:pPr>
      <w:r>
        <w:rPr>
          <w:rFonts w:ascii="Calibri" w:eastAsia="Calibri" w:hAnsi="Calibri" w:cs="Calibri"/>
        </w:rPr>
        <w:t>Dodavatel služby se zavazuje, že na základě zadání poskytne Objednateli službu odpovídající zadání, a to bez faktických či právních vad.</w:t>
      </w:r>
    </w:p>
    <w:p w:rsidR="00F718EF" w:rsidRDefault="00F0031B">
      <w:pPr>
        <w:numPr>
          <w:ilvl w:val="0"/>
          <w:numId w:val="3"/>
        </w:numPr>
        <w:ind w:left="425" w:hanging="425"/>
        <w:jc w:val="both"/>
        <w:rPr>
          <w:rFonts w:ascii="Calibri" w:eastAsia="Calibri" w:hAnsi="Calibri" w:cs="Calibri"/>
        </w:rPr>
      </w:pPr>
      <w:r>
        <w:rPr>
          <w:rFonts w:ascii="Calibri" w:eastAsia="Calibri" w:hAnsi="Calibri" w:cs="Calibri"/>
        </w:rPr>
        <w:t>Dodavatel služby prohlašuje, že bude při plnění této Smlouvy postupovat v souladu se zásadami společenské a environmentální odpovědnosti a současně zohlední při poskytování služeb zapojení inovací, pokud je to v daném případě relevantní.</w:t>
      </w:r>
    </w:p>
    <w:p w:rsidR="00F718EF" w:rsidRDefault="00F0031B">
      <w:pPr>
        <w:pStyle w:val="Nadpis1"/>
        <w:spacing w:after="0"/>
        <w:rPr>
          <w:rFonts w:ascii="Calibri" w:eastAsia="Calibri" w:hAnsi="Calibri" w:cs="Calibri"/>
        </w:rPr>
      </w:pPr>
      <w:r>
        <w:rPr>
          <w:rFonts w:ascii="Calibri" w:eastAsia="Calibri" w:hAnsi="Calibri" w:cs="Calibri"/>
        </w:rPr>
        <w:t>Článek IV.</w:t>
      </w:r>
    </w:p>
    <w:p w:rsidR="00F718EF" w:rsidRDefault="00F0031B">
      <w:pPr>
        <w:pStyle w:val="Nadpis1"/>
        <w:spacing w:before="0"/>
        <w:rPr>
          <w:rFonts w:ascii="Calibri" w:eastAsia="Calibri" w:hAnsi="Calibri" w:cs="Calibri"/>
        </w:rPr>
      </w:pPr>
      <w:r>
        <w:rPr>
          <w:rFonts w:ascii="Calibri" w:eastAsia="Calibri" w:hAnsi="Calibri" w:cs="Calibri"/>
        </w:rPr>
        <w:t>Cena sl</w:t>
      </w:r>
      <w:r>
        <w:rPr>
          <w:rFonts w:ascii="Calibri" w:eastAsia="Calibri" w:hAnsi="Calibri" w:cs="Calibri"/>
        </w:rPr>
        <w:t>užby</w:t>
      </w:r>
    </w:p>
    <w:p w:rsidR="00F718EF" w:rsidRDefault="00F0031B">
      <w:pPr>
        <w:numPr>
          <w:ilvl w:val="0"/>
          <w:numId w:val="2"/>
        </w:numPr>
        <w:ind w:left="425" w:hanging="425"/>
        <w:jc w:val="both"/>
        <w:rPr>
          <w:rFonts w:ascii="Calibri" w:eastAsia="Calibri" w:hAnsi="Calibri" w:cs="Calibri"/>
        </w:rPr>
      </w:pPr>
      <w:r>
        <w:rPr>
          <w:rFonts w:ascii="Calibri" w:eastAsia="Calibri" w:hAnsi="Calibri" w:cs="Calibri"/>
        </w:rPr>
        <w:t>Cena za poskytnuté služby dle nabídky v minitendru bude uhrazena dle skutečně poskytnutých služeb v daném kalendářním měsíci na základě řádně vystavené faktury k poslednímu dni v měsíci, ve kterém byly Objednateli předány všechny dokumenty k realizaci</w:t>
      </w:r>
      <w:r>
        <w:rPr>
          <w:rFonts w:ascii="Calibri" w:eastAsia="Calibri" w:hAnsi="Calibri" w:cs="Calibri"/>
        </w:rPr>
        <w:t xml:space="preserve"> služby.</w:t>
      </w:r>
    </w:p>
    <w:p w:rsidR="00F718EF" w:rsidRDefault="00F0031B">
      <w:pPr>
        <w:numPr>
          <w:ilvl w:val="0"/>
          <w:numId w:val="2"/>
        </w:numPr>
        <w:ind w:left="425" w:hanging="425"/>
        <w:jc w:val="both"/>
        <w:rPr>
          <w:rFonts w:ascii="Calibri" w:eastAsia="Calibri" w:hAnsi="Calibri" w:cs="Calibri"/>
        </w:rPr>
      </w:pPr>
      <w:r>
        <w:rPr>
          <w:rFonts w:ascii="Calibri" w:eastAsia="Calibri" w:hAnsi="Calibri" w:cs="Calibri"/>
        </w:rPr>
        <w:t>Cena služby bude uhrazena na základě faktury vystavené Dodavatelem služby, a to do 15 dnů od</w:t>
      </w:r>
      <w:r w:rsidR="003D300F">
        <w:rPr>
          <w:rFonts w:ascii="Calibri" w:eastAsia="Calibri" w:hAnsi="Calibri" w:cs="Calibri"/>
        </w:rPr>
        <w:t> </w:t>
      </w:r>
      <w:r>
        <w:rPr>
          <w:rFonts w:ascii="Calibri" w:eastAsia="Calibri" w:hAnsi="Calibri" w:cs="Calibri"/>
        </w:rPr>
        <w:t>prokazatelného doručení této faktury druhé Smluvní straně.  Fakturu je Dodavatel služby povinen zaslat společně s evidencí poskytnutých služeb.</w:t>
      </w:r>
    </w:p>
    <w:p w:rsidR="00F718EF" w:rsidRDefault="00F0031B">
      <w:pPr>
        <w:numPr>
          <w:ilvl w:val="0"/>
          <w:numId w:val="2"/>
        </w:numPr>
        <w:ind w:left="425" w:hanging="425"/>
        <w:jc w:val="both"/>
        <w:rPr>
          <w:rFonts w:ascii="Calibri" w:eastAsia="Calibri" w:hAnsi="Calibri" w:cs="Calibri"/>
        </w:rPr>
      </w:pPr>
      <w:r>
        <w:rPr>
          <w:rFonts w:ascii="Calibri" w:eastAsia="Calibri" w:hAnsi="Calibri" w:cs="Calibri"/>
        </w:rPr>
        <w:t>Faktura bu</w:t>
      </w:r>
      <w:r>
        <w:rPr>
          <w:rFonts w:ascii="Calibri" w:eastAsia="Calibri" w:hAnsi="Calibri" w:cs="Calibri"/>
        </w:rPr>
        <w:t>de vystavena k poslednímu dni kalendářního měsíce. Fakturu je Dodavatel služby povinen vystavit a doručit Objednateli do patnácti dnů od uskutečnění zdanitelného plnění.</w:t>
      </w:r>
    </w:p>
    <w:p w:rsidR="00F718EF" w:rsidRDefault="00F0031B">
      <w:pPr>
        <w:numPr>
          <w:ilvl w:val="0"/>
          <w:numId w:val="2"/>
        </w:numPr>
        <w:ind w:left="425" w:hanging="425"/>
        <w:jc w:val="both"/>
        <w:rPr>
          <w:rFonts w:ascii="Calibri" w:eastAsia="Calibri" w:hAnsi="Calibri" w:cs="Calibri"/>
        </w:rPr>
      </w:pPr>
      <w:r>
        <w:rPr>
          <w:rFonts w:ascii="Calibri" w:eastAsia="Calibri" w:hAnsi="Calibri" w:cs="Calibri"/>
        </w:rPr>
        <w:t>Platba bude prováděna bezhotovostně na jeden bankovní účet Dodavatele služby uvedený v</w:t>
      </w:r>
      <w:r>
        <w:rPr>
          <w:rFonts w:ascii="Calibri" w:eastAsia="Calibri" w:hAnsi="Calibri" w:cs="Calibri"/>
        </w:rPr>
        <w:t xml:space="preserve"> záhlaví této Smlouvy.</w:t>
      </w:r>
    </w:p>
    <w:p w:rsidR="00F718EF" w:rsidRDefault="00F0031B">
      <w:pPr>
        <w:numPr>
          <w:ilvl w:val="0"/>
          <w:numId w:val="2"/>
        </w:numPr>
        <w:ind w:left="425" w:hanging="425"/>
        <w:jc w:val="both"/>
        <w:rPr>
          <w:rFonts w:ascii="Calibri" w:eastAsia="Calibri" w:hAnsi="Calibri" w:cs="Calibri"/>
        </w:rPr>
      </w:pPr>
      <w:r>
        <w:rPr>
          <w:rFonts w:ascii="Calibri" w:eastAsia="Calibri" w:hAnsi="Calibri" w:cs="Calibri"/>
        </w:rPr>
        <w:t>Platba proběhne výhradně v Kč. Rovněž veškeré cenové údaje budou uváděny v Kč.</w:t>
      </w:r>
    </w:p>
    <w:p w:rsidR="00F718EF" w:rsidRDefault="00F0031B">
      <w:pPr>
        <w:numPr>
          <w:ilvl w:val="0"/>
          <w:numId w:val="2"/>
        </w:numPr>
        <w:ind w:left="425" w:hanging="425"/>
        <w:jc w:val="both"/>
        <w:rPr>
          <w:rFonts w:ascii="Calibri" w:eastAsia="Calibri" w:hAnsi="Calibri" w:cs="Calibri"/>
        </w:rPr>
      </w:pPr>
      <w:r>
        <w:rPr>
          <w:rFonts w:ascii="Calibri" w:eastAsia="Calibri" w:hAnsi="Calibri" w:cs="Calibri"/>
        </w:rPr>
        <w:t>Bude-li faktura obsahovat vady bránící jejímu proplacení, termín její úhrady se posouvá a faktura bude uhrazena až po zhojení těchto vad v termínu dohodnu</w:t>
      </w:r>
      <w:r>
        <w:rPr>
          <w:rFonts w:ascii="Calibri" w:eastAsia="Calibri" w:hAnsi="Calibri" w:cs="Calibri"/>
        </w:rPr>
        <w:t>tém Smluvními stranami, ne však kratším než 15</w:t>
      </w:r>
      <w:r w:rsidR="003D300F">
        <w:rPr>
          <w:rFonts w:ascii="Calibri" w:eastAsia="Calibri" w:hAnsi="Calibri" w:cs="Calibri"/>
        </w:rPr>
        <w:t> </w:t>
      </w:r>
      <w:r>
        <w:rPr>
          <w:rFonts w:ascii="Calibri" w:eastAsia="Calibri" w:hAnsi="Calibri" w:cs="Calibri"/>
        </w:rPr>
        <w:t>dnů.</w:t>
      </w:r>
    </w:p>
    <w:p w:rsidR="00F718EF" w:rsidRDefault="00F0031B">
      <w:pPr>
        <w:numPr>
          <w:ilvl w:val="0"/>
          <w:numId w:val="2"/>
        </w:numPr>
        <w:ind w:left="425" w:hanging="425"/>
        <w:jc w:val="both"/>
        <w:rPr>
          <w:rFonts w:ascii="Calibri" w:eastAsia="Calibri" w:hAnsi="Calibri" w:cs="Calibri"/>
        </w:rPr>
      </w:pPr>
      <w:r>
        <w:rPr>
          <w:rFonts w:ascii="Calibri" w:eastAsia="Calibri" w:hAnsi="Calibri" w:cs="Calibri"/>
        </w:rPr>
        <w:t xml:space="preserve">Smluvní strany se dohodly, že celková výše ceny za služby sjednané dle čl. I poskytované po dobu trvání rámcové Smlouvy nepřekročí částku 1.970.000,- Kč bez DPH. </w:t>
      </w:r>
    </w:p>
    <w:p w:rsidR="00F718EF" w:rsidRDefault="00F718EF">
      <w:pPr>
        <w:ind w:left="360"/>
        <w:jc w:val="both"/>
        <w:rPr>
          <w:rFonts w:ascii="Calibri" w:eastAsia="Calibri" w:hAnsi="Calibri" w:cs="Calibri"/>
        </w:rPr>
      </w:pPr>
    </w:p>
    <w:p w:rsidR="00F718EF" w:rsidRDefault="00F0031B">
      <w:pPr>
        <w:keepNext/>
        <w:spacing w:before="0"/>
        <w:jc w:val="center"/>
        <w:rPr>
          <w:rFonts w:ascii="Calibri" w:eastAsia="Calibri" w:hAnsi="Calibri" w:cs="Calibri"/>
          <w:b/>
        </w:rPr>
      </w:pPr>
      <w:r>
        <w:rPr>
          <w:rFonts w:ascii="Calibri" w:eastAsia="Calibri" w:hAnsi="Calibri" w:cs="Calibri"/>
          <w:b/>
        </w:rPr>
        <w:lastRenderedPageBreak/>
        <w:t>Článek V.</w:t>
      </w:r>
    </w:p>
    <w:p w:rsidR="00F718EF" w:rsidRDefault="00F0031B">
      <w:pPr>
        <w:keepNext/>
        <w:keepLines/>
        <w:spacing w:before="0"/>
        <w:jc w:val="center"/>
        <w:rPr>
          <w:rFonts w:ascii="Calibri" w:eastAsia="Calibri" w:hAnsi="Calibri" w:cs="Calibri"/>
          <w:b/>
        </w:rPr>
      </w:pPr>
      <w:r>
        <w:rPr>
          <w:rFonts w:ascii="Calibri" w:eastAsia="Calibri" w:hAnsi="Calibri" w:cs="Calibri"/>
          <w:b/>
        </w:rPr>
        <w:t>Sankce</w:t>
      </w:r>
    </w:p>
    <w:p w:rsidR="00F718EF" w:rsidRDefault="00F0031B" w:rsidP="00965DDC">
      <w:pPr>
        <w:keepNext/>
        <w:keepLines/>
        <w:numPr>
          <w:ilvl w:val="1"/>
          <w:numId w:val="3"/>
        </w:numPr>
        <w:pBdr>
          <w:top w:val="nil"/>
          <w:left w:val="nil"/>
          <w:bottom w:val="nil"/>
          <w:right w:val="nil"/>
          <w:between w:val="nil"/>
        </w:pBdr>
        <w:ind w:left="426" w:hanging="448"/>
        <w:jc w:val="both"/>
        <w:rPr>
          <w:rFonts w:ascii="Calibri" w:eastAsia="Calibri" w:hAnsi="Calibri" w:cs="Calibri"/>
        </w:rPr>
      </w:pPr>
      <w:r>
        <w:rPr>
          <w:rFonts w:ascii="Calibri" w:eastAsia="Calibri" w:hAnsi="Calibri" w:cs="Calibri"/>
          <w:color w:val="000000"/>
        </w:rPr>
        <w:t>Za neposkytnutí služeb v dohodnutých termínech, rozsahu nebo kvalitě je Dodavatel povinen zaplatit Objednateli za každý den prodlení smluvní pokutu ve výši 0,5% z ceny služeb, se kterými je Dodavatel v prodlení. Splatnost smluvní pokuty je 15 dní ode dne d</w:t>
      </w:r>
      <w:r>
        <w:rPr>
          <w:rFonts w:ascii="Calibri" w:eastAsia="Calibri" w:hAnsi="Calibri" w:cs="Calibri"/>
          <w:color w:val="000000"/>
        </w:rPr>
        <w:t>oručení výzvy k úhradě Dodavateli.</w:t>
      </w:r>
    </w:p>
    <w:p w:rsidR="00F718EF" w:rsidRDefault="00F0031B" w:rsidP="00965DDC">
      <w:pPr>
        <w:numPr>
          <w:ilvl w:val="1"/>
          <w:numId w:val="3"/>
        </w:numPr>
        <w:pBdr>
          <w:top w:val="nil"/>
          <w:left w:val="nil"/>
          <w:bottom w:val="nil"/>
          <w:right w:val="nil"/>
          <w:between w:val="nil"/>
        </w:pBdr>
        <w:ind w:left="426" w:hanging="448"/>
        <w:jc w:val="both"/>
        <w:rPr>
          <w:rFonts w:ascii="Calibri" w:eastAsia="Calibri" w:hAnsi="Calibri" w:cs="Calibri"/>
        </w:rPr>
      </w:pPr>
      <w:r>
        <w:rPr>
          <w:rFonts w:ascii="Calibri" w:eastAsia="Calibri" w:hAnsi="Calibri" w:cs="Calibri"/>
          <w:color w:val="000000"/>
        </w:rPr>
        <w:t>Zaplacením smluvní pokuty není dotčeno právo Objednatele na náhradu škody.</w:t>
      </w:r>
    </w:p>
    <w:p w:rsidR="00F718EF" w:rsidRDefault="00F0031B" w:rsidP="00965DDC">
      <w:pPr>
        <w:numPr>
          <w:ilvl w:val="1"/>
          <w:numId w:val="3"/>
        </w:numPr>
        <w:pBdr>
          <w:top w:val="nil"/>
          <w:left w:val="nil"/>
          <w:bottom w:val="nil"/>
          <w:right w:val="nil"/>
          <w:between w:val="nil"/>
        </w:pBdr>
        <w:ind w:left="426" w:hanging="448"/>
        <w:jc w:val="both"/>
        <w:rPr>
          <w:rFonts w:ascii="Calibri" w:eastAsia="Calibri" w:hAnsi="Calibri" w:cs="Calibri"/>
        </w:rPr>
      </w:pPr>
      <w:r>
        <w:rPr>
          <w:rFonts w:ascii="Calibri" w:eastAsia="Calibri" w:hAnsi="Calibri" w:cs="Calibri"/>
          <w:color w:val="000000"/>
        </w:rPr>
        <w:t xml:space="preserve">Za každý den prodlení Objednatele se zaplacením faktury může Dodavatel požadovat úrok z prodlení v zákonné výši. </w:t>
      </w:r>
    </w:p>
    <w:p w:rsidR="00F718EF" w:rsidRDefault="00F718EF">
      <w:pPr>
        <w:pBdr>
          <w:top w:val="nil"/>
          <w:left w:val="nil"/>
          <w:bottom w:val="nil"/>
          <w:right w:val="nil"/>
          <w:between w:val="nil"/>
        </w:pBdr>
        <w:spacing w:before="0"/>
        <w:ind w:left="1440"/>
        <w:rPr>
          <w:rFonts w:ascii="Calibri" w:eastAsia="Calibri" w:hAnsi="Calibri" w:cs="Calibri"/>
        </w:rPr>
      </w:pPr>
    </w:p>
    <w:p w:rsidR="00F718EF" w:rsidRDefault="00F0031B">
      <w:pPr>
        <w:spacing w:before="0"/>
        <w:jc w:val="center"/>
        <w:rPr>
          <w:rFonts w:ascii="Calibri" w:eastAsia="Calibri" w:hAnsi="Calibri" w:cs="Calibri"/>
          <w:b/>
        </w:rPr>
      </w:pPr>
      <w:r>
        <w:rPr>
          <w:rFonts w:ascii="Calibri" w:eastAsia="Calibri" w:hAnsi="Calibri" w:cs="Calibri"/>
          <w:b/>
        </w:rPr>
        <w:t>Článek VI.</w:t>
      </w:r>
    </w:p>
    <w:p w:rsidR="00F718EF" w:rsidRDefault="00F0031B">
      <w:pPr>
        <w:spacing w:before="0"/>
        <w:jc w:val="center"/>
        <w:rPr>
          <w:rFonts w:ascii="Calibri" w:eastAsia="Calibri" w:hAnsi="Calibri" w:cs="Calibri"/>
          <w:b/>
        </w:rPr>
      </w:pPr>
      <w:r>
        <w:rPr>
          <w:rFonts w:ascii="Calibri" w:eastAsia="Calibri" w:hAnsi="Calibri" w:cs="Calibri"/>
          <w:b/>
        </w:rPr>
        <w:t>Doba trvání Smlouvy</w:t>
      </w:r>
    </w:p>
    <w:p w:rsidR="00F718EF" w:rsidRDefault="00F0031B">
      <w:pPr>
        <w:numPr>
          <w:ilvl w:val="0"/>
          <w:numId w:val="4"/>
        </w:numPr>
        <w:ind w:left="425" w:hanging="425"/>
        <w:jc w:val="both"/>
        <w:rPr>
          <w:rFonts w:ascii="Calibri" w:eastAsia="Calibri" w:hAnsi="Calibri" w:cs="Calibri"/>
        </w:rPr>
      </w:pPr>
      <w:bookmarkStart w:id="1" w:name="_heading=h.gjdgxs" w:colFirst="0" w:colLast="0"/>
      <w:bookmarkEnd w:id="1"/>
      <w:r>
        <w:rPr>
          <w:rFonts w:ascii="Calibri" w:eastAsia="Calibri" w:hAnsi="Calibri" w:cs="Calibri"/>
        </w:rPr>
        <w:t>Tato Smlouva vstupuje v platnost dnem podpisu oběma Smluvními stranami a v účinnost dnem uveřejnění v registru smluv. Smlouva je uzavřena na dobu 24 měsíců ode dne nabytí její účinnosti.</w:t>
      </w:r>
    </w:p>
    <w:p w:rsidR="00F718EF" w:rsidRDefault="00F718EF">
      <w:pPr>
        <w:ind w:left="360"/>
        <w:jc w:val="both"/>
        <w:rPr>
          <w:rFonts w:ascii="Calibri" w:eastAsia="Calibri" w:hAnsi="Calibri" w:cs="Calibri"/>
        </w:rPr>
      </w:pPr>
      <w:bookmarkStart w:id="2" w:name="_heading=h.mqg5r1v8ip0g" w:colFirst="0" w:colLast="0"/>
      <w:bookmarkEnd w:id="2"/>
    </w:p>
    <w:p w:rsidR="00F718EF" w:rsidRDefault="00F0031B">
      <w:pPr>
        <w:pStyle w:val="Nadpis1"/>
        <w:spacing w:before="0" w:after="0"/>
        <w:rPr>
          <w:rFonts w:ascii="Calibri" w:eastAsia="Calibri" w:hAnsi="Calibri" w:cs="Calibri"/>
        </w:rPr>
      </w:pPr>
      <w:r>
        <w:rPr>
          <w:rFonts w:ascii="Calibri" w:eastAsia="Calibri" w:hAnsi="Calibri" w:cs="Calibri"/>
        </w:rPr>
        <w:t>Článek VII.</w:t>
      </w:r>
    </w:p>
    <w:p w:rsidR="00F718EF" w:rsidRDefault="00F0031B">
      <w:pPr>
        <w:pStyle w:val="Nadpis1"/>
        <w:spacing w:before="0"/>
        <w:rPr>
          <w:rFonts w:ascii="Calibri" w:eastAsia="Calibri" w:hAnsi="Calibri" w:cs="Calibri"/>
        </w:rPr>
      </w:pPr>
      <w:r>
        <w:rPr>
          <w:rFonts w:ascii="Calibri" w:eastAsia="Calibri" w:hAnsi="Calibri" w:cs="Calibri"/>
        </w:rPr>
        <w:t>Zánik Smlouvy a Dílčí smlouvy</w:t>
      </w:r>
    </w:p>
    <w:p w:rsidR="00F718EF" w:rsidRDefault="00F0031B">
      <w:pPr>
        <w:numPr>
          <w:ilvl w:val="0"/>
          <w:numId w:val="5"/>
        </w:numPr>
        <w:ind w:left="425" w:hanging="425"/>
        <w:jc w:val="both"/>
        <w:rPr>
          <w:rFonts w:ascii="Calibri" w:eastAsia="Calibri" w:hAnsi="Calibri" w:cs="Calibri"/>
        </w:rPr>
      </w:pPr>
      <w:r>
        <w:rPr>
          <w:rFonts w:ascii="Calibri" w:eastAsia="Calibri" w:hAnsi="Calibri" w:cs="Calibri"/>
        </w:rPr>
        <w:t>Smlouva zaniká uplynutím doby, na kterou byla sjednána.</w:t>
      </w:r>
    </w:p>
    <w:p w:rsidR="00F718EF" w:rsidRDefault="00F0031B">
      <w:pPr>
        <w:numPr>
          <w:ilvl w:val="0"/>
          <w:numId w:val="5"/>
        </w:numPr>
        <w:ind w:left="425" w:hanging="425"/>
        <w:jc w:val="both"/>
        <w:rPr>
          <w:rFonts w:ascii="Calibri" w:eastAsia="Calibri" w:hAnsi="Calibri" w:cs="Calibri"/>
        </w:rPr>
      </w:pPr>
      <w:r>
        <w:rPr>
          <w:rFonts w:ascii="Calibri" w:eastAsia="Calibri" w:hAnsi="Calibri" w:cs="Calibri"/>
        </w:rPr>
        <w:t>Smlouva rovněž zaniká vyčerpáním částky, která byla stanovena v čl. IV odst. 7 jako částka nepřekročitelná.</w:t>
      </w:r>
    </w:p>
    <w:p w:rsidR="00F718EF" w:rsidRDefault="00F0031B">
      <w:pPr>
        <w:numPr>
          <w:ilvl w:val="0"/>
          <w:numId w:val="5"/>
        </w:numPr>
        <w:ind w:left="425" w:hanging="425"/>
        <w:jc w:val="both"/>
        <w:rPr>
          <w:rFonts w:ascii="Calibri" w:eastAsia="Calibri" w:hAnsi="Calibri" w:cs="Calibri"/>
        </w:rPr>
      </w:pPr>
      <w:r>
        <w:rPr>
          <w:rFonts w:ascii="Calibri" w:eastAsia="Calibri" w:hAnsi="Calibri" w:cs="Calibri"/>
        </w:rPr>
        <w:t>Smlouva dále zaniká písemnou dohodou obou Smluvních stran, odstoupením nebo písemnou výpověd</w:t>
      </w:r>
      <w:r>
        <w:rPr>
          <w:rFonts w:ascii="Calibri" w:eastAsia="Calibri" w:hAnsi="Calibri" w:cs="Calibri"/>
        </w:rPr>
        <w:t>í jedné ze Smluvních stran. Výpověď nabývá účinnosti dnem doručení druhé Smluvní straně, přičemž výpovědní lhůta činí jeden kalendářní měsíc a začíná plynout prvním dnem měsíce následujícího po</w:t>
      </w:r>
      <w:r w:rsidR="00965DDC">
        <w:rPr>
          <w:rFonts w:ascii="Calibri" w:eastAsia="Calibri" w:hAnsi="Calibri" w:cs="Calibri"/>
        </w:rPr>
        <w:t> </w:t>
      </w:r>
      <w:r>
        <w:rPr>
          <w:rFonts w:ascii="Calibri" w:eastAsia="Calibri" w:hAnsi="Calibri" w:cs="Calibri"/>
        </w:rPr>
        <w:t xml:space="preserve">dodání výpovědi druhé Smluvní straně. </w:t>
      </w:r>
    </w:p>
    <w:p w:rsidR="00F718EF" w:rsidRDefault="00F0031B">
      <w:pPr>
        <w:numPr>
          <w:ilvl w:val="0"/>
          <w:numId w:val="5"/>
        </w:numPr>
        <w:ind w:left="425" w:hanging="425"/>
        <w:jc w:val="both"/>
        <w:rPr>
          <w:rFonts w:ascii="Calibri" w:eastAsia="Calibri" w:hAnsi="Calibri" w:cs="Calibri"/>
        </w:rPr>
      </w:pPr>
      <w:r>
        <w:rPr>
          <w:rFonts w:ascii="Calibri" w:eastAsia="Calibri" w:hAnsi="Calibri" w:cs="Calibri"/>
        </w:rPr>
        <w:t>Odstoupit od Smlouvy lz</w:t>
      </w:r>
      <w:r>
        <w:rPr>
          <w:rFonts w:ascii="Calibri" w:eastAsia="Calibri" w:hAnsi="Calibri" w:cs="Calibri"/>
        </w:rPr>
        <w:t>e pouze z důvodů podstatného porušení podmínek Smlouvy jednou ze</w:t>
      </w:r>
      <w:r w:rsidR="00965DDC">
        <w:rPr>
          <w:rFonts w:ascii="Calibri" w:eastAsia="Calibri" w:hAnsi="Calibri" w:cs="Calibri"/>
        </w:rPr>
        <w:t> </w:t>
      </w:r>
      <w:r>
        <w:rPr>
          <w:rFonts w:ascii="Calibri" w:eastAsia="Calibri" w:hAnsi="Calibri" w:cs="Calibri"/>
        </w:rPr>
        <w:t>Smluvních stran, dle zákona nebo v důsledku překážky založené vyšší mocí. Takovouto překážkou se</w:t>
      </w:r>
      <w:r w:rsidR="00965DDC">
        <w:rPr>
          <w:rFonts w:ascii="Calibri" w:eastAsia="Calibri" w:hAnsi="Calibri" w:cs="Calibri"/>
        </w:rPr>
        <w:t> </w:t>
      </w:r>
      <w:r>
        <w:rPr>
          <w:rFonts w:ascii="Calibri" w:eastAsia="Calibri" w:hAnsi="Calibri" w:cs="Calibri"/>
        </w:rPr>
        <w:t>rozumí zejména válka, embargo, zásah státu nebo vlády, teroristický čin, živelné události a ex</w:t>
      </w:r>
      <w:r>
        <w:rPr>
          <w:rFonts w:ascii="Calibri" w:eastAsia="Calibri" w:hAnsi="Calibri" w:cs="Calibri"/>
        </w:rPr>
        <w:t>istence epidemie koronaviru označovaného jako SARS CoV-2 a s ní související krizová opatření. Účinky odstoupení od smlouvy nastávají okamžitě, a to okamžikem doručení odstoupení druhé smluvní straně. Proces odstoupení od smlouvy z důvodu demonstrativně vyj</w:t>
      </w:r>
      <w:r>
        <w:rPr>
          <w:rFonts w:ascii="Calibri" w:eastAsia="Calibri" w:hAnsi="Calibri" w:cs="Calibri"/>
        </w:rPr>
        <w:t>menovaných zásad se řídí ust. § 2002 Občanského zákoníku a násl.</w:t>
      </w:r>
    </w:p>
    <w:p w:rsidR="00F718EF" w:rsidRDefault="00F0031B">
      <w:pPr>
        <w:numPr>
          <w:ilvl w:val="0"/>
          <w:numId w:val="5"/>
        </w:numPr>
        <w:ind w:left="425" w:hanging="425"/>
        <w:jc w:val="both"/>
        <w:rPr>
          <w:rFonts w:ascii="Calibri" w:eastAsia="Calibri" w:hAnsi="Calibri" w:cs="Calibri"/>
        </w:rPr>
      </w:pPr>
      <w:r>
        <w:rPr>
          <w:rFonts w:ascii="Calibri" w:eastAsia="Calibri" w:hAnsi="Calibri" w:cs="Calibri"/>
        </w:rPr>
        <w:t>Smluvní vztahy založené Dílčími smlouvami zanikají za stejných podmínek, jako smluvní vztah založený touto Smlouvou, není-li v jednotlivých Dílčích smlouvách uvedeno výslovně jinak. V případě</w:t>
      </w:r>
      <w:r>
        <w:rPr>
          <w:rFonts w:ascii="Calibri" w:eastAsia="Calibri" w:hAnsi="Calibri" w:cs="Calibri"/>
        </w:rPr>
        <w:t xml:space="preserve"> ukončení smluvního vztahu založeného touto Smlouvou dochází k ukončení trvání jednotlivých Dílčích smluv, </w:t>
      </w:r>
      <w:r>
        <w:rPr>
          <w:rFonts w:ascii="Calibri" w:eastAsia="Calibri" w:hAnsi="Calibri" w:cs="Calibri"/>
        </w:rPr>
        <w:lastRenderedPageBreak/>
        <w:t>nestanoví-li Objednatel, že na splnění konkrétních Dílčích smluv trvá; v takovém případě smluvní vztahy založené stanovenými Dílčími smlouvami nadále</w:t>
      </w:r>
      <w:r>
        <w:rPr>
          <w:rFonts w:ascii="Calibri" w:eastAsia="Calibri" w:hAnsi="Calibri" w:cs="Calibri"/>
        </w:rPr>
        <w:t xml:space="preserve"> trvají a řídí se ustanoveními této Smlouvy.</w:t>
      </w:r>
    </w:p>
    <w:p w:rsidR="00F718EF" w:rsidRDefault="00F718EF">
      <w:pPr>
        <w:jc w:val="both"/>
        <w:rPr>
          <w:rFonts w:ascii="Calibri" w:eastAsia="Calibri" w:hAnsi="Calibri" w:cs="Calibri"/>
        </w:rPr>
      </w:pPr>
    </w:p>
    <w:p w:rsidR="00F718EF" w:rsidRDefault="00F0031B">
      <w:pPr>
        <w:pStyle w:val="Nadpis1"/>
        <w:spacing w:before="0" w:after="0"/>
        <w:rPr>
          <w:rFonts w:ascii="Calibri" w:eastAsia="Calibri" w:hAnsi="Calibri" w:cs="Calibri"/>
        </w:rPr>
      </w:pPr>
      <w:r>
        <w:rPr>
          <w:rFonts w:ascii="Calibri" w:eastAsia="Calibri" w:hAnsi="Calibri" w:cs="Calibri"/>
        </w:rPr>
        <w:t>Článek VIII.</w:t>
      </w:r>
    </w:p>
    <w:p w:rsidR="00F718EF" w:rsidRDefault="00F0031B">
      <w:pPr>
        <w:pStyle w:val="Nadpis1"/>
        <w:spacing w:before="0"/>
        <w:rPr>
          <w:rFonts w:ascii="Calibri" w:eastAsia="Calibri" w:hAnsi="Calibri" w:cs="Calibri"/>
        </w:rPr>
      </w:pPr>
      <w:r>
        <w:rPr>
          <w:rFonts w:ascii="Calibri" w:eastAsia="Calibri" w:hAnsi="Calibri" w:cs="Calibri"/>
        </w:rPr>
        <w:t>Povinnost mlčenlivosti a ochrana osobních údajů</w:t>
      </w:r>
    </w:p>
    <w:p w:rsidR="00F718EF" w:rsidRDefault="00F0031B">
      <w:pPr>
        <w:numPr>
          <w:ilvl w:val="0"/>
          <w:numId w:val="7"/>
        </w:numPr>
        <w:ind w:left="425" w:hanging="425"/>
        <w:jc w:val="both"/>
        <w:rPr>
          <w:rFonts w:ascii="Calibri" w:eastAsia="Calibri" w:hAnsi="Calibri" w:cs="Calibri"/>
        </w:rPr>
      </w:pPr>
      <w:r>
        <w:rPr>
          <w:rFonts w:ascii="Calibri" w:eastAsia="Calibri" w:hAnsi="Calibri" w:cs="Calibri"/>
        </w:rPr>
        <w:t>Dodavatel služby se zavazuje zachovávat mlčenlivost o důvěrných informacích ve smyslu § 1730 odst. 2 Občanského zákoníku a zdržet se veškerých aktivi</w:t>
      </w:r>
      <w:r>
        <w:rPr>
          <w:rFonts w:ascii="Calibri" w:eastAsia="Calibri" w:hAnsi="Calibri" w:cs="Calibri"/>
        </w:rPr>
        <w:t xml:space="preserve">t, které by mohly poškodit dobré jméno či zájmy Objednatele. </w:t>
      </w:r>
    </w:p>
    <w:p w:rsidR="00F718EF" w:rsidRDefault="00F0031B">
      <w:pPr>
        <w:numPr>
          <w:ilvl w:val="0"/>
          <w:numId w:val="7"/>
        </w:numPr>
        <w:ind w:left="425" w:hanging="425"/>
        <w:jc w:val="both"/>
        <w:rPr>
          <w:rFonts w:ascii="Calibri" w:eastAsia="Calibri" w:hAnsi="Calibri" w:cs="Calibri"/>
        </w:rPr>
      </w:pPr>
      <w:r>
        <w:rPr>
          <w:rFonts w:ascii="Calibri" w:eastAsia="Calibri" w:hAnsi="Calibri" w:cs="Calibri"/>
        </w:rPr>
        <w:t>Dále se Dodavatel služby zavazuje nevyužít skutečností, o nichž se dozvěděl v důsledku jeho vztahu k Objednateli založeného touto Smlouvou, pro sebe či pro jiného ani neumožnit jejich využití tř</w:t>
      </w:r>
      <w:r>
        <w:rPr>
          <w:rFonts w:ascii="Calibri" w:eastAsia="Calibri" w:hAnsi="Calibri" w:cs="Calibri"/>
        </w:rPr>
        <w:t>etím osobám.</w:t>
      </w:r>
    </w:p>
    <w:p w:rsidR="00F718EF" w:rsidRDefault="00F0031B">
      <w:pPr>
        <w:numPr>
          <w:ilvl w:val="0"/>
          <w:numId w:val="7"/>
        </w:numPr>
        <w:ind w:left="425" w:hanging="425"/>
        <w:jc w:val="both"/>
        <w:rPr>
          <w:rFonts w:ascii="Calibri" w:eastAsia="Calibri" w:hAnsi="Calibri" w:cs="Calibri"/>
        </w:rPr>
      </w:pPr>
      <w:r>
        <w:rPr>
          <w:rFonts w:ascii="Calibri" w:eastAsia="Calibri" w:hAnsi="Calibri" w:cs="Calibri"/>
        </w:rPr>
        <w:t>Tyto povinnosti trvají i po skončení trvání této Smlouvy po dobu tří let.</w:t>
      </w:r>
    </w:p>
    <w:p w:rsidR="00F718EF" w:rsidRDefault="00F0031B">
      <w:pPr>
        <w:numPr>
          <w:ilvl w:val="0"/>
          <w:numId w:val="7"/>
        </w:numPr>
        <w:ind w:left="425" w:hanging="425"/>
        <w:jc w:val="both"/>
        <w:rPr>
          <w:rFonts w:ascii="Calibri" w:eastAsia="Calibri" w:hAnsi="Calibri" w:cs="Calibri"/>
        </w:rPr>
      </w:pPr>
      <w:r>
        <w:rPr>
          <w:rFonts w:ascii="Calibri" w:eastAsia="Calibri" w:hAnsi="Calibri" w:cs="Calibri"/>
        </w:rPr>
        <w:t>Dodavatel služby se zavazuje, že pokud v souvislosti s realizací této Smlouvy přijde do styku s osobními ve smyslu zákona č. 110/2019 Sb., o zpracování osobních údajů, v</w:t>
      </w:r>
      <w:r>
        <w:rPr>
          <w:rFonts w:ascii="Calibri" w:eastAsia="Calibri" w:hAnsi="Calibri" w:cs="Calibri"/>
        </w:rPr>
        <w:t xml:space="preserve">e znění pozdějších předpisů (dále jen </w:t>
      </w:r>
      <w:r>
        <w:rPr>
          <w:rFonts w:ascii="Calibri" w:eastAsia="Calibri" w:hAnsi="Calibri" w:cs="Calibri"/>
          <w:b/>
        </w:rPr>
        <w:t>„Zákon o ochraně osobních údajů“</w:t>
      </w:r>
      <w:r>
        <w:rPr>
          <w:rFonts w:ascii="Calibri" w:eastAsia="Calibri" w:hAnsi="Calibri" w:cs="Calibri"/>
        </w:rPr>
        <w:t>), učiní veškerá opatření, aby nedošlo k neoprávněnému nebo nahodilému přístupu k těmto údajům, k jejich změně, zničení či ztrátě, neoprávněným přenosům, k jejich jinému neoprávněnému zp</w:t>
      </w:r>
      <w:r>
        <w:rPr>
          <w:rFonts w:ascii="Calibri" w:eastAsia="Calibri" w:hAnsi="Calibri" w:cs="Calibri"/>
        </w:rPr>
        <w:t>racování, jakož i k jejich jinému zneužití. Dodavatel služby nese plnou odpovědnost za případné porušení této povinnosti z jeho strany.</w:t>
      </w:r>
    </w:p>
    <w:p w:rsidR="00F718EF" w:rsidRDefault="00F0031B">
      <w:pPr>
        <w:numPr>
          <w:ilvl w:val="0"/>
          <w:numId w:val="7"/>
        </w:numPr>
        <w:ind w:left="425" w:hanging="425"/>
        <w:jc w:val="both"/>
        <w:rPr>
          <w:rFonts w:ascii="Calibri" w:eastAsia="Calibri" w:hAnsi="Calibri" w:cs="Calibri"/>
        </w:rPr>
      </w:pPr>
      <w:r>
        <w:rPr>
          <w:rFonts w:ascii="Calibri" w:eastAsia="Calibri" w:hAnsi="Calibri" w:cs="Calibri"/>
        </w:rPr>
        <w:t>Dodavatel služby nese plnou odpovědnost za škodu, kterou způsobí Objednateli či třetí osobě v důsledku porušení shora uv</w:t>
      </w:r>
      <w:r>
        <w:rPr>
          <w:rFonts w:ascii="Calibri" w:eastAsia="Calibri" w:hAnsi="Calibri" w:cs="Calibri"/>
        </w:rPr>
        <w:t>edených smluvních závazků k zachování mlčenlivosti, k ochraně důvěrných informací a k nezneužití osobních údajů nebo jiných svých povinností uvedených v tomto článku Smlouvy. Povinnosti Dodavatele služby vyplývající z ustanovení příslušných právních předpi</w:t>
      </w:r>
      <w:r>
        <w:rPr>
          <w:rFonts w:ascii="Calibri" w:eastAsia="Calibri" w:hAnsi="Calibri" w:cs="Calibri"/>
        </w:rPr>
        <w:t>sů o ochraně utajovaných skutečností a osobních údajů nejsou ustanoveními tohoto článku dotčeny.</w:t>
      </w:r>
    </w:p>
    <w:p w:rsidR="00F718EF" w:rsidRDefault="00F0031B">
      <w:pPr>
        <w:numPr>
          <w:ilvl w:val="0"/>
          <w:numId w:val="7"/>
        </w:numPr>
        <w:ind w:left="425" w:hanging="425"/>
        <w:jc w:val="both"/>
        <w:rPr>
          <w:rFonts w:ascii="Calibri" w:eastAsia="Calibri" w:hAnsi="Calibri" w:cs="Calibri"/>
        </w:rPr>
      </w:pPr>
      <w:r>
        <w:rPr>
          <w:rFonts w:ascii="Calibri" w:eastAsia="Calibri" w:hAnsi="Calibri" w:cs="Calibri"/>
        </w:rPr>
        <w:t>Smluvní strany se zavazují jednat v souladu s Nařízením Evropského parlamentu a Rady (EU) 2016/679 ze dne 27. dubna 2016, o ochraně fyzických osob v souvislost</w:t>
      </w:r>
      <w:r>
        <w:rPr>
          <w:rFonts w:ascii="Calibri" w:eastAsia="Calibri" w:hAnsi="Calibri" w:cs="Calibri"/>
        </w:rPr>
        <w:t xml:space="preserve">i se zpracováním osobních údajů a o volném pohybu těchto údajů </w:t>
      </w:r>
      <w:r>
        <w:rPr>
          <w:rFonts w:ascii="Calibri" w:eastAsia="Calibri" w:hAnsi="Calibri" w:cs="Calibri"/>
          <w:highlight w:val="white"/>
        </w:rPr>
        <w:t xml:space="preserve">a o zrušení směrnice 95/46/ES (obecné nařízení o ochraně osobních údajů) </w:t>
      </w:r>
      <w:r>
        <w:rPr>
          <w:rFonts w:ascii="Calibri" w:eastAsia="Calibri" w:hAnsi="Calibri" w:cs="Calibri"/>
        </w:rPr>
        <w:t>(dále</w:t>
      </w:r>
      <w:r w:rsidR="0087274F">
        <w:rPr>
          <w:rFonts w:ascii="Calibri" w:eastAsia="Calibri" w:hAnsi="Calibri" w:cs="Calibri"/>
        </w:rPr>
        <w:t> </w:t>
      </w:r>
      <w:r>
        <w:rPr>
          <w:rFonts w:ascii="Calibri" w:eastAsia="Calibri" w:hAnsi="Calibri" w:cs="Calibri"/>
        </w:rPr>
        <w:t xml:space="preserve">jen </w:t>
      </w:r>
      <w:r>
        <w:rPr>
          <w:rFonts w:ascii="Calibri" w:eastAsia="Calibri" w:hAnsi="Calibri" w:cs="Calibri"/>
          <w:b/>
        </w:rPr>
        <w:t>„Nařízení GDPR”</w:t>
      </w:r>
      <w:r>
        <w:rPr>
          <w:rFonts w:ascii="Calibri" w:eastAsia="Calibri" w:hAnsi="Calibri" w:cs="Calibri"/>
        </w:rPr>
        <w:t>).</w:t>
      </w:r>
    </w:p>
    <w:p w:rsidR="00F718EF" w:rsidRDefault="00F718EF">
      <w:pPr>
        <w:ind w:left="360"/>
        <w:jc w:val="both"/>
        <w:rPr>
          <w:rFonts w:ascii="Calibri" w:eastAsia="Calibri" w:hAnsi="Calibri" w:cs="Calibri"/>
        </w:rPr>
      </w:pPr>
    </w:p>
    <w:p w:rsidR="00F718EF" w:rsidRDefault="00F0031B">
      <w:pPr>
        <w:spacing w:before="0"/>
        <w:ind w:left="360"/>
        <w:jc w:val="center"/>
        <w:rPr>
          <w:rFonts w:ascii="Calibri" w:eastAsia="Calibri" w:hAnsi="Calibri" w:cs="Calibri"/>
        </w:rPr>
      </w:pPr>
      <w:r>
        <w:rPr>
          <w:rFonts w:ascii="Calibri" w:eastAsia="Calibri" w:hAnsi="Calibri" w:cs="Calibri"/>
          <w:b/>
        </w:rPr>
        <w:t xml:space="preserve">Článek IX. </w:t>
      </w:r>
    </w:p>
    <w:p w:rsidR="00F718EF" w:rsidRDefault="00F0031B">
      <w:pPr>
        <w:spacing w:before="0"/>
        <w:ind w:left="360"/>
        <w:jc w:val="center"/>
        <w:rPr>
          <w:rFonts w:ascii="Calibri" w:eastAsia="Calibri" w:hAnsi="Calibri" w:cs="Calibri"/>
          <w:b/>
        </w:rPr>
      </w:pPr>
      <w:r>
        <w:rPr>
          <w:rFonts w:ascii="Calibri" w:eastAsia="Calibri" w:hAnsi="Calibri" w:cs="Calibri"/>
          <w:b/>
        </w:rPr>
        <w:t>Střet zájmů</w:t>
      </w:r>
    </w:p>
    <w:p w:rsidR="00F718EF" w:rsidRDefault="00F0031B" w:rsidP="0087274F">
      <w:pPr>
        <w:numPr>
          <w:ilvl w:val="2"/>
          <w:numId w:val="3"/>
        </w:numPr>
        <w:pBdr>
          <w:top w:val="nil"/>
          <w:left w:val="nil"/>
          <w:bottom w:val="nil"/>
          <w:right w:val="nil"/>
          <w:between w:val="nil"/>
        </w:pBdr>
        <w:ind w:left="426" w:hanging="426"/>
        <w:jc w:val="both"/>
        <w:rPr>
          <w:rFonts w:ascii="Calibri" w:eastAsia="Calibri" w:hAnsi="Calibri" w:cs="Calibri"/>
        </w:rPr>
      </w:pPr>
      <w:r>
        <w:rPr>
          <w:rFonts w:ascii="Calibri" w:eastAsia="Calibri" w:hAnsi="Calibri" w:cs="Calibri"/>
          <w:color w:val="000000"/>
        </w:rPr>
        <w:t>Dodavatel služby se zavazuje zdržet se výkonu obdobných služeb pro subjekty, které jsou uchazeči o</w:t>
      </w:r>
      <w:r w:rsidR="0087274F">
        <w:rPr>
          <w:rFonts w:ascii="Calibri" w:eastAsia="Calibri" w:hAnsi="Calibri" w:cs="Calibri"/>
          <w:color w:val="000000"/>
        </w:rPr>
        <w:t> </w:t>
      </w:r>
      <w:r>
        <w:rPr>
          <w:rFonts w:ascii="Calibri" w:eastAsia="Calibri" w:hAnsi="Calibri" w:cs="Calibri"/>
          <w:color w:val="000000"/>
        </w:rPr>
        <w:t xml:space="preserve">poskytnutí dotace v rámci veřejné soutěže či veřejné zakázky vyhlášené Objednatelem, dále pro subjekty, které jsou příjemci dotace poskytované Objednatelem, </w:t>
      </w:r>
      <w:r>
        <w:rPr>
          <w:rFonts w:ascii="Calibri" w:eastAsia="Calibri" w:hAnsi="Calibri" w:cs="Calibri"/>
          <w:color w:val="000000"/>
        </w:rPr>
        <w:t>a pro jakékoliv další subjekty, které jsou s Objednatelem ve smluvním či obdobném vztahu.</w:t>
      </w:r>
    </w:p>
    <w:p w:rsidR="00F718EF" w:rsidRDefault="00F0031B" w:rsidP="000A586A">
      <w:pPr>
        <w:numPr>
          <w:ilvl w:val="2"/>
          <w:numId w:val="3"/>
        </w:numPr>
        <w:pBdr>
          <w:top w:val="nil"/>
          <w:left w:val="nil"/>
          <w:bottom w:val="nil"/>
          <w:right w:val="nil"/>
          <w:between w:val="nil"/>
        </w:pBdr>
        <w:spacing w:before="200"/>
        <w:ind w:left="426" w:hanging="426"/>
        <w:jc w:val="both"/>
        <w:rPr>
          <w:rFonts w:ascii="Calibri" w:eastAsia="Calibri" w:hAnsi="Calibri" w:cs="Calibri"/>
        </w:rPr>
      </w:pPr>
      <w:r>
        <w:rPr>
          <w:rFonts w:ascii="Calibri" w:eastAsia="Calibri" w:hAnsi="Calibri" w:cs="Calibri"/>
          <w:color w:val="000000"/>
        </w:rPr>
        <w:lastRenderedPageBreak/>
        <w:t>Dodavatel služby se zavazuje v případě, že identifikuje jakýkoliv hrozící střet zájmu, tento střet zájmů okamžitě oznámit Objednateli.</w:t>
      </w:r>
    </w:p>
    <w:p w:rsidR="00F718EF" w:rsidRDefault="00F718EF">
      <w:pPr>
        <w:pBdr>
          <w:top w:val="nil"/>
          <w:left w:val="nil"/>
          <w:bottom w:val="nil"/>
          <w:right w:val="nil"/>
          <w:between w:val="nil"/>
        </w:pBdr>
        <w:spacing w:before="200"/>
        <w:ind w:left="2160"/>
        <w:rPr>
          <w:rFonts w:ascii="Calibri" w:eastAsia="Calibri" w:hAnsi="Calibri" w:cs="Calibri"/>
        </w:rPr>
      </w:pPr>
    </w:p>
    <w:p w:rsidR="00F718EF" w:rsidRDefault="00F0031B">
      <w:pPr>
        <w:pStyle w:val="Nadpis1"/>
        <w:spacing w:before="0" w:after="0"/>
        <w:rPr>
          <w:rFonts w:ascii="Calibri" w:eastAsia="Calibri" w:hAnsi="Calibri" w:cs="Calibri"/>
        </w:rPr>
      </w:pPr>
      <w:r>
        <w:rPr>
          <w:rFonts w:ascii="Calibri" w:eastAsia="Calibri" w:hAnsi="Calibri" w:cs="Calibri"/>
        </w:rPr>
        <w:t>Článek X.</w:t>
      </w:r>
    </w:p>
    <w:p w:rsidR="00F718EF" w:rsidRDefault="00F0031B">
      <w:pPr>
        <w:pStyle w:val="Nadpis1"/>
        <w:spacing w:before="0"/>
        <w:rPr>
          <w:rFonts w:ascii="Calibri" w:eastAsia="Calibri" w:hAnsi="Calibri" w:cs="Calibri"/>
        </w:rPr>
      </w:pPr>
      <w:r>
        <w:rPr>
          <w:rFonts w:ascii="Calibri" w:eastAsia="Calibri" w:hAnsi="Calibri" w:cs="Calibri"/>
        </w:rPr>
        <w:t>Závěrečná ustanovení</w:t>
      </w:r>
    </w:p>
    <w:p w:rsidR="00F718EF" w:rsidRDefault="00F0031B">
      <w:pPr>
        <w:numPr>
          <w:ilvl w:val="0"/>
          <w:numId w:val="9"/>
        </w:numPr>
        <w:ind w:left="425" w:hanging="425"/>
        <w:jc w:val="both"/>
        <w:rPr>
          <w:rFonts w:ascii="Calibri" w:eastAsia="Calibri" w:hAnsi="Calibri" w:cs="Calibri"/>
        </w:rPr>
      </w:pPr>
      <w:r>
        <w:rPr>
          <w:rFonts w:ascii="Calibri" w:eastAsia="Calibri" w:hAnsi="Calibri" w:cs="Calibri"/>
        </w:rPr>
        <w:t>O neupravených skutečnostech touto Smlouvou, platí obecná ustanovení Občanského zákoníku.</w:t>
      </w:r>
    </w:p>
    <w:p w:rsidR="00F718EF" w:rsidRDefault="00F0031B">
      <w:pPr>
        <w:numPr>
          <w:ilvl w:val="0"/>
          <w:numId w:val="9"/>
        </w:numPr>
        <w:ind w:left="425" w:hanging="425"/>
        <w:jc w:val="both"/>
        <w:rPr>
          <w:rFonts w:ascii="Calibri" w:eastAsia="Calibri" w:hAnsi="Calibri" w:cs="Calibri"/>
        </w:rPr>
      </w:pPr>
      <w:r>
        <w:rPr>
          <w:rFonts w:ascii="Calibri" w:eastAsia="Calibri" w:hAnsi="Calibri" w:cs="Calibri"/>
        </w:rPr>
        <w:t>Tato Smlouva může být měněna nebo doplňována pouze písemnými vzestupně číslovanými dodatky podepsanými oběma Smluvními stranami.</w:t>
      </w:r>
    </w:p>
    <w:p w:rsidR="00F718EF" w:rsidRDefault="00F0031B">
      <w:pPr>
        <w:numPr>
          <w:ilvl w:val="0"/>
          <w:numId w:val="9"/>
        </w:numPr>
        <w:ind w:left="425" w:hanging="425"/>
        <w:jc w:val="both"/>
        <w:rPr>
          <w:rFonts w:ascii="Calibri" w:eastAsia="Calibri" w:hAnsi="Calibri" w:cs="Calibri"/>
        </w:rPr>
      </w:pPr>
      <w:r>
        <w:rPr>
          <w:rFonts w:ascii="Calibri" w:eastAsia="Calibri" w:hAnsi="Calibri" w:cs="Calibri"/>
        </w:rPr>
        <w:t>Případná neplatnost nebo neúplnost některého ustanovení této Smlouvy nezpůsobuje neplatnost ostatních ustanovení této Smlouvy. Smluvní strany jsou povinny takové neplatné nebo neúplné ustanovení nahradit neprodleně ustanovením, jež se nejvíce blíží účelu s</w:t>
      </w:r>
      <w:r>
        <w:rPr>
          <w:rFonts w:ascii="Calibri" w:eastAsia="Calibri" w:hAnsi="Calibri" w:cs="Calibri"/>
        </w:rPr>
        <w:t>ledovanému takovým neplatným nebo neúplným ustanovením, a to formou písemného dodatku k této Smlouvě.</w:t>
      </w:r>
    </w:p>
    <w:p w:rsidR="00F718EF" w:rsidRDefault="00F0031B">
      <w:pPr>
        <w:numPr>
          <w:ilvl w:val="0"/>
          <w:numId w:val="9"/>
        </w:numPr>
        <w:ind w:left="425" w:hanging="425"/>
        <w:jc w:val="both"/>
        <w:rPr>
          <w:rFonts w:ascii="Calibri" w:eastAsia="Calibri" w:hAnsi="Calibri" w:cs="Calibri"/>
        </w:rPr>
      </w:pPr>
      <w:r>
        <w:rPr>
          <w:rFonts w:ascii="Calibri" w:eastAsia="Calibri" w:hAnsi="Calibri" w:cs="Calibri"/>
        </w:rPr>
        <w:t>Smluvní strany souhlasí se zveřejněním Smlouvy v registru smluv ve smyslu zákona č. 340/2015 Sb., o</w:t>
      </w:r>
      <w:r w:rsidR="000A586A">
        <w:rPr>
          <w:rFonts w:ascii="Calibri" w:eastAsia="Calibri" w:hAnsi="Calibri" w:cs="Calibri"/>
        </w:rPr>
        <w:t> </w:t>
      </w:r>
      <w:r>
        <w:rPr>
          <w:rFonts w:ascii="Calibri" w:eastAsia="Calibri" w:hAnsi="Calibri" w:cs="Calibri"/>
        </w:rPr>
        <w:t>zvláštních podmínkách účinnosti některých smluv, uveře</w:t>
      </w:r>
      <w:r>
        <w:rPr>
          <w:rFonts w:ascii="Calibri" w:eastAsia="Calibri" w:hAnsi="Calibri" w:cs="Calibri"/>
        </w:rPr>
        <w:t>jňování těchto smluv a o registru smluv. Zveřejnění provede Objednatel.</w:t>
      </w:r>
    </w:p>
    <w:p w:rsidR="00F718EF" w:rsidRDefault="00F0031B">
      <w:pPr>
        <w:numPr>
          <w:ilvl w:val="0"/>
          <w:numId w:val="9"/>
        </w:numPr>
        <w:spacing w:after="200"/>
        <w:ind w:left="425" w:hanging="425"/>
        <w:jc w:val="both"/>
        <w:rPr>
          <w:rFonts w:ascii="Calibri" w:eastAsia="Calibri" w:hAnsi="Calibri" w:cs="Calibri"/>
        </w:rPr>
      </w:pPr>
      <w:r>
        <w:rPr>
          <w:rFonts w:ascii="Calibri" w:eastAsia="Calibri" w:hAnsi="Calibri" w:cs="Calibri"/>
        </w:rPr>
        <w:t>Smluvní vztahy touto Smlouvou výslovně neupravené se řídí příslušnými ustanoveními Občanského zákoníku, jakož i dalšími souvisejícími platnými právními předpisy.</w:t>
      </w:r>
    </w:p>
    <w:p w:rsidR="00F718EF" w:rsidRDefault="00F0031B">
      <w:pPr>
        <w:numPr>
          <w:ilvl w:val="0"/>
          <w:numId w:val="9"/>
        </w:numPr>
        <w:spacing w:before="0" w:after="120"/>
        <w:ind w:left="425" w:hanging="425"/>
        <w:jc w:val="both"/>
        <w:rPr>
          <w:rFonts w:ascii="Calibri" w:eastAsia="Calibri" w:hAnsi="Calibri" w:cs="Calibri"/>
        </w:rPr>
      </w:pPr>
      <w:r>
        <w:rPr>
          <w:rFonts w:ascii="Calibri" w:eastAsia="Calibri" w:hAnsi="Calibri" w:cs="Calibri"/>
        </w:rPr>
        <w:t>V souladu se Zákonem o</w:t>
      </w:r>
      <w:r>
        <w:rPr>
          <w:rFonts w:ascii="Calibri" w:eastAsia="Calibri" w:hAnsi="Calibri" w:cs="Calibri"/>
        </w:rPr>
        <w:t xml:space="preserve"> ochraně osobních údajů Dodavatel služby prohlašuje, že souhlasí se</w:t>
      </w:r>
      <w:r w:rsidR="000A586A">
        <w:rPr>
          <w:rFonts w:ascii="Calibri" w:eastAsia="Calibri" w:hAnsi="Calibri" w:cs="Calibri"/>
        </w:rPr>
        <w:t> </w:t>
      </w:r>
      <w:r>
        <w:rPr>
          <w:rFonts w:ascii="Calibri" w:eastAsia="Calibri" w:hAnsi="Calibri" w:cs="Calibri"/>
        </w:rPr>
        <w:t>zpracováním a uchováním svých osobních údajů v evidenci Objednatele. Zpracování a uchování osobních údajů bude sloužit pro vnitřní potřebu Objednatele, a to v rozsahu nezbytném pro realiza</w:t>
      </w:r>
      <w:r>
        <w:rPr>
          <w:rFonts w:ascii="Calibri" w:eastAsia="Calibri" w:hAnsi="Calibri" w:cs="Calibri"/>
        </w:rPr>
        <w:t xml:space="preserve">ci této Smlouvy. </w:t>
      </w:r>
    </w:p>
    <w:p w:rsidR="00F718EF" w:rsidRDefault="00F0031B">
      <w:pPr>
        <w:numPr>
          <w:ilvl w:val="0"/>
          <w:numId w:val="9"/>
        </w:numPr>
        <w:spacing w:before="0"/>
        <w:ind w:hanging="360"/>
        <w:jc w:val="both"/>
        <w:rPr>
          <w:rFonts w:ascii="Calibri" w:eastAsia="Calibri" w:hAnsi="Calibri" w:cs="Calibri"/>
        </w:rPr>
      </w:pPr>
      <w:r>
        <w:rPr>
          <w:rFonts w:ascii="Calibri" w:eastAsia="Calibri" w:hAnsi="Calibri" w:cs="Calibri"/>
        </w:rPr>
        <w:t>V případě vzniku okolnosti vylučující odpovědnost, tedy vzniku takové události, které Smluvní strana nemohla v době uzavření Smlouvy předpokládat a které Smluvní straně objektivně brání v plnění jejích smluvních povinností vyplývajících z</w:t>
      </w:r>
      <w:r>
        <w:rPr>
          <w:rFonts w:ascii="Calibri" w:eastAsia="Calibri" w:hAnsi="Calibri" w:cs="Calibri"/>
        </w:rPr>
        <w:t>e Smlouvy, podnikne Smluvní strana, na jejíž straně tato okolnost vznikla, veškeré kroky, které lze po takovéto Smluvní straně rozumně požadovat, jež povedou k obnově standardní činnosti v souladu s touto Smlouvou, a to co nejrychleji s ohledem na okolnost</w:t>
      </w:r>
      <w:r>
        <w:rPr>
          <w:rFonts w:ascii="Calibri" w:eastAsia="Calibri" w:hAnsi="Calibri" w:cs="Calibri"/>
        </w:rPr>
        <w:t>i, které okolnost vylučující odpovědnost způsobily. Smluvní strany jsou povinny se navzájem neprodleně informovat o</w:t>
      </w:r>
      <w:r w:rsidR="000A586A">
        <w:rPr>
          <w:rFonts w:ascii="Calibri" w:eastAsia="Calibri" w:hAnsi="Calibri" w:cs="Calibri"/>
        </w:rPr>
        <w:t> </w:t>
      </w:r>
      <w:r>
        <w:rPr>
          <w:rFonts w:ascii="Calibri" w:eastAsia="Calibri" w:hAnsi="Calibri" w:cs="Calibri"/>
        </w:rPr>
        <w:t>tom, že nastala okolnost vylučující odpovědnost. Za okolnost vylučující odpovědnost se považují zejména válka, embargo, zásah státu nebo vlá</w:t>
      </w:r>
      <w:r>
        <w:rPr>
          <w:rFonts w:ascii="Calibri" w:eastAsia="Calibri" w:hAnsi="Calibri" w:cs="Calibri"/>
        </w:rPr>
        <w:t>dy, teroristický čin, živelné události a existence epidemie koronaviru označovaného jako SARS CoV-2 a s ní související krizová opatření.</w:t>
      </w:r>
    </w:p>
    <w:p w:rsidR="00F718EF" w:rsidRDefault="00F0031B">
      <w:pPr>
        <w:numPr>
          <w:ilvl w:val="0"/>
          <w:numId w:val="9"/>
        </w:numPr>
        <w:spacing w:before="200" w:after="120"/>
        <w:ind w:left="425" w:hanging="425"/>
        <w:jc w:val="both"/>
        <w:rPr>
          <w:rFonts w:ascii="Calibri" w:eastAsia="Calibri" w:hAnsi="Calibri" w:cs="Calibri"/>
        </w:rPr>
      </w:pPr>
      <w:r>
        <w:rPr>
          <w:rFonts w:ascii="Calibri" w:eastAsia="Calibri" w:hAnsi="Calibri" w:cs="Calibri"/>
        </w:rPr>
        <w:t>Práva a povinnosti vyplývající z této Smlouvy nelze bez písemného souhlasu druhé Smluvní strany převádět na jinou osobu</w:t>
      </w:r>
      <w:r>
        <w:rPr>
          <w:rFonts w:ascii="Calibri" w:eastAsia="Calibri" w:hAnsi="Calibri" w:cs="Calibri"/>
        </w:rPr>
        <w:t>.</w:t>
      </w:r>
    </w:p>
    <w:p w:rsidR="00F718EF" w:rsidRDefault="00F0031B">
      <w:pPr>
        <w:numPr>
          <w:ilvl w:val="0"/>
          <w:numId w:val="9"/>
        </w:numPr>
        <w:spacing w:before="0" w:after="120"/>
        <w:ind w:left="425" w:hanging="425"/>
        <w:jc w:val="both"/>
        <w:rPr>
          <w:rFonts w:ascii="Calibri" w:eastAsia="Calibri" w:hAnsi="Calibri" w:cs="Calibri"/>
        </w:rPr>
      </w:pPr>
      <w:r>
        <w:rPr>
          <w:rFonts w:ascii="Calibri" w:eastAsia="Calibri" w:hAnsi="Calibri" w:cs="Calibri"/>
        </w:rPr>
        <w:t>Tato Smlouva je závazná i pro případné právní nástupce Objednatele.</w:t>
      </w:r>
    </w:p>
    <w:p w:rsidR="00F718EF" w:rsidRDefault="00F0031B">
      <w:pPr>
        <w:numPr>
          <w:ilvl w:val="0"/>
          <w:numId w:val="9"/>
        </w:numPr>
        <w:spacing w:before="0" w:after="120"/>
        <w:ind w:left="425" w:hanging="425"/>
        <w:jc w:val="both"/>
        <w:rPr>
          <w:rFonts w:ascii="Calibri" w:eastAsia="Calibri" w:hAnsi="Calibri" w:cs="Calibri"/>
        </w:rPr>
      </w:pPr>
      <w:r>
        <w:rPr>
          <w:rFonts w:ascii="Calibri" w:eastAsia="Calibri" w:hAnsi="Calibri" w:cs="Calibri"/>
        </w:rPr>
        <w:lastRenderedPageBreak/>
        <w:t>V případě vzniku sporu při provádění této Smlouvy se Smluvní strany zavazují pokusit se</w:t>
      </w:r>
      <w:r>
        <w:rPr>
          <w:rFonts w:ascii="Calibri" w:eastAsia="Calibri" w:hAnsi="Calibri" w:cs="Calibri"/>
        </w:rPr>
        <w:t xml:space="preserve"> takový spor vyřešit nejprve smírně jednáním. </w:t>
      </w:r>
    </w:p>
    <w:p w:rsidR="00F718EF" w:rsidRDefault="00F0031B">
      <w:pPr>
        <w:numPr>
          <w:ilvl w:val="0"/>
          <w:numId w:val="9"/>
        </w:numPr>
        <w:spacing w:before="0" w:after="120"/>
        <w:ind w:left="425" w:hanging="425"/>
        <w:jc w:val="both"/>
        <w:rPr>
          <w:rFonts w:ascii="Calibri" w:eastAsia="Calibri" w:hAnsi="Calibri" w:cs="Calibri"/>
        </w:rPr>
      </w:pPr>
      <w:r>
        <w:rPr>
          <w:rFonts w:ascii="Calibri" w:eastAsia="Calibri" w:hAnsi="Calibri" w:cs="Calibri"/>
        </w:rPr>
        <w:t>Tato Smlouva se vyhotovuje ve dvou stejnopisech, z nichž jeden obdrží Objednatel a jeden Dodavatel služby při podpisu této Smlouvy.</w:t>
      </w:r>
    </w:p>
    <w:p w:rsidR="00F718EF" w:rsidRDefault="00F0031B">
      <w:pPr>
        <w:numPr>
          <w:ilvl w:val="0"/>
          <w:numId w:val="9"/>
        </w:numPr>
        <w:spacing w:before="0" w:after="120"/>
        <w:ind w:left="425" w:hanging="425"/>
        <w:jc w:val="both"/>
        <w:rPr>
          <w:rFonts w:ascii="Calibri" w:eastAsia="Calibri" w:hAnsi="Calibri" w:cs="Calibri"/>
        </w:rPr>
      </w:pPr>
      <w:r>
        <w:rPr>
          <w:rFonts w:ascii="Calibri" w:eastAsia="Calibri" w:hAnsi="Calibri" w:cs="Calibri"/>
        </w:rPr>
        <w:t>Tato Smlouva byla sepsána podle jejich pravé a svobodné vůle, nikoliv v tísni a za nevýhodných podmínek. Smluvní strany proh</w:t>
      </w:r>
      <w:r>
        <w:rPr>
          <w:rFonts w:ascii="Calibri" w:eastAsia="Calibri" w:hAnsi="Calibri" w:cs="Calibri"/>
        </w:rPr>
        <w:t xml:space="preserve">lašují, že si smlouvu přečetly, s jejím obsahem souhlasí a na důkaz toho připojují vlastnoruční podpisy. </w:t>
      </w:r>
    </w:p>
    <w:p w:rsidR="00F718EF" w:rsidRDefault="00F718EF">
      <w:pPr>
        <w:jc w:val="both"/>
        <w:rPr>
          <w:rFonts w:ascii="Calibri" w:eastAsia="Calibri" w:hAnsi="Calibri" w:cs="Calibri"/>
        </w:rPr>
      </w:pPr>
    </w:p>
    <w:tbl>
      <w:tblPr>
        <w:tblStyle w:val="a0"/>
        <w:tblW w:w="9746" w:type="dxa"/>
        <w:tblInd w:w="-6" w:type="dxa"/>
        <w:tblLayout w:type="fixed"/>
        <w:tblLook w:val="0400" w:firstRow="0" w:lastRow="0" w:firstColumn="0" w:lastColumn="0" w:noHBand="0" w:noVBand="1"/>
      </w:tblPr>
      <w:tblGrid>
        <w:gridCol w:w="3248"/>
        <w:gridCol w:w="3249"/>
        <w:gridCol w:w="3249"/>
      </w:tblGrid>
      <w:tr w:rsidR="00F718EF">
        <w:tc>
          <w:tcPr>
            <w:tcW w:w="3248" w:type="dxa"/>
          </w:tcPr>
          <w:p w:rsidR="00F718EF" w:rsidRDefault="00F0031B">
            <w:pPr>
              <w:jc w:val="center"/>
              <w:rPr>
                <w:rFonts w:ascii="Calibri" w:eastAsia="Calibri" w:hAnsi="Calibri" w:cs="Calibri"/>
                <w:highlight w:val="yellow"/>
              </w:rPr>
            </w:pPr>
            <w:r>
              <w:rPr>
                <w:rFonts w:ascii="Calibri" w:eastAsia="Calibri" w:hAnsi="Calibri" w:cs="Calibri"/>
                <w:highlight w:val="yellow"/>
              </w:rPr>
              <w:t>V XX dne XX</w:t>
            </w:r>
          </w:p>
        </w:tc>
        <w:tc>
          <w:tcPr>
            <w:tcW w:w="3249" w:type="dxa"/>
          </w:tcPr>
          <w:p w:rsidR="00F718EF" w:rsidRDefault="00F718EF">
            <w:pPr>
              <w:jc w:val="center"/>
              <w:rPr>
                <w:rFonts w:ascii="Calibri" w:eastAsia="Calibri" w:hAnsi="Calibri" w:cs="Calibri"/>
                <w:highlight w:val="yellow"/>
              </w:rPr>
            </w:pPr>
          </w:p>
        </w:tc>
        <w:tc>
          <w:tcPr>
            <w:tcW w:w="3249" w:type="dxa"/>
          </w:tcPr>
          <w:p w:rsidR="00F718EF" w:rsidRDefault="00F0031B">
            <w:pPr>
              <w:jc w:val="center"/>
              <w:rPr>
                <w:rFonts w:ascii="Calibri" w:eastAsia="Calibri" w:hAnsi="Calibri" w:cs="Calibri"/>
                <w:highlight w:val="yellow"/>
              </w:rPr>
            </w:pPr>
            <w:r>
              <w:rPr>
                <w:rFonts w:ascii="Calibri" w:eastAsia="Calibri" w:hAnsi="Calibri" w:cs="Calibri"/>
                <w:highlight w:val="yellow"/>
              </w:rPr>
              <w:t>V XX dne XX</w:t>
            </w:r>
          </w:p>
        </w:tc>
      </w:tr>
      <w:tr w:rsidR="00F718EF">
        <w:trPr>
          <w:trHeight w:val="1000"/>
        </w:trPr>
        <w:tc>
          <w:tcPr>
            <w:tcW w:w="3248" w:type="dxa"/>
            <w:tcBorders>
              <w:bottom w:val="dotted" w:sz="4" w:space="0" w:color="000000"/>
            </w:tcBorders>
          </w:tcPr>
          <w:p w:rsidR="00F718EF" w:rsidRDefault="00F718EF">
            <w:pPr>
              <w:rPr>
                <w:rFonts w:ascii="Calibri" w:eastAsia="Calibri" w:hAnsi="Calibri" w:cs="Calibri"/>
              </w:rPr>
            </w:pPr>
          </w:p>
        </w:tc>
        <w:tc>
          <w:tcPr>
            <w:tcW w:w="3249" w:type="dxa"/>
          </w:tcPr>
          <w:p w:rsidR="00F718EF" w:rsidRDefault="00F718EF">
            <w:pPr>
              <w:jc w:val="center"/>
              <w:rPr>
                <w:rFonts w:ascii="Calibri" w:eastAsia="Calibri" w:hAnsi="Calibri" w:cs="Calibri"/>
              </w:rPr>
            </w:pPr>
          </w:p>
        </w:tc>
        <w:tc>
          <w:tcPr>
            <w:tcW w:w="3249" w:type="dxa"/>
            <w:tcBorders>
              <w:bottom w:val="dotted" w:sz="4" w:space="0" w:color="000000"/>
            </w:tcBorders>
          </w:tcPr>
          <w:p w:rsidR="00F718EF" w:rsidRDefault="00F718EF">
            <w:pPr>
              <w:jc w:val="center"/>
              <w:rPr>
                <w:rFonts w:ascii="Calibri" w:eastAsia="Calibri" w:hAnsi="Calibri" w:cs="Calibri"/>
              </w:rPr>
            </w:pPr>
          </w:p>
        </w:tc>
      </w:tr>
      <w:tr w:rsidR="00F718EF">
        <w:trPr>
          <w:trHeight w:val="320"/>
        </w:trPr>
        <w:tc>
          <w:tcPr>
            <w:tcW w:w="3248" w:type="dxa"/>
            <w:tcBorders>
              <w:top w:val="dotted" w:sz="4" w:space="0" w:color="000000"/>
            </w:tcBorders>
          </w:tcPr>
          <w:p w:rsidR="00F718EF" w:rsidRDefault="00F0031B">
            <w:pPr>
              <w:jc w:val="center"/>
              <w:rPr>
                <w:rFonts w:ascii="Calibri" w:eastAsia="Calibri" w:hAnsi="Calibri" w:cs="Calibri"/>
              </w:rPr>
            </w:pPr>
            <w:r>
              <w:rPr>
                <w:rFonts w:ascii="Calibri" w:eastAsia="Calibri" w:hAnsi="Calibri" w:cs="Calibri"/>
                <w:b/>
              </w:rPr>
              <w:t>Objednatel</w:t>
            </w:r>
          </w:p>
          <w:p w:rsidR="00F718EF" w:rsidRDefault="00F0031B">
            <w:pPr>
              <w:jc w:val="center"/>
              <w:rPr>
                <w:rFonts w:ascii="Calibri" w:eastAsia="Calibri" w:hAnsi="Calibri" w:cs="Calibri"/>
              </w:rPr>
            </w:pPr>
            <w:r>
              <w:rPr>
                <w:rFonts w:ascii="Calibri" w:eastAsia="Calibri" w:hAnsi="Calibri" w:cs="Calibri"/>
              </w:rPr>
              <w:t>Martin Bunček</w:t>
            </w:r>
          </w:p>
          <w:p w:rsidR="00F718EF" w:rsidRDefault="00F0031B">
            <w:pPr>
              <w:jc w:val="center"/>
              <w:rPr>
                <w:rFonts w:ascii="Calibri" w:eastAsia="Calibri" w:hAnsi="Calibri" w:cs="Calibri"/>
              </w:rPr>
            </w:pPr>
            <w:r>
              <w:rPr>
                <w:rFonts w:ascii="Calibri" w:eastAsia="Calibri" w:hAnsi="Calibri" w:cs="Calibri"/>
              </w:rPr>
              <w:t>ředitel Kanceláře TA ČR</w:t>
            </w:r>
          </w:p>
        </w:tc>
        <w:tc>
          <w:tcPr>
            <w:tcW w:w="3249" w:type="dxa"/>
          </w:tcPr>
          <w:p w:rsidR="00F718EF" w:rsidRDefault="00F718EF">
            <w:pPr>
              <w:jc w:val="center"/>
              <w:rPr>
                <w:rFonts w:ascii="Calibri" w:eastAsia="Calibri" w:hAnsi="Calibri" w:cs="Calibri"/>
              </w:rPr>
            </w:pPr>
          </w:p>
        </w:tc>
        <w:tc>
          <w:tcPr>
            <w:tcW w:w="3249" w:type="dxa"/>
            <w:tcBorders>
              <w:top w:val="dotted" w:sz="4" w:space="0" w:color="000000"/>
            </w:tcBorders>
          </w:tcPr>
          <w:p w:rsidR="00F718EF" w:rsidRDefault="00F0031B">
            <w:pPr>
              <w:jc w:val="center"/>
              <w:rPr>
                <w:rFonts w:ascii="Calibri" w:eastAsia="Calibri" w:hAnsi="Calibri" w:cs="Calibri"/>
                <w:highlight w:val="yellow"/>
              </w:rPr>
            </w:pPr>
            <w:r>
              <w:rPr>
                <w:rFonts w:ascii="Calibri" w:eastAsia="Calibri" w:hAnsi="Calibri" w:cs="Calibri"/>
                <w:b/>
                <w:highlight w:val="yellow"/>
              </w:rPr>
              <w:t>Dodavatel služby</w:t>
            </w:r>
          </w:p>
          <w:p w:rsidR="00F718EF" w:rsidRDefault="00F718EF">
            <w:pPr>
              <w:rPr>
                <w:rFonts w:ascii="Calibri" w:eastAsia="Calibri" w:hAnsi="Calibri" w:cs="Calibri"/>
                <w:highlight w:val="yellow"/>
              </w:rPr>
            </w:pPr>
          </w:p>
        </w:tc>
      </w:tr>
    </w:tbl>
    <w:p w:rsidR="00F718EF" w:rsidRDefault="00F718EF">
      <w:pPr>
        <w:pStyle w:val="Nadpis1"/>
        <w:jc w:val="left"/>
        <w:rPr>
          <w:rFonts w:ascii="Calibri" w:eastAsia="Calibri" w:hAnsi="Calibri" w:cs="Calibri"/>
        </w:rPr>
      </w:pPr>
    </w:p>
    <w:p w:rsidR="00F718EF" w:rsidRDefault="00F0031B">
      <w:pPr>
        <w:pStyle w:val="Nadpis1"/>
        <w:jc w:val="left"/>
        <w:rPr>
          <w:rFonts w:ascii="Calibri" w:eastAsia="Calibri" w:hAnsi="Calibri" w:cs="Calibri"/>
        </w:rPr>
      </w:pPr>
      <w:r>
        <w:rPr>
          <w:rFonts w:ascii="Calibri" w:eastAsia="Calibri" w:hAnsi="Calibri" w:cs="Calibri"/>
        </w:rPr>
        <w:t>Seznam příloh:</w:t>
      </w:r>
    </w:p>
    <w:p w:rsidR="00F718EF" w:rsidRDefault="00F0031B">
      <w:pPr>
        <w:rPr>
          <w:rFonts w:ascii="Calibri" w:eastAsia="Calibri" w:hAnsi="Calibri" w:cs="Calibri"/>
        </w:rPr>
      </w:pPr>
      <w:r>
        <w:rPr>
          <w:rFonts w:ascii="Calibri" w:eastAsia="Calibri" w:hAnsi="Calibri" w:cs="Calibri"/>
        </w:rPr>
        <w:t>Příloha č. 1 – Vzor výzvy k poskytnutí plnění</w:t>
      </w:r>
    </w:p>
    <w:p w:rsidR="00F718EF" w:rsidRDefault="00F718EF">
      <w:pPr>
        <w:rPr>
          <w:rFonts w:ascii="Calibri" w:eastAsia="Calibri" w:hAnsi="Calibri" w:cs="Calibri"/>
        </w:rPr>
      </w:pPr>
    </w:p>
    <w:p w:rsidR="00F718EF" w:rsidRDefault="00F718EF">
      <w:pPr>
        <w:rPr>
          <w:rFonts w:ascii="Calibri" w:eastAsia="Calibri" w:hAnsi="Calibri" w:cs="Calibri"/>
        </w:rPr>
      </w:pPr>
    </w:p>
    <w:p w:rsidR="00F718EF" w:rsidRDefault="00F718EF">
      <w:pPr>
        <w:rPr>
          <w:rFonts w:ascii="Calibri" w:eastAsia="Calibri" w:hAnsi="Calibri" w:cs="Calibri"/>
        </w:rPr>
      </w:pPr>
    </w:p>
    <w:p w:rsidR="00F718EF" w:rsidRDefault="00F718EF">
      <w:pPr>
        <w:rPr>
          <w:rFonts w:ascii="Calibri" w:eastAsia="Calibri" w:hAnsi="Calibri" w:cs="Calibri"/>
        </w:rPr>
      </w:pPr>
    </w:p>
    <w:p w:rsidR="00F718EF" w:rsidRDefault="00F0031B">
      <w:pPr>
        <w:jc w:val="center"/>
        <w:rPr>
          <w:rFonts w:ascii="Calibri" w:eastAsia="Calibri" w:hAnsi="Calibri" w:cs="Calibri"/>
          <w:b/>
        </w:rPr>
      </w:pPr>
      <w:r>
        <w:br w:type="page"/>
      </w:r>
    </w:p>
    <w:p w:rsidR="00F718EF" w:rsidRDefault="00F0031B">
      <w:pPr>
        <w:jc w:val="center"/>
        <w:rPr>
          <w:rFonts w:ascii="Calibri" w:eastAsia="Calibri" w:hAnsi="Calibri" w:cs="Calibri"/>
          <w:b/>
        </w:rPr>
      </w:pPr>
      <w:r>
        <w:rPr>
          <w:rFonts w:ascii="Calibri" w:eastAsia="Calibri" w:hAnsi="Calibri" w:cs="Calibri"/>
          <w:b/>
        </w:rPr>
        <w:lastRenderedPageBreak/>
        <w:t>Příloha č. 1 – Vzor výzvy k poskytnutí plnění</w:t>
      </w:r>
    </w:p>
    <w:p w:rsidR="00F718EF" w:rsidRDefault="00F718EF">
      <w:pPr>
        <w:rPr>
          <w:rFonts w:ascii="Calibri" w:eastAsia="Calibri" w:hAnsi="Calibri" w:cs="Calibri"/>
        </w:rPr>
      </w:pPr>
    </w:p>
    <w:p w:rsidR="00F718EF" w:rsidRDefault="00F0031B">
      <w:pPr>
        <w:rPr>
          <w:rFonts w:ascii="Calibri" w:eastAsia="Calibri" w:hAnsi="Calibri" w:cs="Calibri"/>
          <w:b/>
        </w:rPr>
      </w:pPr>
      <w:r>
        <w:rPr>
          <w:rFonts w:ascii="Calibri" w:eastAsia="Calibri" w:hAnsi="Calibri" w:cs="Calibri"/>
          <w:b/>
        </w:rPr>
        <w:t>Objednatel: Technologická agentura České republiky</w:t>
      </w:r>
    </w:p>
    <w:p w:rsidR="00F718EF" w:rsidRDefault="00F0031B">
      <w:pPr>
        <w:rPr>
          <w:rFonts w:ascii="Calibri" w:eastAsia="Calibri" w:hAnsi="Calibri" w:cs="Calibri"/>
        </w:rPr>
      </w:pPr>
      <w:r>
        <w:rPr>
          <w:rFonts w:ascii="Calibri" w:eastAsia="Calibri" w:hAnsi="Calibri" w:cs="Calibri"/>
        </w:rPr>
        <w:t>Sídlo: Evropská 1692/37, 160 00 Praha 6</w:t>
      </w:r>
    </w:p>
    <w:p w:rsidR="00F718EF" w:rsidRDefault="00F0031B">
      <w:pPr>
        <w:rPr>
          <w:rFonts w:ascii="Calibri" w:eastAsia="Calibri" w:hAnsi="Calibri" w:cs="Calibri"/>
        </w:rPr>
      </w:pPr>
      <w:r>
        <w:rPr>
          <w:rFonts w:ascii="Calibri" w:eastAsia="Calibri" w:hAnsi="Calibri" w:cs="Calibri"/>
        </w:rPr>
        <w:t>IČ: 72050365</w:t>
      </w:r>
    </w:p>
    <w:p w:rsidR="00F718EF" w:rsidRDefault="00F0031B">
      <w:pPr>
        <w:rPr>
          <w:rFonts w:ascii="Calibri" w:eastAsia="Calibri" w:hAnsi="Calibri" w:cs="Calibri"/>
        </w:rPr>
      </w:pPr>
      <w:r>
        <w:rPr>
          <w:rFonts w:ascii="Calibri" w:eastAsia="Calibri" w:hAnsi="Calibri" w:cs="Calibri"/>
        </w:rPr>
        <w:t xml:space="preserve">Zastoupená: Martinem </w:t>
      </w:r>
      <w:proofErr w:type="spellStart"/>
      <w:r>
        <w:rPr>
          <w:rFonts w:ascii="Calibri" w:eastAsia="Calibri" w:hAnsi="Calibri" w:cs="Calibri"/>
        </w:rPr>
        <w:t>Bunčekem</w:t>
      </w:r>
      <w:proofErr w:type="spellEnd"/>
      <w:r>
        <w:rPr>
          <w:rFonts w:ascii="Calibri" w:eastAsia="Calibri" w:hAnsi="Calibri" w:cs="Calibri"/>
        </w:rPr>
        <w:t>, ředitelem kanceláře TA</w:t>
      </w:r>
      <w:r>
        <w:rPr>
          <w:rFonts w:ascii="Calibri" w:eastAsia="Calibri" w:hAnsi="Calibri" w:cs="Calibri"/>
        </w:rPr>
        <w:t xml:space="preserve"> ČR</w:t>
      </w:r>
    </w:p>
    <w:p w:rsidR="00F718EF" w:rsidRDefault="00F718EF">
      <w:pPr>
        <w:rPr>
          <w:rFonts w:ascii="Calibri" w:eastAsia="Calibri" w:hAnsi="Calibri" w:cs="Calibri"/>
        </w:rPr>
      </w:pPr>
    </w:p>
    <w:p w:rsidR="00F718EF" w:rsidRDefault="00F718EF">
      <w:pPr>
        <w:rPr>
          <w:rFonts w:ascii="Calibri" w:eastAsia="Calibri" w:hAnsi="Calibri" w:cs="Calibri"/>
        </w:rPr>
      </w:pPr>
    </w:p>
    <w:p w:rsidR="00F718EF" w:rsidRDefault="00F0031B">
      <w:pPr>
        <w:rPr>
          <w:rFonts w:ascii="Calibri" w:eastAsia="Calibri" w:hAnsi="Calibri" w:cs="Calibri"/>
        </w:rPr>
      </w:pPr>
      <w:r>
        <w:rPr>
          <w:rFonts w:ascii="Calibri" w:eastAsia="Calibri" w:hAnsi="Calibri" w:cs="Calibri"/>
        </w:rPr>
        <w:t>Požaduje plnění: …………………</w:t>
      </w:r>
    </w:p>
    <w:p w:rsidR="00F718EF" w:rsidRDefault="00F0031B">
      <w:pPr>
        <w:rPr>
          <w:rFonts w:ascii="Calibri" w:eastAsia="Calibri" w:hAnsi="Calibri" w:cs="Calibri"/>
        </w:rPr>
      </w:pPr>
      <w:r>
        <w:rPr>
          <w:rFonts w:ascii="Calibri" w:eastAsia="Calibri" w:hAnsi="Calibri" w:cs="Calibri"/>
        </w:rPr>
        <w:t>Lhůta pro doručení nabídky: …………………</w:t>
      </w:r>
    </w:p>
    <w:p w:rsidR="00F718EF" w:rsidRDefault="00F0031B">
      <w:pPr>
        <w:rPr>
          <w:rFonts w:ascii="Calibri" w:eastAsia="Calibri" w:hAnsi="Calibri" w:cs="Calibri"/>
        </w:rPr>
      </w:pPr>
      <w:r>
        <w:rPr>
          <w:rFonts w:ascii="Calibri" w:eastAsia="Calibri" w:hAnsi="Calibri" w:cs="Calibri"/>
        </w:rPr>
        <w:t>Způsob podání nabídky: …………………</w:t>
      </w:r>
    </w:p>
    <w:p w:rsidR="00F718EF" w:rsidRDefault="00F0031B">
      <w:pPr>
        <w:rPr>
          <w:rFonts w:ascii="Calibri" w:eastAsia="Calibri" w:hAnsi="Calibri" w:cs="Calibri"/>
        </w:rPr>
      </w:pPr>
      <w:r>
        <w:rPr>
          <w:rFonts w:ascii="Calibri" w:eastAsia="Calibri" w:hAnsi="Calibri" w:cs="Calibri"/>
        </w:rPr>
        <w:t>Hodnotící kritéria a způsob hodnocení: …………………</w:t>
      </w:r>
    </w:p>
    <w:p w:rsidR="00F718EF" w:rsidRDefault="00F0031B">
      <w:pPr>
        <w:rPr>
          <w:rFonts w:ascii="Calibri" w:eastAsia="Calibri" w:hAnsi="Calibri" w:cs="Calibri"/>
        </w:rPr>
      </w:pPr>
      <w:r>
        <w:rPr>
          <w:rFonts w:ascii="Calibri" w:eastAsia="Calibri" w:hAnsi="Calibri" w:cs="Calibri"/>
        </w:rPr>
        <w:t>Místem doručení podkladů je sídlo objednatele.</w:t>
      </w:r>
    </w:p>
    <w:sectPr w:rsidR="00F718EF">
      <w:headerReference w:type="default" r:id="rId8"/>
      <w:footerReference w:type="default" r:id="rId9"/>
      <w:pgSz w:w="11906" w:h="16838"/>
      <w:pgMar w:top="1134" w:right="1134" w:bottom="1134" w:left="1134" w:header="360" w:footer="3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31B" w:rsidRDefault="00F0031B">
      <w:pPr>
        <w:spacing w:before="0" w:line="240" w:lineRule="auto"/>
      </w:pPr>
      <w:r>
        <w:separator/>
      </w:r>
    </w:p>
  </w:endnote>
  <w:endnote w:type="continuationSeparator" w:id="0">
    <w:p w:rsidR="00F0031B" w:rsidRDefault="00F003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EF" w:rsidRDefault="00F718EF">
    <w:pPr>
      <w:tabs>
        <w:tab w:val="center" w:pos="4536"/>
        <w:tab w:val="right" w:pos="9072"/>
      </w:tabs>
      <w:spacing w:before="0" w:line="240" w:lineRule="auto"/>
      <w:jc w:val="right"/>
    </w:pPr>
  </w:p>
  <w:p w:rsidR="00F718EF" w:rsidRDefault="00F718EF">
    <w:pPr>
      <w:tabs>
        <w:tab w:val="center" w:pos="4536"/>
        <w:tab w:val="right" w:pos="9072"/>
      </w:tabs>
      <w:spacing w:before="0" w:line="240" w:lineRule="auto"/>
      <w:jc w:val="right"/>
    </w:pPr>
  </w:p>
  <w:p w:rsidR="00F718EF" w:rsidRDefault="00F0031B">
    <w:pPr>
      <w:tabs>
        <w:tab w:val="center" w:pos="4536"/>
        <w:tab w:val="right" w:pos="9072"/>
      </w:tabs>
      <w:spacing w:before="0" w:line="240" w:lineRule="auto"/>
      <w:jc w:val="right"/>
    </w:pPr>
    <w:r>
      <w:rPr>
        <w:noProof/>
      </w:rPr>
      <w:drawing>
        <wp:anchor distT="0" distB="0" distL="0" distR="0" simplePos="0" relativeHeight="251659264" behindDoc="0" locked="0" layoutInCell="1" hidden="0" allowOverlap="1">
          <wp:simplePos x="0" y="0"/>
          <wp:positionH relativeFrom="column">
            <wp:posOffset>-739136</wp:posOffset>
          </wp:positionH>
          <wp:positionV relativeFrom="paragraph">
            <wp:posOffset>44450</wp:posOffset>
          </wp:positionV>
          <wp:extent cx="3707765" cy="83121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707765" cy="831215"/>
                  </a:xfrm>
                  <a:prstGeom prst="rect">
                    <a:avLst/>
                  </a:prstGeom>
                  <a:ln/>
                </pic:spPr>
              </pic:pic>
            </a:graphicData>
          </a:graphic>
        </wp:anchor>
      </w:drawing>
    </w:r>
  </w:p>
  <w:p w:rsidR="00F718EF" w:rsidRDefault="00F0031B">
    <w:pPr>
      <w:tabs>
        <w:tab w:val="center" w:pos="4536"/>
        <w:tab w:val="right" w:pos="9072"/>
      </w:tabs>
      <w:spacing w:before="0" w:after="680" w:line="240" w:lineRule="auto"/>
      <w:jc w:val="right"/>
    </w:pPr>
    <w:r>
      <w:rPr>
        <w:sz w:val="16"/>
        <w:szCs w:val="16"/>
      </w:rPr>
      <w:t xml:space="preserve">Strana </w:t>
    </w:r>
    <w:r>
      <w:fldChar w:fldCharType="begin"/>
    </w:r>
    <w:r>
      <w:instrText>PAGE</w:instrText>
    </w:r>
    <w:r w:rsidR="003D300F">
      <w:fldChar w:fldCharType="separate"/>
    </w:r>
    <w:r w:rsidR="003D30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31B" w:rsidRDefault="00F0031B">
      <w:pPr>
        <w:spacing w:before="0" w:line="240" w:lineRule="auto"/>
      </w:pPr>
      <w:r>
        <w:separator/>
      </w:r>
    </w:p>
  </w:footnote>
  <w:footnote w:type="continuationSeparator" w:id="0">
    <w:p w:rsidR="00F0031B" w:rsidRDefault="00F0031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EF" w:rsidRDefault="00F0031B">
    <w:pPr>
      <w:tabs>
        <w:tab w:val="center" w:pos="4536"/>
        <w:tab w:val="right" w:pos="9072"/>
      </w:tabs>
      <w:spacing w:before="2438" w:line="240" w:lineRule="auto"/>
    </w:pPr>
    <w:r>
      <w:rPr>
        <w:noProof/>
      </w:rPr>
      <w:drawing>
        <wp:anchor distT="0" distB="0" distL="0" distR="0" simplePos="0" relativeHeight="251658240" behindDoc="0" locked="0" layoutInCell="1" hidden="0" allowOverlap="1">
          <wp:simplePos x="0" y="0"/>
          <wp:positionH relativeFrom="column">
            <wp:posOffset>-739136</wp:posOffset>
          </wp:positionH>
          <wp:positionV relativeFrom="paragraph">
            <wp:posOffset>-49526</wp:posOffset>
          </wp:positionV>
          <wp:extent cx="1440000" cy="1440000"/>
          <wp:effectExtent l="0" t="0" r="0" b="0"/>
          <wp:wrapSquare wrapText="bothSides" distT="0" distB="0" distL="0" distR="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40000" cy="144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7BF6"/>
    <w:multiLevelType w:val="multilevel"/>
    <w:tmpl w:val="AE22F26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15:restartNumberingAfterBreak="0">
    <w:nsid w:val="0D576AA5"/>
    <w:multiLevelType w:val="multilevel"/>
    <w:tmpl w:val="FA7899E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15:restartNumberingAfterBreak="0">
    <w:nsid w:val="0F7063E3"/>
    <w:multiLevelType w:val="multilevel"/>
    <w:tmpl w:val="B2E80FD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125E45DD"/>
    <w:multiLevelType w:val="multilevel"/>
    <w:tmpl w:val="F78EAA04"/>
    <w:lvl w:ilvl="0">
      <w:start w:val="1"/>
      <w:numFmt w:val="bullet"/>
      <w:lvlText w:val="-"/>
      <w:lvlJc w:val="left"/>
      <w:pPr>
        <w:ind w:left="785" w:hanging="360"/>
      </w:pPr>
      <w:rPr>
        <w:rFonts w:ascii="Cambria" w:eastAsia="Cambria" w:hAnsi="Cambria" w:cs="Cambria"/>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300310C4"/>
    <w:multiLevelType w:val="multilevel"/>
    <w:tmpl w:val="D1ECE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524C91"/>
    <w:multiLevelType w:val="multilevel"/>
    <w:tmpl w:val="16AE92BE"/>
    <w:lvl w:ilvl="0">
      <w:start w:val="1"/>
      <w:numFmt w:val="decimal"/>
      <w:lvlText w:val="%1."/>
      <w:lvlJc w:val="left"/>
      <w:pPr>
        <w:ind w:left="644" w:firstLine="284"/>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15:restartNumberingAfterBreak="0">
    <w:nsid w:val="69FE7E4E"/>
    <w:multiLevelType w:val="multilevel"/>
    <w:tmpl w:val="A92691E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70F06E19"/>
    <w:multiLevelType w:val="multilevel"/>
    <w:tmpl w:val="FAEA76F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 w15:restartNumberingAfterBreak="0">
    <w:nsid w:val="765C7526"/>
    <w:multiLevelType w:val="multilevel"/>
    <w:tmpl w:val="1B5C00B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5"/>
  </w:num>
  <w:num w:numId="2">
    <w:abstractNumId w:val="0"/>
  </w:num>
  <w:num w:numId="3">
    <w:abstractNumId w:val="2"/>
  </w:num>
  <w:num w:numId="4">
    <w:abstractNumId w:val="6"/>
  </w:num>
  <w:num w:numId="5">
    <w:abstractNumId w:val="8"/>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EF"/>
    <w:rsid w:val="000A586A"/>
    <w:rsid w:val="003D300F"/>
    <w:rsid w:val="006857E6"/>
    <w:rsid w:val="00784EEE"/>
    <w:rsid w:val="0087274F"/>
    <w:rsid w:val="00965DDC"/>
    <w:rsid w:val="00B67003"/>
    <w:rsid w:val="00F0031B"/>
    <w:rsid w:val="00F71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AB88"/>
  <w15:docId w15:val="{3D761422-452D-4D28-8D29-4F1BB3D8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cs-CZ" w:eastAsia="cs-CZ" w:bidi="ar-SA"/>
      </w:rPr>
    </w:rPrDefault>
    <w:pPrDefault>
      <w:pPr>
        <w:spacing w:before="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tabs>
        <w:tab w:val="left" w:pos="1440"/>
        <w:tab w:val="left" w:pos="1800"/>
      </w:tabs>
      <w:spacing w:before="360" w:after="120"/>
      <w:jc w:val="center"/>
      <w:outlineLvl w:val="0"/>
    </w:pPr>
    <w:rPr>
      <w:b/>
    </w:rPr>
  </w:style>
  <w:style w:type="paragraph" w:styleId="Nadpis2">
    <w:name w:val="heading 2"/>
    <w:basedOn w:val="Normln"/>
    <w:next w:val="Normln"/>
    <w:uiPriority w:val="9"/>
    <w:semiHidden/>
    <w:unhideWhenUsed/>
    <w:qFormat/>
    <w:pPr>
      <w:keepNext/>
      <w:keepLines/>
      <w:ind w:left="357" w:hanging="357"/>
      <w:jc w:val="both"/>
      <w:outlineLvl w:val="1"/>
    </w:p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fe4xFc/2A4Am8Q9uV0OtHDqKRA==">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2234</Words>
  <Characters>13184</Characters>
  <Application>Microsoft Office Word</Application>
  <DocSecurity>0</DocSecurity>
  <Lines>109</Lines>
  <Paragraphs>30</Paragraphs>
  <ScaleCrop>false</ScaleCrop>
  <Company>Technologická agentura ČR</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Karbanová</cp:lastModifiedBy>
  <cp:revision>8</cp:revision>
  <dcterms:created xsi:type="dcterms:W3CDTF">2021-02-01T11:09:00Z</dcterms:created>
  <dcterms:modified xsi:type="dcterms:W3CDTF">2021-02-01T11:11:00Z</dcterms:modified>
</cp:coreProperties>
</file>