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AC03D" w14:textId="77777777" w:rsidR="009506C8" w:rsidRDefault="009506C8" w:rsidP="000C7CAB">
      <w:pPr>
        <w:pStyle w:val="Zkladntext"/>
        <w:jc w:val="both"/>
        <w:rPr>
          <w:sz w:val="20"/>
        </w:rPr>
      </w:pPr>
    </w:p>
    <w:p w14:paraId="3DDDDED1" w14:textId="77777777" w:rsidR="009506C8" w:rsidRDefault="004852E7" w:rsidP="000C7CAB">
      <w:pPr>
        <w:spacing w:before="228"/>
        <w:ind w:left="3066"/>
        <w:jc w:val="both"/>
        <w:rPr>
          <w:b/>
          <w:sz w:val="32"/>
        </w:rPr>
      </w:pPr>
      <w:r>
        <w:rPr>
          <w:b/>
          <w:sz w:val="32"/>
        </w:rPr>
        <w:t xml:space="preserve">Zadávací </w:t>
      </w:r>
      <w:r w:rsidR="00920E74">
        <w:rPr>
          <w:b/>
          <w:sz w:val="32"/>
        </w:rPr>
        <w:t>podmínky</w:t>
      </w:r>
    </w:p>
    <w:p w14:paraId="03B9DF1B" w14:textId="77777777" w:rsidR="009506C8" w:rsidRDefault="009506C8" w:rsidP="000C7CAB">
      <w:pPr>
        <w:pStyle w:val="Zkladntext"/>
        <w:spacing w:before="8" w:after="120"/>
        <w:jc w:val="both"/>
        <w:rPr>
          <w:b/>
          <w:sz w:val="41"/>
        </w:rPr>
      </w:pPr>
    </w:p>
    <w:p w14:paraId="0CB0C6DC" w14:textId="77777777" w:rsidR="009506C8" w:rsidRDefault="004852E7" w:rsidP="000C7CAB">
      <w:pPr>
        <w:pStyle w:val="Nadpis1"/>
        <w:numPr>
          <w:ilvl w:val="0"/>
          <w:numId w:val="2"/>
        </w:numPr>
        <w:tabs>
          <w:tab w:val="left" w:pos="826"/>
          <w:tab w:val="left" w:pos="827"/>
        </w:tabs>
        <w:spacing w:after="120"/>
        <w:jc w:val="both"/>
      </w:pPr>
      <w:r>
        <w:t>ZADAVATEL</w:t>
      </w:r>
    </w:p>
    <w:p w14:paraId="74C9944D" w14:textId="77777777" w:rsidR="003E0A00" w:rsidRDefault="004852E7" w:rsidP="003E0A00">
      <w:pPr>
        <w:pStyle w:val="Zkladntext"/>
        <w:tabs>
          <w:tab w:val="left" w:pos="9639"/>
        </w:tabs>
        <w:spacing w:after="120"/>
        <w:ind w:left="119" w:right="-24"/>
        <w:contextualSpacing/>
        <w:jc w:val="both"/>
      </w:pPr>
      <w:r>
        <w:t xml:space="preserve">Český metrologický institut </w:t>
      </w:r>
    </w:p>
    <w:p w14:paraId="744B3885" w14:textId="77777777" w:rsidR="009506C8" w:rsidRDefault="004852E7" w:rsidP="003E0A00">
      <w:pPr>
        <w:pStyle w:val="Zkladntext"/>
        <w:tabs>
          <w:tab w:val="left" w:pos="9639"/>
        </w:tabs>
        <w:spacing w:after="120"/>
        <w:ind w:left="119" w:right="-24"/>
        <w:contextualSpacing/>
        <w:jc w:val="both"/>
      </w:pPr>
      <w:r>
        <w:t>Okružní 772/31</w:t>
      </w:r>
    </w:p>
    <w:p w14:paraId="04C42B8C" w14:textId="77777777" w:rsidR="009506C8" w:rsidRDefault="004852E7" w:rsidP="000C7CAB">
      <w:pPr>
        <w:pStyle w:val="Zkladntext"/>
        <w:spacing w:after="120"/>
        <w:ind w:left="119"/>
        <w:contextualSpacing/>
        <w:jc w:val="both"/>
      </w:pPr>
      <w:r>
        <w:t>63800, Brno</w:t>
      </w:r>
    </w:p>
    <w:p w14:paraId="74C75C9E" w14:textId="77777777" w:rsidR="009506C8" w:rsidRDefault="004852E7" w:rsidP="000C7CAB">
      <w:pPr>
        <w:pStyle w:val="Zkladntext"/>
        <w:spacing w:after="120"/>
        <w:ind w:left="119"/>
        <w:contextualSpacing/>
        <w:jc w:val="both"/>
      </w:pPr>
      <w:r>
        <w:t>IČO: 00177016</w:t>
      </w:r>
    </w:p>
    <w:p w14:paraId="1F391389" w14:textId="77777777" w:rsidR="00136DE9" w:rsidRDefault="00136DE9" w:rsidP="000C7CAB">
      <w:pPr>
        <w:pStyle w:val="Zkladntext"/>
        <w:spacing w:after="120"/>
        <w:ind w:left="119"/>
        <w:contextualSpacing/>
        <w:jc w:val="both"/>
      </w:pPr>
    </w:p>
    <w:p w14:paraId="6BAF253D" w14:textId="77777777" w:rsidR="003E0A00" w:rsidRDefault="004852E7" w:rsidP="003E0A00">
      <w:pPr>
        <w:pStyle w:val="Zkladntext"/>
        <w:spacing w:after="120"/>
        <w:ind w:left="119" w:right="-24"/>
        <w:contextualSpacing/>
        <w:jc w:val="both"/>
      </w:pPr>
      <w:r>
        <w:t xml:space="preserve">Kontaktní osoba: Pavla Bártová </w:t>
      </w:r>
    </w:p>
    <w:p w14:paraId="39349763" w14:textId="77777777" w:rsidR="009506C8" w:rsidRDefault="004852E7" w:rsidP="003E0A00">
      <w:pPr>
        <w:pStyle w:val="Zkladntext"/>
        <w:spacing w:after="120"/>
        <w:ind w:left="119" w:right="-24"/>
        <w:contextualSpacing/>
        <w:jc w:val="both"/>
      </w:pPr>
      <w:r>
        <w:t>tel.: +420 545555150</w:t>
      </w:r>
    </w:p>
    <w:p w14:paraId="31A07F1E" w14:textId="77777777" w:rsidR="009506C8" w:rsidRDefault="004852E7" w:rsidP="000C7CAB">
      <w:pPr>
        <w:pStyle w:val="Zkladntext"/>
        <w:spacing w:after="120"/>
        <w:ind w:left="119"/>
        <w:contextualSpacing/>
        <w:jc w:val="both"/>
      </w:pPr>
      <w:r>
        <w:t xml:space="preserve">email: </w:t>
      </w:r>
      <w:hyperlink r:id="rId7">
        <w:r>
          <w:t>pbartova@cmi.cz</w:t>
        </w:r>
      </w:hyperlink>
    </w:p>
    <w:p w14:paraId="753966AE" w14:textId="77777777" w:rsidR="009506C8" w:rsidRDefault="009506C8" w:rsidP="000C7CAB">
      <w:pPr>
        <w:pStyle w:val="Zkladntext"/>
        <w:spacing w:before="9" w:after="120"/>
        <w:jc w:val="both"/>
        <w:rPr>
          <w:sz w:val="37"/>
        </w:rPr>
      </w:pPr>
    </w:p>
    <w:p w14:paraId="362517AC" w14:textId="77777777" w:rsidR="009506C8" w:rsidRDefault="004852E7" w:rsidP="000C7CAB">
      <w:pPr>
        <w:pStyle w:val="Nadpis1"/>
        <w:numPr>
          <w:ilvl w:val="0"/>
          <w:numId w:val="2"/>
        </w:numPr>
        <w:tabs>
          <w:tab w:val="left" w:pos="826"/>
          <w:tab w:val="left" w:pos="827"/>
        </w:tabs>
        <w:spacing w:after="120"/>
        <w:jc w:val="both"/>
      </w:pPr>
      <w:r>
        <w:t>INFORMACE O VEŘEJNÉ</w:t>
      </w:r>
      <w:r>
        <w:rPr>
          <w:spacing w:val="-4"/>
        </w:rPr>
        <w:t xml:space="preserve"> </w:t>
      </w:r>
      <w:r>
        <w:t>ZAKÁZCE</w:t>
      </w:r>
    </w:p>
    <w:p w14:paraId="480A0211" w14:textId="77777777" w:rsidR="008A49A5" w:rsidRDefault="008A49A5" w:rsidP="002E13BF">
      <w:pPr>
        <w:pStyle w:val="Nadpis1"/>
        <w:tabs>
          <w:tab w:val="left" w:pos="826"/>
          <w:tab w:val="left" w:pos="827"/>
        </w:tabs>
        <w:ind w:left="828" w:firstLine="0"/>
        <w:jc w:val="both"/>
      </w:pPr>
    </w:p>
    <w:p w14:paraId="42FE252F" w14:textId="77777777" w:rsidR="009506C8" w:rsidRDefault="004852E7" w:rsidP="000C7CAB">
      <w:pPr>
        <w:pStyle w:val="Odstavecseseznamem"/>
        <w:numPr>
          <w:ilvl w:val="1"/>
          <w:numId w:val="2"/>
        </w:numPr>
        <w:tabs>
          <w:tab w:val="left" w:pos="826"/>
          <w:tab w:val="left" w:pos="827"/>
        </w:tabs>
        <w:spacing w:after="120"/>
        <w:jc w:val="both"/>
        <w:rPr>
          <w:b/>
          <w:sz w:val="24"/>
        </w:rPr>
      </w:pPr>
      <w:r>
        <w:rPr>
          <w:b/>
          <w:sz w:val="24"/>
        </w:rPr>
        <w:t>Název veřejné zakázky, druh a typ veřejné zakázky a zadávacího</w:t>
      </w:r>
      <w:r>
        <w:rPr>
          <w:b/>
          <w:spacing w:val="-12"/>
          <w:sz w:val="24"/>
        </w:rPr>
        <w:t xml:space="preserve"> </w:t>
      </w:r>
      <w:r w:rsidR="00B0477B">
        <w:rPr>
          <w:b/>
          <w:sz w:val="24"/>
        </w:rPr>
        <w:t>postupu</w:t>
      </w:r>
    </w:p>
    <w:p w14:paraId="2AE56234" w14:textId="661BBC6A" w:rsidR="009506C8" w:rsidRDefault="004852E7" w:rsidP="000C7CAB">
      <w:pPr>
        <w:pStyle w:val="Zkladntext"/>
        <w:tabs>
          <w:tab w:val="left" w:pos="4223"/>
        </w:tabs>
        <w:spacing w:after="120"/>
        <w:ind w:left="118"/>
        <w:jc w:val="both"/>
      </w:pPr>
      <w:r>
        <w:t>Název</w:t>
      </w:r>
      <w:r>
        <w:rPr>
          <w:spacing w:val="-4"/>
        </w:rPr>
        <w:t xml:space="preserve"> </w:t>
      </w:r>
      <w:r>
        <w:t>veřejné</w:t>
      </w:r>
      <w:r>
        <w:rPr>
          <w:spacing w:val="-3"/>
        </w:rPr>
        <w:t xml:space="preserve"> </w:t>
      </w:r>
      <w:r>
        <w:t>zakázky:</w:t>
      </w:r>
      <w:r>
        <w:tab/>
      </w:r>
      <w:r w:rsidR="00BF6728">
        <w:t>00</w:t>
      </w:r>
      <w:r w:rsidR="001E3908">
        <w:t>1</w:t>
      </w:r>
      <w:r w:rsidRPr="00172AAF">
        <w:t xml:space="preserve">_nákup </w:t>
      </w:r>
      <w:r w:rsidR="005738BE">
        <w:t xml:space="preserve">1x </w:t>
      </w:r>
      <w:r w:rsidR="00E21614">
        <w:t>D</w:t>
      </w:r>
      <w:r w:rsidR="005955D6">
        <w:t>atové úložiště OI P</w:t>
      </w:r>
      <w:r w:rsidR="001E3908">
        <w:t>ardubice</w:t>
      </w:r>
    </w:p>
    <w:p w14:paraId="3CF52E79" w14:textId="77777777" w:rsidR="009506C8" w:rsidRDefault="004852E7" w:rsidP="003E0A00">
      <w:pPr>
        <w:pStyle w:val="Zkladntext"/>
        <w:tabs>
          <w:tab w:val="left" w:pos="4223"/>
          <w:tab w:val="left" w:pos="9615"/>
        </w:tabs>
        <w:spacing w:after="120"/>
        <w:ind w:left="118" w:right="-24"/>
        <w:jc w:val="both"/>
      </w:pPr>
      <w:r>
        <w:t>Druh</w:t>
      </w:r>
      <w:r>
        <w:rPr>
          <w:spacing w:val="-4"/>
        </w:rPr>
        <w:t xml:space="preserve"> </w:t>
      </w:r>
      <w:r>
        <w:t>veřejné</w:t>
      </w:r>
      <w:r>
        <w:rPr>
          <w:spacing w:val="-3"/>
        </w:rPr>
        <w:t xml:space="preserve"> </w:t>
      </w:r>
      <w:r>
        <w:t>zakázky:</w:t>
      </w:r>
      <w:r>
        <w:tab/>
        <w:t xml:space="preserve">Veřejná zakázka na dodávky </w:t>
      </w:r>
    </w:p>
    <w:p w14:paraId="250499AC" w14:textId="77777777" w:rsidR="009506C8" w:rsidRDefault="004852E7" w:rsidP="000C7CAB">
      <w:pPr>
        <w:pStyle w:val="Zkladntext"/>
        <w:tabs>
          <w:tab w:val="left" w:pos="4228"/>
        </w:tabs>
        <w:spacing w:after="120"/>
        <w:ind w:left="118"/>
        <w:jc w:val="both"/>
      </w:pPr>
      <w:r>
        <w:t>Typ</w:t>
      </w:r>
      <w:r>
        <w:rPr>
          <w:spacing w:val="-4"/>
        </w:rPr>
        <w:t xml:space="preserve"> </w:t>
      </w:r>
      <w:r>
        <w:t>veřejné</w:t>
      </w:r>
      <w:r>
        <w:rPr>
          <w:spacing w:val="-3"/>
        </w:rPr>
        <w:t xml:space="preserve"> </w:t>
      </w:r>
      <w:r>
        <w:t>zakázky:</w:t>
      </w:r>
      <w:r>
        <w:tab/>
        <w:t>Veřejná zakázka malého</w:t>
      </w:r>
      <w:r>
        <w:rPr>
          <w:spacing w:val="-4"/>
        </w:rPr>
        <w:t xml:space="preserve"> </w:t>
      </w:r>
      <w:r>
        <w:t>rozsahu</w:t>
      </w:r>
    </w:p>
    <w:p w14:paraId="3C881A6D" w14:textId="77777777" w:rsidR="000C7CAB" w:rsidRPr="00153450" w:rsidRDefault="004852E7" w:rsidP="003E0A00">
      <w:pPr>
        <w:pStyle w:val="Zkladntext"/>
        <w:tabs>
          <w:tab w:val="left" w:pos="4228"/>
        </w:tabs>
        <w:spacing w:after="120"/>
        <w:ind w:left="118" w:right="-24"/>
        <w:jc w:val="both"/>
      </w:pPr>
      <w:r>
        <w:t>Druh</w:t>
      </w:r>
      <w:r>
        <w:rPr>
          <w:spacing w:val="-4"/>
        </w:rPr>
        <w:t xml:space="preserve"> </w:t>
      </w:r>
      <w:r>
        <w:t>zadávacího</w:t>
      </w:r>
      <w:r>
        <w:rPr>
          <w:spacing w:val="-4"/>
        </w:rPr>
        <w:t xml:space="preserve"> </w:t>
      </w:r>
      <w:r w:rsidR="00B0477B">
        <w:t>postupu</w:t>
      </w:r>
      <w:r>
        <w:t>:</w:t>
      </w:r>
      <w:r>
        <w:tab/>
      </w:r>
      <w:r w:rsidRPr="00172AAF">
        <w:t>Otevřená výzva</w:t>
      </w:r>
    </w:p>
    <w:p w14:paraId="4C6A9140" w14:textId="77777777" w:rsidR="009506C8" w:rsidRDefault="00B0477B" w:rsidP="000C7CAB">
      <w:pPr>
        <w:pStyle w:val="Zkladntext"/>
        <w:tabs>
          <w:tab w:val="left" w:pos="4228"/>
        </w:tabs>
        <w:spacing w:after="120"/>
        <w:ind w:left="118" w:right="-24"/>
        <w:jc w:val="both"/>
      </w:pPr>
      <w:r>
        <w:t>Výsledkem zadávacího postupu</w:t>
      </w:r>
      <w:r w:rsidR="004852E7">
        <w:t xml:space="preserve"> bude uzavření</w:t>
      </w:r>
      <w:r w:rsidR="004852E7">
        <w:rPr>
          <w:spacing w:val="-10"/>
        </w:rPr>
        <w:t xml:space="preserve"> </w:t>
      </w:r>
      <w:r w:rsidR="004852E7">
        <w:t>smlouvy.</w:t>
      </w:r>
    </w:p>
    <w:p w14:paraId="2F53334C" w14:textId="77777777" w:rsidR="009506C8" w:rsidRDefault="009506C8" w:rsidP="000C7CAB">
      <w:pPr>
        <w:pStyle w:val="Zkladntext"/>
        <w:spacing w:before="4" w:after="120"/>
        <w:jc w:val="both"/>
        <w:rPr>
          <w:sz w:val="29"/>
        </w:rPr>
      </w:pPr>
    </w:p>
    <w:p w14:paraId="25E3A56E" w14:textId="77777777" w:rsidR="00AF7143" w:rsidRPr="00172AAF" w:rsidRDefault="004852E7" w:rsidP="00172AAF">
      <w:pPr>
        <w:pStyle w:val="Nadpis1"/>
        <w:numPr>
          <w:ilvl w:val="1"/>
          <w:numId w:val="2"/>
        </w:numPr>
        <w:tabs>
          <w:tab w:val="left" w:pos="526"/>
        </w:tabs>
        <w:spacing w:after="120"/>
        <w:ind w:left="526" w:hanging="408"/>
        <w:jc w:val="both"/>
      </w:pPr>
      <w:r>
        <w:t>Předmět veřejné</w:t>
      </w:r>
      <w:r>
        <w:rPr>
          <w:spacing w:val="-2"/>
        </w:rPr>
        <w:t xml:space="preserve"> </w:t>
      </w:r>
      <w:r>
        <w:t>zakázky</w:t>
      </w:r>
    </w:p>
    <w:tbl>
      <w:tblPr>
        <w:tblStyle w:val="Mkatabulky"/>
        <w:tblW w:w="0" w:type="auto"/>
        <w:tblInd w:w="142" w:type="dxa"/>
        <w:tblLayout w:type="fixed"/>
        <w:tblLook w:val="04A0" w:firstRow="1" w:lastRow="0" w:firstColumn="1" w:lastColumn="0" w:noHBand="0" w:noVBand="1"/>
      </w:tblPr>
      <w:tblGrid>
        <w:gridCol w:w="990"/>
        <w:gridCol w:w="3399"/>
        <w:gridCol w:w="1134"/>
        <w:gridCol w:w="1276"/>
        <w:gridCol w:w="2669"/>
      </w:tblGrid>
      <w:tr w:rsidR="00AF7143" w14:paraId="16E1C768" w14:textId="77777777" w:rsidTr="007971DB">
        <w:tc>
          <w:tcPr>
            <w:tcW w:w="990" w:type="dxa"/>
          </w:tcPr>
          <w:p w14:paraId="294E36FE" w14:textId="77777777" w:rsidR="00AF7143" w:rsidRDefault="00AF7143" w:rsidP="000C7CAB">
            <w:pPr>
              <w:pStyle w:val="Zkladntext"/>
              <w:spacing w:after="120"/>
              <w:jc w:val="both"/>
            </w:pPr>
            <w:r>
              <w:t>Číslo položky</w:t>
            </w:r>
          </w:p>
        </w:tc>
        <w:tc>
          <w:tcPr>
            <w:tcW w:w="3399" w:type="dxa"/>
          </w:tcPr>
          <w:p w14:paraId="38A0736F" w14:textId="77777777" w:rsidR="00AF7143" w:rsidRDefault="00AF7143" w:rsidP="000C7CAB">
            <w:pPr>
              <w:pStyle w:val="Zkladntext"/>
              <w:spacing w:after="120"/>
              <w:jc w:val="both"/>
            </w:pPr>
            <w:r>
              <w:t>Název položky</w:t>
            </w:r>
          </w:p>
        </w:tc>
        <w:tc>
          <w:tcPr>
            <w:tcW w:w="1134" w:type="dxa"/>
          </w:tcPr>
          <w:p w14:paraId="7E7935E6" w14:textId="77777777" w:rsidR="00AF7143" w:rsidRDefault="00AF7143" w:rsidP="000C7CAB">
            <w:pPr>
              <w:pStyle w:val="Zkladntext"/>
              <w:spacing w:after="120"/>
              <w:jc w:val="both"/>
            </w:pPr>
            <w:r>
              <w:t>Množství</w:t>
            </w:r>
          </w:p>
        </w:tc>
        <w:tc>
          <w:tcPr>
            <w:tcW w:w="1276" w:type="dxa"/>
          </w:tcPr>
          <w:p w14:paraId="0B15AAD3" w14:textId="77777777" w:rsidR="00AF7143" w:rsidRDefault="00AF7143" w:rsidP="00BC0832">
            <w:pPr>
              <w:pStyle w:val="Zkladntext"/>
              <w:spacing w:after="120"/>
              <w:jc w:val="center"/>
            </w:pPr>
            <w:r>
              <w:t>Měrná jednotka</w:t>
            </w:r>
          </w:p>
        </w:tc>
        <w:tc>
          <w:tcPr>
            <w:tcW w:w="2669" w:type="dxa"/>
          </w:tcPr>
          <w:p w14:paraId="59471447" w14:textId="77777777" w:rsidR="00AF7143" w:rsidRDefault="00AF7143" w:rsidP="000C7CAB">
            <w:pPr>
              <w:pStyle w:val="Zkladntext"/>
              <w:spacing w:after="120"/>
              <w:jc w:val="both"/>
            </w:pPr>
            <w:r>
              <w:t>Specifikace</w:t>
            </w:r>
          </w:p>
        </w:tc>
      </w:tr>
      <w:tr w:rsidR="00AF7143" w14:paraId="1232FD5E" w14:textId="77777777" w:rsidTr="007971DB">
        <w:tc>
          <w:tcPr>
            <w:tcW w:w="990" w:type="dxa"/>
          </w:tcPr>
          <w:p w14:paraId="6EAB8B90" w14:textId="77777777" w:rsidR="00AF7143" w:rsidRPr="00172AAF" w:rsidRDefault="00153450" w:rsidP="000C7CAB">
            <w:pPr>
              <w:pStyle w:val="Zkladntext"/>
              <w:spacing w:after="120"/>
              <w:jc w:val="both"/>
            </w:pPr>
            <w:r w:rsidRPr="00172AAF">
              <w:t>1.</w:t>
            </w:r>
          </w:p>
        </w:tc>
        <w:tc>
          <w:tcPr>
            <w:tcW w:w="3399" w:type="dxa"/>
          </w:tcPr>
          <w:p w14:paraId="461608A6" w14:textId="4AFB8504" w:rsidR="00AF7143" w:rsidRPr="00950D92" w:rsidRDefault="005955D6" w:rsidP="00503E56">
            <w:pPr>
              <w:pStyle w:val="Zkladntext"/>
              <w:spacing w:after="120"/>
              <w:jc w:val="both"/>
            </w:pPr>
            <w:r>
              <w:t>Datové úložiště</w:t>
            </w:r>
          </w:p>
        </w:tc>
        <w:tc>
          <w:tcPr>
            <w:tcW w:w="1134" w:type="dxa"/>
          </w:tcPr>
          <w:p w14:paraId="5656B387" w14:textId="77777777" w:rsidR="00AF7143" w:rsidRPr="00950D92" w:rsidRDefault="00D76E31" w:rsidP="00B810A6">
            <w:pPr>
              <w:pStyle w:val="Zkladntext"/>
              <w:spacing w:after="120"/>
              <w:jc w:val="center"/>
            </w:pPr>
            <w:r>
              <w:t>1</w:t>
            </w:r>
          </w:p>
        </w:tc>
        <w:tc>
          <w:tcPr>
            <w:tcW w:w="1276" w:type="dxa"/>
          </w:tcPr>
          <w:p w14:paraId="5732191C" w14:textId="030BA205" w:rsidR="00AF7143" w:rsidRPr="00172AAF" w:rsidRDefault="005738BE" w:rsidP="00BC0832">
            <w:pPr>
              <w:pStyle w:val="Zkladntext"/>
              <w:spacing w:after="120"/>
              <w:jc w:val="center"/>
            </w:pPr>
            <w:r>
              <w:t>soubor</w:t>
            </w:r>
          </w:p>
        </w:tc>
        <w:tc>
          <w:tcPr>
            <w:tcW w:w="2669" w:type="dxa"/>
          </w:tcPr>
          <w:p w14:paraId="37FA238F" w14:textId="77777777" w:rsidR="00AF7143" w:rsidRPr="00172AAF" w:rsidRDefault="00153450" w:rsidP="000C7CAB">
            <w:pPr>
              <w:pStyle w:val="Zkladntext"/>
              <w:spacing w:after="120"/>
              <w:jc w:val="both"/>
            </w:pPr>
            <w:r w:rsidRPr="00172AAF">
              <w:t>viz příloha č. 2</w:t>
            </w:r>
          </w:p>
        </w:tc>
      </w:tr>
      <w:tr w:rsidR="00AF7143" w14:paraId="1639C70A" w14:textId="77777777" w:rsidTr="007971DB">
        <w:tc>
          <w:tcPr>
            <w:tcW w:w="990" w:type="dxa"/>
          </w:tcPr>
          <w:p w14:paraId="492EBF83" w14:textId="77777777" w:rsidR="00AF7143" w:rsidRDefault="00AF7143" w:rsidP="000C7CAB">
            <w:pPr>
              <w:pStyle w:val="Zkladntext"/>
              <w:spacing w:after="120"/>
              <w:jc w:val="both"/>
            </w:pPr>
          </w:p>
        </w:tc>
        <w:tc>
          <w:tcPr>
            <w:tcW w:w="3399" w:type="dxa"/>
          </w:tcPr>
          <w:p w14:paraId="2175DF8E" w14:textId="77777777" w:rsidR="00AF7143" w:rsidRDefault="00AF7143" w:rsidP="000C7CAB">
            <w:pPr>
              <w:pStyle w:val="Zkladntext"/>
              <w:spacing w:after="120"/>
              <w:jc w:val="both"/>
            </w:pPr>
          </w:p>
        </w:tc>
        <w:tc>
          <w:tcPr>
            <w:tcW w:w="1134" w:type="dxa"/>
          </w:tcPr>
          <w:p w14:paraId="420E11B1" w14:textId="77777777" w:rsidR="00AF7143" w:rsidRDefault="00AF7143" w:rsidP="00D76E31">
            <w:pPr>
              <w:pStyle w:val="Zkladntext"/>
              <w:spacing w:after="120"/>
              <w:jc w:val="center"/>
            </w:pPr>
          </w:p>
        </w:tc>
        <w:tc>
          <w:tcPr>
            <w:tcW w:w="1276" w:type="dxa"/>
          </w:tcPr>
          <w:p w14:paraId="30C99B9A" w14:textId="77777777" w:rsidR="00AF7143" w:rsidRDefault="00AF7143" w:rsidP="00BC0832">
            <w:pPr>
              <w:pStyle w:val="Zkladntext"/>
              <w:spacing w:after="120"/>
              <w:jc w:val="center"/>
            </w:pPr>
          </w:p>
        </w:tc>
        <w:tc>
          <w:tcPr>
            <w:tcW w:w="2669" w:type="dxa"/>
          </w:tcPr>
          <w:p w14:paraId="416336CA" w14:textId="77777777" w:rsidR="00AF7143" w:rsidRDefault="00AF7143" w:rsidP="000C7CAB">
            <w:pPr>
              <w:pStyle w:val="Zkladntext"/>
              <w:spacing w:after="120"/>
              <w:jc w:val="both"/>
            </w:pPr>
          </w:p>
        </w:tc>
      </w:tr>
    </w:tbl>
    <w:p w14:paraId="41959470" w14:textId="77777777" w:rsidR="00AF7143" w:rsidRDefault="00AF7143" w:rsidP="000C7CAB">
      <w:pPr>
        <w:pStyle w:val="Zkladntext"/>
        <w:spacing w:after="120"/>
        <w:ind w:left="142"/>
        <w:jc w:val="both"/>
      </w:pPr>
    </w:p>
    <w:p w14:paraId="226C634F" w14:textId="77777777" w:rsidR="00AF7143" w:rsidRDefault="00AF7143" w:rsidP="00172AAF">
      <w:pPr>
        <w:pStyle w:val="Zkladntext"/>
        <w:spacing w:after="120"/>
        <w:ind w:left="142"/>
        <w:jc w:val="both"/>
      </w:pPr>
      <w:r>
        <w:t xml:space="preserve">Součástí předmětu plnění je doprava do místa plnění. </w:t>
      </w:r>
    </w:p>
    <w:p w14:paraId="332A8047" w14:textId="77777777" w:rsidR="00172AAF" w:rsidRDefault="00172AAF" w:rsidP="00172AAF">
      <w:pPr>
        <w:pStyle w:val="Zkladntext"/>
        <w:spacing w:after="120"/>
        <w:ind w:left="142"/>
        <w:jc w:val="both"/>
      </w:pPr>
    </w:p>
    <w:p w14:paraId="0087EE93" w14:textId="77777777" w:rsidR="009506C8" w:rsidRDefault="004852E7" w:rsidP="000C7CAB">
      <w:pPr>
        <w:pStyle w:val="Nadpis1"/>
        <w:numPr>
          <w:ilvl w:val="1"/>
          <w:numId w:val="2"/>
        </w:numPr>
        <w:tabs>
          <w:tab w:val="left" w:pos="526"/>
        </w:tabs>
        <w:spacing w:after="120"/>
        <w:ind w:left="526" w:hanging="408"/>
        <w:jc w:val="both"/>
      </w:pPr>
      <w:r>
        <w:t>Doba a místo plnění veřejné</w:t>
      </w:r>
      <w:r w:rsidRPr="00AF7143">
        <w:t xml:space="preserve"> </w:t>
      </w:r>
      <w:r>
        <w:t>zakázky</w:t>
      </w:r>
    </w:p>
    <w:p w14:paraId="79D83B84" w14:textId="77777777" w:rsidR="003C1A54" w:rsidRDefault="003C1A54" w:rsidP="003C1A54">
      <w:pPr>
        <w:pStyle w:val="Nadpis1"/>
        <w:tabs>
          <w:tab w:val="left" w:pos="526"/>
        </w:tabs>
        <w:spacing w:after="120"/>
        <w:ind w:left="118" w:firstLine="0"/>
        <w:jc w:val="both"/>
      </w:pPr>
    </w:p>
    <w:p w14:paraId="7770270B" w14:textId="77777777" w:rsidR="00920E74" w:rsidRDefault="004852E7" w:rsidP="003C1A54">
      <w:pPr>
        <w:pStyle w:val="Zkladntext"/>
        <w:spacing w:after="120"/>
        <w:ind w:left="118" w:right="-24"/>
        <w:jc w:val="both"/>
      </w:pPr>
      <w:r>
        <w:t xml:space="preserve">Předpokládaná doba plnění veřejné zakázky je: </w:t>
      </w:r>
      <w:r w:rsidR="008A49A5">
        <w:tab/>
      </w:r>
      <w:r w:rsidR="00172AAF" w:rsidRPr="00950D92">
        <w:rPr>
          <w:b/>
        </w:rPr>
        <w:t>14</w:t>
      </w:r>
      <w:r w:rsidRPr="00950D92">
        <w:rPr>
          <w:b/>
        </w:rPr>
        <w:t xml:space="preserve"> dní</w:t>
      </w:r>
      <w:r w:rsidR="00103982">
        <w:t xml:space="preserve"> ode dne platnosti </w:t>
      </w:r>
      <w:r>
        <w:t>smlouvy</w:t>
      </w:r>
      <w:r w:rsidR="00103982">
        <w:t>.</w:t>
      </w:r>
      <w:r>
        <w:t xml:space="preserve"> </w:t>
      </w:r>
    </w:p>
    <w:p w14:paraId="2496D28D" w14:textId="77777777" w:rsidR="003C1A54" w:rsidRDefault="003C1A54" w:rsidP="003C1A54">
      <w:pPr>
        <w:pStyle w:val="Zkladntext"/>
        <w:spacing w:after="120"/>
        <w:ind w:left="118" w:right="-24"/>
        <w:jc w:val="both"/>
      </w:pPr>
    </w:p>
    <w:p w14:paraId="591F5E99" w14:textId="77777777" w:rsidR="001E3908" w:rsidRPr="00153450" w:rsidRDefault="001E3908" w:rsidP="001E3908">
      <w:pPr>
        <w:pStyle w:val="Zkladntext"/>
        <w:spacing w:after="120"/>
        <w:ind w:left="3119" w:right="-24" w:hanging="3001"/>
        <w:jc w:val="both"/>
      </w:pPr>
      <w:r>
        <w:t>Místo plnění veřejné zakázky:</w:t>
      </w:r>
      <w:r>
        <w:tab/>
      </w:r>
      <w:r w:rsidRPr="00153450">
        <w:t>Český metrologický institut, Oblastní inspektorát Pardubice, Průmyslová 455,  530 03  Pardubice</w:t>
      </w:r>
    </w:p>
    <w:p w14:paraId="237D0660" w14:textId="55C61840" w:rsidR="001E3908" w:rsidRDefault="001E3908" w:rsidP="001E3908">
      <w:pPr>
        <w:pStyle w:val="Zkladntext"/>
        <w:spacing w:after="120"/>
        <w:ind w:left="3119" w:right="-24" w:hanging="3001"/>
        <w:jc w:val="both"/>
        <w:rPr>
          <w:lang w:val="en-US"/>
        </w:rPr>
      </w:pPr>
      <w:r w:rsidRPr="00153450">
        <w:t xml:space="preserve">Přebírající osoba: </w:t>
      </w:r>
      <w:r w:rsidRPr="00153450">
        <w:tab/>
        <w:t xml:space="preserve">Jana Svobodová, tel.: </w:t>
      </w:r>
      <w:r w:rsidR="00F10226">
        <w:t>727 916 914</w:t>
      </w:r>
      <w:r w:rsidRPr="00153450">
        <w:t xml:space="preserve">, email: </w:t>
      </w:r>
      <w:hyperlink r:id="rId8" w:history="1">
        <w:r w:rsidRPr="00E91FD9">
          <w:rPr>
            <w:rStyle w:val="Hypertextovodkaz"/>
          </w:rPr>
          <w:t>jsvobodova</w:t>
        </w:r>
        <w:r w:rsidRPr="00E91FD9">
          <w:rPr>
            <w:rStyle w:val="Hypertextovodkaz"/>
            <w:lang w:val="en-US"/>
          </w:rPr>
          <w:t>@cmi.cz</w:t>
        </w:r>
      </w:hyperlink>
    </w:p>
    <w:p w14:paraId="1891EAD1" w14:textId="77777777" w:rsidR="001E3908" w:rsidRPr="006A71CF" w:rsidRDefault="001E3908" w:rsidP="001E3908">
      <w:pPr>
        <w:pStyle w:val="Zkladntext"/>
        <w:spacing w:after="120"/>
        <w:ind w:left="3119" w:right="-24" w:hanging="3001"/>
        <w:jc w:val="both"/>
      </w:pPr>
    </w:p>
    <w:p w14:paraId="7C3F4B56" w14:textId="77777777" w:rsidR="00ED1ACA" w:rsidRPr="006A71CF" w:rsidRDefault="00ED1ACA" w:rsidP="003C1A54">
      <w:pPr>
        <w:pStyle w:val="Zkladntext"/>
        <w:spacing w:after="120"/>
        <w:ind w:left="3119" w:right="-24" w:hanging="3001"/>
        <w:jc w:val="both"/>
      </w:pPr>
    </w:p>
    <w:p w14:paraId="301C132E" w14:textId="77777777" w:rsidR="00920E74" w:rsidRDefault="00920E74" w:rsidP="000C7CAB">
      <w:pPr>
        <w:pStyle w:val="Zkladntext"/>
        <w:spacing w:before="8" w:after="120"/>
        <w:jc w:val="both"/>
        <w:rPr>
          <w:sz w:val="22"/>
          <w:szCs w:val="22"/>
        </w:rPr>
      </w:pPr>
    </w:p>
    <w:p w14:paraId="4018A0E8" w14:textId="77777777" w:rsidR="00920E74" w:rsidRDefault="00920E74" w:rsidP="000C7CAB">
      <w:pPr>
        <w:pStyle w:val="Nadpis1"/>
        <w:numPr>
          <w:ilvl w:val="0"/>
          <w:numId w:val="2"/>
        </w:numPr>
        <w:tabs>
          <w:tab w:val="left" w:pos="826"/>
          <w:tab w:val="left" w:pos="827"/>
        </w:tabs>
        <w:spacing w:after="120"/>
        <w:jc w:val="both"/>
      </w:pPr>
      <w:r>
        <w:t>POŽADAVEK NA ZPŮSOB ZPRACOVÁNÍ NABÍDKOVÉ</w:t>
      </w:r>
      <w:r>
        <w:rPr>
          <w:spacing w:val="-5"/>
        </w:rPr>
        <w:t xml:space="preserve"> </w:t>
      </w:r>
      <w:r>
        <w:t>CENY</w:t>
      </w:r>
    </w:p>
    <w:p w14:paraId="0BE1ABEB" w14:textId="77777777" w:rsidR="00920E74" w:rsidRDefault="00920E74" w:rsidP="002E13BF">
      <w:pPr>
        <w:pStyle w:val="Zkladntext"/>
        <w:jc w:val="both"/>
        <w:rPr>
          <w:b/>
        </w:rPr>
      </w:pPr>
    </w:p>
    <w:p w14:paraId="6B8CFC5B" w14:textId="77777777" w:rsidR="00920E74" w:rsidRDefault="00920E74" w:rsidP="002E13BF">
      <w:pPr>
        <w:pStyle w:val="Zkladntext"/>
        <w:spacing w:after="120"/>
        <w:ind w:left="118"/>
        <w:jc w:val="both"/>
      </w:pPr>
      <w:r>
        <w:t>Dodavatel ve své nabídce stanoví celkovou nabídkovou cenu za celý předmět veřejné zakázky</w:t>
      </w:r>
      <w:r w:rsidR="00136DE9">
        <w:t xml:space="preserve"> </w:t>
      </w:r>
      <w:r>
        <w:t>vyjádřenou v CZK.</w:t>
      </w:r>
    </w:p>
    <w:p w14:paraId="1ABA32C9" w14:textId="77777777" w:rsidR="00920E74" w:rsidRPr="002E13BF" w:rsidRDefault="00920E74" w:rsidP="002E13BF">
      <w:pPr>
        <w:pStyle w:val="Zkladntext"/>
        <w:spacing w:after="120"/>
        <w:ind w:left="118"/>
        <w:jc w:val="both"/>
      </w:pPr>
      <w:r>
        <w:t>Celková nabídková cena bude obsahovat veškeré náklady nezbytné k řádné a včasné realizaci</w:t>
      </w:r>
      <w:r w:rsidR="00136DE9">
        <w:t xml:space="preserve"> </w:t>
      </w:r>
      <w:r>
        <w:t>předmětu veřejné zakázky.</w:t>
      </w:r>
    </w:p>
    <w:p w14:paraId="743B0915" w14:textId="77777777" w:rsidR="00920E74" w:rsidRDefault="00920E74" w:rsidP="002E13BF">
      <w:pPr>
        <w:pStyle w:val="Zkladntext"/>
        <w:spacing w:after="120"/>
        <w:ind w:left="118" w:right="-24"/>
        <w:jc w:val="both"/>
      </w:pPr>
      <w:r>
        <w:t xml:space="preserve">Nabídková cena bude členěna jako cena bez DPH, výše DPH včetně příslušné sazby </w:t>
      </w:r>
      <w:r w:rsidR="000C7CAB">
        <w:t>D</w:t>
      </w:r>
      <w:r>
        <w:t>PH,</w:t>
      </w:r>
      <w:r w:rsidR="00136DE9">
        <w:t xml:space="preserve"> </w:t>
      </w:r>
      <w:r>
        <w:t>nabídková cena s DPH.</w:t>
      </w:r>
    </w:p>
    <w:p w14:paraId="17D85016" w14:textId="77777777" w:rsidR="00920E74" w:rsidRDefault="00920E74" w:rsidP="000C7CAB">
      <w:pPr>
        <w:pStyle w:val="Zkladntext"/>
        <w:spacing w:after="120"/>
        <w:ind w:left="118"/>
        <w:jc w:val="both"/>
      </w:pPr>
      <w:r>
        <w:t>Nabídková cena bude uvedena jako cena bez DPH.</w:t>
      </w:r>
    </w:p>
    <w:p w14:paraId="60850D5E" w14:textId="77777777" w:rsidR="007D2F91" w:rsidRDefault="007D2F91" w:rsidP="000C7CAB">
      <w:pPr>
        <w:pStyle w:val="Zkladntext"/>
        <w:spacing w:after="120"/>
        <w:jc w:val="both"/>
        <w:rPr>
          <w:sz w:val="26"/>
        </w:rPr>
      </w:pPr>
    </w:p>
    <w:p w14:paraId="6B5EC3E2" w14:textId="77777777" w:rsidR="00920E74" w:rsidRDefault="00920E74" w:rsidP="000C7CAB">
      <w:pPr>
        <w:pStyle w:val="Nadpis1"/>
        <w:numPr>
          <w:ilvl w:val="0"/>
          <w:numId w:val="2"/>
        </w:numPr>
        <w:tabs>
          <w:tab w:val="left" w:pos="826"/>
          <w:tab w:val="left" w:pos="827"/>
        </w:tabs>
        <w:spacing w:before="90" w:after="120"/>
        <w:jc w:val="both"/>
      </w:pPr>
      <w:r>
        <w:t>HODNOCENÍ NABÍDEK</w:t>
      </w:r>
    </w:p>
    <w:p w14:paraId="2D8DB528" w14:textId="77777777" w:rsidR="00920E74" w:rsidRDefault="00920E74" w:rsidP="009F3649">
      <w:pPr>
        <w:pStyle w:val="Zkladntext"/>
        <w:jc w:val="both"/>
        <w:rPr>
          <w:b/>
        </w:rPr>
      </w:pPr>
    </w:p>
    <w:p w14:paraId="306B8358" w14:textId="77777777" w:rsidR="00920E74" w:rsidRPr="00A73858" w:rsidRDefault="00920E74" w:rsidP="000C7CAB">
      <w:pPr>
        <w:pStyle w:val="Zkladntext"/>
        <w:spacing w:after="120"/>
        <w:ind w:left="118" w:right="-24"/>
        <w:jc w:val="both"/>
        <w:rPr>
          <w:b/>
        </w:rPr>
      </w:pPr>
      <w:r>
        <w:t xml:space="preserve">Zadavatel bude nabídky hodnotit podle jejich ekonomické výhodnosti. Zadavatel zvolil kritériem hodnocení </w:t>
      </w:r>
      <w:r>
        <w:rPr>
          <w:b/>
        </w:rPr>
        <w:t>nejnižší nabídkovou cenu.</w:t>
      </w:r>
    </w:p>
    <w:p w14:paraId="279A8935" w14:textId="77777777" w:rsidR="00920E74" w:rsidRDefault="00920E74" w:rsidP="000C7CAB">
      <w:pPr>
        <w:pStyle w:val="Odstavecseseznamem"/>
        <w:tabs>
          <w:tab w:val="left" w:pos="827"/>
        </w:tabs>
        <w:spacing w:after="120"/>
        <w:ind w:left="118" w:right="2995" w:firstLine="0"/>
        <w:jc w:val="both"/>
        <w:rPr>
          <w:sz w:val="24"/>
        </w:rPr>
      </w:pPr>
      <w:r>
        <w:rPr>
          <w:sz w:val="24"/>
        </w:rPr>
        <w:t>Hodnocena bude nabídková cena bez</w:t>
      </w:r>
      <w:r>
        <w:rPr>
          <w:spacing w:val="-3"/>
          <w:sz w:val="24"/>
        </w:rPr>
        <w:t xml:space="preserve"> </w:t>
      </w:r>
      <w:r>
        <w:rPr>
          <w:sz w:val="24"/>
        </w:rPr>
        <w:t>DPH.</w:t>
      </w:r>
    </w:p>
    <w:p w14:paraId="6E8E7F9B" w14:textId="77777777" w:rsidR="00920E74" w:rsidRDefault="00A73858" w:rsidP="000C7CAB">
      <w:pPr>
        <w:pStyle w:val="Zkladntext"/>
        <w:tabs>
          <w:tab w:val="left" w:pos="9615"/>
        </w:tabs>
        <w:spacing w:after="120"/>
        <w:ind w:left="142" w:right="-24"/>
        <w:jc w:val="both"/>
      </w:pPr>
      <w:r>
        <w:t>Nabídky budou seřazeny podle nabídkové ceny. Na prvním místě bude nabídka s nejnižší nabídkovou cenou. Při stejné nabídkové ceně nabídek je umístěn</w:t>
      </w:r>
      <w:r w:rsidR="007D2F91">
        <w:t>a výše ta, která dorazila dříve</w:t>
      </w:r>
      <w:r w:rsidR="00AF7143">
        <w:t>.</w:t>
      </w:r>
    </w:p>
    <w:p w14:paraId="6BC256D7" w14:textId="77777777" w:rsidR="00AF7143" w:rsidRDefault="00AF7143" w:rsidP="002E13BF">
      <w:pPr>
        <w:pStyle w:val="Zkladntext"/>
        <w:spacing w:after="120"/>
        <w:ind w:right="814"/>
        <w:jc w:val="both"/>
      </w:pPr>
    </w:p>
    <w:p w14:paraId="198A67ED" w14:textId="77777777" w:rsidR="00920E74" w:rsidRDefault="00920E74" w:rsidP="000C7CAB">
      <w:pPr>
        <w:pStyle w:val="Nadpis1"/>
        <w:numPr>
          <w:ilvl w:val="0"/>
          <w:numId w:val="2"/>
        </w:numPr>
        <w:tabs>
          <w:tab w:val="left" w:pos="826"/>
          <w:tab w:val="left" w:pos="827"/>
        </w:tabs>
        <w:spacing w:after="120"/>
        <w:jc w:val="both"/>
      </w:pPr>
      <w:r>
        <w:t>OBCHODNÍ PODMÍNKY A NÁVRH</w:t>
      </w:r>
      <w:r>
        <w:rPr>
          <w:spacing w:val="-4"/>
        </w:rPr>
        <w:t xml:space="preserve"> </w:t>
      </w:r>
      <w:r>
        <w:t>SMLOUVY</w:t>
      </w:r>
    </w:p>
    <w:p w14:paraId="6DC19F46" w14:textId="77777777" w:rsidR="00920E74" w:rsidRDefault="00920E74" w:rsidP="002E13BF">
      <w:pPr>
        <w:pStyle w:val="Zkladntext"/>
        <w:jc w:val="both"/>
        <w:rPr>
          <w:b/>
        </w:rPr>
      </w:pPr>
    </w:p>
    <w:p w14:paraId="380838C4" w14:textId="77777777" w:rsidR="00920E74" w:rsidRDefault="00920E74" w:rsidP="002E13BF">
      <w:pPr>
        <w:pStyle w:val="Zkladntext"/>
        <w:spacing w:after="120"/>
        <w:ind w:left="118" w:right="-24"/>
        <w:jc w:val="both"/>
      </w:pPr>
      <w:r>
        <w:t>Obchodní podmínky zadavatel stanovil v</w:t>
      </w:r>
      <w:r w:rsidR="00BA3642">
        <w:t xml:space="preserve"> návrhu smlouvy, který je přiložen</w:t>
      </w:r>
      <w:r>
        <w:t xml:space="preserve"> jako </w:t>
      </w:r>
      <w:r w:rsidR="00BA3642">
        <w:t xml:space="preserve">příloha č. 1 </w:t>
      </w:r>
      <w:r>
        <w:t>zadávací</w:t>
      </w:r>
      <w:r>
        <w:rPr>
          <w:spacing w:val="-14"/>
        </w:rPr>
        <w:t xml:space="preserve"> </w:t>
      </w:r>
      <w:r w:rsidR="00A73858">
        <w:t>dokumentace</w:t>
      </w:r>
      <w:r w:rsidR="00BA3642">
        <w:t xml:space="preserve"> </w:t>
      </w:r>
      <w:r w:rsidR="00A73858">
        <w:t>a který je pro dodavatele závazný</w:t>
      </w:r>
      <w:r>
        <w:t>.</w:t>
      </w:r>
      <w:r>
        <w:rPr>
          <w:spacing w:val="-15"/>
        </w:rPr>
        <w:t xml:space="preserve"> </w:t>
      </w:r>
      <w:r>
        <w:t>Dodavatel</w:t>
      </w:r>
      <w:r>
        <w:rPr>
          <w:spacing w:val="-15"/>
        </w:rPr>
        <w:t xml:space="preserve"> </w:t>
      </w:r>
      <w:r>
        <w:t>do</w:t>
      </w:r>
      <w:r>
        <w:rPr>
          <w:spacing w:val="-15"/>
        </w:rPr>
        <w:t xml:space="preserve"> </w:t>
      </w:r>
      <w:r>
        <w:t>návrhu</w:t>
      </w:r>
      <w:r>
        <w:rPr>
          <w:spacing w:val="-15"/>
        </w:rPr>
        <w:t xml:space="preserve"> </w:t>
      </w:r>
      <w:r>
        <w:t>smlouvy</w:t>
      </w:r>
      <w:r>
        <w:rPr>
          <w:spacing w:val="-15"/>
        </w:rPr>
        <w:t xml:space="preserve"> </w:t>
      </w:r>
      <w:r>
        <w:t>doplní</w:t>
      </w:r>
      <w:r>
        <w:rPr>
          <w:spacing w:val="-15"/>
        </w:rPr>
        <w:t xml:space="preserve"> </w:t>
      </w:r>
      <w:r w:rsidR="00A73858">
        <w:t xml:space="preserve">pouze </w:t>
      </w:r>
      <w:r>
        <w:t>údaje</w:t>
      </w:r>
      <w:r w:rsidR="00A73858">
        <w:t xml:space="preserve"> podle komentářů uvedených v návrhu smlouvy</w:t>
      </w:r>
      <w:r>
        <w:t>.</w:t>
      </w:r>
      <w:r>
        <w:rPr>
          <w:spacing w:val="-15"/>
        </w:rPr>
        <w:t xml:space="preserve"> </w:t>
      </w:r>
      <w:r>
        <w:t>Dodavatelem</w:t>
      </w:r>
      <w:r>
        <w:rPr>
          <w:spacing w:val="-15"/>
        </w:rPr>
        <w:t xml:space="preserve"> </w:t>
      </w:r>
      <w:r>
        <w:t>upravený návrh smlouvy předloží zadavateli v</w:t>
      </w:r>
      <w:r>
        <w:rPr>
          <w:spacing w:val="-3"/>
        </w:rPr>
        <w:t xml:space="preserve"> </w:t>
      </w:r>
      <w:r>
        <w:t>nabídce.</w:t>
      </w:r>
    </w:p>
    <w:p w14:paraId="2E768641" w14:textId="77777777" w:rsidR="00920E74" w:rsidRDefault="00920E74" w:rsidP="000C7CAB">
      <w:pPr>
        <w:pStyle w:val="Zkladntext"/>
        <w:spacing w:after="120"/>
        <w:ind w:left="118"/>
        <w:jc w:val="both"/>
      </w:pPr>
      <w:r>
        <w:t>V případě, že dodavatel shledá v návrhu smlouvy nejasnosti, vyžádá si od zadavatele dodatečné</w:t>
      </w:r>
      <w:r w:rsidR="00136DE9">
        <w:t xml:space="preserve"> </w:t>
      </w:r>
      <w:r>
        <w:t>informace.</w:t>
      </w:r>
    </w:p>
    <w:p w14:paraId="1409374B" w14:textId="77777777" w:rsidR="00920E74" w:rsidRDefault="00920E74" w:rsidP="000C7CAB">
      <w:pPr>
        <w:pStyle w:val="Zkladntext"/>
        <w:spacing w:after="120"/>
        <w:jc w:val="both"/>
      </w:pPr>
    </w:p>
    <w:p w14:paraId="409AFD41" w14:textId="77777777" w:rsidR="00920E74" w:rsidRDefault="00920E74" w:rsidP="002E13BF">
      <w:pPr>
        <w:pStyle w:val="Nadpis1"/>
        <w:numPr>
          <w:ilvl w:val="0"/>
          <w:numId w:val="2"/>
        </w:numPr>
        <w:tabs>
          <w:tab w:val="left" w:pos="827"/>
        </w:tabs>
        <w:spacing w:before="92" w:after="120"/>
        <w:jc w:val="both"/>
      </w:pPr>
      <w:r>
        <w:t>TERMÍN A ZPŮSOB PRO PODÁNÍ</w:t>
      </w:r>
      <w:r>
        <w:rPr>
          <w:spacing w:val="-5"/>
        </w:rPr>
        <w:t xml:space="preserve"> </w:t>
      </w:r>
      <w:r>
        <w:t>NABÍDEK</w:t>
      </w:r>
    </w:p>
    <w:p w14:paraId="14F28B9F" w14:textId="77777777" w:rsidR="002E13BF" w:rsidRPr="002E13BF" w:rsidRDefault="002E13BF" w:rsidP="009F3649">
      <w:pPr>
        <w:pStyle w:val="Nadpis1"/>
        <w:tabs>
          <w:tab w:val="left" w:pos="827"/>
        </w:tabs>
        <w:ind w:left="828" w:firstLine="0"/>
        <w:jc w:val="both"/>
      </w:pPr>
    </w:p>
    <w:p w14:paraId="37E3008B" w14:textId="77777777" w:rsidR="00920E74" w:rsidRDefault="00920E74" w:rsidP="002E13BF">
      <w:pPr>
        <w:pStyle w:val="Odstavecseseznamem"/>
        <w:numPr>
          <w:ilvl w:val="1"/>
          <w:numId w:val="2"/>
        </w:numPr>
        <w:tabs>
          <w:tab w:val="left" w:pos="827"/>
        </w:tabs>
        <w:spacing w:after="120"/>
        <w:jc w:val="both"/>
        <w:rPr>
          <w:b/>
          <w:sz w:val="24"/>
        </w:rPr>
      </w:pPr>
      <w:r>
        <w:rPr>
          <w:b/>
          <w:sz w:val="24"/>
        </w:rPr>
        <w:t>Lhůta a způsob pro podání</w:t>
      </w:r>
      <w:r>
        <w:rPr>
          <w:b/>
          <w:spacing w:val="-1"/>
          <w:sz w:val="24"/>
        </w:rPr>
        <w:t xml:space="preserve"> </w:t>
      </w:r>
      <w:r>
        <w:rPr>
          <w:b/>
          <w:sz w:val="24"/>
        </w:rPr>
        <w:t>nabídek</w:t>
      </w:r>
    </w:p>
    <w:p w14:paraId="1A98ADAA" w14:textId="77777777" w:rsidR="002E13BF" w:rsidRPr="002E13BF" w:rsidRDefault="002E13BF" w:rsidP="002E13BF">
      <w:pPr>
        <w:pStyle w:val="Odstavecseseznamem"/>
        <w:tabs>
          <w:tab w:val="left" w:pos="827"/>
        </w:tabs>
        <w:ind w:left="828" w:firstLine="0"/>
        <w:jc w:val="both"/>
        <w:rPr>
          <w:b/>
          <w:sz w:val="24"/>
        </w:rPr>
      </w:pPr>
    </w:p>
    <w:p w14:paraId="6E4B0C13" w14:textId="6E377443" w:rsidR="003112EE" w:rsidRDefault="00920E74" w:rsidP="00734BBD">
      <w:pPr>
        <w:pStyle w:val="Zkladntext"/>
        <w:spacing w:after="120"/>
        <w:ind w:left="118"/>
        <w:jc w:val="both"/>
      </w:pPr>
      <w:r>
        <w:t xml:space="preserve">Nabídky musí být podány nejpozději do </w:t>
      </w:r>
      <w:r w:rsidR="00F2541B">
        <w:rPr>
          <w:b/>
        </w:rPr>
        <w:t>11</w:t>
      </w:r>
      <w:r w:rsidR="005F7C5B">
        <w:rPr>
          <w:b/>
        </w:rPr>
        <w:t>.</w:t>
      </w:r>
      <w:r w:rsidR="00404BEE">
        <w:rPr>
          <w:b/>
        </w:rPr>
        <w:t xml:space="preserve"> </w:t>
      </w:r>
      <w:r w:rsidR="00F2541B">
        <w:rPr>
          <w:b/>
        </w:rPr>
        <w:t>2</w:t>
      </w:r>
      <w:r w:rsidR="005F7C5B">
        <w:rPr>
          <w:b/>
        </w:rPr>
        <w:t>.</w:t>
      </w:r>
      <w:r w:rsidR="00F2541B">
        <w:rPr>
          <w:b/>
        </w:rPr>
        <w:t xml:space="preserve"> </w:t>
      </w:r>
      <w:r w:rsidR="005F7C5B">
        <w:rPr>
          <w:b/>
        </w:rPr>
        <w:t>202</w:t>
      </w:r>
      <w:r w:rsidR="00F2541B">
        <w:rPr>
          <w:b/>
        </w:rPr>
        <w:t>1</w:t>
      </w:r>
      <w:r w:rsidR="00503E56">
        <w:rPr>
          <w:b/>
        </w:rPr>
        <w:t xml:space="preserve"> </w:t>
      </w:r>
      <w:r w:rsidRPr="009359F9">
        <w:rPr>
          <w:b/>
        </w:rPr>
        <w:t xml:space="preserve"> 23</w:t>
      </w:r>
      <w:r w:rsidR="00503E56">
        <w:rPr>
          <w:b/>
        </w:rPr>
        <w:t>:</w:t>
      </w:r>
      <w:r w:rsidRPr="009359F9">
        <w:rPr>
          <w:b/>
        </w:rPr>
        <w:t>59</w:t>
      </w:r>
      <w:r w:rsidRPr="00BA3642">
        <w:t>.</w:t>
      </w:r>
      <w:r>
        <w:t xml:space="preserve"> Podáním nabídky se rozumí</w:t>
      </w:r>
      <w:r w:rsidR="00A73858">
        <w:t xml:space="preserve"> její</w:t>
      </w:r>
      <w:r w:rsidR="00136DE9">
        <w:t xml:space="preserve"> </w:t>
      </w:r>
      <w:r w:rsidR="00A73858">
        <w:t>odeslání</w:t>
      </w:r>
      <w:r>
        <w:t xml:space="preserve"> zadavateli</w:t>
      </w:r>
      <w:r w:rsidR="00A73858">
        <w:t xml:space="preserve"> prostřednictvím systému NEN</w:t>
      </w:r>
      <w:r w:rsidR="001E6315">
        <w:t xml:space="preserve"> (Národní elektronický nástroj), který je dostupný na adrese </w:t>
      </w:r>
      <w:hyperlink r:id="rId9" w:history="1">
        <w:r w:rsidR="001E6315" w:rsidRPr="00793674">
          <w:rPr>
            <w:rStyle w:val="Hypertextovodkaz"/>
          </w:rPr>
          <w:t>https://portalnen.nipez.cz/</w:t>
        </w:r>
      </w:hyperlink>
      <w:r w:rsidR="001E6315">
        <w:t>.</w:t>
      </w:r>
      <w:r w:rsidR="00734BBD">
        <w:t xml:space="preserve"> </w:t>
      </w:r>
      <w:r>
        <w:t>Nabídky se podávají elektronicky prostřednictvím Národního elektronického nástroje ve strukturované podobě nastavené v Národním elektronickém nástroji.</w:t>
      </w:r>
    </w:p>
    <w:p w14:paraId="501B3361" w14:textId="77777777" w:rsidR="00920E74" w:rsidRPr="00A73858" w:rsidRDefault="00920E74" w:rsidP="000C7CAB">
      <w:pPr>
        <w:pStyle w:val="Zkladntext"/>
        <w:spacing w:after="120"/>
        <w:ind w:left="118"/>
        <w:jc w:val="both"/>
      </w:pPr>
      <w:r>
        <w:t>Nabídka musí být podána nejpozději do konce lhůty pro podání nabídek stanovené výše.</w:t>
      </w:r>
    </w:p>
    <w:p w14:paraId="0F37AA97" w14:textId="77533D4D" w:rsidR="00920E74" w:rsidRPr="00E21614" w:rsidRDefault="00920E74" w:rsidP="00E21614">
      <w:pPr>
        <w:pStyle w:val="Zkladntext"/>
        <w:spacing w:after="120"/>
        <w:ind w:left="118" w:right="-24"/>
        <w:jc w:val="both"/>
      </w:pPr>
      <w:r>
        <w:t>Nabídku je dodavatel povinen podat v češtině v souladu se zadávacími podmínkami. Dodavatel není oprávněn podmínit jím v nabídce uvedené údaje, které jsou předmětem</w:t>
      </w:r>
      <w:r w:rsidR="00136DE9">
        <w:t xml:space="preserve"> </w:t>
      </w:r>
      <w:r>
        <w:t>hodnocení nabídky, další podmínkou. Podmínění nebo uvedení několika rozdílných hodnot v</w:t>
      </w:r>
      <w:r>
        <w:rPr>
          <w:spacing w:val="-3"/>
        </w:rPr>
        <w:t xml:space="preserve"> </w:t>
      </w:r>
      <w:r>
        <w:t>nabídce</w:t>
      </w:r>
      <w:r>
        <w:rPr>
          <w:spacing w:val="-7"/>
        </w:rPr>
        <w:t xml:space="preserve"> </w:t>
      </w:r>
      <w:r>
        <w:t>je</w:t>
      </w:r>
      <w:r>
        <w:rPr>
          <w:spacing w:val="-7"/>
        </w:rPr>
        <w:t xml:space="preserve"> </w:t>
      </w:r>
      <w:r>
        <w:t>důvodem</w:t>
      </w:r>
      <w:r>
        <w:rPr>
          <w:spacing w:val="-7"/>
        </w:rPr>
        <w:t xml:space="preserve"> </w:t>
      </w:r>
      <w:r>
        <w:t>pro</w:t>
      </w:r>
      <w:r>
        <w:rPr>
          <w:spacing w:val="-7"/>
        </w:rPr>
        <w:t xml:space="preserve"> </w:t>
      </w:r>
      <w:r>
        <w:t>vyloučení</w:t>
      </w:r>
      <w:r>
        <w:rPr>
          <w:spacing w:val="-7"/>
        </w:rPr>
        <w:t xml:space="preserve"> </w:t>
      </w:r>
      <w:r>
        <w:t>dodavatele</w:t>
      </w:r>
      <w:r>
        <w:rPr>
          <w:spacing w:val="-7"/>
        </w:rPr>
        <w:t xml:space="preserve"> </w:t>
      </w:r>
      <w:r>
        <w:t>ze</w:t>
      </w:r>
      <w:r>
        <w:rPr>
          <w:spacing w:val="-7"/>
        </w:rPr>
        <w:t xml:space="preserve"> </w:t>
      </w:r>
      <w:r>
        <w:t>zadávacího</w:t>
      </w:r>
      <w:r>
        <w:rPr>
          <w:spacing w:val="-5"/>
        </w:rPr>
        <w:t xml:space="preserve"> </w:t>
      </w:r>
      <w:r w:rsidR="00B0477B">
        <w:t>postupu</w:t>
      </w:r>
      <w:r>
        <w:t>.</w:t>
      </w:r>
      <w:r>
        <w:rPr>
          <w:spacing w:val="-7"/>
        </w:rPr>
        <w:t xml:space="preserve"> </w:t>
      </w:r>
      <w:r>
        <w:t>Obdobně</w:t>
      </w:r>
      <w:r>
        <w:rPr>
          <w:spacing w:val="-7"/>
        </w:rPr>
        <w:t xml:space="preserve"> </w:t>
      </w:r>
      <w:r>
        <w:t>bude</w:t>
      </w:r>
      <w:r>
        <w:rPr>
          <w:spacing w:val="-7"/>
        </w:rPr>
        <w:t xml:space="preserve"> </w:t>
      </w:r>
      <w:r>
        <w:t>zadavatel postupovat v případě,</w:t>
      </w:r>
      <w:r w:rsidR="002E13BF">
        <w:t xml:space="preserve"> </w:t>
      </w:r>
      <w:r>
        <w:t>že</w:t>
      </w:r>
      <w:r w:rsidR="00CD27A1">
        <w:t> </w:t>
      </w:r>
      <w:r>
        <w:t>dojde k uvedení údajů, které jsou předmětem hodnocení nabídky, v jiné veličině či formě než zadavatel</w:t>
      </w:r>
      <w:r>
        <w:rPr>
          <w:spacing w:val="-5"/>
        </w:rPr>
        <w:t xml:space="preserve"> </w:t>
      </w:r>
      <w:r>
        <w:t>požadoval.</w:t>
      </w:r>
    </w:p>
    <w:p w14:paraId="65982876" w14:textId="77777777" w:rsidR="00920E74" w:rsidRDefault="00920E74" w:rsidP="000C7CAB">
      <w:pPr>
        <w:pStyle w:val="Nadpis1"/>
        <w:numPr>
          <w:ilvl w:val="0"/>
          <w:numId w:val="2"/>
        </w:numPr>
        <w:tabs>
          <w:tab w:val="left" w:pos="827"/>
        </w:tabs>
        <w:spacing w:before="230" w:after="120"/>
        <w:jc w:val="both"/>
      </w:pPr>
      <w:r>
        <w:lastRenderedPageBreak/>
        <w:t>OTEVÍRÁNÍ NABÍDEK</w:t>
      </w:r>
    </w:p>
    <w:p w14:paraId="19552D42" w14:textId="77777777" w:rsidR="009F3649" w:rsidRDefault="009F3649" w:rsidP="009F3649">
      <w:pPr>
        <w:pStyle w:val="Zkladntext"/>
        <w:ind w:left="119"/>
        <w:jc w:val="both"/>
      </w:pPr>
    </w:p>
    <w:p w14:paraId="73B5F026" w14:textId="77777777" w:rsidR="00920E74" w:rsidRDefault="00920E74" w:rsidP="000C7CAB">
      <w:pPr>
        <w:pStyle w:val="Zkladntext"/>
        <w:spacing w:after="120"/>
        <w:ind w:left="118"/>
        <w:jc w:val="both"/>
      </w:pPr>
      <w:r>
        <w:t>Otevírání nabídek nebude veřejné.</w:t>
      </w:r>
    </w:p>
    <w:p w14:paraId="25CAE455" w14:textId="77777777" w:rsidR="00920E74" w:rsidRDefault="00920E74" w:rsidP="000C7CAB">
      <w:pPr>
        <w:spacing w:after="120"/>
        <w:jc w:val="both"/>
      </w:pPr>
    </w:p>
    <w:p w14:paraId="73A65489" w14:textId="77777777" w:rsidR="00920E74" w:rsidRDefault="00920E74" w:rsidP="000C7CAB">
      <w:pPr>
        <w:pStyle w:val="Nadpis1"/>
        <w:numPr>
          <w:ilvl w:val="0"/>
          <w:numId w:val="2"/>
        </w:numPr>
        <w:tabs>
          <w:tab w:val="left" w:pos="826"/>
          <w:tab w:val="left" w:pos="827"/>
        </w:tabs>
        <w:spacing w:before="90" w:after="120"/>
        <w:jc w:val="both"/>
      </w:pPr>
      <w:r>
        <w:t>ZADÁNÍ VEŘEJNÉ</w:t>
      </w:r>
      <w:r>
        <w:rPr>
          <w:spacing w:val="-3"/>
        </w:rPr>
        <w:t xml:space="preserve"> </w:t>
      </w:r>
      <w:r>
        <w:t>ZAKÁZKY</w:t>
      </w:r>
    </w:p>
    <w:p w14:paraId="4F060CCC" w14:textId="77777777" w:rsidR="009F3649" w:rsidRDefault="009F3649" w:rsidP="009F3649">
      <w:pPr>
        <w:pStyle w:val="Nadpis1"/>
        <w:tabs>
          <w:tab w:val="left" w:pos="826"/>
          <w:tab w:val="left" w:pos="827"/>
        </w:tabs>
        <w:ind w:left="828" w:firstLine="0"/>
        <w:jc w:val="both"/>
      </w:pPr>
    </w:p>
    <w:p w14:paraId="3625BFDB" w14:textId="77777777" w:rsidR="00920E74" w:rsidRPr="002E13BF" w:rsidRDefault="00920E74" w:rsidP="002E13BF">
      <w:pPr>
        <w:pStyle w:val="Zkladntext"/>
        <w:spacing w:after="120"/>
        <w:ind w:left="118" w:right="-24"/>
        <w:jc w:val="both"/>
      </w:pPr>
      <w:r>
        <w:t>Zadavatel stanovuje zadávací lhůtu, po kt</w:t>
      </w:r>
      <w:r w:rsidR="00B0477B">
        <w:t>erou účastníci zadávacího postupu nesmí ze zadávacího postupu</w:t>
      </w:r>
      <w:r>
        <w:t xml:space="preserve"> odstoupit, a to </w:t>
      </w:r>
      <w:r w:rsidR="00530F6C" w:rsidRPr="00BA3642">
        <w:t>30 dní</w:t>
      </w:r>
      <w:r w:rsidR="00530F6C">
        <w:t xml:space="preserve"> </w:t>
      </w:r>
      <w:r>
        <w:t>ode dne uplynutí lhůty pro podání nabídek.</w:t>
      </w:r>
    </w:p>
    <w:p w14:paraId="613E14EA" w14:textId="77777777" w:rsidR="00920E74" w:rsidRDefault="00920E74" w:rsidP="000C7CAB">
      <w:pPr>
        <w:pStyle w:val="Zkladntext"/>
        <w:spacing w:before="8" w:after="120"/>
        <w:jc w:val="both"/>
        <w:rPr>
          <w:sz w:val="33"/>
        </w:rPr>
      </w:pPr>
    </w:p>
    <w:p w14:paraId="25B5457A" w14:textId="77777777" w:rsidR="00920E74" w:rsidRDefault="00920E74" w:rsidP="002E13BF">
      <w:pPr>
        <w:pStyle w:val="Nadpis1"/>
        <w:numPr>
          <w:ilvl w:val="0"/>
          <w:numId w:val="2"/>
        </w:numPr>
        <w:tabs>
          <w:tab w:val="left" w:pos="826"/>
          <w:tab w:val="left" w:pos="827"/>
        </w:tabs>
        <w:spacing w:after="120"/>
        <w:jc w:val="both"/>
      </w:pPr>
      <w:r>
        <w:t>DAL</w:t>
      </w:r>
      <w:r w:rsidR="00B0477B">
        <w:t>ŠÍ INFORMACE K ZADÁVACÍMU POSTUPU</w:t>
      </w:r>
    </w:p>
    <w:p w14:paraId="36372573" w14:textId="77777777" w:rsidR="009F3649" w:rsidRPr="002E13BF" w:rsidRDefault="009F3649" w:rsidP="009F3649">
      <w:pPr>
        <w:pStyle w:val="Nadpis1"/>
        <w:tabs>
          <w:tab w:val="left" w:pos="826"/>
          <w:tab w:val="left" w:pos="827"/>
        </w:tabs>
        <w:ind w:left="828" w:firstLine="0"/>
        <w:jc w:val="both"/>
      </w:pPr>
    </w:p>
    <w:p w14:paraId="7CA4753B" w14:textId="77777777" w:rsidR="00920E74" w:rsidRPr="002E13BF" w:rsidRDefault="00920E74" w:rsidP="002E13BF">
      <w:pPr>
        <w:pStyle w:val="Odstavecseseznamem"/>
        <w:numPr>
          <w:ilvl w:val="1"/>
          <w:numId w:val="2"/>
        </w:numPr>
        <w:tabs>
          <w:tab w:val="left" w:pos="826"/>
          <w:tab w:val="left" w:pos="827"/>
        </w:tabs>
        <w:spacing w:after="120"/>
        <w:jc w:val="both"/>
        <w:rPr>
          <w:b/>
          <w:sz w:val="24"/>
        </w:rPr>
      </w:pPr>
      <w:r>
        <w:rPr>
          <w:b/>
          <w:sz w:val="24"/>
        </w:rPr>
        <w:t>Variantní řešení</w:t>
      </w:r>
      <w:r>
        <w:rPr>
          <w:b/>
          <w:spacing w:val="-3"/>
          <w:sz w:val="24"/>
        </w:rPr>
        <w:t xml:space="preserve"> </w:t>
      </w:r>
      <w:r>
        <w:rPr>
          <w:b/>
          <w:sz w:val="24"/>
        </w:rPr>
        <w:t>nabídky</w:t>
      </w:r>
    </w:p>
    <w:p w14:paraId="4C324B13" w14:textId="77777777" w:rsidR="00920E74" w:rsidRPr="009F3649" w:rsidRDefault="00920E74" w:rsidP="009F3649">
      <w:pPr>
        <w:pStyle w:val="Zkladntext"/>
        <w:spacing w:after="120"/>
        <w:ind w:left="118"/>
        <w:jc w:val="both"/>
      </w:pPr>
      <w:r>
        <w:t>Zadavatel nepřipouští varianty nabídky.</w:t>
      </w:r>
    </w:p>
    <w:p w14:paraId="4076EE72" w14:textId="77777777" w:rsidR="00920E74" w:rsidRDefault="00920E74" w:rsidP="000C7CAB">
      <w:pPr>
        <w:pStyle w:val="Zkladntext"/>
        <w:spacing w:before="3" w:after="120"/>
        <w:jc w:val="both"/>
        <w:rPr>
          <w:sz w:val="21"/>
        </w:rPr>
      </w:pPr>
    </w:p>
    <w:p w14:paraId="2DA65D63" w14:textId="77777777" w:rsidR="00920E74" w:rsidRDefault="00920E74" w:rsidP="000C7CAB">
      <w:pPr>
        <w:pStyle w:val="Nadpis1"/>
        <w:numPr>
          <w:ilvl w:val="1"/>
          <w:numId w:val="2"/>
        </w:numPr>
        <w:tabs>
          <w:tab w:val="left" w:pos="826"/>
          <w:tab w:val="left" w:pos="827"/>
        </w:tabs>
        <w:spacing w:after="120"/>
        <w:jc w:val="both"/>
      </w:pPr>
      <w:r>
        <w:t>Další informace technické</w:t>
      </w:r>
      <w:r>
        <w:rPr>
          <w:spacing w:val="-1"/>
        </w:rPr>
        <w:t xml:space="preserve"> </w:t>
      </w:r>
      <w:r>
        <w:t>povahy</w:t>
      </w:r>
    </w:p>
    <w:p w14:paraId="62596DDD" w14:textId="77777777" w:rsidR="00920E74" w:rsidRDefault="00920E74" w:rsidP="009F3649">
      <w:pPr>
        <w:pStyle w:val="Zkladntext"/>
        <w:jc w:val="both"/>
        <w:rPr>
          <w:b/>
          <w:sz w:val="20"/>
        </w:rPr>
      </w:pPr>
    </w:p>
    <w:p w14:paraId="1BD89B64" w14:textId="77777777" w:rsidR="00920E74" w:rsidRDefault="00920E74" w:rsidP="000C7CAB">
      <w:pPr>
        <w:pStyle w:val="Zkladntext"/>
        <w:tabs>
          <w:tab w:val="left" w:pos="832"/>
          <w:tab w:val="left" w:pos="1960"/>
          <w:tab w:val="left" w:pos="3208"/>
          <w:tab w:val="left" w:pos="3643"/>
          <w:tab w:val="left" w:pos="4985"/>
          <w:tab w:val="left" w:pos="6433"/>
          <w:tab w:val="left" w:pos="8161"/>
          <w:tab w:val="left" w:pos="9615"/>
        </w:tabs>
        <w:spacing w:after="120"/>
        <w:ind w:left="118" w:right="-24"/>
        <w:jc w:val="both"/>
      </w:pPr>
      <w:r>
        <w:t>Další</w:t>
      </w:r>
      <w:r w:rsidR="000C7CAB">
        <w:t xml:space="preserve"> </w:t>
      </w:r>
      <w:r>
        <w:t>technické</w:t>
      </w:r>
      <w:r w:rsidR="000C7CAB">
        <w:t xml:space="preserve"> </w:t>
      </w:r>
      <w:r>
        <w:t>požadavky</w:t>
      </w:r>
      <w:r w:rsidR="000C7CAB">
        <w:t xml:space="preserve"> </w:t>
      </w:r>
      <w:r>
        <w:t>na</w:t>
      </w:r>
      <w:r w:rsidR="000C7CAB">
        <w:t xml:space="preserve"> </w:t>
      </w:r>
      <w:r>
        <w:t>komunikaci</w:t>
      </w:r>
      <w:r w:rsidR="000C7CAB">
        <w:t xml:space="preserve"> </w:t>
      </w:r>
      <w:r>
        <w:t>realizo</w:t>
      </w:r>
      <w:r w:rsidR="000C7CAB">
        <w:t xml:space="preserve">vanou prostřednictvím Národního </w:t>
      </w:r>
      <w:r>
        <w:t>elektronického nástroje jsou uvedeny v provozním řádu Národního elektronického</w:t>
      </w:r>
      <w:r>
        <w:rPr>
          <w:spacing w:val="-21"/>
        </w:rPr>
        <w:t xml:space="preserve"> </w:t>
      </w:r>
      <w:r>
        <w:t>nástroje.</w:t>
      </w:r>
    </w:p>
    <w:p w14:paraId="5FCE1894" w14:textId="77777777" w:rsidR="00920E74" w:rsidRDefault="00920E74" w:rsidP="000C7CAB">
      <w:pPr>
        <w:pStyle w:val="Zkladntext"/>
        <w:spacing w:after="120"/>
        <w:jc w:val="both"/>
      </w:pPr>
    </w:p>
    <w:p w14:paraId="0091CA06" w14:textId="77777777" w:rsidR="00920E74" w:rsidRDefault="00920E74" w:rsidP="000C7CAB">
      <w:pPr>
        <w:pStyle w:val="Nadpis1"/>
        <w:numPr>
          <w:ilvl w:val="1"/>
          <w:numId w:val="2"/>
        </w:numPr>
        <w:tabs>
          <w:tab w:val="left" w:pos="826"/>
          <w:tab w:val="left" w:pos="827"/>
        </w:tabs>
        <w:spacing w:after="120"/>
        <w:jc w:val="both"/>
      </w:pPr>
      <w:r>
        <w:t>Vysvětlení zadávací</w:t>
      </w:r>
      <w:r>
        <w:rPr>
          <w:spacing w:val="-3"/>
        </w:rPr>
        <w:t xml:space="preserve"> </w:t>
      </w:r>
      <w:r>
        <w:t>dokumentace</w:t>
      </w:r>
    </w:p>
    <w:p w14:paraId="73FFFD00" w14:textId="77777777" w:rsidR="00920E74" w:rsidRDefault="00920E74" w:rsidP="000C7CAB">
      <w:pPr>
        <w:pStyle w:val="Zkladntext"/>
        <w:spacing w:after="120"/>
        <w:ind w:left="118" w:right="-24"/>
        <w:jc w:val="both"/>
      </w:pPr>
      <w:r>
        <w:t>Dodavatel je oprávněn po zadavateli písemně požadovat vysvětlení zadávací dokumentace. Zadavatel vysvětlení uveřejní, odešle nebo předá včetně přesného znění žádosti bez identifikace dodavatele požadujícího vysvětlení. Zadavatel není povinen vysvětlení poskytnout, pokud není žádost o vysvětlení doručena včas, a to alespoň 3 pracovní dny před uplynutím lhůt.</w:t>
      </w:r>
    </w:p>
    <w:p w14:paraId="3E99EB60" w14:textId="77777777" w:rsidR="00920E74" w:rsidRDefault="00920E74" w:rsidP="000C7CAB">
      <w:pPr>
        <w:pStyle w:val="Zkladntext"/>
        <w:spacing w:before="4" w:after="120"/>
        <w:jc w:val="both"/>
        <w:rPr>
          <w:sz w:val="27"/>
        </w:rPr>
      </w:pPr>
    </w:p>
    <w:p w14:paraId="31E7A95A" w14:textId="77777777" w:rsidR="00920E74" w:rsidRDefault="00920E74" w:rsidP="000C7CAB">
      <w:pPr>
        <w:pStyle w:val="Nadpis1"/>
        <w:numPr>
          <w:ilvl w:val="1"/>
          <w:numId w:val="2"/>
        </w:numPr>
        <w:tabs>
          <w:tab w:val="left" w:pos="826"/>
          <w:tab w:val="left" w:pos="827"/>
        </w:tabs>
        <w:spacing w:after="120"/>
        <w:jc w:val="both"/>
      </w:pPr>
      <w:r>
        <w:t>Zadavatel si vyhrazuje právo</w:t>
      </w:r>
    </w:p>
    <w:p w14:paraId="1F58B59E" w14:textId="77777777" w:rsidR="00920E74" w:rsidRDefault="00920E74" w:rsidP="009F3649">
      <w:pPr>
        <w:pStyle w:val="Zkladntext"/>
        <w:jc w:val="both"/>
        <w:rPr>
          <w:b/>
          <w:sz w:val="20"/>
        </w:rPr>
      </w:pPr>
    </w:p>
    <w:p w14:paraId="293C32A9" w14:textId="77777777" w:rsidR="00920E74" w:rsidRDefault="00920E74" w:rsidP="000C7CAB">
      <w:pPr>
        <w:pStyle w:val="Odstavecseseznamem"/>
        <w:numPr>
          <w:ilvl w:val="0"/>
          <w:numId w:val="1"/>
        </w:numPr>
        <w:tabs>
          <w:tab w:val="left" w:pos="851"/>
        </w:tabs>
        <w:spacing w:after="120"/>
        <w:ind w:left="851" w:hanging="321"/>
        <w:jc w:val="both"/>
      </w:pPr>
      <w:r>
        <w:rPr>
          <w:sz w:val="24"/>
        </w:rPr>
        <w:t>změnit,</w:t>
      </w:r>
      <w:r w:rsidRPr="00136DE9">
        <w:rPr>
          <w:spacing w:val="10"/>
          <w:sz w:val="24"/>
        </w:rPr>
        <w:t xml:space="preserve"> </w:t>
      </w:r>
      <w:r>
        <w:rPr>
          <w:sz w:val="24"/>
        </w:rPr>
        <w:t>doplnit</w:t>
      </w:r>
      <w:r w:rsidRPr="00136DE9">
        <w:rPr>
          <w:spacing w:val="8"/>
          <w:sz w:val="24"/>
        </w:rPr>
        <w:t xml:space="preserve"> </w:t>
      </w:r>
      <w:r>
        <w:rPr>
          <w:sz w:val="24"/>
        </w:rPr>
        <w:t>nebo</w:t>
      </w:r>
      <w:r w:rsidRPr="00136DE9">
        <w:rPr>
          <w:spacing w:val="8"/>
          <w:sz w:val="24"/>
        </w:rPr>
        <w:t xml:space="preserve"> </w:t>
      </w:r>
      <w:r>
        <w:rPr>
          <w:sz w:val="24"/>
        </w:rPr>
        <w:t>upřesnit</w:t>
      </w:r>
      <w:r w:rsidRPr="00136DE9">
        <w:rPr>
          <w:spacing w:val="8"/>
          <w:sz w:val="24"/>
        </w:rPr>
        <w:t xml:space="preserve"> </w:t>
      </w:r>
      <w:r>
        <w:rPr>
          <w:sz w:val="24"/>
        </w:rPr>
        <w:t>podmínky</w:t>
      </w:r>
      <w:r w:rsidRPr="00136DE9">
        <w:rPr>
          <w:spacing w:val="8"/>
          <w:sz w:val="24"/>
        </w:rPr>
        <w:t xml:space="preserve"> </w:t>
      </w:r>
      <w:r>
        <w:rPr>
          <w:sz w:val="24"/>
        </w:rPr>
        <w:t>této</w:t>
      </w:r>
      <w:r w:rsidRPr="00136DE9">
        <w:rPr>
          <w:spacing w:val="10"/>
          <w:sz w:val="24"/>
        </w:rPr>
        <w:t xml:space="preserve"> </w:t>
      </w:r>
      <w:r>
        <w:rPr>
          <w:sz w:val="24"/>
        </w:rPr>
        <w:t>zadávací</w:t>
      </w:r>
      <w:r w:rsidRPr="00136DE9">
        <w:rPr>
          <w:spacing w:val="10"/>
          <w:sz w:val="24"/>
        </w:rPr>
        <w:t xml:space="preserve"> </w:t>
      </w:r>
      <w:r>
        <w:rPr>
          <w:sz w:val="24"/>
        </w:rPr>
        <w:t>dokumentace</w:t>
      </w:r>
      <w:r w:rsidRPr="00136DE9">
        <w:rPr>
          <w:spacing w:val="8"/>
          <w:sz w:val="24"/>
        </w:rPr>
        <w:t xml:space="preserve"> </w:t>
      </w:r>
      <w:r>
        <w:rPr>
          <w:sz w:val="24"/>
        </w:rPr>
        <w:t>během</w:t>
      </w:r>
      <w:r w:rsidRPr="00136DE9">
        <w:rPr>
          <w:spacing w:val="8"/>
          <w:sz w:val="24"/>
        </w:rPr>
        <w:t xml:space="preserve"> </w:t>
      </w:r>
      <w:r>
        <w:rPr>
          <w:sz w:val="24"/>
        </w:rPr>
        <w:t>trvání</w:t>
      </w:r>
      <w:r w:rsidRPr="00136DE9">
        <w:rPr>
          <w:spacing w:val="10"/>
          <w:sz w:val="24"/>
        </w:rPr>
        <w:t xml:space="preserve"> </w:t>
      </w:r>
      <w:r>
        <w:rPr>
          <w:sz w:val="24"/>
        </w:rPr>
        <w:t>lhůty</w:t>
      </w:r>
      <w:r w:rsidR="00136DE9">
        <w:rPr>
          <w:sz w:val="24"/>
        </w:rPr>
        <w:t xml:space="preserve"> </w:t>
      </w:r>
      <w:r>
        <w:t>pro podání nabídek;</w:t>
      </w:r>
    </w:p>
    <w:p w14:paraId="05704315" w14:textId="77777777" w:rsidR="009359F9" w:rsidRPr="003C1A54" w:rsidRDefault="00920E74" w:rsidP="009359F9">
      <w:pPr>
        <w:pStyle w:val="Odstavecseseznamem"/>
        <w:numPr>
          <w:ilvl w:val="0"/>
          <w:numId w:val="1"/>
        </w:numPr>
        <w:tabs>
          <w:tab w:val="left" w:pos="851"/>
        </w:tabs>
        <w:spacing w:after="120"/>
        <w:ind w:left="851" w:hanging="321"/>
        <w:jc w:val="both"/>
        <w:rPr>
          <w:sz w:val="24"/>
        </w:rPr>
      </w:pPr>
      <w:r>
        <w:rPr>
          <w:sz w:val="24"/>
        </w:rPr>
        <w:t>vyžádat si od dodavatele další doplňující informace v průběhu zadávacího</w:t>
      </w:r>
      <w:r>
        <w:rPr>
          <w:spacing w:val="-7"/>
          <w:sz w:val="24"/>
        </w:rPr>
        <w:t xml:space="preserve"> </w:t>
      </w:r>
      <w:r w:rsidR="00530F6C">
        <w:rPr>
          <w:sz w:val="24"/>
        </w:rPr>
        <w:t>postupu</w:t>
      </w:r>
      <w:r>
        <w:rPr>
          <w:sz w:val="24"/>
        </w:rPr>
        <w:t>;</w:t>
      </w:r>
    </w:p>
    <w:p w14:paraId="3ECA2D42" w14:textId="77777777" w:rsidR="00920E74" w:rsidRDefault="00920E74" w:rsidP="000C7CAB">
      <w:pPr>
        <w:pStyle w:val="Odstavecseseznamem"/>
        <w:numPr>
          <w:ilvl w:val="0"/>
          <w:numId w:val="1"/>
        </w:numPr>
        <w:tabs>
          <w:tab w:val="left" w:pos="851"/>
        </w:tabs>
        <w:spacing w:after="120"/>
        <w:ind w:left="851" w:hanging="321"/>
        <w:jc w:val="both"/>
        <w:rPr>
          <w:sz w:val="24"/>
        </w:rPr>
      </w:pPr>
      <w:r>
        <w:rPr>
          <w:sz w:val="24"/>
        </w:rPr>
        <w:t>neuzavřít smlouvu s</w:t>
      </w:r>
      <w:r w:rsidR="00B13E75">
        <w:rPr>
          <w:spacing w:val="-2"/>
          <w:sz w:val="24"/>
        </w:rPr>
        <w:t> </w:t>
      </w:r>
      <w:r>
        <w:rPr>
          <w:sz w:val="24"/>
        </w:rPr>
        <w:t>dodavatelem</w:t>
      </w:r>
      <w:r w:rsidR="00B13E75">
        <w:rPr>
          <w:sz w:val="24"/>
        </w:rPr>
        <w:t xml:space="preserve"> nebo uzavřít smlouvu pouze na částečné plnění</w:t>
      </w:r>
      <w:r>
        <w:rPr>
          <w:sz w:val="24"/>
        </w:rPr>
        <w:t>;</w:t>
      </w:r>
    </w:p>
    <w:p w14:paraId="6D371264" w14:textId="77777777" w:rsidR="00920E74" w:rsidRDefault="00920E74" w:rsidP="000C7CAB">
      <w:pPr>
        <w:pStyle w:val="Odstavecseseznamem"/>
        <w:numPr>
          <w:ilvl w:val="0"/>
          <w:numId w:val="1"/>
        </w:numPr>
        <w:tabs>
          <w:tab w:val="left" w:pos="851"/>
        </w:tabs>
        <w:spacing w:after="120"/>
        <w:ind w:left="851" w:hanging="321"/>
        <w:jc w:val="both"/>
        <w:rPr>
          <w:sz w:val="24"/>
        </w:rPr>
      </w:pPr>
      <w:r>
        <w:rPr>
          <w:sz w:val="24"/>
        </w:rPr>
        <w:t>odmítnout variantní řešení plnění veřejné zakázky, pokud jej zadavatel</w:t>
      </w:r>
      <w:r>
        <w:rPr>
          <w:spacing w:val="-3"/>
          <w:sz w:val="24"/>
        </w:rPr>
        <w:t xml:space="preserve"> </w:t>
      </w:r>
      <w:r>
        <w:rPr>
          <w:sz w:val="24"/>
        </w:rPr>
        <w:t>nepřipustil;</w:t>
      </w:r>
    </w:p>
    <w:p w14:paraId="74C9893A" w14:textId="77777777" w:rsidR="00B13E75" w:rsidRPr="00B13E75" w:rsidRDefault="00B13E75" w:rsidP="00B13E75">
      <w:pPr>
        <w:tabs>
          <w:tab w:val="left" w:pos="851"/>
        </w:tabs>
        <w:spacing w:after="120"/>
        <w:jc w:val="both"/>
        <w:rPr>
          <w:sz w:val="24"/>
        </w:rPr>
      </w:pPr>
    </w:p>
    <w:p w14:paraId="72A25C7F" w14:textId="77777777" w:rsidR="00530F6C" w:rsidRDefault="00920E74" w:rsidP="00BA3642">
      <w:pPr>
        <w:pStyle w:val="Zkladntext"/>
        <w:spacing w:after="120"/>
        <w:ind w:left="118" w:right="-24"/>
        <w:jc w:val="both"/>
      </w:pPr>
      <w:r>
        <w:t>Veškeré náklady spojené s vypracováním nabídky a účastí dodavatele v zadávací</w:t>
      </w:r>
      <w:r w:rsidR="00B0477B">
        <w:t>m postupu</w:t>
      </w:r>
      <w:r w:rsidR="00530F6C">
        <w:t xml:space="preserve"> jdou k tíži dodavatele.</w:t>
      </w:r>
    </w:p>
    <w:p w14:paraId="59C359AA" w14:textId="77777777" w:rsidR="00BA3642" w:rsidRDefault="00BA3642" w:rsidP="00BA3642">
      <w:pPr>
        <w:pStyle w:val="Zkladntext"/>
        <w:spacing w:before="90" w:after="120"/>
        <w:jc w:val="both"/>
        <w:rPr>
          <w:highlight w:val="yellow"/>
        </w:rPr>
      </w:pPr>
    </w:p>
    <w:p w14:paraId="3653AD65" w14:textId="591806B3" w:rsidR="00530F6C" w:rsidRDefault="00F2541B" w:rsidP="00BA3642">
      <w:pPr>
        <w:pStyle w:val="Zkladntext"/>
        <w:spacing w:before="90" w:after="120"/>
        <w:jc w:val="both"/>
      </w:pPr>
      <w:r>
        <w:t>2. 2. 2021</w:t>
      </w:r>
    </w:p>
    <w:p w14:paraId="432FBEFA" w14:textId="77777777" w:rsidR="009506C8" w:rsidRDefault="00530F6C" w:rsidP="00BF6728">
      <w:pPr>
        <w:pStyle w:val="Zkladntext"/>
        <w:spacing w:after="120"/>
        <w:jc w:val="both"/>
      </w:pPr>
      <w:r>
        <w:t>Za správnost vyhotovení: Pavla Bártová, Český metrologický institut</w:t>
      </w:r>
    </w:p>
    <w:sectPr w:rsidR="009506C8" w:rsidSect="00172AAF">
      <w:headerReference w:type="default" r:id="rId10"/>
      <w:footerReference w:type="default" r:id="rId11"/>
      <w:pgSz w:w="11910" w:h="16840"/>
      <w:pgMar w:top="1134" w:right="992" w:bottom="1100" w:left="1298" w:header="244" w:footer="9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B1CA" w14:textId="77777777" w:rsidR="00FE7224" w:rsidRDefault="00FE7224">
      <w:r>
        <w:separator/>
      </w:r>
    </w:p>
  </w:endnote>
  <w:endnote w:type="continuationSeparator" w:id="0">
    <w:p w14:paraId="321E37F0" w14:textId="77777777" w:rsidR="00FE7224" w:rsidRDefault="00FE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11AC" w14:textId="77777777" w:rsidR="009506C8" w:rsidRDefault="001E6315">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CF8F4AC" wp14:editId="65CF254D">
              <wp:simplePos x="0" y="0"/>
              <wp:positionH relativeFrom="page">
                <wp:posOffset>6038215</wp:posOffset>
              </wp:positionH>
              <wp:positionV relativeFrom="page">
                <wp:posOffset>9975215</wp:posOffset>
              </wp:positionV>
              <wp:extent cx="634365" cy="180340"/>
              <wp:effectExtent l="0" t="254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6EB5D" w14:textId="77777777" w:rsidR="009506C8" w:rsidRDefault="004852E7">
                          <w:pPr>
                            <w:spacing w:before="10"/>
                            <w:ind w:left="20"/>
                          </w:pPr>
                          <w:r>
                            <w:t xml:space="preserve">Strana: </w:t>
                          </w:r>
                          <w:r>
                            <w:fldChar w:fldCharType="begin"/>
                          </w:r>
                          <w:r>
                            <w:instrText xml:space="preserve"> PAGE </w:instrText>
                          </w:r>
                          <w:r>
                            <w:fldChar w:fldCharType="separate"/>
                          </w:r>
                          <w:r w:rsidR="00BF6728">
                            <w:rPr>
                              <w:noProof/>
                            </w:rPr>
                            <w:t>2</w:t>
                          </w:r>
                          <w:r>
                            <w:fldChar w:fldCharType="end"/>
                          </w:r>
                          <w:r w:rsidR="007D2F91">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8F4AC" id="_x0000_t202" coordsize="21600,21600" o:spt="202" path="m,l,21600r21600,l21600,xe">
              <v:stroke joinstyle="miter"/>
              <v:path gradientshapeok="t" o:connecttype="rect"/>
            </v:shapetype>
            <v:shape id="Text Box 1" o:spid="_x0000_s1026" type="#_x0000_t202" style="position:absolute;margin-left:475.45pt;margin-top:785.45pt;width:49.9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" filled="f" stroked="f">
              <v:textbox inset="0,0,0,0">
                <w:txbxContent>
                  <w:p w14:paraId="56D6EB5D" w14:textId="77777777" w:rsidR="009506C8" w:rsidRDefault="004852E7">
                    <w:pPr>
                      <w:spacing w:before="10"/>
                      <w:ind w:left="20"/>
                    </w:pPr>
                    <w:r>
                      <w:t xml:space="preserve">Strana: </w:t>
                    </w:r>
                    <w:r>
                      <w:fldChar w:fldCharType="begin"/>
                    </w:r>
                    <w:r>
                      <w:instrText xml:space="preserve"> PAGE </w:instrText>
                    </w:r>
                    <w:r>
                      <w:fldChar w:fldCharType="separate"/>
                    </w:r>
                    <w:r w:rsidR="00BF6728">
                      <w:rPr>
                        <w:noProof/>
                      </w:rPr>
                      <w:t>2</w:t>
                    </w:r>
                    <w:r>
                      <w:fldChar w:fldCharType="end"/>
                    </w:r>
                    <w:r w:rsidR="007D2F91">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5C8C" w14:textId="77777777" w:rsidR="00FE7224" w:rsidRDefault="00FE7224">
      <w:r>
        <w:separator/>
      </w:r>
    </w:p>
  </w:footnote>
  <w:footnote w:type="continuationSeparator" w:id="0">
    <w:p w14:paraId="6636FC7E" w14:textId="77777777" w:rsidR="00FE7224" w:rsidRDefault="00FE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1B4F" w14:textId="77777777" w:rsidR="009506C8" w:rsidRDefault="009506C8">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2570B"/>
    <w:multiLevelType w:val="multilevel"/>
    <w:tmpl w:val="6D76B36E"/>
    <w:lvl w:ilvl="0">
      <w:start w:val="1"/>
      <w:numFmt w:val="decimal"/>
      <w:lvlText w:val="%1."/>
      <w:lvlJc w:val="left"/>
      <w:pPr>
        <w:ind w:left="827" w:hanging="709"/>
      </w:pPr>
      <w:rPr>
        <w:rFonts w:ascii="Times New Roman" w:eastAsia="Times New Roman" w:hAnsi="Times New Roman" w:cs="Times New Roman" w:hint="default"/>
        <w:b/>
        <w:bCs/>
        <w:spacing w:val="-1"/>
        <w:w w:val="100"/>
        <w:sz w:val="24"/>
        <w:szCs w:val="24"/>
        <w:lang w:val="cs-CZ" w:eastAsia="cs-CZ" w:bidi="cs-CZ"/>
      </w:rPr>
    </w:lvl>
    <w:lvl w:ilvl="1">
      <w:start w:val="1"/>
      <w:numFmt w:val="decimal"/>
      <w:lvlText w:val="%1.%2."/>
      <w:lvlJc w:val="left"/>
      <w:pPr>
        <w:ind w:left="827" w:hanging="709"/>
      </w:pPr>
      <w:rPr>
        <w:rFonts w:ascii="Times New Roman" w:eastAsia="Times New Roman" w:hAnsi="Times New Roman" w:cs="Times New Roman" w:hint="default"/>
        <w:b/>
        <w:bCs/>
        <w:spacing w:val="-1"/>
        <w:w w:val="100"/>
        <w:sz w:val="24"/>
        <w:szCs w:val="24"/>
        <w:lang w:val="cs-CZ" w:eastAsia="cs-CZ" w:bidi="cs-CZ"/>
      </w:rPr>
    </w:lvl>
    <w:lvl w:ilvl="2">
      <w:numFmt w:val="bullet"/>
      <w:lvlText w:val=""/>
      <w:lvlJc w:val="left"/>
      <w:pPr>
        <w:ind w:left="827" w:hanging="357"/>
      </w:pPr>
      <w:rPr>
        <w:rFonts w:ascii="Symbol" w:eastAsia="Symbol" w:hAnsi="Symbol" w:cs="Symbol" w:hint="default"/>
        <w:w w:val="100"/>
        <w:sz w:val="24"/>
        <w:szCs w:val="24"/>
        <w:lang w:val="cs-CZ" w:eastAsia="cs-CZ" w:bidi="cs-CZ"/>
      </w:rPr>
    </w:lvl>
    <w:lvl w:ilvl="3">
      <w:numFmt w:val="bullet"/>
      <w:lvlText w:val="•"/>
      <w:lvlJc w:val="left"/>
      <w:pPr>
        <w:ind w:left="1374" w:hanging="357"/>
      </w:pPr>
      <w:rPr>
        <w:rFonts w:hint="default"/>
        <w:lang w:val="cs-CZ" w:eastAsia="cs-CZ" w:bidi="cs-CZ"/>
      </w:rPr>
    </w:lvl>
    <w:lvl w:ilvl="4">
      <w:numFmt w:val="bullet"/>
      <w:lvlText w:val="•"/>
      <w:lvlJc w:val="left"/>
      <w:pPr>
        <w:ind w:left="1651" w:hanging="357"/>
      </w:pPr>
      <w:rPr>
        <w:rFonts w:hint="default"/>
        <w:lang w:val="cs-CZ" w:eastAsia="cs-CZ" w:bidi="cs-CZ"/>
      </w:rPr>
    </w:lvl>
    <w:lvl w:ilvl="5">
      <w:numFmt w:val="bullet"/>
      <w:lvlText w:val="•"/>
      <w:lvlJc w:val="left"/>
      <w:pPr>
        <w:ind w:left="1928" w:hanging="357"/>
      </w:pPr>
      <w:rPr>
        <w:rFonts w:hint="default"/>
        <w:lang w:val="cs-CZ" w:eastAsia="cs-CZ" w:bidi="cs-CZ"/>
      </w:rPr>
    </w:lvl>
    <w:lvl w:ilvl="6">
      <w:numFmt w:val="bullet"/>
      <w:lvlText w:val="•"/>
      <w:lvlJc w:val="left"/>
      <w:pPr>
        <w:ind w:left="2205" w:hanging="357"/>
      </w:pPr>
      <w:rPr>
        <w:rFonts w:hint="default"/>
        <w:lang w:val="cs-CZ" w:eastAsia="cs-CZ" w:bidi="cs-CZ"/>
      </w:rPr>
    </w:lvl>
    <w:lvl w:ilvl="7">
      <w:numFmt w:val="bullet"/>
      <w:lvlText w:val="•"/>
      <w:lvlJc w:val="left"/>
      <w:pPr>
        <w:ind w:left="2482" w:hanging="357"/>
      </w:pPr>
      <w:rPr>
        <w:rFonts w:hint="default"/>
        <w:lang w:val="cs-CZ" w:eastAsia="cs-CZ" w:bidi="cs-CZ"/>
      </w:rPr>
    </w:lvl>
    <w:lvl w:ilvl="8">
      <w:numFmt w:val="bullet"/>
      <w:lvlText w:val="•"/>
      <w:lvlJc w:val="left"/>
      <w:pPr>
        <w:ind w:left="2759" w:hanging="357"/>
      </w:pPr>
      <w:rPr>
        <w:rFonts w:hint="default"/>
        <w:lang w:val="cs-CZ" w:eastAsia="cs-CZ" w:bidi="cs-CZ"/>
      </w:rPr>
    </w:lvl>
  </w:abstractNum>
  <w:abstractNum w:abstractNumId="1" w15:restartNumberingAfterBreak="0">
    <w:nsid w:val="6A0E58D6"/>
    <w:multiLevelType w:val="hybridMultilevel"/>
    <w:tmpl w:val="B906C1A2"/>
    <w:lvl w:ilvl="0" w:tplc="E5C2EC2E">
      <w:numFmt w:val="bullet"/>
      <w:lvlText w:val="•"/>
      <w:lvlJc w:val="left"/>
      <w:pPr>
        <w:ind w:left="693" w:hanging="156"/>
      </w:pPr>
      <w:rPr>
        <w:rFonts w:ascii="Times New Roman" w:eastAsia="Times New Roman" w:hAnsi="Times New Roman" w:cs="Times New Roman" w:hint="default"/>
        <w:w w:val="100"/>
        <w:sz w:val="24"/>
        <w:szCs w:val="24"/>
        <w:lang w:val="cs-CZ" w:eastAsia="cs-CZ" w:bidi="cs-CZ"/>
      </w:rPr>
    </w:lvl>
    <w:lvl w:ilvl="1" w:tplc="1FDECE8E">
      <w:numFmt w:val="bullet"/>
      <w:lvlText w:val="•"/>
      <w:lvlJc w:val="left"/>
      <w:pPr>
        <w:ind w:left="1646" w:hanging="156"/>
      </w:pPr>
      <w:rPr>
        <w:rFonts w:hint="default"/>
        <w:lang w:val="cs-CZ" w:eastAsia="cs-CZ" w:bidi="cs-CZ"/>
      </w:rPr>
    </w:lvl>
    <w:lvl w:ilvl="2" w:tplc="C324BE1A">
      <w:numFmt w:val="bullet"/>
      <w:lvlText w:val="•"/>
      <w:lvlJc w:val="left"/>
      <w:pPr>
        <w:ind w:left="2593" w:hanging="156"/>
      </w:pPr>
      <w:rPr>
        <w:rFonts w:hint="default"/>
        <w:lang w:val="cs-CZ" w:eastAsia="cs-CZ" w:bidi="cs-CZ"/>
      </w:rPr>
    </w:lvl>
    <w:lvl w:ilvl="3" w:tplc="6CC8B378">
      <w:numFmt w:val="bullet"/>
      <w:lvlText w:val="•"/>
      <w:lvlJc w:val="left"/>
      <w:pPr>
        <w:ind w:left="3539" w:hanging="156"/>
      </w:pPr>
      <w:rPr>
        <w:rFonts w:hint="default"/>
        <w:lang w:val="cs-CZ" w:eastAsia="cs-CZ" w:bidi="cs-CZ"/>
      </w:rPr>
    </w:lvl>
    <w:lvl w:ilvl="4" w:tplc="AD16B3C8">
      <w:numFmt w:val="bullet"/>
      <w:lvlText w:val="•"/>
      <w:lvlJc w:val="left"/>
      <w:pPr>
        <w:ind w:left="4486" w:hanging="156"/>
      </w:pPr>
      <w:rPr>
        <w:rFonts w:hint="default"/>
        <w:lang w:val="cs-CZ" w:eastAsia="cs-CZ" w:bidi="cs-CZ"/>
      </w:rPr>
    </w:lvl>
    <w:lvl w:ilvl="5" w:tplc="9E6E8BD8">
      <w:numFmt w:val="bullet"/>
      <w:lvlText w:val="•"/>
      <w:lvlJc w:val="left"/>
      <w:pPr>
        <w:ind w:left="5433" w:hanging="156"/>
      </w:pPr>
      <w:rPr>
        <w:rFonts w:hint="default"/>
        <w:lang w:val="cs-CZ" w:eastAsia="cs-CZ" w:bidi="cs-CZ"/>
      </w:rPr>
    </w:lvl>
    <w:lvl w:ilvl="6" w:tplc="867CDB20">
      <w:numFmt w:val="bullet"/>
      <w:lvlText w:val="•"/>
      <w:lvlJc w:val="left"/>
      <w:pPr>
        <w:ind w:left="6379" w:hanging="156"/>
      </w:pPr>
      <w:rPr>
        <w:rFonts w:hint="default"/>
        <w:lang w:val="cs-CZ" w:eastAsia="cs-CZ" w:bidi="cs-CZ"/>
      </w:rPr>
    </w:lvl>
    <w:lvl w:ilvl="7" w:tplc="D35C259C">
      <w:numFmt w:val="bullet"/>
      <w:lvlText w:val="•"/>
      <w:lvlJc w:val="left"/>
      <w:pPr>
        <w:ind w:left="7326" w:hanging="156"/>
      </w:pPr>
      <w:rPr>
        <w:rFonts w:hint="default"/>
        <w:lang w:val="cs-CZ" w:eastAsia="cs-CZ" w:bidi="cs-CZ"/>
      </w:rPr>
    </w:lvl>
    <w:lvl w:ilvl="8" w:tplc="36F2544C">
      <w:numFmt w:val="bullet"/>
      <w:lvlText w:val="•"/>
      <w:lvlJc w:val="left"/>
      <w:pPr>
        <w:ind w:left="8272" w:hanging="156"/>
      </w:pPr>
      <w:rPr>
        <w:rFonts w:hint="default"/>
        <w:lang w:val="cs-CZ" w:eastAsia="cs-CZ" w:bidi="cs-CZ"/>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C8"/>
    <w:rsid w:val="00003608"/>
    <w:rsid w:val="00027663"/>
    <w:rsid w:val="00096F5F"/>
    <w:rsid w:val="000B296B"/>
    <w:rsid w:val="000C7CAB"/>
    <w:rsid w:val="00103982"/>
    <w:rsid w:val="00136DE9"/>
    <w:rsid w:val="001531AA"/>
    <w:rsid w:val="00153450"/>
    <w:rsid w:val="00172AAF"/>
    <w:rsid w:val="00176A2E"/>
    <w:rsid w:val="00187763"/>
    <w:rsid w:val="001E3908"/>
    <w:rsid w:val="001E6315"/>
    <w:rsid w:val="00204E92"/>
    <w:rsid w:val="002A0471"/>
    <w:rsid w:val="002E13BF"/>
    <w:rsid w:val="003112EE"/>
    <w:rsid w:val="003B3C09"/>
    <w:rsid w:val="003C1A54"/>
    <w:rsid w:val="003D6A58"/>
    <w:rsid w:val="003E0A00"/>
    <w:rsid w:val="00404BEE"/>
    <w:rsid w:val="004852E7"/>
    <w:rsid w:val="004B4C8E"/>
    <w:rsid w:val="004F0280"/>
    <w:rsid w:val="00503E56"/>
    <w:rsid w:val="00505C69"/>
    <w:rsid w:val="00530F6C"/>
    <w:rsid w:val="005738BE"/>
    <w:rsid w:val="005955D6"/>
    <w:rsid w:val="005F7C5B"/>
    <w:rsid w:val="006301EB"/>
    <w:rsid w:val="006409A4"/>
    <w:rsid w:val="0064410A"/>
    <w:rsid w:val="006866A0"/>
    <w:rsid w:val="006A71CF"/>
    <w:rsid w:val="006C30CD"/>
    <w:rsid w:val="00734BBD"/>
    <w:rsid w:val="007971DB"/>
    <w:rsid w:val="007C069C"/>
    <w:rsid w:val="007D2F91"/>
    <w:rsid w:val="007E1ED3"/>
    <w:rsid w:val="0085752E"/>
    <w:rsid w:val="00866AA7"/>
    <w:rsid w:val="0088184D"/>
    <w:rsid w:val="008A49A5"/>
    <w:rsid w:val="008B1353"/>
    <w:rsid w:val="00920E74"/>
    <w:rsid w:val="009359F9"/>
    <w:rsid w:val="009506C8"/>
    <w:rsid w:val="00950D92"/>
    <w:rsid w:val="009E6A22"/>
    <w:rsid w:val="009F3649"/>
    <w:rsid w:val="00A20229"/>
    <w:rsid w:val="00A73858"/>
    <w:rsid w:val="00AF7143"/>
    <w:rsid w:val="00B007EC"/>
    <w:rsid w:val="00B0477B"/>
    <w:rsid w:val="00B13E75"/>
    <w:rsid w:val="00B41C7F"/>
    <w:rsid w:val="00B6190B"/>
    <w:rsid w:val="00B73FF6"/>
    <w:rsid w:val="00B810A6"/>
    <w:rsid w:val="00BA3642"/>
    <w:rsid w:val="00BC0832"/>
    <w:rsid w:val="00BE15AB"/>
    <w:rsid w:val="00BF2209"/>
    <w:rsid w:val="00BF6728"/>
    <w:rsid w:val="00C018DF"/>
    <w:rsid w:val="00C6111C"/>
    <w:rsid w:val="00CD27A1"/>
    <w:rsid w:val="00D21583"/>
    <w:rsid w:val="00D6104E"/>
    <w:rsid w:val="00D76E31"/>
    <w:rsid w:val="00D94060"/>
    <w:rsid w:val="00E04070"/>
    <w:rsid w:val="00E21614"/>
    <w:rsid w:val="00E25BD4"/>
    <w:rsid w:val="00E92EDC"/>
    <w:rsid w:val="00EB2D6D"/>
    <w:rsid w:val="00ED1ACA"/>
    <w:rsid w:val="00EF0B19"/>
    <w:rsid w:val="00EF38D9"/>
    <w:rsid w:val="00F10226"/>
    <w:rsid w:val="00F2541B"/>
    <w:rsid w:val="00F903FC"/>
    <w:rsid w:val="00FE7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4F694"/>
  <w15:docId w15:val="{1BB63D60-5987-4519-B4EB-59FA900A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827" w:hanging="709"/>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4"/>
      <w:szCs w:val="24"/>
    </w:rPr>
  </w:style>
  <w:style w:type="paragraph" w:styleId="Odstavecseseznamem">
    <w:name w:val="List Paragraph"/>
    <w:basedOn w:val="Normln"/>
    <w:uiPriority w:val="1"/>
    <w:qFormat/>
    <w:pPr>
      <w:ind w:left="827" w:hanging="709"/>
    </w:pPr>
  </w:style>
  <w:style w:type="paragraph" w:customStyle="1" w:styleId="TableParagraph">
    <w:name w:val="Table Paragraph"/>
    <w:basedOn w:val="Normln"/>
    <w:uiPriority w:val="1"/>
    <w:qFormat/>
    <w:pPr>
      <w:spacing w:before="116"/>
    </w:pPr>
  </w:style>
  <w:style w:type="paragraph" w:styleId="Zhlav">
    <w:name w:val="header"/>
    <w:basedOn w:val="Normln"/>
    <w:link w:val="ZhlavChar"/>
    <w:uiPriority w:val="99"/>
    <w:unhideWhenUsed/>
    <w:rsid w:val="007D2F91"/>
    <w:pPr>
      <w:tabs>
        <w:tab w:val="center" w:pos="4536"/>
        <w:tab w:val="right" w:pos="9072"/>
      </w:tabs>
    </w:pPr>
  </w:style>
  <w:style w:type="character" w:customStyle="1" w:styleId="ZhlavChar">
    <w:name w:val="Záhlaví Char"/>
    <w:basedOn w:val="Standardnpsmoodstavce"/>
    <w:link w:val="Zhlav"/>
    <w:uiPriority w:val="99"/>
    <w:rsid w:val="007D2F91"/>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7D2F91"/>
    <w:pPr>
      <w:tabs>
        <w:tab w:val="center" w:pos="4536"/>
        <w:tab w:val="right" w:pos="9072"/>
      </w:tabs>
    </w:pPr>
  </w:style>
  <w:style w:type="character" w:customStyle="1" w:styleId="ZpatChar">
    <w:name w:val="Zápatí Char"/>
    <w:basedOn w:val="Standardnpsmoodstavce"/>
    <w:link w:val="Zpat"/>
    <w:uiPriority w:val="99"/>
    <w:rsid w:val="007D2F91"/>
    <w:rPr>
      <w:rFonts w:ascii="Times New Roman" w:eastAsia="Times New Roman" w:hAnsi="Times New Roman" w:cs="Times New Roman"/>
      <w:lang w:val="cs-CZ" w:eastAsia="cs-CZ" w:bidi="cs-CZ"/>
    </w:rPr>
  </w:style>
  <w:style w:type="paragraph" w:styleId="Textbubliny">
    <w:name w:val="Balloon Text"/>
    <w:basedOn w:val="Normln"/>
    <w:link w:val="TextbublinyChar"/>
    <w:uiPriority w:val="99"/>
    <w:semiHidden/>
    <w:unhideWhenUsed/>
    <w:rsid w:val="00EB2D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D6D"/>
    <w:rPr>
      <w:rFonts w:ascii="Segoe UI" w:eastAsia="Times New Roman" w:hAnsi="Segoe UI" w:cs="Segoe UI"/>
      <w:sz w:val="18"/>
      <w:szCs w:val="18"/>
      <w:lang w:val="cs-CZ" w:eastAsia="cs-CZ" w:bidi="cs-CZ"/>
    </w:rPr>
  </w:style>
  <w:style w:type="table" w:styleId="Mkatabulky">
    <w:name w:val="Table Grid"/>
    <w:basedOn w:val="Normlntabulka"/>
    <w:uiPriority w:val="39"/>
    <w:rsid w:val="00AF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E6315"/>
    <w:rPr>
      <w:color w:val="0000FF" w:themeColor="hyperlink"/>
      <w:u w:val="single"/>
    </w:rPr>
  </w:style>
  <w:style w:type="character" w:customStyle="1" w:styleId="ZkladntextChar">
    <w:name w:val="Základní text Char"/>
    <w:basedOn w:val="Standardnpsmoodstavce"/>
    <w:link w:val="Zkladntext"/>
    <w:uiPriority w:val="1"/>
    <w:rsid w:val="003C1A54"/>
    <w:rPr>
      <w:rFonts w:ascii="Times New Roman" w:eastAsia="Times New Roman" w:hAnsi="Times New Roman" w:cs="Times New Roman"/>
      <w:sz w:val="24"/>
      <w:szCs w:val="24"/>
      <w:lang w:val="cs-CZ" w:eastAsia="cs-CZ" w:bidi="cs-CZ"/>
    </w:rPr>
  </w:style>
  <w:style w:type="character" w:styleId="Nevyeenzmnka">
    <w:name w:val="Unresolved Mention"/>
    <w:basedOn w:val="Standardnpsmoodstavce"/>
    <w:uiPriority w:val="99"/>
    <w:semiHidden/>
    <w:unhideWhenUsed/>
    <w:rsid w:val="00ED1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svobodova@cmi.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bartova@cm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alnen.nipez.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719</Words>
  <Characters>4245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.1.1.2.docx</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.1.1.2.docx</dc:title>
  <dc:creator>Dalibor</dc:creator>
  <cp:lastModifiedBy>pbartova</cp:lastModifiedBy>
  <cp:revision>23</cp:revision>
  <cp:lastPrinted>2021-02-02T12:56:00Z</cp:lastPrinted>
  <dcterms:created xsi:type="dcterms:W3CDTF">2018-12-03T09:15:00Z</dcterms:created>
  <dcterms:modified xsi:type="dcterms:W3CDTF">2021-02-02T12:57:00Z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Office Word</vt:lpwstr>
  </property>
  <property fmtid="{D5CDD505-2E9C-101B-9397-08002B2CF9AE}" pid="4" name="LastSaved">
    <vt:filetime>2018-08-06T00:00:00Z</vt:filetime>
  </property>
</Properties>
</file>