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31A16E" w14:textId="77777777" w:rsidR="00645E88" w:rsidRPr="00DD3B19" w:rsidRDefault="00645E88" w:rsidP="00645E88">
      <w:pPr>
        <w:pStyle w:val="Nzev"/>
        <w:spacing w:before="720" w:after="120"/>
        <w:rPr>
          <w:rFonts w:ascii="Times New Roman" w:hAnsi="Times New Roman" w:cs="Times New Roman"/>
          <w:sz w:val="48"/>
          <w:szCs w:val="48"/>
        </w:rPr>
      </w:pPr>
      <w:bookmarkStart w:id="0" w:name="_GoBack"/>
      <w:bookmarkEnd w:id="0"/>
      <w:r w:rsidRPr="00DD3B19">
        <w:rPr>
          <w:rFonts w:ascii="Times New Roman" w:hAnsi="Times New Roman" w:cs="Times New Roman"/>
          <w:sz w:val="48"/>
          <w:szCs w:val="48"/>
        </w:rPr>
        <w:t>ZADÁVACÍ DOKUMENTACE</w:t>
      </w:r>
    </w:p>
    <w:p w14:paraId="4E0ACC95" w14:textId="77777777" w:rsidR="00645E88" w:rsidRPr="00DD3B19" w:rsidRDefault="00645E88" w:rsidP="00645E88">
      <w:pPr>
        <w:keepNext/>
        <w:spacing w:after="120" w:line="276" w:lineRule="auto"/>
        <w:jc w:val="center"/>
        <w:rPr>
          <w:sz w:val="24"/>
          <w:szCs w:val="24"/>
        </w:rPr>
      </w:pPr>
      <w:r w:rsidRPr="00DD3B19">
        <w:rPr>
          <w:sz w:val="24"/>
          <w:szCs w:val="24"/>
        </w:rPr>
        <w:t>podle zákona č. 134/2016 Sb., o zadávání veřejných zakázek, ve znění pozdějších předpisů (dále jen „zákon“ nebo „ZZVZ“)</w:t>
      </w:r>
    </w:p>
    <w:p w14:paraId="0F573EE2" w14:textId="77777777" w:rsidR="00645E88" w:rsidRPr="00DD3B19" w:rsidRDefault="00645E88" w:rsidP="00645E88">
      <w:pPr>
        <w:keepNext/>
        <w:spacing w:after="120" w:line="276" w:lineRule="auto"/>
        <w:jc w:val="center"/>
        <w:rPr>
          <w:sz w:val="24"/>
          <w:szCs w:val="24"/>
        </w:rPr>
      </w:pPr>
    </w:p>
    <w:p w14:paraId="211413E8" w14:textId="77777777" w:rsidR="00645E88" w:rsidRPr="00DD3B19" w:rsidRDefault="00645E88" w:rsidP="00645E88">
      <w:pPr>
        <w:keepNext/>
        <w:spacing w:after="120" w:line="276" w:lineRule="auto"/>
        <w:jc w:val="center"/>
        <w:rPr>
          <w:sz w:val="24"/>
          <w:szCs w:val="24"/>
        </w:rPr>
      </w:pPr>
    </w:p>
    <w:p w14:paraId="1A4C80C7" w14:textId="77777777" w:rsidR="00645E88" w:rsidRPr="00A24755" w:rsidRDefault="00645E88" w:rsidP="00645E88">
      <w:pPr>
        <w:keepNext/>
        <w:spacing w:after="120" w:line="276" w:lineRule="auto"/>
        <w:jc w:val="center"/>
      </w:pPr>
    </w:p>
    <w:p w14:paraId="03F50F70" w14:textId="77777777" w:rsidR="00645E88" w:rsidRPr="00DD3B19" w:rsidRDefault="00645E88" w:rsidP="00645E88">
      <w:pPr>
        <w:spacing w:line="276" w:lineRule="auto"/>
        <w:jc w:val="center"/>
        <w:rPr>
          <w:b/>
          <w:sz w:val="48"/>
          <w:szCs w:val="48"/>
        </w:rPr>
      </w:pPr>
      <w:r w:rsidRPr="00DD3B19">
        <w:rPr>
          <w:b/>
          <w:sz w:val="48"/>
          <w:szCs w:val="48"/>
        </w:rPr>
        <w:t>VEŘEJNÁ ZAKÁZKA</w:t>
      </w:r>
    </w:p>
    <w:p w14:paraId="04D3C413" w14:textId="7BF8BD1A" w:rsidR="00645E88" w:rsidRPr="00A24755" w:rsidRDefault="00645E88" w:rsidP="00645E88">
      <w:pPr>
        <w:spacing w:line="276" w:lineRule="auto"/>
        <w:jc w:val="center"/>
        <w:rPr>
          <w:b/>
          <w:sz w:val="36"/>
        </w:rPr>
      </w:pPr>
      <w:r w:rsidRPr="00A24755">
        <w:rPr>
          <w:b/>
          <w:sz w:val="36"/>
        </w:rPr>
        <w:t>„</w:t>
      </w:r>
      <w:r w:rsidR="0018554A" w:rsidRPr="00E86857">
        <w:rPr>
          <w:b/>
          <w:sz w:val="40"/>
          <w:szCs w:val="40"/>
        </w:rPr>
        <w:t>DNS_Součásti, příslušenství a doplňky pro počítače</w:t>
      </w:r>
      <w:r w:rsidRPr="00E86857">
        <w:rPr>
          <w:b/>
          <w:sz w:val="36"/>
        </w:rPr>
        <w:t>“</w:t>
      </w:r>
    </w:p>
    <w:p w14:paraId="0EEEE173" w14:textId="16E089D9" w:rsidR="00645E88" w:rsidRPr="00DD3B19" w:rsidRDefault="00645E88" w:rsidP="00645E88">
      <w:pPr>
        <w:spacing w:line="276" w:lineRule="auto"/>
        <w:jc w:val="center"/>
        <w:rPr>
          <w:sz w:val="28"/>
          <w:szCs w:val="28"/>
        </w:rPr>
      </w:pPr>
      <w:r w:rsidRPr="00DD3B19">
        <w:rPr>
          <w:bCs/>
          <w:sz w:val="28"/>
          <w:szCs w:val="28"/>
        </w:rPr>
        <w:t xml:space="preserve">Číslo veřejné zakázky: </w:t>
      </w:r>
      <w:r w:rsidR="0018554A">
        <w:rPr>
          <w:sz w:val="28"/>
          <w:szCs w:val="28"/>
        </w:rPr>
        <w:t>01IN-004445</w:t>
      </w:r>
    </w:p>
    <w:p w14:paraId="7D4BAAC0" w14:textId="24B0C114" w:rsidR="00645E88" w:rsidRPr="00DD3B19" w:rsidRDefault="00274051" w:rsidP="00645E88">
      <w:pPr>
        <w:spacing w:line="276" w:lineRule="auto"/>
        <w:jc w:val="center"/>
        <w:rPr>
          <w:sz w:val="28"/>
          <w:szCs w:val="28"/>
        </w:rPr>
      </w:pPr>
      <w:r>
        <w:rPr>
          <w:sz w:val="28"/>
          <w:szCs w:val="28"/>
        </w:rPr>
        <w:t>Evidenční číslo (</w:t>
      </w:r>
      <w:r w:rsidR="00645E88" w:rsidRPr="00DD3B19">
        <w:rPr>
          <w:sz w:val="28"/>
          <w:szCs w:val="28"/>
        </w:rPr>
        <w:t>ISPROFIN/ISPROFOND</w:t>
      </w:r>
      <w:r>
        <w:rPr>
          <w:sz w:val="28"/>
          <w:szCs w:val="28"/>
        </w:rPr>
        <w:t>)</w:t>
      </w:r>
      <w:r w:rsidR="00645E88" w:rsidRPr="00DD3B19">
        <w:rPr>
          <w:sz w:val="28"/>
          <w:szCs w:val="28"/>
        </w:rPr>
        <w:t xml:space="preserve">: </w:t>
      </w:r>
      <w:r w:rsidR="0018554A">
        <w:rPr>
          <w:sz w:val="28"/>
          <w:szCs w:val="28"/>
        </w:rPr>
        <w:t>500 116 0007</w:t>
      </w:r>
    </w:p>
    <w:p w14:paraId="5AE28DDF" w14:textId="77777777" w:rsidR="00645E88" w:rsidRPr="00A24755" w:rsidRDefault="00645E88" w:rsidP="00645E88">
      <w:pPr>
        <w:spacing w:line="276" w:lineRule="auto"/>
        <w:jc w:val="center"/>
        <w:rPr>
          <w:sz w:val="28"/>
        </w:rPr>
      </w:pPr>
    </w:p>
    <w:p w14:paraId="2ADCDC8F" w14:textId="72DFF4D1" w:rsidR="00645E88" w:rsidRPr="00DD3B19" w:rsidRDefault="00D25A1E" w:rsidP="00645E88">
      <w:pPr>
        <w:spacing w:line="276" w:lineRule="auto"/>
        <w:jc w:val="center"/>
        <w:rPr>
          <w:sz w:val="24"/>
          <w:szCs w:val="24"/>
        </w:rPr>
      </w:pPr>
      <w:r w:rsidRPr="00D25A1E">
        <w:rPr>
          <w:sz w:val="24"/>
          <w:szCs w:val="24"/>
        </w:rPr>
        <w:t>dynamický nákupní systém na dodávky zaváděný podle § 138 a násl. ZZVZ</w:t>
      </w:r>
    </w:p>
    <w:p w14:paraId="7606172A" w14:textId="77777777" w:rsidR="00645E88" w:rsidRPr="00DD3B19" w:rsidRDefault="00645E88" w:rsidP="00645E88">
      <w:pPr>
        <w:spacing w:line="276" w:lineRule="auto"/>
        <w:jc w:val="center"/>
        <w:rPr>
          <w:sz w:val="24"/>
          <w:szCs w:val="24"/>
        </w:rPr>
      </w:pPr>
    </w:p>
    <w:p w14:paraId="62B38F75" w14:textId="77777777" w:rsidR="00645E88" w:rsidRPr="00DD3B19" w:rsidRDefault="00645E88" w:rsidP="00645E88">
      <w:pPr>
        <w:spacing w:line="276" w:lineRule="auto"/>
        <w:rPr>
          <w:b/>
          <w:sz w:val="28"/>
          <w:szCs w:val="28"/>
        </w:rPr>
      </w:pPr>
      <w:r w:rsidRPr="00DD3B19">
        <w:rPr>
          <w:b/>
          <w:sz w:val="28"/>
          <w:szCs w:val="28"/>
        </w:rPr>
        <w:t>ZADAVATEL:</w:t>
      </w:r>
    </w:p>
    <w:p w14:paraId="1D93563F" w14:textId="77777777" w:rsidR="00645E88" w:rsidRPr="00A24755" w:rsidRDefault="00645E88" w:rsidP="00645E88">
      <w:pPr>
        <w:spacing w:line="276" w:lineRule="auto"/>
        <w:rPr>
          <w:sz w:val="24"/>
        </w:rPr>
      </w:pPr>
      <w:r w:rsidRPr="00DD3B19">
        <w:rPr>
          <w:iCs/>
          <w:sz w:val="24"/>
          <w:szCs w:val="24"/>
        </w:rPr>
        <w:t xml:space="preserve">Ředitelství silnic a dálnic ČR </w:t>
      </w:r>
    </w:p>
    <w:p w14:paraId="38606117" w14:textId="77777777" w:rsidR="00645E88" w:rsidRPr="00DD3B19" w:rsidRDefault="00645E88" w:rsidP="00645E88">
      <w:pPr>
        <w:spacing w:line="276" w:lineRule="auto"/>
        <w:rPr>
          <w:sz w:val="24"/>
          <w:szCs w:val="24"/>
        </w:rPr>
      </w:pPr>
      <w:r>
        <w:rPr>
          <w:sz w:val="24"/>
          <w:szCs w:val="24"/>
        </w:rPr>
        <w:t>sídlo</w:t>
      </w:r>
      <w:r w:rsidRPr="00DD3B19">
        <w:rPr>
          <w:sz w:val="24"/>
          <w:szCs w:val="24"/>
        </w:rPr>
        <w:t xml:space="preserve">: </w:t>
      </w:r>
      <w:r w:rsidRPr="00DD3B19">
        <w:rPr>
          <w:iCs/>
          <w:sz w:val="24"/>
          <w:szCs w:val="24"/>
        </w:rPr>
        <w:t>Na Pankráci 546/56, 140 00 Praha 4</w:t>
      </w:r>
    </w:p>
    <w:p w14:paraId="64797DA7" w14:textId="77777777" w:rsidR="00645E88" w:rsidRPr="00DD3B19" w:rsidRDefault="00645E88" w:rsidP="00645E88">
      <w:pPr>
        <w:spacing w:line="276" w:lineRule="auto"/>
        <w:rPr>
          <w:sz w:val="24"/>
          <w:szCs w:val="24"/>
        </w:rPr>
      </w:pPr>
      <w:r w:rsidRPr="00DD3B19">
        <w:rPr>
          <w:sz w:val="24"/>
          <w:szCs w:val="24"/>
        </w:rPr>
        <w:t>IČO: 65993390</w:t>
      </w:r>
    </w:p>
    <w:p w14:paraId="23D668C1" w14:textId="77777777" w:rsidR="00645E88" w:rsidRPr="00A24755" w:rsidRDefault="00645E88" w:rsidP="00645E88">
      <w:pPr>
        <w:keepNext/>
        <w:spacing w:line="276" w:lineRule="auto"/>
      </w:pPr>
    </w:p>
    <w:p w14:paraId="71172437" w14:textId="06F3D9DB" w:rsidR="004B1378" w:rsidRDefault="004B1378">
      <w:r>
        <w:br w:type="page"/>
      </w:r>
    </w:p>
    <w:p w14:paraId="6E141E98" w14:textId="4CAADEC9" w:rsidR="00293F90" w:rsidRPr="00060A54" w:rsidRDefault="00293F90" w:rsidP="00645E88">
      <w:pPr>
        <w:pStyle w:val="Nadpis1"/>
        <w:numPr>
          <w:ilvl w:val="0"/>
          <w:numId w:val="1"/>
        </w:numPr>
        <w:spacing w:before="120" w:after="60" w:line="276" w:lineRule="auto"/>
        <w:ind w:left="357" w:hanging="357"/>
        <w:jc w:val="left"/>
        <w:rPr>
          <w:b/>
          <w:sz w:val="24"/>
          <w:szCs w:val="24"/>
          <w:u w:val="single"/>
        </w:rPr>
      </w:pPr>
      <w:bookmarkStart w:id="1" w:name="_Toc208298559"/>
      <w:bookmarkStart w:id="2" w:name="_Toc208298558"/>
      <w:bookmarkStart w:id="3" w:name="_Toc208298557"/>
      <w:bookmarkStart w:id="4" w:name="_Toc208298556"/>
      <w:bookmarkStart w:id="5" w:name="_Toc208298555"/>
      <w:bookmarkStart w:id="6" w:name="_Toc208298554"/>
      <w:bookmarkStart w:id="7" w:name="_Toc208298553"/>
      <w:bookmarkStart w:id="8" w:name="_Toc208298552"/>
      <w:bookmarkStart w:id="9" w:name="_Toc208298551"/>
      <w:bookmarkStart w:id="10" w:name="_Toc208298550"/>
      <w:bookmarkStart w:id="11" w:name="_Toc208298549"/>
      <w:bookmarkStart w:id="12" w:name="_Toc208298548"/>
      <w:bookmarkStart w:id="13" w:name="_Toc208298547"/>
      <w:bookmarkStart w:id="14" w:name="_Toc208298546"/>
      <w:bookmarkStart w:id="15" w:name="_Toc208298545"/>
      <w:bookmarkStart w:id="16" w:name="_Toc208298544"/>
      <w:bookmarkStart w:id="17" w:name="_Toc208298543"/>
      <w:bookmarkStart w:id="18" w:name="_Toc208298542"/>
      <w:bookmarkStart w:id="19" w:name="_Toc208298541"/>
      <w:bookmarkStart w:id="20" w:name="_Toc208298540"/>
      <w:bookmarkStart w:id="21" w:name="_Toc208298539"/>
      <w:bookmarkStart w:id="22" w:name="_Toc208298538"/>
      <w:bookmarkStart w:id="23" w:name="_Toc208298537"/>
      <w:bookmarkStart w:id="24" w:name="_Toc208298536"/>
      <w:bookmarkStart w:id="25" w:name="_Toc208298535"/>
      <w:bookmarkStart w:id="26" w:name="_Toc208298534"/>
      <w:bookmarkStart w:id="27" w:name="_Toc208298533"/>
      <w:bookmarkStart w:id="28" w:name="_Toc208298532"/>
      <w:bookmarkStart w:id="29" w:name="_Toc208298531"/>
      <w:bookmarkStart w:id="30" w:name="_Toc208298530"/>
      <w:bookmarkStart w:id="31" w:name="_Toc208298529"/>
      <w:bookmarkStart w:id="32" w:name="_Toc208298528"/>
      <w:bookmarkStart w:id="33" w:name="_Toc208298527"/>
      <w:bookmarkStart w:id="34" w:name="_Toc208298526"/>
      <w:bookmarkStart w:id="35" w:name="_Toc208298525"/>
      <w:bookmarkStart w:id="36" w:name="_Toc208298524"/>
      <w:bookmarkStart w:id="37" w:name="_Toc208298523"/>
      <w:bookmarkStart w:id="38" w:name="_Toc208298522"/>
      <w:bookmarkStart w:id="39" w:name="_Toc458543740"/>
      <w:bookmarkStart w:id="40" w:name="_Toc459195476"/>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sidRPr="00060A54">
        <w:rPr>
          <w:b/>
          <w:sz w:val="24"/>
          <w:szCs w:val="24"/>
          <w:u w:val="single"/>
        </w:rPr>
        <w:lastRenderedPageBreak/>
        <w:t>Identifikační údaje</w:t>
      </w:r>
      <w:r w:rsidR="002A47E7" w:rsidRPr="00060A54">
        <w:rPr>
          <w:b/>
          <w:sz w:val="24"/>
          <w:szCs w:val="24"/>
          <w:u w:val="single"/>
        </w:rPr>
        <w:t xml:space="preserve"> zadavatele, další informace</w:t>
      </w:r>
      <w:bookmarkEnd w:id="39"/>
      <w:bookmarkEnd w:id="40"/>
    </w:p>
    <w:p w14:paraId="14E6B1D8" w14:textId="77777777" w:rsidR="00293F90" w:rsidRPr="00060A54" w:rsidRDefault="00293F90" w:rsidP="00645E88">
      <w:pPr>
        <w:pStyle w:val="Nadpis2"/>
        <w:keepLines/>
        <w:numPr>
          <w:ilvl w:val="1"/>
          <w:numId w:val="1"/>
        </w:numPr>
        <w:spacing w:before="120" w:after="60" w:line="276" w:lineRule="auto"/>
        <w:ind w:left="567" w:hanging="572"/>
        <w:rPr>
          <w:szCs w:val="24"/>
        </w:rPr>
      </w:pPr>
      <w:bookmarkStart w:id="41" w:name="_Základní_údaje_o"/>
      <w:bookmarkStart w:id="42" w:name="_Toc32627406"/>
      <w:bookmarkStart w:id="43" w:name="_Toc123534344"/>
      <w:bookmarkStart w:id="44" w:name="_Toc459195477"/>
      <w:bookmarkEnd w:id="41"/>
      <w:r w:rsidRPr="00060A54">
        <w:rPr>
          <w:b/>
          <w:szCs w:val="24"/>
        </w:rPr>
        <w:t>Základní údaje</w:t>
      </w:r>
      <w:bookmarkEnd w:id="42"/>
      <w:bookmarkEnd w:id="43"/>
      <w:r w:rsidR="00B07700" w:rsidRPr="00060A54">
        <w:rPr>
          <w:b/>
          <w:szCs w:val="24"/>
        </w:rPr>
        <w:t xml:space="preserve"> o zadavatel</w:t>
      </w:r>
      <w:r w:rsidR="009F7A4C" w:rsidRPr="00060A54">
        <w:rPr>
          <w:b/>
          <w:szCs w:val="24"/>
        </w:rPr>
        <w:t>i</w:t>
      </w:r>
      <w:bookmarkEnd w:id="4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670"/>
      </w:tblGrid>
      <w:tr w:rsidR="00D25A1E" w:rsidRPr="00060A54" w14:paraId="304B90BD" w14:textId="77777777" w:rsidTr="00F60FF0">
        <w:tc>
          <w:tcPr>
            <w:tcW w:w="2423" w:type="pct"/>
            <w:shd w:val="clear" w:color="auto" w:fill="BFBFBF"/>
            <w:vAlign w:val="center"/>
          </w:tcPr>
          <w:p w14:paraId="1BD1407C" w14:textId="77777777" w:rsidR="00D25A1E" w:rsidRPr="00060A54" w:rsidRDefault="00D25A1E" w:rsidP="00F60FF0">
            <w:pPr>
              <w:widowControl w:val="0"/>
              <w:spacing w:before="60" w:after="60" w:line="276" w:lineRule="auto"/>
              <w:rPr>
                <w:b/>
                <w:sz w:val="24"/>
                <w:szCs w:val="24"/>
              </w:rPr>
            </w:pPr>
            <w:bookmarkStart w:id="45" w:name="_Ref207332822"/>
            <w:bookmarkStart w:id="46" w:name="_Toc459195478"/>
            <w:r w:rsidRPr="00060A54">
              <w:rPr>
                <w:b/>
                <w:sz w:val="24"/>
                <w:szCs w:val="24"/>
              </w:rPr>
              <w:t>Název zadavatele</w:t>
            </w:r>
          </w:p>
        </w:tc>
        <w:tc>
          <w:tcPr>
            <w:tcW w:w="2577" w:type="pct"/>
            <w:vAlign w:val="center"/>
          </w:tcPr>
          <w:p w14:paraId="45A399AE" w14:textId="77777777" w:rsidR="00D25A1E" w:rsidRPr="00060A54" w:rsidRDefault="00D25A1E" w:rsidP="00F60FF0">
            <w:pPr>
              <w:widowControl w:val="0"/>
              <w:spacing w:line="276" w:lineRule="auto"/>
              <w:rPr>
                <w:sz w:val="24"/>
                <w:szCs w:val="24"/>
              </w:rPr>
            </w:pPr>
            <w:r w:rsidRPr="00060A54">
              <w:rPr>
                <w:iCs/>
                <w:sz w:val="24"/>
                <w:szCs w:val="24"/>
              </w:rPr>
              <w:t>Ředitelství silnic a dálnic ČR</w:t>
            </w:r>
          </w:p>
        </w:tc>
      </w:tr>
      <w:tr w:rsidR="00D25A1E" w:rsidRPr="00060A54" w14:paraId="18655599" w14:textId="77777777" w:rsidTr="00F60FF0">
        <w:tc>
          <w:tcPr>
            <w:tcW w:w="2423" w:type="pct"/>
            <w:shd w:val="clear" w:color="auto" w:fill="BFBFBF"/>
            <w:vAlign w:val="center"/>
          </w:tcPr>
          <w:p w14:paraId="5DFC650C" w14:textId="77777777" w:rsidR="00D25A1E" w:rsidRPr="00060A54" w:rsidRDefault="00D25A1E" w:rsidP="00F60FF0">
            <w:pPr>
              <w:widowControl w:val="0"/>
              <w:spacing w:before="60" w:after="60" w:line="276" w:lineRule="auto"/>
              <w:rPr>
                <w:b/>
                <w:sz w:val="24"/>
                <w:szCs w:val="24"/>
              </w:rPr>
            </w:pPr>
            <w:r w:rsidRPr="00060A54">
              <w:rPr>
                <w:b/>
                <w:sz w:val="24"/>
                <w:szCs w:val="24"/>
              </w:rPr>
              <w:t>Sídlo zadavatele</w:t>
            </w:r>
          </w:p>
        </w:tc>
        <w:tc>
          <w:tcPr>
            <w:tcW w:w="2577" w:type="pct"/>
            <w:vAlign w:val="center"/>
          </w:tcPr>
          <w:p w14:paraId="36BD54A7" w14:textId="77777777" w:rsidR="00D25A1E" w:rsidRPr="00060A54" w:rsidRDefault="00D25A1E" w:rsidP="00F60FF0">
            <w:pPr>
              <w:widowControl w:val="0"/>
              <w:spacing w:line="276" w:lineRule="auto"/>
              <w:rPr>
                <w:iCs/>
                <w:sz w:val="24"/>
                <w:szCs w:val="24"/>
              </w:rPr>
            </w:pPr>
            <w:r w:rsidRPr="00060A54">
              <w:rPr>
                <w:iCs/>
                <w:sz w:val="24"/>
                <w:szCs w:val="24"/>
              </w:rPr>
              <w:t xml:space="preserve">Na Pankráci 546/56, 140 00 Praha 4 </w:t>
            </w:r>
          </w:p>
        </w:tc>
      </w:tr>
      <w:tr w:rsidR="00D25A1E" w:rsidRPr="00060A54" w14:paraId="658169CA" w14:textId="77777777" w:rsidTr="00F60FF0">
        <w:tc>
          <w:tcPr>
            <w:tcW w:w="2423" w:type="pct"/>
            <w:shd w:val="clear" w:color="auto" w:fill="BFBFBF"/>
            <w:vAlign w:val="center"/>
          </w:tcPr>
          <w:p w14:paraId="02919AA3" w14:textId="77777777" w:rsidR="00D25A1E" w:rsidRPr="00060A54" w:rsidRDefault="00D25A1E" w:rsidP="00F60FF0">
            <w:pPr>
              <w:widowControl w:val="0"/>
              <w:spacing w:before="60" w:after="60" w:line="276" w:lineRule="auto"/>
              <w:rPr>
                <w:b/>
                <w:sz w:val="24"/>
                <w:szCs w:val="24"/>
              </w:rPr>
            </w:pPr>
            <w:r w:rsidRPr="00060A54">
              <w:rPr>
                <w:b/>
                <w:sz w:val="24"/>
                <w:szCs w:val="24"/>
              </w:rPr>
              <w:t>Datová schránka</w:t>
            </w:r>
          </w:p>
        </w:tc>
        <w:tc>
          <w:tcPr>
            <w:tcW w:w="2577" w:type="pct"/>
            <w:vAlign w:val="center"/>
          </w:tcPr>
          <w:p w14:paraId="26E620B4" w14:textId="77777777" w:rsidR="00D25A1E" w:rsidRPr="00060A54" w:rsidRDefault="00D25A1E" w:rsidP="00F60FF0">
            <w:pPr>
              <w:widowControl w:val="0"/>
              <w:spacing w:line="276" w:lineRule="auto"/>
              <w:rPr>
                <w:iCs/>
                <w:sz w:val="24"/>
                <w:szCs w:val="24"/>
              </w:rPr>
            </w:pPr>
            <w:r w:rsidRPr="006B40E5">
              <w:rPr>
                <w:sz w:val="24"/>
                <w:szCs w:val="24"/>
              </w:rPr>
              <w:t>zjq4rhz</w:t>
            </w:r>
          </w:p>
        </w:tc>
      </w:tr>
      <w:tr w:rsidR="00D25A1E" w:rsidRPr="00060A54" w14:paraId="503D16A3" w14:textId="77777777" w:rsidTr="00F60FF0">
        <w:tc>
          <w:tcPr>
            <w:tcW w:w="2423" w:type="pct"/>
            <w:shd w:val="clear" w:color="auto" w:fill="BFBFBF"/>
            <w:vAlign w:val="center"/>
          </w:tcPr>
          <w:p w14:paraId="30C45768" w14:textId="77777777" w:rsidR="00D25A1E" w:rsidRPr="00060A54" w:rsidRDefault="00D25A1E" w:rsidP="00F60FF0">
            <w:pPr>
              <w:widowControl w:val="0"/>
              <w:spacing w:before="60" w:after="60" w:line="276" w:lineRule="auto"/>
              <w:rPr>
                <w:b/>
                <w:sz w:val="24"/>
                <w:szCs w:val="24"/>
              </w:rPr>
            </w:pPr>
            <w:r w:rsidRPr="00060A54">
              <w:rPr>
                <w:b/>
                <w:sz w:val="24"/>
                <w:szCs w:val="24"/>
              </w:rPr>
              <w:t>IČO zadavatele</w:t>
            </w:r>
          </w:p>
        </w:tc>
        <w:tc>
          <w:tcPr>
            <w:tcW w:w="2577" w:type="pct"/>
            <w:vAlign w:val="center"/>
          </w:tcPr>
          <w:p w14:paraId="7759EF45" w14:textId="77777777" w:rsidR="00D25A1E" w:rsidRPr="00060A54" w:rsidRDefault="00D25A1E" w:rsidP="00F60FF0">
            <w:pPr>
              <w:widowControl w:val="0"/>
              <w:spacing w:line="276" w:lineRule="auto"/>
              <w:rPr>
                <w:sz w:val="24"/>
                <w:szCs w:val="24"/>
              </w:rPr>
            </w:pPr>
            <w:r w:rsidRPr="00060A54">
              <w:rPr>
                <w:iCs/>
                <w:sz w:val="24"/>
                <w:szCs w:val="24"/>
              </w:rPr>
              <w:t>65993390</w:t>
            </w:r>
          </w:p>
        </w:tc>
      </w:tr>
      <w:tr w:rsidR="00D25A1E" w:rsidRPr="00060A54" w14:paraId="51704BB7" w14:textId="77777777" w:rsidTr="00F60FF0">
        <w:tc>
          <w:tcPr>
            <w:tcW w:w="2423" w:type="pct"/>
            <w:shd w:val="clear" w:color="auto" w:fill="BFBFBF"/>
            <w:vAlign w:val="center"/>
          </w:tcPr>
          <w:p w14:paraId="529A4CB2" w14:textId="77777777" w:rsidR="00D25A1E" w:rsidRPr="00060A54" w:rsidRDefault="00D25A1E" w:rsidP="00F60FF0">
            <w:pPr>
              <w:widowControl w:val="0"/>
              <w:spacing w:before="60" w:after="60" w:line="276" w:lineRule="auto"/>
              <w:rPr>
                <w:b/>
                <w:sz w:val="24"/>
                <w:szCs w:val="24"/>
              </w:rPr>
            </w:pPr>
            <w:r w:rsidRPr="00060A54">
              <w:rPr>
                <w:b/>
                <w:sz w:val="24"/>
                <w:szCs w:val="24"/>
              </w:rPr>
              <w:t>DIČ zadavatele</w:t>
            </w:r>
          </w:p>
        </w:tc>
        <w:tc>
          <w:tcPr>
            <w:tcW w:w="2577" w:type="pct"/>
            <w:vAlign w:val="center"/>
          </w:tcPr>
          <w:p w14:paraId="047D2E92" w14:textId="77777777" w:rsidR="00D25A1E" w:rsidRPr="00060A54" w:rsidRDefault="00D25A1E" w:rsidP="00F60FF0">
            <w:pPr>
              <w:widowControl w:val="0"/>
              <w:spacing w:line="276" w:lineRule="auto"/>
              <w:rPr>
                <w:iCs/>
                <w:sz w:val="24"/>
                <w:szCs w:val="24"/>
              </w:rPr>
            </w:pPr>
            <w:r w:rsidRPr="00060A54">
              <w:rPr>
                <w:iCs/>
                <w:sz w:val="24"/>
                <w:szCs w:val="24"/>
              </w:rPr>
              <w:t>CZ65993390</w:t>
            </w:r>
          </w:p>
        </w:tc>
      </w:tr>
      <w:tr w:rsidR="00D25A1E" w:rsidRPr="00060A54" w14:paraId="7726D36B" w14:textId="77777777" w:rsidTr="00F60FF0">
        <w:tc>
          <w:tcPr>
            <w:tcW w:w="2423" w:type="pct"/>
            <w:shd w:val="clear" w:color="auto" w:fill="BFBFBF"/>
            <w:vAlign w:val="center"/>
          </w:tcPr>
          <w:p w14:paraId="5C15798E" w14:textId="77777777" w:rsidR="00D25A1E" w:rsidRPr="00060A54" w:rsidRDefault="00D25A1E" w:rsidP="00F60FF0">
            <w:pPr>
              <w:widowControl w:val="0"/>
              <w:spacing w:before="60" w:after="60" w:line="276" w:lineRule="auto"/>
              <w:rPr>
                <w:b/>
                <w:sz w:val="24"/>
                <w:szCs w:val="24"/>
              </w:rPr>
            </w:pPr>
            <w:r w:rsidRPr="00060A54">
              <w:rPr>
                <w:b/>
                <w:sz w:val="24"/>
                <w:szCs w:val="24"/>
              </w:rPr>
              <w:t>Osoba oprávněná zastupovat zadavatele</w:t>
            </w:r>
          </w:p>
        </w:tc>
        <w:tc>
          <w:tcPr>
            <w:tcW w:w="2577" w:type="pct"/>
            <w:vAlign w:val="center"/>
          </w:tcPr>
          <w:p w14:paraId="3EE520C4" w14:textId="77777777" w:rsidR="00D25A1E" w:rsidRPr="00060A54" w:rsidRDefault="00D25A1E" w:rsidP="00F60FF0">
            <w:pPr>
              <w:widowControl w:val="0"/>
              <w:spacing w:line="276" w:lineRule="auto"/>
              <w:rPr>
                <w:sz w:val="24"/>
                <w:szCs w:val="24"/>
              </w:rPr>
            </w:pPr>
            <w:r>
              <w:rPr>
                <w:iCs/>
                <w:sz w:val="24"/>
                <w:szCs w:val="24"/>
              </w:rPr>
              <w:t>Radovan Buchta, ředitel úseku informatiky</w:t>
            </w:r>
          </w:p>
        </w:tc>
      </w:tr>
      <w:tr w:rsidR="00D25A1E" w:rsidRPr="00060A54" w14:paraId="7438717A" w14:textId="77777777" w:rsidTr="00F60FF0">
        <w:tc>
          <w:tcPr>
            <w:tcW w:w="2423" w:type="pct"/>
            <w:shd w:val="clear" w:color="auto" w:fill="BFBFBF"/>
            <w:vAlign w:val="center"/>
          </w:tcPr>
          <w:p w14:paraId="2789B65F" w14:textId="77777777" w:rsidR="00D25A1E" w:rsidRPr="00060A54" w:rsidRDefault="00D25A1E" w:rsidP="00F60FF0">
            <w:pPr>
              <w:widowControl w:val="0"/>
              <w:spacing w:before="60" w:after="60" w:line="276" w:lineRule="auto"/>
              <w:rPr>
                <w:b/>
                <w:sz w:val="24"/>
                <w:szCs w:val="24"/>
              </w:rPr>
            </w:pPr>
            <w:r w:rsidRPr="00060A54">
              <w:rPr>
                <w:b/>
                <w:sz w:val="24"/>
                <w:szCs w:val="24"/>
              </w:rPr>
              <w:t>Útvar zadavatele zajišťující administrativu zadávacího řízení</w:t>
            </w:r>
            <w:r w:rsidRPr="00060A54">
              <w:rPr>
                <w:b/>
                <w:sz w:val="24"/>
                <w:szCs w:val="24"/>
              </w:rPr>
              <w:tab/>
            </w:r>
          </w:p>
        </w:tc>
        <w:tc>
          <w:tcPr>
            <w:tcW w:w="2577" w:type="pct"/>
            <w:vAlign w:val="center"/>
          </w:tcPr>
          <w:p w14:paraId="69260FC9" w14:textId="77777777" w:rsidR="00D25A1E" w:rsidRPr="00060A54" w:rsidRDefault="00D25A1E" w:rsidP="00F60FF0">
            <w:pPr>
              <w:widowControl w:val="0"/>
              <w:spacing w:line="276" w:lineRule="auto"/>
              <w:rPr>
                <w:iCs/>
                <w:sz w:val="24"/>
                <w:szCs w:val="24"/>
              </w:rPr>
            </w:pPr>
            <w:r w:rsidRPr="00060A54">
              <w:rPr>
                <w:iCs/>
                <w:sz w:val="24"/>
                <w:szCs w:val="24"/>
              </w:rPr>
              <w:t>Ředitelství silnic a dálnic ČR,</w:t>
            </w:r>
            <w:r>
              <w:rPr>
                <w:iCs/>
                <w:sz w:val="24"/>
                <w:szCs w:val="24"/>
              </w:rPr>
              <w:t xml:space="preserve"> úsek informatiky, Čerčanská 2023/12, 140 00 Praha 4</w:t>
            </w:r>
            <w:r w:rsidRPr="00060A54">
              <w:rPr>
                <w:iCs/>
                <w:sz w:val="24"/>
                <w:szCs w:val="24"/>
              </w:rPr>
              <w:t xml:space="preserve"> </w:t>
            </w:r>
          </w:p>
        </w:tc>
      </w:tr>
      <w:tr w:rsidR="00D25A1E" w:rsidRPr="00060A54" w14:paraId="5D3D95F9" w14:textId="77777777" w:rsidTr="00F60FF0">
        <w:tc>
          <w:tcPr>
            <w:tcW w:w="2423" w:type="pct"/>
            <w:shd w:val="clear" w:color="auto" w:fill="BFBFBF"/>
            <w:vAlign w:val="center"/>
          </w:tcPr>
          <w:p w14:paraId="34663EE5" w14:textId="77777777" w:rsidR="00D25A1E" w:rsidRPr="00060A54" w:rsidRDefault="00D25A1E" w:rsidP="00F60FF0">
            <w:pPr>
              <w:widowControl w:val="0"/>
              <w:spacing w:before="60" w:after="60" w:line="276" w:lineRule="auto"/>
              <w:rPr>
                <w:b/>
                <w:sz w:val="24"/>
                <w:szCs w:val="24"/>
              </w:rPr>
            </w:pPr>
            <w:r w:rsidRPr="00060A54">
              <w:rPr>
                <w:b/>
                <w:sz w:val="24"/>
                <w:szCs w:val="24"/>
              </w:rPr>
              <w:t>Kontaktní osoba</w:t>
            </w:r>
          </w:p>
        </w:tc>
        <w:tc>
          <w:tcPr>
            <w:tcW w:w="2577" w:type="pct"/>
            <w:vAlign w:val="center"/>
          </w:tcPr>
          <w:p w14:paraId="5187AE7B" w14:textId="77777777" w:rsidR="00D25A1E" w:rsidRPr="00060A54" w:rsidRDefault="00D25A1E" w:rsidP="00F60FF0">
            <w:pPr>
              <w:widowControl w:val="0"/>
              <w:spacing w:line="276" w:lineRule="auto"/>
              <w:rPr>
                <w:iCs/>
                <w:sz w:val="24"/>
                <w:szCs w:val="24"/>
              </w:rPr>
            </w:pPr>
            <w:r>
              <w:rPr>
                <w:sz w:val="24"/>
                <w:szCs w:val="24"/>
              </w:rPr>
              <w:t>Petr Zálešák</w:t>
            </w:r>
          </w:p>
        </w:tc>
      </w:tr>
      <w:tr w:rsidR="00D25A1E" w:rsidRPr="00060A54" w14:paraId="4BF973AF" w14:textId="77777777" w:rsidTr="00F60FF0">
        <w:tc>
          <w:tcPr>
            <w:tcW w:w="2423" w:type="pct"/>
            <w:shd w:val="clear" w:color="auto" w:fill="BFBFBF"/>
            <w:vAlign w:val="center"/>
          </w:tcPr>
          <w:p w14:paraId="1EAF63E0" w14:textId="77777777" w:rsidR="00D25A1E" w:rsidRPr="00060A54" w:rsidRDefault="00D25A1E" w:rsidP="00F60FF0">
            <w:pPr>
              <w:widowControl w:val="0"/>
              <w:spacing w:before="60" w:after="60" w:line="276" w:lineRule="auto"/>
              <w:rPr>
                <w:b/>
                <w:sz w:val="24"/>
                <w:szCs w:val="24"/>
              </w:rPr>
            </w:pPr>
            <w:r w:rsidRPr="00060A54">
              <w:rPr>
                <w:b/>
                <w:sz w:val="24"/>
                <w:szCs w:val="24"/>
              </w:rPr>
              <w:t>Telefon</w:t>
            </w:r>
          </w:p>
        </w:tc>
        <w:tc>
          <w:tcPr>
            <w:tcW w:w="2577" w:type="pct"/>
            <w:vAlign w:val="center"/>
          </w:tcPr>
          <w:p w14:paraId="499749DD" w14:textId="77777777" w:rsidR="00D25A1E" w:rsidRPr="00060A54" w:rsidRDefault="00D25A1E" w:rsidP="00F60FF0">
            <w:pPr>
              <w:widowControl w:val="0"/>
              <w:spacing w:line="276" w:lineRule="auto"/>
              <w:rPr>
                <w:b/>
                <w:iCs/>
                <w:sz w:val="24"/>
                <w:szCs w:val="24"/>
              </w:rPr>
            </w:pPr>
            <w:r>
              <w:rPr>
                <w:sz w:val="24"/>
                <w:szCs w:val="24"/>
              </w:rPr>
              <w:t>+420 241 084 250</w:t>
            </w:r>
          </w:p>
        </w:tc>
      </w:tr>
      <w:tr w:rsidR="00D25A1E" w:rsidRPr="00060A54" w14:paraId="3D9E33AD" w14:textId="77777777" w:rsidTr="00F60FF0">
        <w:tc>
          <w:tcPr>
            <w:tcW w:w="2423" w:type="pct"/>
            <w:shd w:val="clear" w:color="auto" w:fill="BFBFBF"/>
            <w:vAlign w:val="center"/>
          </w:tcPr>
          <w:p w14:paraId="3BD7D698" w14:textId="77777777" w:rsidR="00D25A1E" w:rsidRPr="00060A54" w:rsidRDefault="00D25A1E" w:rsidP="00F60FF0">
            <w:pPr>
              <w:widowControl w:val="0"/>
              <w:spacing w:before="60" w:after="60" w:line="276" w:lineRule="auto"/>
              <w:rPr>
                <w:b/>
                <w:sz w:val="24"/>
                <w:szCs w:val="24"/>
              </w:rPr>
            </w:pPr>
            <w:r w:rsidRPr="00060A54">
              <w:rPr>
                <w:b/>
                <w:sz w:val="24"/>
                <w:szCs w:val="24"/>
              </w:rPr>
              <w:t>E-mail</w:t>
            </w:r>
          </w:p>
        </w:tc>
        <w:tc>
          <w:tcPr>
            <w:tcW w:w="2577" w:type="pct"/>
            <w:vAlign w:val="center"/>
          </w:tcPr>
          <w:p w14:paraId="62504CC6" w14:textId="77777777" w:rsidR="00D25A1E" w:rsidRPr="00060A54" w:rsidRDefault="00D25A1E" w:rsidP="00F60FF0">
            <w:pPr>
              <w:widowControl w:val="0"/>
              <w:spacing w:line="276" w:lineRule="auto"/>
              <w:rPr>
                <w:sz w:val="24"/>
                <w:szCs w:val="24"/>
                <w:highlight w:val="green"/>
              </w:rPr>
            </w:pPr>
            <w:r>
              <w:rPr>
                <w:sz w:val="24"/>
                <w:szCs w:val="24"/>
              </w:rPr>
              <w:t>petr.zalesak</w:t>
            </w:r>
            <w:r w:rsidRPr="00F15107">
              <w:rPr>
                <w:sz w:val="24"/>
                <w:szCs w:val="24"/>
              </w:rPr>
              <w:t>@rsd.cz</w:t>
            </w:r>
          </w:p>
        </w:tc>
      </w:tr>
    </w:tbl>
    <w:p w14:paraId="605DA5F6" w14:textId="7D54D51B" w:rsidR="00293F90" w:rsidRPr="00645E88" w:rsidRDefault="00293F90" w:rsidP="00645E88">
      <w:pPr>
        <w:pStyle w:val="Nadpis2"/>
        <w:keepLines/>
        <w:numPr>
          <w:ilvl w:val="1"/>
          <w:numId w:val="1"/>
        </w:numPr>
        <w:spacing w:before="120" w:after="60" w:line="276" w:lineRule="auto"/>
        <w:ind w:left="567" w:hanging="567"/>
        <w:rPr>
          <w:b/>
          <w:szCs w:val="24"/>
        </w:rPr>
      </w:pPr>
      <w:r w:rsidRPr="00645E88">
        <w:rPr>
          <w:b/>
          <w:szCs w:val="24"/>
        </w:rPr>
        <w:t>Kontaktní osoby zadavatele</w:t>
      </w:r>
      <w:bookmarkEnd w:id="45"/>
      <w:bookmarkEnd w:id="46"/>
    </w:p>
    <w:p w14:paraId="03B4AE21" w14:textId="4A17B910" w:rsidR="006A1D29" w:rsidRPr="00645E88" w:rsidRDefault="006A1D29" w:rsidP="00645E88">
      <w:pPr>
        <w:pStyle w:val="Zkladntext"/>
        <w:keepNext/>
        <w:keepLines/>
        <w:spacing w:after="60" w:line="276" w:lineRule="auto"/>
        <w:rPr>
          <w:szCs w:val="24"/>
        </w:rPr>
      </w:pPr>
      <w:r w:rsidRPr="00645E88">
        <w:rPr>
          <w:szCs w:val="24"/>
        </w:rPr>
        <w:t>Kontaktní osoba ve věcech souvisejících se zadáváním této veřejné zakázky je uvedena v čl. 1.1 zadávací dokumentace. Kontaktní osoba zajišťuje veškerou komunikaci zadavatele s dodavateli (tím ne</w:t>
      </w:r>
      <w:r w:rsidR="000B44FB" w:rsidRPr="00645E88">
        <w:rPr>
          <w:szCs w:val="24"/>
        </w:rPr>
        <w:t>jsou</w:t>
      </w:r>
      <w:r w:rsidRPr="00645E88">
        <w:rPr>
          <w:szCs w:val="24"/>
        </w:rPr>
        <w:t xml:space="preserve"> dotčen</w:t>
      </w:r>
      <w:r w:rsidR="000B44FB" w:rsidRPr="00645E88">
        <w:rPr>
          <w:szCs w:val="24"/>
        </w:rPr>
        <w:t>a</w:t>
      </w:r>
      <w:r w:rsidRPr="00645E88">
        <w:rPr>
          <w:szCs w:val="24"/>
        </w:rPr>
        <w:t xml:space="preserve"> oprávnění statutárního orgánu či jiné pověřené osoby zadavatele</w:t>
      </w:r>
      <w:r w:rsidR="000B44FB" w:rsidRPr="00645E88">
        <w:rPr>
          <w:szCs w:val="24"/>
        </w:rPr>
        <w:t xml:space="preserve"> daná ZZVZ</w:t>
      </w:r>
      <w:r w:rsidRPr="00645E88">
        <w:rPr>
          <w:szCs w:val="24"/>
        </w:rPr>
        <w:t>)</w:t>
      </w:r>
      <w:r w:rsidR="00D25A1E">
        <w:rPr>
          <w:szCs w:val="24"/>
        </w:rPr>
        <w:t>.</w:t>
      </w:r>
    </w:p>
    <w:p w14:paraId="2F216CDA" w14:textId="1CF19EDD" w:rsidR="00EF1466" w:rsidRDefault="00EF1466" w:rsidP="00645E88">
      <w:pPr>
        <w:pStyle w:val="Nadpis2"/>
        <w:keepNext w:val="0"/>
        <w:keepLines/>
        <w:numPr>
          <w:ilvl w:val="1"/>
          <w:numId w:val="1"/>
        </w:numPr>
        <w:spacing w:before="120" w:after="60" w:line="276" w:lineRule="auto"/>
        <w:ind w:left="567" w:hanging="567"/>
        <w:rPr>
          <w:b/>
          <w:szCs w:val="24"/>
        </w:rPr>
      </w:pPr>
      <w:bookmarkStart w:id="47" w:name="_Toc459195479"/>
      <w:r w:rsidRPr="009E6FA9">
        <w:rPr>
          <w:b/>
          <w:szCs w:val="24"/>
        </w:rPr>
        <w:t xml:space="preserve">Označení osoby, která vypracovala část </w:t>
      </w:r>
      <w:bookmarkEnd w:id="47"/>
      <w:r w:rsidR="006679C1">
        <w:rPr>
          <w:b/>
          <w:szCs w:val="24"/>
        </w:rPr>
        <w:t>zadávací dokumentace</w:t>
      </w:r>
      <w:r w:rsidR="004A47DD">
        <w:rPr>
          <w:b/>
          <w:szCs w:val="24"/>
        </w:rPr>
        <w:t>, předběžné tržní konzultace</w:t>
      </w:r>
    </w:p>
    <w:p w14:paraId="11729C41" w14:textId="77777777" w:rsidR="00D25A1E" w:rsidRPr="006B40E5" w:rsidRDefault="00D25A1E" w:rsidP="00D25A1E">
      <w:pPr>
        <w:pStyle w:val="Nadpis2"/>
        <w:keepNext w:val="0"/>
        <w:keepLines/>
        <w:numPr>
          <w:ilvl w:val="2"/>
          <w:numId w:val="1"/>
        </w:numPr>
        <w:spacing w:after="60" w:line="276" w:lineRule="auto"/>
        <w:ind w:left="567" w:hanging="567"/>
        <w:jc w:val="both"/>
        <w:rPr>
          <w:szCs w:val="24"/>
        </w:rPr>
      </w:pPr>
      <w:r>
        <w:rPr>
          <w:szCs w:val="24"/>
        </w:rPr>
        <w:t>Žádnou část zadávací dokumentace nevypracovala osoba odlišná od zadavatele.</w:t>
      </w:r>
    </w:p>
    <w:p w14:paraId="74E13583" w14:textId="77777777" w:rsidR="00D25A1E" w:rsidRPr="00B555A8" w:rsidRDefault="00D25A1E" w:rsidP="00D25A1E">
      <w:pPr>
        <w:pStyle w:val="Odstavecseseznamem"/>
        <w:numPr>
          <w:ilvl w:val="2"/>
          <w:numId w:val="1"/>
        </w:numPr>
        <w:spacing w:after="60" w:line="276" w:lineRule="auto"/>
        <w:ind w:left="567" w:hanging="567"/>
        <w:jc w:val="both"/>
        <w:rPr>
          <w:sz w:val="24"/>
          <w:szCs w:val="24"/>
        </w:rPr>
      </w:pPr>
      <w:r w:rsidRPr="00EC571B">
        <w:rPr>
          <w:sz w:val="24"/>
          <w:szCs w:val="24"/>
        </w:rPr>
        <w:t>Pro vyloučení pochybností zadavatel uvádí, že ohledně této veřejné zakázky</w:t>
      </w:r>
      <w:r>
        <w:rPr>
          <w:sz w:val="24"/>
          <w:szCs w:val="24"/>
        </w:rPr>
        <w:t xml:space="preserve"> na zavedení dynamického nákupního systému</w:t>
      </w:r>
      <w:r w:rsidRPr="00EC571B">
        <w:rPr>
          <w:sz w:val="24"/>
          <w:szCs w:val="24"/>
        </w:rPr>
        <w:t xml:space="preserve"> nevedl předběžné tržní konzultace.</w:t>
      </w:r>
      <w:r>
        <w:rPr>
          <w:sz w:val="24"/>
          <w:szCs w:val="24"/>
        </w:rPr>
        <w:t xml:space="preserve"> </w:t>
      </w:r>
    </w:p>
    <w:p w14:paraId="7C6835F6" w14:textId="77777777" w:rsidR="00D25A1E" w:rsidRPr="00D25A1E" w:rsidRDefault="00D25A1E" w:rsidP="00D25A1E"/>
    <w:p w14:paraId="28B78936" w14:textId="77777777" w:rsidR="00EF1466" w:rsidRPr="00645E88" w:rsidRDefault="00EF1466" w:rsidP="00645E88">
      <w:pPr>
        <w:pStyle w:val="Nadpis2"/>
        <w:keepNext w:val="0"/>
        <w:keepLines/>
        <w:numPr>
          <w:ilvl w:val="1"/>
          <w:numId w:val="1"/>
        </w:numPr>
        <w:spacing w:before="120" w:after="60" w:line="276" w:lineRule="auto"/>
        <w:ind w:left="567" w:hanging="567"/>
        <w:rPr>
          <w:szCs w:val="24"/>
        </w:rPr>
      </w:pPr>
      <w:bookmarkStart w:id="48" w:name="_Toc459195481"/>
      <w:r w:rsidRPr="00645E88">
        <w:rPr>
          <w:b/>
          <w:szCs w:val="24"/>
        </w:rPr>
        <w:t>Vymezení</w:t>
      </w:r>
      <w:r w:rsidRPr="00645E88">
        <w:rPr>
          <w:szCs w:val="24"/>
        </w:rPr>
        <w:t xml:space="preserve"> </w:t>
      </w:r>
      <w:r w:rsidRPr="00645E88">
        <w:rPr>
          <w:b/>
          <w:szCs w:val="24"/>
        </w:rPr>
        <w:t>zadávací dokumentace</w:t>
      </w:r>
      <w:r w:rsidR="0080169B" w:rsidRPr="00645E88">
        <w:rPr>
          <w:b/>
          <w:szCs w:val="24"/>
        </w:rPr>
        <w:t xml:space="preserve"> a její poskytování</w:t>
      </w:r>
      <w:bookmarkEnd w:id="48"/>
    </w:p>
    <w:p w14:paraId="3F57EC20" w14:textId="77777777" w:rsidR="00D25A1E" w:rsidRPr="00D61012" w:rsidRDefault="00D25A1E" w:rsidP="00D25A1E">
      <w:pPr>
        <w:pStyle w:val="Zkladntext"/>
        <w:spacing w:after="60" w:line="276" w:lineRule="auto"/>
        <w:rPr>
          <w:szCs w:val="24"/>
        </w:rPr>
      </w:pPr>
      <w:bookmarkStart w:id="49" w:name="_Hlk535316791"/>
      <w:r w:rsidRPr="00D61012">
        <w:rPr>
          <w:szCs w:val="24"/>
        </w:rPr>
        <w:t>Dynamický nákupní systém (DNS) je plně elektronický, otevřený systém pro zadávání veřejných zakázek, jejichž předmětem je pořízení běžného, obecně dostupného zboží, služeb nebo stavebních prací. Zadavatel tímto zadávacím řízením zavádí DNS ve</w:t>
      </w:r>
      <w:r>
        <w:rPr>
          <w:szCs w:val="24"/>
        </w:rPr>
        <w:t xml:space="preserve"> smyslu </w:t>
      </w:r>
      <w:r w:rsidRPr="00D61012">
        <w:rPr>
          <w:szCs w:val="24"/>
        </w:rPr>
        <w:t xml:space="preserve">§ 138 a násl. </w:t>
      </w:r>
      <w:r>
        <w:rPr>
          <w:szCs w:val="24"/>
        </w:rPr>
        <w:t>ZZVZ</w:t>
      </w:r>
      <w:r w:rsidRPr="00D61012">
        <w:rPr>
          <w:szCs w:val="24"/>
        </w:rPr>
        <w:t>, přičemž v rámci tohoto zadávacího řízení postupuje přiměřeně podle pravidel pro užší řízení.</w:t>
      </w:r>
    </w:p>
    <w:p w14:paraId="2B0A6C41" w14:textId="77777777" w:rsidR="00D25A1E" w:rsidRPr="00D61012" w:rsidRDefault="00D25A1E" w:rsidP="00D25A1E">
      <w:pPr>
        <w:pStyle w:val="Zkladntext"/>
        <w:spacing w:after="60" w:line="276" w:lineRule="auto"/>
        <w:rPr>
          <w:szCs w:val="24"/>
        </w:rPr>
      </w:pPr>
      <w:r w:rsidRPr="00D61012">
        <w:rPr>
          <w:szCs w:val="24"/>
        </w:rPr>
        <w:t>Tato zadávací dokumentace stanovuje podmínky pro podávání žádostí o účast a zavedení vlastního DNS a zařazování účastníků do DNS.</w:t>
      </w:r>
    </w:p>
    <w:p w14:paraId="49E7D147" w14:textId="77777777" w:rsidR="00D25A1E" w:rsidRPr="00D61012" w:rsidRDefault="00D25A1E" w:rsidP="00D25A1E">
      <w:pPr>
        <w:pStyle w:val="Zkladntext"/>
        <w:spacing w:after="60" w:line="276" w:lineRule="auto"/>
        <w:rPr>
          <w:szCs w:val="24"/>
        </w:rPr>
      </w:pPr>
      <w:r w:rsidRPr="00D61012">
        <w:rPr>
          <w:szCs w:val="24"/>
        </w:rPr>
        <w:t xml:space="preserve">Zadavatel poskytne dodavatelům neomezený dálkový přístup k zadávací dokumentaci, a to od uveřejnění oznámení o zahájení zadávacího řízení ve Věstníku veřejných zakázek až do ukončení trvání DNS na internetové adrese profilu zadavatele: </w:t>
      </w:r>
      <w:hyperlink r:id="rId8" w:tgtFrame="_blank" w:history="1">
        <w:r w:rsidRPr="00645E88">
          <w:rPr>
            <w:rStyle w:val="Hypertextovodkaz"/>
            <w:szCs w:val="24"/>
          </w:rPr>
          <w:t>https://www.tenderarena.cz/profily/RSD</w:t>
        </w:r>
      </w:hyperlink>
      <w:r>
        <w:rPr>
          <w:rStyle w:val="Hypertextovodkaz"/>
          <w:szCs w:val="24"/>
        </w:rPr>
        <w:t>.</w:t>
      </w:r>
    </w:p>
    <w:p w14:paraId="5D547E90" w14:textId="77777777" w:rsidR="00D25A1E" w:rsidRPr="00D25A1E" w:rsidRDefault="00D25A1E" w:rsidP="00D25A1E">
      <w:pPr>
        <w:pStyle w:val="Odstavecseseznamem"/>
        <w:shd w:val="clear" w:color="auto" w:fill="FFFFFF"/>
        <w:spacing w:after="60" w:line="276" w:lineRule="auto"/>
        <w:ind w:left="0"/>
        <w:jc w:val="both"/>
        <w:rPr>
          <w:sz w:val="24"/>
          <w:szCs w:val="24"/>
        </w:rPr>
      </w:pPr>
      <w:r w:rsidRPr="00D25A1E">
        <w:rPr>
          <w:sz w:val="24"/>
          <w:szCs w:val="24"/>
        </w:rPr>
        <w:lastRenderedPageBreak/>
        <w:t>Podáním žádosti o účast do tohoto zadávacího řízení účastník plně a bez výhrad akceptuje zadávací podmínky včetně případných vysvětlení k zadávacím podmínkám této veřejné zakázky.</w:t>
      </w:r>
    </w:p>
    <w:p w14:paraId="0D883820" w14:textId="77777777" w:rsidR="00D25A1E" w:rsidRPr="00D25A1E" w:rsidRDefault="00D25A1E" w:rsidP="00D25A1E">
      <w:pPr>
        <w:pStyle w:val="Odstavecseseznamem"/>
        <w:shd w:val="clear" w:color="auto" w:fill="FFFFFF"/>
        <w:spacing w:after="60" w:line="276" w:lineRule="auto"/>
        <w:ind w:left="0"/>
        <w:jc w:val="both"/>
        <w:rPr>
          <w:sz w:val="24"/>
          <w:szCs w:val="24"/>
        </w:rPr>
      </w:pPr>
      <w:r w:rsidRPr="00D25A1E">
        <w:rPr>
          <w:sz w:val="24"/>
          <w:szCs w:val="24"/>
        </w:rPr>
        <w:t>Dodavatelé, kteří splňují podmínky pro zařazení do DNS a podají žádost o účast, budou zařazeni do DNS. Jednotliví dodavatelé mohou podávat žádosti o účast po celou dobu trvání DNS. Podá-li účastník žádost o účast a bude-li po jejím posouzení ze strany zadavatele do DNS zařazen, nemusí již v průběhu trvání DNS podávat další žádost o účast.</w:t>
      </w:r>
    </w:p>
    <w:p w14:paraId="3DDDE6FC" w14:textId="77777777" w:rsidR="00D25A1E" w:rsidRPr="00D61012" w:rsidRDefault="00D25A1E" w:rsidP="00D25A1E">
      <w:pPr>
        <w:pStyle w:val="Zkladntext"/>
        <w:spacing w:after="60" w:line="276" w:lineRule="auto"/>
        <w:rPr>
          <w:szCs w:val="24"/>
        </w:rPr>
      </w:pPr>
      <w:r w:rsidRPr="00D61012">
        <w:rPr>
          <w:szCs w:val="24"/>
        </w:rPr>
        <w:t xml:space="preserve">Zadavatel bude zařazené účastníky vyzývat výzvami k podání nabídek podle § 141 </w:t>
      </w:r>
      <w:r>
        <w:rPr>
          <w:szCs w:val="24"/>
        </w:rPr>
        <w:t xml:space="preserve">ZZVZ </w:t>
      </w:r>
      <w:r w:rsidRPr="00D61012">
        <w:rPr>
          <w:szCs w:val="24"/>
        </w:rPr>
        <w:t>k veřejným zakázkám na již konkrétní plnění za podmínek uvedených v jednotlivých výzvách k podání nabídek</w:t>
      </w:r>
      <w:r>
        <w:rPr>
          <w:szCs w:val="24"/>
        </w:rPr>
        <w:t xml:space="preserve"> prostřednictvím elektronického nástroje eGORDION v. 3.3 - Tender arena (dále jen „Tender arena“)</w:t>
      </w:r>
      <w:r w:rsidRPr="00D61012">
        <w:rPr>
          <w:szCs w:val="24"/>
        </w:rPr>
        <w:t>.</w:t>
      </w:r>
    </w:p>
    <w:p w14:paraId="04F336B4" w14:textId="77777777" w:rsidR="00D25A1E" w:rsidRPr="00D61012" w:rsidRDefault="00D25A1E" w:rsidP="00D25A1E">
      <w:pPr>
        <w:pStyle w:val="Zkladntext"/>
        <w:spacing w:after="60" w:line="276" w:lineRule="auto"/>
        <w:rPr>
          <w:b/>
          <w:szCs w:val="24"/>
        </w:rPr>
      </w:pPr>
      <w:r w:rsidRPr="00D61012">
        <w:rPr>
          <w:b/>
          <w:szCs w:val="24"/>
        </w:rPr>
        <w:t xml:space="preserve">DNS bude zaveden </w:t>
      </w:r>
      <w:r>
        <w:rPr>
          <w:b/>
          <w:szCs w:val="24"/>
        </w:rPr>
        <w:t>v termínu podle § 139</w:t>
      </w:r>
      <w:r w:rsidRPr="00D61012">
        <w:rPr>
          <w:b/>
          <w:szCs w:val="24"/>
        </w:rPr>
        <w:t xml:space="preserve"> odst. 7 </w:t>
      </w:r>
      <w:r>
        <w:rPr>
          <w:b/>
          <w:szCs w:val="24"/>
        </w:rPr>
        <w:t>ZZVZ</w:t>
      </w:r>
      <w:r w:rsidRPr="00D61012">
        <w:rPr>
          <w:b/>
          <w:szCs w:val="24"/>
        </w:rPr>
        <w:t xml:space="preserve">, a to na období trvání v délce </w:t>
      </w:r>
      <w:r>
        <w:rPr>
          <w:b/>
          <w:szCs w:val="24"/>
        </w:rPr>
        <w:t>120 měsíců.</w:t>
      </w:r>
    </w:p>
    <w:p w14:paraId="0186531D" w14:textId="77777777" w:rsidR="00D25A1E" w:rsidRPr="00D61012" w:rsidRDefault="00D25A1E" w:rsidP="00D25A1E">
      <w:pPr>
        <w:pStyle w:val="Zkladntext"/>
        <w:spacing w:after="60" w:line="276" w:lineRule="auto"/>
        <w:rPr>
          <w:szCs w:val="24"/>
        </w:rPr>
      </w:pPr>
      <w:r w:rsidRPr="00D61012">
        <w:rPr>
          <w:szCs w:val="24"/>
        </w:rPr>
        <w:t xml:space="preserve">Každá veřejná zakázka zadávaná v rámci DNS může být specifikována co do rozsahu a podmínek až v rámci výzvy k podání nabídek podle § 141 </w:t>
      </w:r>
      <w:r>
        <w:rPr>
          <w:szCs w:val="24"/>
        </w:rPr>
        <w:t>ZZVZ</w:t>
      </w:r>
      <w:r w:rsidRPr="00D61012">
        <w:rPr>
          <w:szCs w:val="24"/>
        </w:rPr>
        <w:t xml:space="preserve"> zařazeným účastníkům, nicméně zadávací podmínky plnění konkrétní veřejné zakázky nesmí být v rozporu se zadávacími podmínkami obsaženými v této zadávací dokumentaci.</w:t>
      </w:r>
    </w:p>
    <w:p w14:paraId="7359D69D" w14:textId="77777777" w:rsidR="00F93D7B" w:rsidRDefault="00F93D7B" w:rsidP="00F93D7B">
      <w:pPr>
        <w:pStyle w:val="Nadpis2"/>
        <w:keepNext w:val="0"/>
        <w:keepLines/>
        <w:numPr>
          <w:ilvl w:val="1"/>
          <w:numId w:val="1"/>
        </w:numPr>
        <w:spacing w:before="120" w:after="120" w:line="276" w:lineRule="auto"/>
        <w:ind w:left="567" w:hanging="567"/>
        <w:rPr>
          <w:b/>
          <w:sz w:val="32"/>
        </w:rPr>
      </w:pPr>
      <w:r>
        <w:rPr>
          <w:b/>
          <w:szCs w:val="24"/>
        </w:rPr>
        <w:t>Elektronické dokumenty a elektronické podpisy</w:t>
      </w:r>
    </w:p>
    <w:p w14:paraId="588B344D" w14:textId="77777777" w:rsidR="00F93D7B" w:rsidRDefault="00F93D7B" w:rsidP="00F93D7B">
      <w:pPr>
        <w:pStyle w:val="Odstavecseseznamem"/>
        <w:spacing w:after="60" w:line="276" w:lineRule="auto"/>
        <w:ind w:left="0"/>
        <w:contextualSpacing w:val="0"/>
        <w:jc w:val="both"/>
        <w:rPr>
          <w:sz w:val="24"/>
          <w:szCs w:val="24"/>
        </w:rPr>
      </w:pPr>
      <w:r w:rsidRPr="00791954">
        <w:rPr>
          <w:sz w:val="24"/>
          <w:szCs w:val="24"/>
        </w:rPr>
        <w:t xml:space="preserve">Pokud je dále v textu této zadávací dokumentace </w:t>
      </w:r>
      <w:r>
        <w:rPr>
          <w:sz w:val="24"/>
          <w:szCs w:val="24"/>
        </w:rPr>
        <w:t>požadováno elektronické předložení originálu dokumentu nebo dokladu (dále společně jen jako „</w:t>
      </w:r>
      <w:r w:rsidRPr="00FD6E1F">
        <w:rPr>
          <w:b/>
          <w:sz w:val="24"/>
          <w:szCs w:val="24"/>
        </w:rPr>
        <w:t>dokument</w:t>
      </w:r>
      <w:r>
        <w:rPr>
          <w:sz w:val="24"/>
          <w:szCs w:val="24"/>
        </w:rPr>
        <w:t xml:space="preserve">“), rozumí se tím předložení dokumentu v elektronické podobě </w:t>
      </w:r>
      <w:r w:rsidRPr="00791954">
        <w:rPr>
          <w:sz w:val="24"/>
          <w:szCs w:val="24"/>
        </w:rPr>
        <w:t>podepsan</w:t>
      </w:r>
      <w:r>
        <w:rPr>
          <w:sz w:val="24"/>
          <w:szCs w:val="24"/>
        </w:rPr>
        <w:t>é</w:t>
      </w:r>
      <w:r w:rsidRPr="00791954">
        <w:rPr>
          <w:sz w:val="24"/>
          <w:szCs w:val="24"/>
        </w:rPr>
        <w:t>h</w:t>
      </w:r>
      <w:r>
        <w:rPr>
          <w:sz w:val="24"/>
          <w:szCs w:val="24"/>
        </w:rPr>
        <w:t xml:space="preserve">o elektronicky takovým způsobem, že tento dokument má právní účinek rovnocenný vlastnoručně podepsanému originálu takového listinného dokumentu a současně je zajištěna integrita elektronicky podepsaného dokumentu a jednoznačná identifikace podepisující osoby. </w:t>
      </w:r>
    </w:p>
    <w:p w14:paraId="6F626422" w14:textId="77777777" w:rsidR="00F93D7B" w:rsidRDefault="00F93D7B" w:rsidP="00F93D7B">
      <w:pPr>
        <w:pStyle w:val="Odstavecseseznamem"/>
        <w:spacing w:after="60" w:line="276" w:lineRule="auto"/>
        <w:ind w:left="0"/>
        <w:contextualSpacing w:val="0"/>
        <w:jc w:val="both"/>
        <w:rPr>
          <w:sz w:val="24"/>
          <w:szCs w:val="24"/>
        </w:rPr>
      </w:pPr>
      <w:r w:rsidRPr="00FF15D7">
        <w:rPr>
          <w:b/>
          <w:sz w:val="24"/>
          <w:szCs w:val="24"/>
        </w:rPr>
        <w:t>U elektronických dokumentů, jejichž původcem je dodavatel, se podepsání způsobem uvedeným v předchozím odstavci nevyžaduje, pokud tato zadávací dokumentace nestanoví jinak. Původcem dle předcházející věty se rozumí každá osoba, z jejíž činnosti dokument vznikl</w:t>
      </w:r>
      <w:r w:rsidRPr="00FF15D7">
        <w:rPr>
          <w:rStyle w:val="Znakapoznpodarou"/>
          <w:b/>
          <w:sz w:val="24"/>
          <w:szCs w:val="24"/>
        </w:rPr>
        <w:footnoteReference w:id="2"/>
      </w:r>
      <w:r w:rsidRPr="00FF15D7">
        <w:rPr>
          <w:b/>
          <w:sz w:val="24"/>
          <w:szCs w:val="24"/>
        </w:rPr>
        <w:t>.</w:t>
      </w:r>
    </w:p>
    <w:p w14:paraId="512BD9DB" w14:textId="77777777" w:rsidR="00F93D7B" w:rsidRDefault="00F93D7B" w:rsidP="00F93D7B">
      <w:pPr>
        <w:pStyle w:val="Odstavecseseznamem"/>
        <w:spacing w:after="60" w:line="276" w:lineRule="auto"/>
        <w:ind w:left="0"/>
        <w:contextualSpacing w:val="0"/>
        <w:jc w:val="both"/>
        <w:rPr>
          <w:sz w:val="24"/>
          <w:szCs w:val="24"/>
        </w:rPr>
      </w:pPr>
      <w:r>
        <w:rPr>
          <w:sz w:val="24"/>
          <w:szCs w:val="24"/>
        </w:rPr>
        <w:t xml:space="preserve">Pokud je v textu této zadávací dokumentace požadováno či umožněno elektronické předložení ověřené kopie dokumentu, rozumí se tím předložení dokumentu nebo dokladu v elektronické podobě, který vznikl autorizovanou konverzí </w:t>
      </w:r>
      <w:r w:rsidRPr="00791954">
        <w:rPr>
          <w:sz w:val="24"/>
          <w:szCs w:val="24"/>
        </w:rPr>
        <w:t>z listinné podoby</w:t>
      </w:r>
      <w:r>
        <w:rPr>
          <w:sz w:val="24"/>
          <w:szCs w:val="24"/>
        </w:rPr>
        <w:t>.</w:t>
      </w:r>
    </w:p>
    <w:p w14:paraId="1A518F50" w14:textId="77777777" w:rsidR="00F93D7B" w:rsidRDefault="00F93D7B" w:rsidP="00F93D7B">
      <w:pPr>
        <w:pStyle w:val="Odstavecseseznamem"/>
        <w:spacing w:after="60" w:line="276" w:lineRule="auto"/>
        <w:ind w:left="0"/>
        <w:contextualSpacing w:val="0"/>
        <w:jc w:val="both"/>
        <w:rPr>
          <w:sz w:val="24"/>
          <w:szCs w:val="24"/>
        </w:rPr>
      </w:pPr>
      <w:r w:rsidRPr="00A35ECC">
        <w:rPr>
          <w:sz w:val="24"/>
          <w:szCs w:val="24"/>
        </w:rPr>
        <w:t>Dle § 22 odst. 2 zákona č. 300/2008 Sb., o elektronických úkonech a autorizované konverzi dokumentů, ve znění pozdějších předpisů, má dokument, který vznikl provedením autorizované konverze, stejné právní účinky jako dokument, jehož převedením vznikl.</w:t>
      </w:r>
    </w:p>
    <w:p w14:paraId="373318C0" w14:textId="604B0B63" w:rsidR="00056C44" w:rsidRDefault="00056C44" w:rsidP="00F93D7B">
      <w:pPr>
        <w:pStyle w:val="Odstavecseseznamem"/>
        <w:spacing w:after="60" w:line="276" w:lineRule="auto"/>
        <w:ind w:left="0"/>
        <w:contextualSpacing w:val="0"/>
        <w:jc w:val="both"/>
        <w:rPr>
          <w:sz w:val="24"/>
          <w:szCs w:val="24"/>
        </w:rPr>
      </w:pPr>
      <w:r w:rsidRPr="007C128A">
        <w:rPr>
          <w:b/>
          <w:sz w:val="24"/>
          <w:szCs w:val="24"/>
        </w:rPr>
        <w:t>Zadavatel upozorňuje dodavatele, že maximální přípustná velikost jednoho podepisovaného souboru je 2 GB. V případě, že by pode</w:t>
      </w:r>
      <w:r>
        <w:rPr>
          <w:b/>
          <w:sz w:val="24"/>
          <w:szCs w:val="24"/>
        </w:rPr>
        <w:t>pisovaný soubor byl větší než 2 </w:t>
      </w:r>
      <w:r w:rsidRPr="007C128A">
        <w:rPr>
          <w:b/>
          <w:sz w:val="24"/>
          <w:szCs w:val="24"/>
        </w:rPr>
        <w:t>GB, je nutno jej rozdělit do více jednotlivých archivů.</w:t>
      </w:r>
      <w:r w:rsidR="000B3C09">
        <w:rPr>
          <w:b/>
          <w:sz w:val="24"/>
          <w:szCs w:val="24"/>
        </w:rPr>
        <w:t xml:space="preserve"> </w:t>
      </w:r>
      <w:bookmarkStart w:id="50" w:name="_Hlk37147450"/>
      <w:r w:rsidR="000B3C09">
        <w:rPr>
          <w:b/>
          <w:sz w:val="24"/>
          <w:szCs w:val="24"/>
        </w:rPr>
        <w:t>Speciální úpravu týkající se možné velikosti souborů obsahuje čl. 9 zadávací dokumentace ve vztahu k podání nabídky</w:t>
      </w:r>
      <w:r w:rsidR="00B341B6">
        <w:rPr>
          <w:b/>
          <w:sz w:val="24"/>
          <w:szCs w:val="24"/>
        </w:rPr>
        <w:t>/žádosti o účast</w:t>
      </w:r>
      <w:r w:rsidR="000B3C09">
        <w:rPr>
          <w:b/>
          <w:sz w:val="24"/>
          <w:szCs w:val="24"/>
        </w:rPr>
        <w:t>.</w:t>
      </w:r>
      <w:bookmarkEnd w:id="50"/>
    </w:p>
    <w:bookmarkEnd w:id="49"/>
    <w:p w14:paraId="45F3A0FE" w14:textId="77777777" w:rsidR="00F93D7B" w:rsidRPr="00504902" w:rsidRDefault="00F93D7B" w:rsidP="00F93D7B">
      <w:pPr>
        <w:pStyle w:val="Nadpis2"/>
        <w:keepNext w:val="0"/>
        <w:keepLines/>
        <w:numPr>
          <w:ilvl w:val="1"/>
          <w:numId w:val="1"/>
        </w:numPr>
        <w:spacing w:before="120" w:after="120" w:line="276" w:lineRule="auto"/>
        <w:ind w:left="567" w:hanging="567"/>
        <w:rPr>
          <w:b/>
          <w:szCs w:val="24"/>
        </w:rPr>
      </w:pPr>
      <w:r w:rsidRPr="00504902">
        <w:rPr>
          <w:b/>
          <w:szCs w:val="24"/>
        </w:rPr>
        <w:t>Software pro podepisování souborů, které neumožňují přímé vložení elektronického podpisu</w:t>
      </w:r>
    </w:p>
    <w:p w14:paraId="2E73FB34" w14:textId="77777777" w:rsidR="00F93D7B" w:rsidRPr="00504902" w:rsidRDefault="00F93D7B" w:rsidP="00F93D7B">
      <w:pPr>
        <w:pStyle w:val="Odstavecseseznamem"/>
        <w:spacing w:after="60" w:line="276" w:lineRule="auto"/>
        <w:ind w:left="0"/>
        <w:contextualSpacing w:val="0"/>
        <w:jc w:val="both"/>
        <w:rPr>
          <w:sz w:val="24"/>
          <w:szCs w:val="24"/>
        </w:rPr>
      </w:pPr>
      <w:r w:rsidRPr="00504902">
        <w:rPr>
          <w:sz w:val="24"/>
          <w:szCs w:val="24"/>
        </w:rPr>
        <w:t>Zadavatel dodavatelům</w:t>
      </w:r>
      <w:r>
        <w:rPr>
          <w:sz w:val="24"/>
          <w:szCs w:val="24"/>
        </w:rPr>
        <w:t xml:space="preserve"> </w:t>
      </w:r>
      <w:r w:rsidRPr="00504902">
        <w:rPr>
          <w:sz w:val="24"/>
          <w:szCs w:val="24"/>
        </w:rPr>
        <w:t>zdarma poskytuje software, který umožňuje připojení uznávaného elektronického podpisu</w:t>
      </w:r>
      <w:r w:rsidRPr="007E650B">
        <w:rPr>
          <w:sz w:val="24"/>
          <w:szCs w:val="24"/>
        </w:rPr>
        <w:t xml:space="preserve"> </w:t>
      </w:r>
      <w:r>
        <w:rPr>
          <w:sz w:val="24"/>
          <w:szCs w:val="24"/>
        </w:rPr>
        <w:t xml:space="preserve">dle </w:t>
      </w:r>
      <w:r w:rsidRPr="00E819F0">
        <w:rPr>
          <w:sz w:val="24"/>
          <w:szCs w:val="24"/>
        </w:rPr>
        <w:t>zákona č. 297/2016 Sb., o službách vytvářejících důvěru pro elektronické transakce, ve znění pozdějších předpisů</w:t>
      </w:r>
      <w:r>
        <w:rPr>
          <w:sz w:val="24"/>
          <w:szCs w:val="24"/>
        </w:rPr>
        <w:t xml:space="preserve">, </w:t>
      </w:r>
      <w:r w:rsidRPr="00504902">
        <w:rPr>
          <w:sz w:val="24"/>
          <w:szCs w:val="24"/>
        </w:rPr>
        <w:t>ke všem souborům bez ohledu na jejich formát, a to prostřednictvím hash souboru s uznávaným elektronickým podpisem, vytvořeným otiskem z originálního souboru (hash soubor ve formátu PKCS#7 v DER kódování, vytvořený pomocí algoritmu SHA256 s algoritmem podpisu SHA256RSA). Software lze použít např. pro elektronický podpis archivu (zip souboru) obsahujícího jednotlivé přílohy smlouvy a jeho použití dodavatelem je zcela dobrovolné (zadavatel software poskytuje jako nadstandardní službu dodavatelům, kteří nemají vlastní softwarové řešení).</w:t>
      </w:r>
    </w:p>
    <w:p w14:paraId="3278C5F2" w14:textId="77777777" w:rsidR="00F93D7B" w:rsidRPr="00504902" w:rsidRDefault="00F93D7B" w:rsidP="00F93D7B">
      <w:pPr>
        <w:pStyle w:val="Odstavecseseznamem"/>
        <w:spacing w:after="60" w:line="276" w:lineRule="auto"/>
        <w:ind w:left="0"/>
        <w:contextualSpacing w:val="0"/>
        <w:jc w:val="both"/>
        <w:rPr>
          <w:sz w:val="24"/>
          <w:szCs w:val="24"/>
        </w:rPr>
      </w:pPr>
      <w:r w:rsidRPr="00504902">
        <w:rPr>
          <w:sz w:val="24"/>
          <w:szCs w:val="24"/>
        </w:rPr>
        <w:t>Software je možné stáhnout pomocí odka</w:t>
      </w:r>
      <w:r>
        <w:rPr>
          <w:sz w:val="24"/>
          <w:szCs w:val="24"/>
        </w:rPr>
        <w:t xml:space="preserve">zu umístěného na webové stránce </w:t>
      </w:r>
      <w:hyperlink r:id="rId9" w:anchor="collapse4" w:history="1">
        <w:r w:rsidRPr="00504902">
          <w:rPr>
            <w:rStyle w:val="Hypertextovodkaz"/>
            <w:sz w:val="24"/>
            <w:szCs w:val="24"/>
          </w:rPr>
          <w:t>https://www.rsd.cz/wps/portal/web/rsd/Reditelstvi-silnic-a-dalnic/#collapse4</w:t>
        </w:r>
      </w:hyperlink>
      <w:r w:rsidRPr="00504902">
        <w:rPr>
          <w:sz w:val="24"/>
          <w:szCs w:val="24"/>
        </w:rPr>
        <w:t>.</w:t>
      </w:r>
    </w:p>
    <w:p w14:paraId="2DEE232C" w14:textId="09C33C33" w:rsidR="00293F90" w:rsidRPr="00645E88" w:rsidRDefault="00934CE2" w:rsidP="00645E88">
      <w:pPr>
        <w:pStyle w:val="Nadpis1"/>
        <w:numPr>
          <w:ilvl w:val="0"/>
          <w:numId w:val="1"/>
        </w:numPr>
        <w:spacing w:before="120" w:after="60" w:line="276" w:lineRule="auto"/>
        <w:ind w:left="357" w:hanging="357"/>
        <w:jc w:val="left"/>
        <w:rPr>
          <w:b/>
          <w:sz w:val="24"/>
          <w:szCs w:val="24"/>
          <w:u w:val="single"/>
        </w:rPr>
      </w:pPr>
      <w:bookmarkStart w:id="51" w:name="_Toc458543741"/>
      <w:bookmarkStart w:id="52" w:name="_Toc459195482"/>
      <w:r>
        <w:rPr>
          <w:b/>
          <w:sz w:val="24"/>
          <w:szCs w:val="24"/>
          <w:u w:val="single"/>
        </w:rPr>
        <w:t>Druh a p</w:t>
      </w:r>
      <w:r w:rsidR="00293F90" w:rsidRPr="00645E88">
        <w:rPr>
          <w:b/>
          <w:sz w:val="24"/>
          <w:szCs w:val="24"/>
          <w:u w:val="single"/>
        </w:rPr>
        <w:t xml:space="preserve">ředmět </w:t>
      </w:r>
      <w:r w:rsidR="00055B2D" w:rsidRPr="00645E88">
        <w:rPr>
          <w:b/>
          <w:sz w:val="24"/>
          <w:szCs w:val="24"/>
          <w:u w:val="single"/>
        </w:rPr>
        <w:t xml:space="preserve">plnění </w:t>
      </w:r>
      <w:r w:rsidR="00293F90" w:rsidRPr="00645E88">
        <w:rPr>
          <w:b/>
          <w:sz w:val="24"/>
          <w:szCs w:val="24"/>
          <w:u w:val="single"/>
        </w:rPr>
        <w:t>veřejné zakázky</w:t>
      </w:r>
      <w:bookmarkEnd w:id="51"/>
      <w:bookmarkEnd w:id="52"/>
    </w:p>
    <w:p w14:paraId="25C5EEE0" w14:textId="77777777" w:rsidR="00087C58" w:rsidRPr="00087C58" w:rsidRDefault="00087C58" w:rsidP="00087C58">
      <w:pPr>
        <w:pStyle w:val="Nadpis1"/>
        <w:spacing w:before="120" w:after="60" w:line="276" w:lineRule="auto"/>
        <w:jc w:val="left"/>
        <w:rPr>
          <w:sz w:val="24"/>
          <w:szCs w:val="24"/>
        </w:rPr>
      </w:pPr>
      <w:bookmarkStart w:id="53" w:name="_Toc459195485"/>
      <w:r w:rsidRPr="00087C58">
        <w:rPr>
          <w:sz w:val="24"/>
          <w:szCs w:val="24"/>
        </w:rPr>
        <w:t>Druh veřejných zakázek zadávaných v DNS: veřejné zakázky na dodávky.</w:t>
      </w:r>
    </w:p>
    <w:p w14:paraId="3569D022" w14:textId="77777777" w:rsidR="00087C58" w:rsidRPr="00087C58" w:rsidRDefault="00087C58" w:rsidP="00783C84">
      <w:pPr>
        <w:pStyle w:val="Nadpis1"/>
        <w:spacing w:before="120" w:after="60" w:line="276" w:lineRule="auto"/>
        <w:jc w:val="both"/>
        <w:rPr>
          <w:sz w:val="24"/>
          <w:szCs w:val="24"/>
        </w:rPr>
      </w:pPr>
      <w:r w:rsidRPr="00087C58">
        <w:rPr>
          <w:sz w:val="24"/>
          <w:szCs w:val="24"/>
        </w:rPr>
        <w:t xml:space="preserve">Předmětem plnění veřejných zakázek zadávaných v DNS budou dodávky součástí, příslušenství a doplňků pro počítače (ve smyslu níže uvedeného CPV a všech jemu podřazených CPV) dle této zadávací dokumentace a jednotlivých výzev k podání nabídek v DNS podle § 141 ZZVZ, kde bude předmět plnění podrobně specifikován včetně technických a smluvních podmínek. </w:t>
      </w:r>
    </w:p>
    <w:p w14:paraId="58827D78" w14:textId="6F911A02" w:rsidR="00087C58" w:rsidRPr="00087C58" w:rsidRDefault="00087C58" w:rsidP="00783C84">
      <w:pPr>
        <w:pStyle w:val="Nadpis1"/>
        <w:spacing w:before="120" w:after="60" w:line="276" w:lineRule="auto"/>
        <w:jc w:val="left"/>
        <w:rPr>
          <w:sz w:val="24"/>
          <w:szCs w:val="24"/>
        </w:rPr>
      </w:pPr>
      <w:r w:rsidRPr="00087C58">
        <w:rPr>
          <w:sz w:val="24"/>
          <w:szCs w:val="24"/>
        </w:rPr>
        <w:t xml:space="preserve">Zadavatel bude v zavedeném DNS zadávat veškeré veřejné zakázky týkající se dodávek součástí, příslušenství a doplňků pro počítače </w:t>
      </w:r>
      <w:r w:rsidR="00783C84">
        <w:rPr>
          <w:sz w:val="24"/>
          <w:szCs w:val="24"/>
        </w:rPr>
        <w:t>dle příslušného CPV kódu.</w:t>
      </w:r>
    </w:p>
    <w:p w14:paraId="21144242" w14:textId="77777777" w:rsidR="00087C58" w:rsidRPr="00087C58" w:rsidRDefault="00087C58" w:rsidP="00087C58">
      <w:pPr>
        <w:pStyle w:val="Nadpis1"/>
        <w:spacing w:before="120" w:after="60" w:line="276" w:lineRule="auto"/>
        <w:jc w:val="left"/>
        <w:rPr>
          <w:sz w:val="24"/>
          <w:szCs w:val="24"/>
        </w:rPr>
      </w:pPr>
      <w:r w:rsidRPr="00087C58">
        <w:rPr>
          <w:sz w:val="24"/>
          <w:szCs w:val="24"/>
        </w:rPr>
        <w:t>CPV kód: 30237000-9- Součásti, příslušenství a doplňky pro počítače</w:t>
      </w:r>
    </w:p>
    <w:p w14:paraId="3FDDDE98" w14:textId="77777777" w:rsidR="00087C58" w:rsidRDefault="00087C58" w:rsidP="00087C58">
      <w:pPr>
        <w:pStyle w:val="Nadpis1"/>
        <w:spacing w:before="120" w:after="60" w:line="276" w:lineRule="auto"/>
        <w:jc w:val="left"/>
        <w:rPr>
          <w:sz w:val="24"/>
          <w:szCs w:val="24"/>
        </w:rPr>
      </w:pPr>
      <w:r w:rsidRPr="00087C58">
        <w:rPr>
          <w:sz w:val="24"/>
          <w:szCs w:val="24"/>
        </w:rPr>
        <w:t>DNS není rozdělen do kategorií dle § 138 odst. 1 ZZVZ.</w:t>
      </w:r>
    </w:p>
    <w:p w14:paraId="2AEDFEA0" w14:textId="500E795D" w:rsidR="00815667" w:rsidRPr="00E86857" w:rsidRDefault="00815667" w:rsidP="00087C58">
      <w:pPr>
        <w:pStyle w:val="Nadpis1"/>
        <w:numPr>
          <w:ilvl w:val="0"/>
          <w:numId w:val="1"/>
        </w:numPr>
        <w:spacing w:before="120" w:after="60" w:line="276" w:lineRule="auto"/>
        <w:ind w:left="284"/>
        <w:jc w:val="left"/>
        <w:rPr>
          <w:b/>
          <w:sz w:val="24"/>
          <w:szCs w:val="24"/>
          <w:u w:val="single"/>
        </w:rPr>
      </w:pPr>
      <w:r w:rsidRPr="00E86857">
        <w:rPr>
          <w:b/>
          <w:sz w:val="24"/>
          <w:szCs w:val="24"/>
          <w:u w:val="single"/>
        </w:rPr>
        <w:t>Předpokládaná hodnota veřejné zakázky</w:t>
      </w:r>
      <w:bookmarkEnd w:id="53"/>
      <w:r w:rsidRPr="00E86857">
        <w:rPr>
          <w:b/>
          <w:sz w:val="24"/>
          <w:szCs w:val="24"/>
          <w:u w:val="single"/>
        </w:rPr>
        <w:t xml:space="preserve"> </w:t>
      </w:r>
    </w:p>
    <w:p w14:paraId="074DF8D9" w14:textId="1F69337C" w:rsidR="00815667" w:rsidRDefault="00947476" w:rsidP="00645E88">
      <w:pPr>
        <w:spacing w:after="60" w:line="276" w:lineRule="auto"/>
        <w:rPr>
          <w:sz w:val="24"/>
          <w:szCs w:val="24"/>
        </w:rPr>
      </w:pPr>
      <w:r w:rsidRPr="00645E88">
        <w:rPr>
          <w:sz w:val="24"/>
          <w:szCs w:val="24"/>
        </w:rPr>
        <w:t xml:space="preserve">Předpokládaná hodnota veřejné zakázky činí: </w:t>
      </w:r>
      <w:r w:rsidR="0018554A" w:rsidRPr="00E86857">
        <w:rPr>
          <w:sz w:val="24"/>
          <w:szCs w:val="24"/>
        </w:rPr>
        <w:t>40 000 000</w:t>
      </w:r>
      <w:r w:rsidRPr="008F3814">
        <w:rPr>
          <w:sz w:val="24"/>
          <w:szCs w:val="24"/>
        </w:rPr>
        <w:t xml:space="preserve"> </w:t>
      </w:r>
      <w:r w:rsidRPr="00645E88">
        <w:rPr>
          <w:sz w:val="24"/>
          <w:szCs w:val="24"/>
        </w:rPr>
        <w:t>Kč bez DPH</w:t>
      </w:r>
      <w:r w:rsidR="00E86857">
        <w:rPr>
          <w:sz w:val="24"/>
          <w:szCs w:val="24"/>
        </w:rPr>
        <w:t xml:space="preserve"> (t. j. 4.000.000,00 Kč bez DPH za jeden kalendářní rok)</w:t>
      </w:r>
    </w:p>
    <w:p w14:paraId="0519DF1F" w14:textId="77777777" w:rsidR="00E86857" w:rsidRPr="00E86857" w:rsidRDefault="00E86857" w:rsidP="00E86857">
      <w:pPr>
        <w:pStyle w:val="Nadpis1"/>
        <w:spacing w:before="120" w:after="60" w:line="276" w:lineRule="auto"/>
        <w:jc w:val="left"/>
        <w:rPr>
          <w:b/>
          <w:sz w:val="24"/>
          <w:szCs w:val="24"/>
          <w:u w:val="single"/>
        </w:rPr>
      </w:pPr>
      <w:bookmarkStart w:id="54" w:name="_Toc458543746"/>
      <w:bookmarkStart w:id="55" w:name="_Toc459195491"/>
      <w:r w:rsidRPr="00E86857">
        <w:rPr>
          <w:sz w:val="24"/>
          <w:szCs w:val="24"/>
        </w:rPr>
        <w:t>Předpokládaná hodnota DNS je souhrnná předpokládaná hodnota všech veřejných zakázek, které mohou být v DNS zadány po celou dobu jeho předpokládaného trvání (tj. 10 let).</w:t>
      </w:r>
    </w:p>
    <w:bookmarkEnd w:id="54"/>
    <w:bookmarkEnd w:id="55"/>
    <w:p w14:paraId="4B54994D" w14:textId="34D4AA97" w:rsidR="00293F90" w:rsidRPr="00645E88" w:rsidRDefault="005A2C44" w:rsidP="00645E88">
      <w:pPr>
        <w:pStyle w:val="Nadpis1"/>
        <w:numPr>
          <w:ilvl w:val="0"/>
          <w:numId w:val="1"/>
        </w:numPr>
        <w:spacing w:before="120" w:after="60" w:line="276" w:lineRule="auto"/>
        <w:ind w:left="357" w:hanging="357"/>
        <w:jc w:val="left"/>
        <w:rPr>
          <w:b/>
          <w:sz w:val="24"/>
          <w:szCs w:val="24"/>
          <w:u w:val="single"/>
        </w:rPr>
      </w:pPr>
      <w:r>
        <w:rPr>
          <w:b/>
          <w:sz w:val="24"/>
          <w:szCs w:val="24"/>
          <w:u w:val="single"/>
        </w:rPr>
        <w:t>Požadavky</w:t>
      </w:r>
      <w:r w:rsidR="00C524AC">
        <w:rPr>
          <w:b/>
          <w:sz w:val="24"/>
          <w:szCs w:val="24"/>
          <w:u w:val="single"/>
        </w:rPr>
        <w:t xml:space="preserve"> zadavatele</w:t>
      </w:r>
      <w:r>
        <w:rPr>
          <w:b/>
          <w:sz w:val="24"/>
          <w:szCs w:val="24"/>
          <w:u w:val="single"/>
        </w:rPr>
        <w:t xml:space="preserve"> na kvalifikaci</w:t>
      </w:r>
      <w:r w:rsidR="004A0469" w:rsidRPr="00645E88">
        <w:rPr>
          <w:b/>
          <w:sz w:val="24"/>
          <w:szCs w:val="24"/>
          <w:u w:val="single"/>
        </w:rPr>
        <w:t xml:space="preserve"> </w:t>
      </w:r>
    </w:p>
    <w:p w14:paraId="7C6B4323" w14:textId="77777777" w:rsidR="00213F6B" w:rsidRPr="00645E88" w:rsidRDefault="00213F6B" w:rsidP="00213F6B">
      <w:pPr>
        <w:pStyle w:val="Nadpis2"/>
        <w:keepNext w:val="0"/>
        <w:widowControl w:val="0"/>
        <w:spacing w:after="60" w:line="276" w:lineRule="auto"/>
        <w:jc w:val="both"/>
        <w:rPr>
          <w:szCs w:val="24"/>
        </w:rPr>
      </w:pPr>
      <w:bookmarkStart w:id="56" w:name="_Základní_kvalifikační_předpoklady"/>
      <w:bookmarkStart w:id="57" w:name="_Toc459195496"/>
      <w:bookmarkStart w:id="58" w:name="_Toc459195498"/>
      <w:bookmarkEnd w:id="56"/>
      <w:r w:rsidRPr="00645E88">
        <w:rPr>
          <w:szCs w:val="24"/>
        </w:rPr>
        <w:t xml:space="preserve">Dodavatelé jsou povinni prokázat splnění kvalifikace podle § 73 až § 80 ZZVZ předložením dokladů uvedených v příslušném sloupci v tabulkách v čl. 4.1 až 4.3. </w:t>
      </w:r>
      <w:r w:rsidRPr="00C8010B">
        <w:rPr>
          <w:b/>
          <w:szCs w:val="24"/>
        </w:rPr>
        <w:t xml:space="preserve">Zadavatel neumožňuje ve smyslu § 86 odst. 2 </w:t>
      </w:r>
      <w:r>
        <w:rPr>
          <w:b/>
          <w:szCs w:val="24"/>
        </w:rPr>
        <w:t>ZZVZ</w:t>
      </w:r>
      <w:r w:rsidRPr="00C8010B">
        <w:rPr>
          <w:b/>
          <w:szCs w:val="24"/>
        </w:rPr>
        <w:t xml:space="preserve"> nahrazení požadovaných dokladů jiným, než v</w:t>
      </w:r>
      <w:r>
        <w:rPr>
          <w:b/>
          <w:szCs w:val="24"/>
        </w:rPr>
        <w:t> zadávací dokumentaci</w:t>
      </w:r>
      <w:r w:rsidRPr="00C8010B">
        <w:rPr>
          <w:b/>
          <w:szCs w:val="24"/>
        </w:rPr>
        <w:t xml:space="preserve"> výslovně připuštěným čestným prohlášením dodavatele </w:t>
      </w:r>
      <w:r w:rsidRPr="00C8010B">
        <w:rPr>
          <w:szCs w:val="24"/>
        </w:rPr>
        <w:t>(tím není dotčeno právo dodavatele nahradit požadované doklady jednotným evropským osvědčením pro veřejné zakázky).</w:t>
      </w:r>
      <w:r>
        <w:rPr>
          <w:szCs w:val="24"/>
        </w:rPr>
        <w:t xml:space="preserve"> </w:t>
      </w:r>
      <w:bookmarkEnd w:id="57"/>
    </w:p>
    <w:p w14:paraId="39FB8822" w14:textId="77777777" w:rsidR="00213F6B" w:rsidRPr="00645E88" w:rsidRDefault="00213F6B" w:rsidP="00213F6B">
      <w:pPr>
        <w:pStyle w:val="Nadpis2"/>
        <w:keepNext w:val="0"/>
        <w:widowControl w:val="0"/>
        <w:spacing w:after="60" w:line="276" w:lineRule="auto"/>
        <w:jc w:val="both"/>
        <w:rPr>
          <w:szCs w:val="24"/>
        </w:rPr>
      </w:pPr>
      <w:bookmarkStart w:id="59" w:name="_Toc459195497"/>
      <w:r w:rsidRPr="008E156A">
        <w:rPr>
          <w:szCs w:val="24"/>
        </w:rPr>
        <w:t>Vybraní dodavatelé, kteří budou vybráni k uzavření dílčích smluv, budou povinni zadavateli postupem dle § 122 odst. 3 písm. a) ZZVZ předložit originály nebo ověřené kopie dokladů o jejich kvalifikaci v elektronické podobě.</w:t>
      </w:r>
      <w:r w:rsidRPr="00645E88">
        <w:rPr>
          <w:szCs w:val="24"/>
        </w:rPr>
        <w:t xml:space="preserve"> </w:t>
      </w:r>
      <w:bookmarkEnd w:id="59"/>
      <w:r w:rsidRPr="006002B2">
        <w:rPr>
          <w:b/>
          <w:szCs w:val="24"/>
        </w:rPr>
        <w:t>Zadavatel doporučuje, aby doklady k prokázání kvalifikace byly předloženy v originále či ověřené kopii již v žádosti o účast</w:t>
      </w:r>
      <w:r>
        <w:rPr>
          <w:b/>
          <w:szCs w:val="24"/>
        </w:rPr>
        <w:t>.</w:t>
      </w:r>
    </w:p>
    <w:p w14:paraId="01A241EB" w14:textId="77777777" w:rsidR="00213F6B" w:rsidRPr="00645E88" w:rsidRDefault="00213F6B" w:rsidP="00213F6B">
      <w:pPr>
        <w:pStyle w:val="OdstavecSmlouvy"/>
        <w:keepLines w:val="0"/>
        <w:numPr>
          <w:ilvl w:val="0"/>
          <w:numId w:val="0"/>
        </w:numPr>
        <w:tabs>
          <w:tab w:val="clear" w:pos="426"/>
          <w:tab w:val="clear" w:pos="1701"/>
          <w:tab w:val="left" w:pos="851"/>
        </w:tabs>
        <w:spacing w:after="0" w:line="276" w:lineRule="auto"/>
        <w:rPr>
          <w:szCs w:val="24"/>
        </w:rPr>
      </w:pPr>
      <w:r w:rsidRPr="00645E88">
        <w:rPr>
          <w:szCs w:val="24"/>
        </w:rPr>
        <w:t>Kvalifikovaným pro plnění veřejné zakázky je v souladu s § 73 ZZVZ dodavatel, který:</w:t>
      </w:r>
    </w:p>
    <w:p w14:paraId="48C78560" w14:textId="77777777" w:rsidR="00213F6B" w:rsidRPr="00645E88" w:rsidRDefault="00213F6B" w:rsidP="00213F6B">
      <w:pPr>
        <w:pStyle w:val="OdstavecSmlouvy"/>
        <w:keepLines w:val="0"/>
        <w:numPr>
          <w:ilvl w:val="0"/>
          <w:numId w:val="13"/>
        </w:numPr>
        <w:tabs>
          <w:tab w:val="clear" w:pos="426"/>
          <w:tab w:val="clear" w:pos="1701"/>
        </w:tabs>
        <w:spacing w:after="0" w:line="276" w:lineRule="auto"/>
        <w:ind w:left="426"/>
        <w:rPr>
          <w:szCs w:val="24"/>
        </w:rPr>
      </w:pPr>
      <w:r w:rsidRPr="00645E88">
        <w:rPr>
          <w:szCs w:val="24"/>
        </w:rPr>
        <w:t>splní základní způsobilost podle § 74 ZZVZ,</w:t>
      </w:r>
    </w:p>
    <w:p w14:paraId="295485C6" w14:textId="77777777" w:rsidR="00213F6B" w:rsidRPr="00645E88" w:rsidRDefault="00213F6B" w:rsidP="00213F6B">
      <w:pPr>
        <w:pStyle w:val="OdstavecSmlouvy"/>
        <w:keepLines w:val="0"/>
        <w:numPr>
          <w:ilvl w:val="0"/>
          <w:numId w:val="13"/>
        </w:numPr>
        <w:tabs>
          <w:tab w:val="clear" w:pos="426"/>
          <w:tab w:val="clear" w:pos="1701"/>
        </w:tabs>
        <w:spacing w:after="0" w:line="276" w:lineRule="auto"/>
        <w:ind w:left="426"/>
        <w:rPr>
          <w:szCs w:val="24"/>
        </w:rPr>
      </w:pPr>
      <w:r w:rsidRPr="00645E88">
        <w:rPr>
          <w:szCs w:val="24"/>
        </w:rPr>
        <w:t>splní profesní způsobilost podle § 77 ZZVZ a</w:t>
      </w:r>
    </w:p>
    <w:p w14:paraId="2A9CD054" w14:textId="77777777" w:rsidR="00213F6B" w:rsidRDefault="00213F6B" w:rsidP="00213F6B">
      <w:pPr>
        <w:pStyle w:val="OdstavecSmlouvy"/>
        <w:keepLines w:val="0"/>
        <w:numPr>
          <w:ilvl w:val="0"/>
          <w:numId w:val="13"/>
        </w:numPr>
        <w:tabs>
          <w:tab w:val="clear" w:pos="426"/>
          <w:tab w:val="clear" w:pos="1701"/>
        </w:tabs>
        <w:spacing w:after="60" w:line="276" w:lineRule="auto"/>
        <w:ind w:left="426" w:hanging="357"/>
        <w:rPr>
          <w:szCs w:val="24"/>
        </w:rPr>
      </w:pPr>
      <w:r w:rsidRPr="00645E88">
        <w:rPr>
          <w:szCs w:val="24"/>
        </w:rPr>
        <w:t>splní technickou kvalifikaci podle § 79 ZZVZ.</w:t>
      </w:r>
    </w:p>
    <w:p w14:paraId="5CF0E05C" w14:textId="77777777" w:rsidR="00213F6B" w:rsidRPr="00FE4B9B" w:rsidRDefault="00213F6B" w:rsidP="00213F6B">
      <w:pPr>
        <w:spacing w:after="60" w:line="276" w:lineRule="auto"/>
        <w:ind w:right="108"/>
        <w:jc w:val="both"/>
        <w:rPr>
          <w:bCs/>
          <w:sz w:val="24"/>
          <w:szCs w:val="24"/>
        </w:rPr>
      </w:pPr>
      <w:r w:rsidRPr="00FE4B9B">
        <w:rPr>
          <w:bCs/>
          <w:sz w:val="24"/>
          <w:szCs w:val="24"/>
        </w:rPr>
        <w:t>Zadavatel může kdykoliv během doby trvání DNS požadovat po dodavatelích zařazených v DNS předložení aktualizovaného jednotného evropského osvědčení pro veřejné zakázky. Dodavatel je v takovém případě povinen zadavateli aktualizované jednotné evropské osvědčení pro veřejné zakázky předložit do 5 pracovních dnů ode dne doručení žádosti zadavatele. Pravidla pro předkládání dokladů podle § 45 ZZVZ a</w:t>
      </w:r>
      <w:r>
        <w:rPr>
          <w:bCs/>
          <w:sz w:val="24"/>
          <w:szCs w:val="24"/>
        </w:rPr>
        <w:t xml:space="preserve"> prokazování kvalifikace podle </w:t>
      </w:r>
      <w:r w:rsidRPr="00FE4B9B">
        <w:rPr>
          <w:bCs/>
          <w:sz w:val="24"/>
          <w:szCs w:val="24"/>
        </w:rPr>
        <w:t>§ 81 až</w:t>
      </w:r>
      <w:r>
        <w:rPr>
          <w:bCs/>
          <w:sz w:val="24"/>
          <w:szCs w:val="24"/>
        </w:rPr>
        <w:t xml:space="preserve"> §</w:t>
      </w:r>
      <w:r w:rsidRPr="00FE4B9B">
        <w:rPr>
          <w:bCs/>
          <w:sz w:val="24"/>
          <w:szCs w:val="24"/>
        </w:rPr>
        <w:t xml:space="preserve"> 88 ZZVZ se použijí přiměřeně po celou dobu trvání DNS. Zadavatel může rovněž u dodavatele zařazeného v DNS kdykoli v době trvání DNS prokázat naplnění důvodů nezpůsobilosti podle § 48 odst. 5 ZZVZ.</w:t>
      </w:r>
    </w:p>
    <w:p w14:paraId="1FDC0BF4" w14:textId="1F9BAA00" w:rsidR="00213F6B" w:rsidRPr="00FE4B9B" w:rsidRDefault="00213F6B" w:rsidP="00213F6B">
      <w:pPr>
        <w:spacing w:after="60" w:line="276" w:lineRule="auto"/>
        <w:ind w:right="108"/>
        <w:jc w:val="both"/>
        <w:rPr>
          <w:bCs/>
          <w:i/>
          <w:color w:val="FF0000"/>
          <w:sz w:val="24"/>
          <w:szCs w:val="24"/>
        </w:rPr>
      </w:pPr>
      <w:r w:rsidRPr="00FE4B9B">
        <w:rPr>
          <w:bCs/>
          <w:sz w:val="24"/>
          <w:szCs w:val="24"/>
        </w:rPr>
        <w:t>Dodavatele, který nedoloží doklady podle předchozího odstavce nebo u kterého zadavatel prokáže naplnění důvodů nezpůsobilosti, zadavatel nevyzývá k podání nabídky</w:t>
      </w:r>
      <w:r w:rsidR="00B341B6">
        <w:rPr>
          <w:bCs/>
          <w:sz w:val="24"/>
          <w:szCs w:val="24"/>
        </w:rPr>
        <w:t>/žádosti o účast</w:t>
      </w:r>
      <w:r w:rsidRPr="00FE4B9B">
        <w:rPr>
          <w:bCs/>
          <w:sz w:val="24"/>
          <w:szCs w:val="24"/>
        </w:rPr>
        <w:t xml:space="preserve">. Pokud dodavatel doloží doklady podle předchozího odstavce později než v zadavatelem stanovené lhůtě, nebo prokáže obnovení své způsobilosti podle § 76 </w:t>
      </w:r>
      <w:r>
        <w:rPr>
          <w:bCs/>
          <w:sz w:val="24"/>
          <w:szCs w:val="24"/>
        </w:rPr>
        <w:t>ZZVZ</w:t>
      </w:r>
      <w:r w:rsidRPr="00FE4B9B">
        <w:rPr>
          <w:bCs/>
          <w:sz w:val="24"/>
          <w:szCs w:val="24"/>
        </w:rPr>
        <w:t xml:space="preserve"> obdobně, zadavatel jej od tohoto okamžiku opět k podání nabídky</w:t>
      </w:r>
      <w:r w:rsidR="00B341B6">
        <w:rPr>
          <w:bCs/>
          <w:sz w:val="24"/>
          <w:szCs w:val="24"/>
        </w:rPr>
        <w:t>/žádosti o účast</w:t>
      </w:r>
      <w:r w:rsidRPr="00FE4B9B">
        <w:rPr>
          <w:bCs/>
          <w:sz w:val="24"/>
          <w:szCs w:val="24"/>
        </w:rPr>
        <w:t xml:space="preserve"> vyzývá.</w:t>
      </w:r>
    </w:p>
    <w:p w14:paraId="0338E679" w14:textId="66E0B3E4" w:rsidR="00293F90" w:rsidRPr="00645E88" w:rsidRDefault="00293F90" w:rsidP="00645E88">
      <w:pPr>
        <w:pStyle w:val="Nadpis2"/>
        <w:keepNext w:val="0"/>
        <w:numPr>
          <w:ilvl w:val="1"/>
          <w:numId w:val="1"/>
        </w:numPr>
        <w:spacing w:before="120" w:after="60" w:line="276" w:lineRule="auto"/>
        <w:ind w:left="567" w:hanging="567"/>
        <w:rPr>
          <w:b/>
          <w:szCs w:val="24"/>
        </w:rPr>
      </w:pPr>
      <w:r w:rsidRPr="00645E88">
        <w:rPr>
          <w:b/>
          <w:szCs w:val="24"/>
        </w:rPr>
        <w:t xml:space="preserve">Základní </w:t>
      </w:r>
      <w:r w:rsidR="007D3476" w:rsidRPr="00645E88">
        <w:rPr>
          <w:b/>
          <w:szCs w:val="24"/>
        </w:rPr>
        <w:t xml:space="preserve">způsobilost podle </w:t>
      </w:r>
      <w:r w:rsidR="00444EA3" w:rsidRPr="00645E88">
        <w:rPr>
          <w:b/>
          <w:szCs w:val="24"/>
        </w:rPr>
        <w:t>§</w:t>
      </w:r>
      <w:r w:rsidRPr="00645E88">
        <w:rPr>
          <w:b/>
          <w:szCs w:val="24"/>
        </w:rPr>
        <w:t xml:space="preserve"> </w:t>
      </w:r>
      <w:r w:rsidR="007D3476" w:rsidRPr="00645E88">
        <w:rPr>
          <w:b/>
          <w:szCs w:val="24"/>
        </w:rPr>
        <w:t>74</w:t>
      </w:r>
      <w:r w:rsidRPr="00645E88">
        <w:rPr>
          <w:b/>
          <w:szCs w:val="24"/>
        </w:rPr>
        <w:t xml:space="preserve"> </w:t>
      </w:r>
      <w:r w:rsidR="007D3476" w:rsidRPr="00645E88">
        <w:rPr>
          <w:b/>
          <w:szCs w:val="24"/>
        </w:rPr>
        <w:t>Z</w:t>
      </w:r>
      <w:r w:rsidR="008D3068" w:rsidRPr="00645E88">
        <w:rPr>
          <w:b/>
          <w:szCs w:val="24"/>
        </w:rPr>
        <w:t>ZVZ</w:t>
      </w:r>
      <w:bookmarkEnd w:id="5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4"/>
        <w:gridCol w:w="4688"/>
        <w:gridCol w:w="4028"/>
      </w:tblGrid>
      <w:tr w:rsidR="005A2C44" w:rsidRPr="00645E88" w14:paraId="6D921D90" w14:textId="77777777" w:rsidTr="00895900">
        <w:trPr>
          <w:tblHeader/>
        </w:trPr>
        <w:tc>
          <w:tcPr>
            <w:tcW w:w="2813" w:type="pct"/>
            <w:gridSpan w:val="2"/>
            <w:shd w:val="clear" w:color="auto" w:fill="BFBFBF"/>
            <w:vAlign w:val="center"/>
          </w:tcPr>
          <w:p w14:paraId="38EE6CBA" w14:textId="6DDEE679" w:rsidR="005A2C44" w:rsidRPr="00645E88" w:rsidRDefault="005A2C44" w:rsidP="00E52E65">
            <w:pPr>
              <w:pStyle w:val="Textkomente"/>
              <w:spacing w:after="60" w:line="276" w:lineRule="auto"/>
              <w:jc w:val="center"/>
              <w:rPr>
                <w:b/>
                <w:sz w:val="24"/>
                <w:szCs w:val="24"/>
              </w:rPr>
            </w:pPr>
            <w:r w:rsidRPr="001954D3">
              <w:rPr>
                <w:b/>
                <w:sz w:val="24"/>
                <w:szCs w:val="24"/>
              </w:rPr>
              <w:t>Způsobilý je dodavatel, který:</w:t>
            </w:r>
          </w:p>
        </w:tc>
        <w:tc>
          <w:tcPr>
            <w:tcW w:w="2187" w:type="pct"/>
            <w:shd w:val="clear" w:color="auto" w:fill="BFBFBF"/>
            <w:vAlign w:val="center"/>
          </w:tcPr>
          <w:p w14:paraId="4D55F379" w14:textId="50249F7C" w:rsidR="005A2C44" w:rsidRPr="00645E88" w:rsidRDefault="005A2C44" w:rsidP="005A2C44">
            <w:pPr>
              <w:pStyle w:val="Textkomente"/>
              <w:spacing w:after="60" w:line="276" w:lineRule="auto"/>
              <w:jc w:val="center"/>
              <w:rPr>
                <w:b/>
                <w:sz w:val="24"/>
                <w:szCs w:val="24"/>
              </w:rPr>
            </w:pPr>
            <w:r w:rsidRPr="00645E88">
              <w:rPr>
                <w:b/>
                <w:sz w:val="24"/>
                <w:szCs w:val="24"/>
              </w:rPr>
              <w:t>Způsob prokázání</w:t>
            </w:r>
            <w:r>
              <w:rPr>
                <w:b/>
                <w:sz w:val="24"/>
                <w:szCs w:val="24"/>
              </w:rPr>
              <w:t>:</w:t>
            </w:r>
            <w:r w:rsidRPr="00645E88">
              <w:rPr>
                <w:b/>
                <w:sz w:val="24"/>
                <w:szCs w:val="24"/>
              </w:rPr>
              <w:t xml:space="preserve"> </w:t>
            </w:r>
          </w:p>
        </w:tc>
      </w:tr>
      <w:tr w:rsidR="005A2C44" w:rsidRPr="00645E88" w14:paraId="1009B088" w14:textId="77777777" w:rsidTr="00895900">
        <w:tc>
          <w:tcPr>
            <w:tcW w:w="268" w:type="pct"/>
            <w:vAlign w:val="center"/>
          </w:tcPr>
          <w:p w14:paraId="19850744" w14:textId="77777777" w:rsidR="005A2C44" w:rsidRPr="00645E88" w:rsidRDefault="005A2C44" w:rsidP="00645E88">
            <w:pPr>
              <w:pStyle w:val="Textkomente"/>
              <w:spacing w:after="60" w:line="276" w:lineRule="auto"/>
              <w:rPr>
                <w:sz w:val="24"/>
                <w:szCs w:val="24"/>
              </w:rPr>
            </w:pPr>
            <w:r w:rsidRPr="00645E88">
              <w:rPr>
                <w:sz w:val="24"/>
                <w:szCs w:val="24"/>
              </w:rPr>
              <w:t>a)</w:t>
            </w:r>
          </w:p>
        </w:tc>
        <w:tc>
          <w:tcPr>
            <w:tcW w:w="2545" w:type="pct"/>
          </w:tcPr>
          <w:p w14:paraId="2D604747" w14:textId="28072A78" w:rsidR="005A2C44" w:rsidRPr="00645E88" w:rsidRDefault="005A2C44" w:rsidP="006959F6">
            <w:pPr>
              <w:pStyle w:val="Textkomente"/>
              <w:spacing w:after="60" w:line="276" w:lineRule="auto"/>
              <w:rPr>
                <w:sz w:val="24"/>
                <w:szCs w:val="24"/>
              </w:rPr>
            </w:pPr>
            <w:r w:rsidRPr="00645E88">
              <w:rPr>
                <w:sz w:val="24"/>
                <w:szCs w:val="24"/>
              </w:rPr>
              <w:t>nebyl v zemi svého sídla v posledních 5</w:t>
            </w:r>
            <w:r w:rsidR="006959F6">
              <w:rPr>
                <w:sz w:val="24"/>
                <w:szCs w:val="24"/>
              </w:rPr>
              <w:t> </w:t>
            </w:r>
            <w:r w:rsidRPr="00645E88">
              <w:rPr>
                <w:sz w:val="24"/>
                <w:szCs w:val="24"/>
              </w:rPr>
              <w:t xml:space="preserve">letech před zahájením zadávacího řízení pravomocně odsouzen pro trestný čin uvedený v příloze č. 3 k ZZVZ nebo obdobný trestný čin podle právního řádu země sídla dodavatele; k zahlazeným odsouzením se nepřihlíží; </w:t>
            </w:r>
          </w:p>
        </w:tc>
        <w:tc>
          <w:tcPr>
            <w:tcW w:w="2187" w:type="pct"/>
          </w:tcPr>
          <w:p w14:paraId="2F7A277F" w14:textId="77777777" w:rsidR="005A2C44" w:rsidRDefault="005A2C44" w:rsidP="00645E88">
            <w:pPr>
              <w:pStyle w:val="Textkomente"/>
              <w:spacing w:after="60" w:line="276" w:lineRule="auto"/>
              <w:rPr>
                <w:bCs/>
                <w:iCs/>
                <w:sz w:val="24"/>
                <w:szCs w:val="24"/>
              </w:rPr>
            </w:pPr>
            <w:r w:rsidRPr="005A2C44">
              <w:rPr>
                <w:bCs/>
                <w:iCs/>
                <w:sz w:val="24"/>
                <w:szCs w:val="24"/>
              </w:rPr>
              <w:t>Výpis z evidence Rejstříku trestů pro každou fyzickou a právnickou osobu, pro niž je dle ZZVZ a zadávacích podmínek vyžadován.</w:t>
            </w:r>
          </w:p>
          <w:p w14:paraId="1D1BC214" w14:textId="7C49F7D8" w:rsidR="00C85221" w:rsidRPr="005A2C44" w:rsidRDefault="00C85221" w:rsidP="00645E88">
            <w:pPr>
              <w:pStyle w:val="Textkomente"/>
              <w:spacing w:after="60" w:line="276" w:lineRule="auto"/>
              <w:rPr>
                <w:bCs/>
                <w:sz w:val="24"/>
                <w:szCs w:val="24"/>
                <w:u w:val="single"/>
              </w:rPr>
            </w:pPr>
            <w:r w:rsidRPr="001954D3">
              <w:rPr>
                <w:sz w:val="24"/>
                <w:szCs w:val="24"/>
              </w:rPr>
              <w:t>K zahraničním osobám viz § 81 ZZVZ.</w:t>
            </w:r>
          </w:p>
        </w:tc>
      </w:tr>
      <w:tr w:rsidR="005A2C44" w:rsidRPr="00645E88" w14:paraId="1F0768F6" w14:textId="77777777" w:rsidTr="00895900">
        <w:trPr>
          <w:trHeight w:val="1539"/>
        </w:trPr>
        <w:tc>
          <w:tcPr>
            <w:tcW w:w="268" w:type="pct"/>
            <w:vAlign w:val="center"/>
          </w:tcPr>
          <w:p w14:paraId="5EC6081A" w14:textId="77777777" w:rsidR="005A2C44" w:rsidRPr="00645E88" w:rsidRDefault="005A2C44" w:rsidP="00645E88">
            <w:pPr>
              <w:pStyle w:val="Textkomente"/>
              <w:spacing w:after="60" w:line="276" w:lineRule="auto"/>
              <w:rPr>
                <w:sz w:val="24"/>
                <w:szCs w:val="24"/>
              </w:rPr>
            </w:pPr>
            <w:r w:rsidRPr="00645E88">
              <w:rPr>
                <w:sz w:val="24"/>
                <w:szCs w:val="24"/>
              </w:rPr>
              <w:t>b)</w:t>
            </w:r>
          </w:p>
        </w:tc>
        <w:tc>
          <w:tcPr>
            <w:tcW w:w="2545" w:type="pct"/>
          </w:tcPr>
          <w:p w14:paraId="6E31BE36" w14:textId="6801A558" w:rsidR="005A2C44" w:rsidRPr="00645E88" w:rsidRDefault="005A2C44" w:rsidP="00645E88">
            <w:pPr>
              <w:pStyle w:val="Textkomente"/>
              <w:spacing w:after="60" w:line="276" w:lineRule="auto"/>
              <w:rPr>
                <w:sz w:val="24"/>
                <w:szCs w:val="24"/>
              </w:rPr>
            </w:pPr>
            <w:r w:rsidRPr="00645E88">
              <w:rPr>
                <w:sz w:val="24"/>
                <w:szCs w:val="24"/>
              </w:rPr>
              <w:t>nemá v České republice ani v zemi svého sídla v evidenci daní zachycen splatný daňový nedoplatek;</w:t>
            </w:r>
          </w:p>
        </w:tc>
        <w:tc>
          <w:tcPr>
            <w:tcW w:w="2187" w:type="pct"/>
          </w:tcPr>
          <w:p w14:paraId="0FF35CBD" w14:textId="15715BEE" w:rsidR="005A2C44" w:rsidRPr="005A2C44" w:rsidRDefault="005A2C44" w:rsidP="005A2C44">
            <w:pPr>
              <w:pStyle w:val="Textkomente"/>
              <w:spacing w:after="60" w:line="276" w:lineRule="auto"/>
              <w:rPr>
                <w:bCs/>
                <w:sz w:val="24"/>
                <w:szCs w:val="24"/>
              </w:rPr>
            </w:pPr>
            <w:r w:rsidRPr="005A2C44">
              <w:rPr>
                <w:bCs/>
                <w:iCs/>
                <w:sz w:val="24"/>
                <w:szCs w:val="24"/>
              </w:rPr>
              <w:t xml:space="preserve">Potvrzení příslušného finančního úřadu a ve vztahu ke spotřební dani </w:t>
            </w:r>
            <w:r w:rsidRPr="005A2C44">
              <w:rPr>
                <w:bCs/>
                <w:sz w:val="24"/>
                <w:szCs w:val="24"/>
              </w:rPr>
              <w:t xml:space="preserve">čestné prohlášení </w:t>
            </w:r>
            <w:r w:rsidRPr="001954D3">
              <w:rPr>
                <w:sz w:val="24"/>
                <w:szCs w:val="24"/>
              </w:rPr>
              <w:t>dodavatele, z něhož jednoznačně vyplývá splnění této způsobilosti</w:t>
            </w:r>
            <w:r w:rsidRPr="005A2C44">
              <w:rPr>
                <w:bCs/>
                <w:sz w:val="24"/>
                <w:szCs w:val="24"/>
              </w:rPr>
              <w:t xml:space="preserve"> (formulář 2.1.1.).</w:t>
            </w:r>
          </w:p>
        </w:tc>
      </w:tr>
      <w:tr w:rsidR="005A2C44" w:rsidRPr="00645E88" w14:paraId="20B6EDF7" w14:textId="77777777" w:rsidTr="00895900">
        <w:tc>
          <w:tcPr>
            <w:tcW w:w="268" w:type="pct"/>
            <w:vAlign w:val="center"/>
          </w:tcPr>
          <w:p w14:paraId="7A525DA3" w14:textId="77777777" w:rsidR="005A2C44" w:rsidRPr="00645E88" w:rsidRDefault="005A2C44" w:rsidP="00645E88">
            <w:pPr>
              <w:pStyle w:val="Textkomente"/>
              <w:spacing w:after="60" w:line="276" w:lineRule="auto"/>
              <w:rPr>
                <w:sz w:val="24"/>
                <w:szCs w:val="24"/>
              </w:rPr>
            </w:pPr>
            <w:r w:rsidRPr="00645E88">
              <w:rPr>
                <w:sz w:val="24"/>
                <w:szCs w:val="24"/>
              </w:rPr>
              <w:t>c)</w:t>
            </w:r>
          </w:p>
        </w:tc>
        <w:tc>
          <w:tcPr>
            <w:tcW w:w="2545" w:type="pct"/>
          </w:tcPr>
          <w:p w14:paraId="44DF1FDD" w14:textId="223110D7" w:rsidR="005A2C44" w:rsidRPr="00645E88" w:rsidRDefault="005A2C44" w:rsidP="00645E88">
            <w:pPr>
              <w:pStyle w:val="Textkomente"/>
              <w:spacing w:after="60" w:line="276" w:lineRule="auto"/>
              <w:rPr>
                <w:sz w:val="24"/>
                <w:szCs w:val="24"/>
              </w:rPr>
            </w:pPr>
            <w:r w:rsidRPr="00645E88">
              <w:rPr>
                <w:sz w:val="24"/>
                <w:szCs w:val="24"/>
              </w:rPr>
              <w:t>nemá v České republice ani v zemi svého sídla splatný nedoplatek na pojistném nebo na penále na veřejné zdravotní pojištění;</w:t>
            </w:r>
          </w:p>
        </w:tc>
        <w:tc>
          <w:tcPr>
            <w:tcW w:w="2187" w:type="pct"/>
          </w:tcPr>
          <w:p w14:paraId="3C53848A" w14:textId="18F3147F" w:rsidR="005A2C44" w:rsidRPr="005A2C44" w:rsidRDefault="005A2C44" w:rsidP="005A2C44">
            <w:pPr>
              <w:pStyle w:val="Textkomente"/>
              <w:spacing w:after="60" w:line="276" w:lineRule="auto"/>
              <w:rPr>
                <w:b/>
                <w:bCs/>
                <w:sz w:val="24"/>
                <w:szCs w:val="24"/>
              </w:rPr>
            </w:pPr>
            <w:r>
              <w:rPr>
                <w:bCs/>
                <w:sz w:val="24"/>
                <w:szCs w:val="24"/>
              </w:rPr>
              <w:t>Č</w:t>
            </w:r>
            <w:r w:rsidRPr="005A2C44">
              <w:rPr>
                <w:bCs/>
                <w:sz w:val="24"/>
                <w:szCs w:val="24"/>
              </w:rPr>
              <w:t xml:space="preserve">estné prohlášení </w:t>
            </w:r>
            <w:r w:rsidRPr="001954D3">
              <w:rPr>
                <w:sz w:val="24"/>
                <w:szCs w:val="24"/>
              </w:rPr>
              <w:t>dodavatele, z něhož jednoznačně vyplývá splnění této způsobilosti</w:t>
            </w:r>
            <w:r w:rsidRPr="005A2C44">
              <w:rPr>
                <w:bCs/>
                <w:sz w:val="24"/>
                <w:szCs w:val="24"/>
              </w:rPr>
              <w:t xml:space="preserve"> (formulář 2.1.1.).</w:t>
            </w:r>
          </w:p>
        </w:tc>
      </w:tr>
      <w:tr w:rsidR="005A2C44" w:rsidRPr="00645E88" w14:paraId="35B1DE5F" w14:textId="77777777" w:rsidTr="00895900">
        <w:tc>
          <w:tcPr>
            <w:tcW w:w="268" w:type="pct"/>
            <w:vAlign w:val="center"/>
          </w:tcPr>
          <w:p w14:paraId="24D3E018" w14:textId="77777777" w:rsidR="005A2C44" w:rsidRPr="00645E88" w:rsidRDefault="005A2C44" w:rsidP="00645E88">
            <w:pPr>
              <w:pStyle w:val="Textkomente"/>
              <w:spacing w:after="60" w:line="276" w:lineRule="auto"/>
              <w:rPr>
                <w:sz w:val="24"/>
                <w:szCs w:val="24"/>
              </w:rPr>
            </w:pPr>
            <w:r w:rsidRPr="00645E88">
              <w:rPr>
                <w:sz w:val="24"/>
                <w:szCs w:val="24"/>
              </w:rPr>
              <w:t>d)</w:t>
            </w:r>
          </w:p>
        </w:tc>
        <w:tc>
          <w:tcPr>
            <w:tcW w:w="2545" w:type="pct"/>
          </w:tcPr>
          <w:p w14:paraId="6F48B782" w14:textId="4F5FC2D9" w:rsidR="005A2C44" w:rsidRPr="00645E88" w:rsidRDefault="005A2C44" w:rsidP="00645E88">
            <w:pPr>
              <w:pStyle w:val="Textkomente"/>
              <w:spacing w:after="60" w:line="276" w:lineRule="auto"/>
              <w:rPr>
                <w:sz w:val="24"/>
                <w:szCs w:val="24"/>
              </w:rPr>
            </w:pPr>
            <w:r w:rsidRPr="00645E88">
              <w:rPr>
                <w:sz w:val="24"/>
                <w:szCs w:val="24"/>
              </w:rPr>
              <w:t>nemá v České republice ani v zemi svého sídla splatný nedoplatek na pojistném nebo na penále na sociální zabezpečení a příspěvku na státní politiku zaměstnanosti;</w:t>
            </w:r>
          </w:p>
        </w:tc>
        <w:tc>
          <w:tcPr>
            <w:tcW w:w="2187" w:type="pct"/>
          </w:tcPr>
          <w:p w14:paraId="5BDB1FB2" w14:textId="3F026C98" w:rsidR="005A2C44" w:rsidRPr="005A2C44" w:rsidRDefault="005A2C44" w:rsidP="00645E88">
            <w:pPr>
              <w:pStyle w:val="Textkomente"/>
              <w:spacing w:after="60" w:line="276" w:lineRule="auto"/>
              <w:rPr>
                <w:b/>
                <w:bCs/>
                <w:iCs/>
                <w:sz w:val="24"/>
                <w:szCs w:val="24"/>
                <w:u w:val="single"/>
              </w:rPr>
            </w:pPr>
            <w:r w:rsidRPr="005A2C44">
              <w:rPr>
                <w:bCs/>
                <w:iCs/>
                <w:sz w:val="24"/>
                <w:szCs w:val="24"/>
              </w:rPr>
              <w:t>Potvrzení příslušné okresní správy sociálního zabezpečení.</w:t>
            </w:r>
          </w:p>
        </w:tc>
      </w:tr>
      <w:tr w:rsidR="005A2C44" w:rsidRPr="00645E88" w14:paraId="06D7005F" w14:textId="77777777" w:rsidTr="00895900">
        <w:tc>
          <w:tcPr>
            <w:tcW w:w="268" w:type="pct"/>
            <w:vAlign w:val="center"/>
          </w:tcPr>
          <w:p w14:paraId="03ACB636" w14:textId="77777777" w:rsidR="005A2C44" w:rsidRPr="00645E88" w:rsidRDefault="005A2C44" w:rsidP="00645E88">
            <w:pPr>
              <w:pStyle w:val="Textkomente"/>
              <w:spacing w:after="60" w:line="276" w:lineRule="auto"/>
              <w:rPr>
                <w:sz w:val="24"/>
                <w:szCs w:val="24"/>
              </w:rPr>
            </w:pPr>
            <w:r w:rsidRPr="00645E88">
              <w:rPr>
                <w:sz w:val="24"/>
                <w:szCs w:val="24"/>
              </w:rPr>
              <w:t>e)</w:t>
            </w:r>
          </w:p>
        </w:tc>
        <w:tc>
          <w:tcPr>
            <w:tcW w:w="2545" w:type="pct"/>
          </w:tcPr>
          <w:p w14:paraId="13D6E4FA" w14:textId="0551B12F" w:rsidR="005A2C44" w:rsidRPr="00645E88" w:rsidRDefault="005A2C44" w:rsidP="00645E88">
            <w:pPr>
              <w:pStyle w:val="Textkomente"/>
              <w:spacing w:after="60" w:line="276" w:lineRule="auto"/>
              <w:rPr>
                <w:sz w:val="24"/>
                <w:szCs w:val="24"/>
              </w:rPr>
            </w:pPr>
            <w:r w:rsidRPr="00645E88">
              <w:rPr>
                <w:sz w:val="24"/>
                <w:szCs w:val="24"/>
              </w:rPr>
              <w:t>není v likvidaci, nebylo proti němu vydáno rozhodnutí o úpadku, nebyla vůči němu nařízena nucená správa podle jiného právního předpisu nebo v obdobné situaci podle právního řádu země sídla dodavatele.</w:t>
            </w:r>
          </w:p>
        </w:tc>
        <w:tc>
          <w:tcPr>
            <w:tcW w:w="2187" w:type="pct"/>
          </w:tcPr>
          <w:p w14:paraId="436F88BB" w14:textId="22F80820" w:rsidR="005A2C44" w:rsidRPr="005A2C44" w:rsidRDefault="005A2C44" w:rsidP="005A2C44">
            <w:pPr>
              <w:pStyle w:val="Textkomente"/>
              <w:spacing w:after="60" w:line="276" w:lineRule="auto"/>
              <w:rPr>
                <w:b/>
                <w:bCs/>
                <w:iCs/>
                <w:sz w:val="24"/>
                <w:szCs w:val="24"/>
              </w:rPr>
            </w:pPr>
            <w:r w:rsidRPr="005A2C44">
              <w:rPr>
                <w:bCs/>
                <w:iCs/>
                <w:sz w:val="24"/>
                <w:szCs w:val="24"/>
              </w:rPr>
              <w:t xml:space="preserve">Výpis z obchodního rejstříku nebo v případě, že dodavatel není v obchodním rejstříku zapsán, </w:t>
            </w:r>
            <w:r w:rsidRPr="005A2C44">
              <w:rPr>
                <w:bCs/>
                <w:sz w:val="24"/>
                <w:szCs w:val="24"/>
              </w:rPr>
              <w:t xml:space="preserve">čestné prohlášení </w:t>
            </w:r>
            <w:r w:rsidRPr="001954D3">
              <w:rPr>
                <w:sz w:val="24"/>
                <w:szCs w:val="24"/>
              </w:rPr>
              <w:t>dodavatele, z něhož jednoznačně vyplývá splnění této způsobilosti</w:t>
            </w:r>
            <w:r w:rsidRPr="005A2C44">
              <w:rPr>
                <w:bCs/>
                <w:sz w:val="24"/>
                <w:szCs w:val="24"/>
              </w:rPr>
              <w:t xml:space="preserve"> (formulář 2.1.1.)</w:t>
            </w:r>
            <w:r w:rsidRPr="005A2C44">
              <w:rPr>
                <w:bCs/>
                <w:iCs/>
                <w:sz w:val="24"/>
                <w:szCs w:val="24"/>
              </w:rPr>
              <w:t>.</w:t>
            </w:r>
          </w:p>
        </w:tc>
      </w:tr>
      <w:tr w:rsidR="005A2C44" w:rsidRPr="00645E88" w14:paraId="6DA051BC" w14:textId="77777777" w:rsidTr="00AB2CD1">
        <w:tc>
          <w:tcPr>
            <w:tcW w:w="5000" w:type="pct"/>
            <w:gridSpan w:val="3"/>
            <w:vAlign w:val="center"/>
          </w:tcPr>
          <w:p w14:paraId="14B7E386" w14:textId="3B6EE0C5" w:rsidR="005A2C44" w:rsidRPr="005A2C44" w:rsidRDefault="005A2C44" w:rsidP="005A2C44">
            <w:pPr>
              <w:pStyle w:val="Textkomente"/>
              <w:spacing w:after="60" w:line="276" w:lineRule="auto"/>
              <w:rPr>
                <w:bCs/>
                <w:iCs/>
                <w:sz w:val="24"/>
                <w:szCs w:val="24"/>
              </w:rPr>
            </w:pPr>
            <w:r w:rsidRPr="001954D3">
              <w:rPr>
                <w:sz w:val="24"/>
                <w:szCs w:val="24"/>
              </w:rPr>
              <w:t>Doklady prokazující základní způsobilost musí prokazovat splnění požadovaného kritéria způsobilosti nejpozději v době 3 měsíců přede dnem zahájení zadávacího řízení.</w:t>
            </w:r>
          </w:p>
        </w:tc>
      </w:tr>
    </w:tbl>
    <w:p w14:paraId="10218D9B" w14:textId="6F308321" w:rsidR="00FD39F3" w:rsidRPr="00645E88" w:rsidRDefault="00293F90" w:rsidP="005A2C44">
      <w:pPr>
        <w:pStyle w:val="Nadpis2"/>
        <w:keepNext w:val="0"/>
        <w:numPr>
          <w:ilvl w:val="1"/>
          <w:numId w:val="1"/>
        </w:numPr>
        <w:spacing w:before="120" w:after="60" w:line="276" w:lineRule="auto"/>
        <w:ind w:left="567" w:hanging="567"/>
        <w:rPr>
          <w:b/>
          <w:szCs w:val="24"/>
        </w:rPr>
      </w:pPr>
      <w:bookmarkStart w:id="60" w:name="_Profesní_kvalifikační_předpoklady"/>
      <w:bookmarkStart w:id="61" w:name="_Ref207324121"/>
      <w:bookmarkStart w:id="62" w:name="_Toc459195499"/>
      <w:bookmarkEnd w:id="60"/>
      <w:r w:rsidRPr="00645E88">
        <w:rPr>
          <w:b/>
          <w:szCs w:val="24"/>
        </w:rPr>
        <w:t xml:space="preserve">Profesní </w:t>
      </w:r>
      <w:r w:rsidR="006066DC" w:rsidRPr="00645E88">
        <w:rPr>
          <w:b/>
          <w:szCs w:val="24"/>
        </w:rPr>
        <w:t xml:space="preserve">způsobilost </w:t>
      </w:r>
      <w:r w:rsidRPr="00645E88">
        <w:rPr>
          <w:b/>
          <w:szCs w:val="24"/>
        </w:rPr>
        <w:t xml:space="preserve">dle </w:t>
      </w:r>
      <w:r w:rsidR="00444EA3" w:rsidRPr="00645E88">
        <w:rPr>
          <w:b/>
          <w:szCs w:val="24"/>
        </w:rPr>
        <w:t>§</w:t>
      </w:r>
      <w:r w:rsidRPr="00645E88">
        <w:rPr>
          <w:b/>
          <w:szCs w:val="24"/>
        </w:rPr>
        <w:t xml:space="preserve"> </w:t>
      </w:r>
      <w:r w:rsidR="006066DC" w:rsidRPr="00645E88">
        <w:rPr>
          <w:b/>
          <w:szCs w:val="24"/>
        </w:rPr>
        <w:t>77</w:t>
      </w:r>
      <w:r w:rsidRPr="00645E88">
        <w:rPr>
          <w:b/>
          <w:szCs w:val="24"/>
        </w:rPr>
        <w:t xml:space="preserve"> </w:t>
      </w:r>
      <w:r w:rsidR="006066DC" w:rsidRPr="00645E88">
        <w:rPr>
          <w:b/>
          <w:szCs w:val="24"/>
        </w:rPr>
        <w:t>Z</w:t>
      </w:r>
      <w:r w:rsidR="0028239D" w:rsidRPr="00645E88">
        <w:rPr>
          <w:b/>
          <w:szCs w:val="24"/>
        </w:rPr>
        <w:t>ZVZ</w:t>
      </w:r>
      <w:bookmarkEnd w:id="61"/>
      <w:bookmarkEnd w:id="6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0"/>
        <w:gridCol w:w="3828"/>
        <w:gridCol w:w="4892"/>
      </w:tblGrid>
      <w:tr w:rsidR="005A2C44" w:rsidRPr="00645E88" w14:paraId="0D3334E4" w14:textId="77777777" w:rsidTr="00B44300">
        <w:trPr>
          <w:tblHeader/>
        </w:trPr>
        <w:tc>
          <w:tcPr>
            <w:tcW w:w="2344" w:type="pct"/>
            <w:gridSpan w:val="2"/>
            <w:shd w:val="clear" w:color="auto" w:fill="BFBFBF"/>
            <w:vAlign w:val="center"/>
          </w:tcPr>
          <w:p w14:paraId="72423DA3" w14:textId="77777777" w:rsidR="005A2C44" w:rsidRPr="00645E88" w:rsidRDefault="005A2C44" w:rsidP="00645E88">
            <w:pPr>
              <w:pStyle w:val="Textkomente"/>
              <w:spacing w:after="60" w:line="276" w:lineRule="auto"/>
              <w:jc w:val="center"/>
              <w:rPr>
                <w:b/>
                <w:sz w:val="24"/>
                <w:szCs w:val="24"/>
              </w:rPr>
            </w:pPr>
            <w:r w:rsidRPr="00645E88">
              <w:rPr>
                <w:b/>
                <w:sz w:val="24"/>
                <w:szCs w:val="24"/>
              </w:rPr>
              <w:t>Zadavatel požaduje:</w:t>
            </w:r>
          </w:p>
        </w:tc>
        <w:tc>
          <w:tcPr>
            <w:tcW w:w="2656" w:type="pct"/>
            <w:shd w:val="clear" w:color="auto" w:fill="BFBFBF"/>
            <w:vAlign w:val="center"/>
          </w:tcPr>
          <w:p w14:paraId="22FBCA9B" w14:textId="63C3AEB2" w:rsidR="005A2C44" w:rsidRPr="00645E88" w:rsidRDefault="005A2C44" w:rsidP="005A2C44">
            <w:pPr>
              <w:pStyle w:val="Textkomente"/>
              <w:spacing w:after="60" w:line="276" w:lineRule="auto"/>
              <w:jc w:val="center"/>
              <w:rPr>
                <w:b/>
                <w:sz w:val="24"/>
                <w:szCs w:val="24"/>
              </w:rPr>
            </w:pPr>
            <w:r w:rsidRPr="00645E88">
              <w:rPr>
                <w:b/>
                <w:sz w:val="24"/>
                <w:szCs w:val="24"/>
              </w:rPr>
              <w:t>Způsob prokázání</w:t>
            </w:r>
            <w:r>
              <w:rPr>
                <w:b/>
                <w:sz w:val="24"/>
                <w:szCs w:val="24"/>
              </w:rPr>
              <w:t>:</w:t>
            </w:r>
            <w:r w:rsidRPr="00645E88">
              <w:rPr>
                <w:b/>
                <w:sz w:val="24"/>
                <w:szCs w:val="24"/>
              </w:rPr>
              <w:t xml:space="preserve"> </w:t>
            </w:r>
          </w:p>
        </w:tc>
      </w:tr>
      <w:tr w:rsidR="005A2C44" w:rsidRPr="00645E88" w14:paraId="3F9289D5" w14:textId="77777777" w:rsidTr="00B44300">
        <w:trPr>
          <w:trHeight w:val="1009"/>
        </w:trPr>
        <w:tc>
          <w:tcPr>
            <w:tcW w:w="266" w:type="pct"/>
            <w:vAlign w:val="center"/>
          </w:tcPr>
          <w:p w14:paraId="0080C262" w14:textId="77777777" w:rsidR="005A2C44" w:rsidRPr="00645E88" w:rsidRDefault="005A2C44" w:rsidP="00645E88">
            <w:pPr>
              <w:pStyle w:val="Textkomente"/>
              <w:spacing w:after="60" w:line="276" w:lineRule="auto"/>
              <w:rPr>
                <w:sz w:val="24"/>
                <w:szCs w:val="24"/>
              </w:rPr>
            </w:pPr>
            <w:r w:rsidRPr="00645E88">
              <w:rPr>
                <w:sz w:val="24"/>
                <w:szCs w:val="24"/>
              </w:rPr>
              <w:t>a)</w:t>
            </w:r>
          </w:p>
        </w:tc>
        <w:tc>
          <w:tcPr>
            <w:tcW w:w="2078" w:type="pct"/>
          </w:tcPr>
          <w:p w14:paraId="421452CA" w14:textId="6511C8A4" w:rsidR="005A2C44" w:rsidRPr="00645E88" w:rsidRDefault="005A2C44" w:rsidP="00645E88">
            <w:pPr>
              <w:pStyle w:val="Textkomente"/>
              <w:spacing w:after="60" w:line="276" w:lineRule="auto"/>
              <w:rPr>
                <w:sz w:val="24"/>
                <w:szCs w:val="24"/>
              </w:rPr>
            </w:pPr>
            <w:r w:rsidRPr="00645E88">
              <w:rPr>
                <w:sz w:val="24"/>
                <w:szCs w:val="24"/>
              </w:rPr>
              <w:t xml:space="preserve">předložení výpisu z obchodního rejstříku nebo jiné obdobné evidence, pokud jiný právní předpis zápis do takové evidence vyžaduje </w:t>
            </w:r>
          </w:p>
        </w:tc>
        <w:tc>
          <w:tcPr>
            <w:tcW w:w="2656" w:type="pct"/>
          </w:tcPr>
          <w:p w14:paraId="20B8F5F6" w14:textId="77777777" w:rsidR="005A2C44" w:rsidRPr="005A2C44" w:rsidRDefault="005A2C44" w:rsidP="00645E88">
            <w:pPr>
              <w:pStyle w:val="Textkomente"/>
              <w:spacing w:after="60" w:line="276" w:lineRule="auto"/>
              <w:rPr>
                <w:bCs/>
                <w:iCs/>
                <w:sz w:val="24"/>
                <w:szCs w:val="24"/>
              </w:rPr>
            </w:pPr>
            <w:r w:rsidRPr="005A2C44">
              <w:rPr>
                <w:sz w:val="24"/>
                <w:szCs w:val="24"/>
              </w:rPr>
              <w:t>Výpis z obchodního rejstříku či jiné obdobné evidence.</w:t>
            </w:r>
          </w:p>
          <w:p w14:paraId="72C0AB64" w14:textId="6E14C454" w:rsidR="005A2C44" w:rsidRPr="005A2C44" w:rsidRDefault="005A2C44" w:rsidP="00645E88">
            <w:pPr>
              <w:pStyle w:val="Textkomente"/>
              <w:spacing w:after="60" w:line="276" w:lineRule="auto"/>
              <w:rPr>
                <w:b/>
                <w:sz w:val="24"/>
                <w:szCs w:val="24"/>
                <w:u w:val="single"/>
              </w:rPr>
            </w:pPr>
          </w:p>
        </w:tc>
      </w:tr>
      <w:tr w:rsidR="005A2C44" w:rsidRPr="00645E88" w14:paraId="0B63A945" w14:textId="77777777" w:rsidTr="00B44300">
        <w:trPr>
          <w:trHeight w:val="704"/>
        </w:trPr>
        <w:tc>
          <w:tcPr>
            <w:tcW w:w="266" w:type="pct"/>
            <w:vAlign w:val="center"/>
          </w:tcPr>
          <w:p w14:paraId="73BE92C2" w14:textId="77777777" w:rsidR="005A2C44" w:rsidRPr="00645E88" w:rsidRDefault="005A2C44" w:rsidP="00645E88">
            <w:pPr>
              <w:pStyle w:val="Textkomente"/>
              <w:spacing w:after="60" w:line="276" w:lineRule="auto"/>
              <w:jc w:val="center"/>
              <w:rPr>
                <w:sz w:val="24"/>
                <w:szCs w:val="24"/>
              </w:rPr>
            </w:pPr>
            <w:r w:rsidRPr="00645E88">
              <w:rPr>
                <w:sz w:val="24"/>
                <w:szCs w:val="24"/>
              </w:rPr>
              <w:t>b)</w:t>
            </w:r>
          </w:p>
        </w:tc>
        <w:tc>
          <w:tcPr>
            <w:tcW w:w="2078" w:type="pct"/>
          </w:tcPr>
          <w:p w14:paraId="71110945" w14:textId="764B1D95" w:rsidR="005A2C44" w:rsidRPr="00645E88" w:rsidRDefault="005A2C44" w:rsidP="00645E88">
            <w:pPr>
              <w:pStyle w:val="odstavec"/>
              <w:spacing w:before="0" w:after="60" w:line="276" w:lineRule="auto"/>
              <w:ind w:firstLine="0"/>
              <w:jc w:val="left"/>
            </w:pPr>
            <w:r w:rsidRPr="00645E88">
              <w:t>předložení dokladu, že je dodavatel oprávněn podnikat v rozsahu odpovídajícímu předmětu veřejné zakázky, pokud jiné právní předpisy takové oprávnění vyžadují</w:t>
            </w:r>
          </w:p>
        </w:tc>
        <w:tc>
          <w:tcPr>
            <w:tcW w:w="2656" w:type="pct"/>
          </w:tcPr>
          <w:p w14:paraId="359D9261" w14:textId="77777777" w:rsidR="005A2C44" w:rsidRPr="005A2C44" w:rsidRDefault="005A2C44" w:rsidP="00645E88">
            <w:pPr>
              <w:pStyle w:val="Textkomente"/>
              <w:spacing w:after="60" w:line="276" w:lineRule="auto"/>
              <w:rPr>
                <w:sz w:val="24"/>
                <w:szCs w:val="24"/>
              </w:rPr>
            </w:pPr>
            <w:r w:rsidRPr="005A2C44">
              <w:rPr>
                <w:bCs/>
                <w:sz w:val="24"/>
                <w:szCs w:val="24"/>
              </w:rPr>
              <w:t xml:space="preserve">Platné </w:t>
            </w:r>
            <w:r w:rsidRPr="005A2C44">
              <w:rPr>
                <w:sz w:val="24"/>
                <w:szCs w:val="24"/>
              </w:rPr>
              <w:t>oprávnění k podnikání.</w:t>
            </w:r>
          </w:p>
          <w:p w14:paraId="0E7C3EAB" w14:textId="1B3C9CD5" w:rsidR="005A2C44" w:rsidRPr="00DD3B19" w:rsidRDefault="005A2C44" w:rsidP="005A2C44">
            <w:pPr>
              <w:pStyle w:val="Textkomente"/>
              <w:spacing w:line="276" w:lineRule="auto"/>
              <w:rPr>
                <w:sz w:val="24"/>
                <w:szCs w:val="24"/>
              </w:rPr>
            </w:pPr>
            <w:r w:rsidRPr="005A2C44">
              <w:rPr>
                <w:sz w:val="24"/>
                <w:szCs w:val="24"/>
              </w:rPr>
              <w:t xml:space="preserve">Dodavatel předloží výpisy z živnostenského rejstříku dle § 10 odst. 3 písm. a) zákona č. 455/1991 Sb., o živnostenském podnikání (živnostenský zákon), ve znění pozdějších předpisů, a/nebo živnostenské listy, resp. jiná oprávnění k podnikání </w:t>
            </w:r>
            <w:r w:rsidRPr="00DD3B19">
              <w:rPr>
                <w:sz w:val="24"/>
                <w:szCs w:val="24"/>
              </w:rPr>
              <w:t>v</w:t>
            </w:r>
            <w:r>
              <w:rPr>
                <w:sz w:val="24"/>
                <w:szCs w:val="24"/>
              </w:rPr>
              <w:t> </w:t>
            </w:r>
            <w:r w:rsidR="006679C1">
              <w:rPr>
                <w:sz w:val="24"/>
                <w:szCs w:val="24"/>
              </w:rPr>
              <w:t>předmětu podnikání</w:t>
            </w:r>
            <w:r>
              <w:rPr>
                <w:sz w:val="24"/>
                <w:szCs w:val="24"/>
              </w:rPr>
              <w:t>:</w:t>
            </w:r>
            <w:r w:rsidRPr="00C8010B">
              <w:rPr>
                <w:sz w:val="24"/>
                <w:szCs w:val="24"/>
              </w:rPr>
              <w:t xml:space="preserve"> </w:t>
            </w:r>
          </w:p>
          <w:p w14:paraId="4F7CEEF3" w14:textId="6BFEEA7C" w:rsidR="005A2C44" w:rsidRPr="00213F6B" w:rsidRDefault="005A2C44" w:rsidP="005A2C44">
            <w:pPr>
              <w:pStyle w:val="Textkomente"/>
              <w:spacing w:after="60" w:line="276" w:lineRule="auto"/>
              <w:rPr>
                <w:b/>
                <w:sz w:val="24"/>
                <w:szCs w:val="24"/>
              </w:rPr>
            </w:pPr>
            <w:r w:rsidRPr="00213F6B">
              <w:rPr>
                <w:b/>
                <w:sz w:val="24"/>
                <w:szCs w:val="24"/>
              </w:rPr>
              <w:t xml:space="preserve">(i) </w:t>
            </w:r>
            <w:r w:rsidR="00213F6B" w:rsidRPr="00213F6B">
              <w:rPr>
                <w:b/>
                <w:sz w:val="24"/>
                <w:szCs w:val="24"/>
              </w:rPr>
              <w:t>Výroba, obchod a služby neuvedené v přílohách 1 až 3 živnostenského zákona</w:t>
            </w:r>
            <w:r w:rsidRPr="00213F6B">
              <w:rPr>
                <w:b/>
                <w:sz w:val="24"/>
                <w:szCs w:val="24"/>
              </w:rPr>
              <w:t xml:space="preserve"> </w:t>
            </w:r>
          </w:p>
          <w:p w14:paraId="5F22765A" w14:textId="5A589078" w:rsidR="005A2C44" w:rsidRPr="005A2C44" w:rsidRDefault="005A2C44" w:rsidP="006679C1">
            <w:pPr>
              <w:pStyle w:val="Textkomente"/>
              <w:spacing w:after="60" w:line="276" w:lineRule="auto"/>
              <w:rPr>
                <w:sz w:val="24"/>
                <w:szCs w:val="24"/>
              </w:rPr>
            </w:pPr>
            <w:r w:rsidRPr="00213F6B">
              <w:rPr>
                <w:sz w:val="24"/>
                <w:szCs w:val="24"/>
              </w:rPr>
              <w:t>Zadavatel</w:t>
            </w:r>
            <w:r w:rsidRPr="005A2C44">
              <w:rPr>
                <w:sz w:val="24"/>
                <w:szCs w:val="24"/>
              </w:rPr>
              <w:t xml:space="preserve"> uzná za průkaz oprávnění</w:t>
            </w:r>
            <w:r w:rsidR="006679C1">
              <w:rPr>
                <w:sz w:val="24"/>
                <w:szCs w:val="24"/>
              </w:rPr>
              <w:t xml:space="preserve"> k podnikání</w:t>
            </w:r>
            <w:r w:rsidRPr="005A2C44">
              <w:rPr>
                <w:sz w:val="24"/>
                <w:szCs w:val="24"/>
              </w:rPr>
              <w:t xml:space="preserve"> v požadovaném </w:t>
            </w:r>
            <w:r w:rsidR="006679C1">
              <w:rPr>
                <w:sz w:val="24"/>
                <w:szCs w:val="24"/>
              </w:rPr>
              <w:t>předmětu</w:t>
            </w:r>
            <w:r w:rsidR="006679C1" w:rsidRPr="005A2C44">
              <w:rPr>
                <w:sz w:val="24"/>
                <w:szCs w:val="24"/>
              </w:rPr>
              <w:t xml:space="preserve"> </w:t>
            </w:r>
            <w:r w:rsidRPr="005A2C44">
              <w:rPr>
                <w:sz w:val="24"/>
                <w:szCs w:val="24"/>
              </w:rPr>
              <w:t>rovněž výpis z živnostenského rejstříku nebo živnostenský list či listy dokládající oprávnění dodavatele k podnikání v </w:t>
            </w:r>
            <w:r w:rsidR="006679C1">
              <w:rPr>
                <w:sz w:val="24"/>
                <w:szCs w:val="24"/>
              </w:rPr>
              <w:t>předmětu</w:t>
            </w:r>
            <w:r w:rsidR="006679C1" w:rsidRPr="005A2C44">
              <w:rPr>
                <w:sz w:val="24"/>
                <w:szCs w:val="24"/>
              </w:rPr>
              <w:t xml:space="preserve"> </w:t>
            </w:r>
            <w:r w:rsidRPr="005A2C44">
              <w:rPr>
                <w:sz w:val="24"/>
                <w:szCs w:val="24"/>
              </w:rPr>
              <w:t xml:space="preserve">(či </w:t>
            </w:r>
            <w:r w:rsidR="006679C1">
              <w:rPr>
                <w:sz w:val="24"/>
                <w:szCs w:val="24"/>
              </w:rPr>
              <w:t>předmětech</w:t>
            </w:r>
            <w:r w:rsidRPr="005A2C44">
              <w:rPr>
                <w:sz w:val="24"/>
                <w:szCs w:val="24"/>
              </w:rPr>
              <w:t xml:space="preserve">), který bude zadavatelem požadovanému </w:t>
            </w:r>
            <w:r w:rsidR="006679C1">
              <w:rPr>
                <w:sz w:val="24"/>
                <w:szCs w:val="24"/>
              </w:rPr>
              <w:t>předmětu</w:t>
            </w:r>
            <w:r w:rsidR="006679C1" w:rsidRPr="005A2C44">
              <w:rPr>
                <w:sz w:val="24"/>
                <w:szCs w:val="24"/>
              </w:rPr>
              <w:t xml:space="preserve"> </w:t>
            </w:r>
            <w:r w:rsidRPr="005A2C44">
              <w:rPr>
                <w:sz w:val="24"/>
                <w:szCs w:val="24"/>
              </w:rPr>
              <w:t>obsahově odpovídat (jedná se zejména o živnostenské listy vydané za dříve platné právní úpravy).</w:t>
            </w:r>
          </w:p>
        </w:tc>
      </w:tr>
      <w:tr w:rsidR="005A2C44" w:rsidRPr="00645E88" w14:paraId="19DFC9F9" w14:textId="77777777" w:rsidTr="00AB2CD1">
        <w:tc>
          <w:tcPr>
            <w:tcW w:w="5000" w:type="pct"/>
            <w:gridSpan w:val="3"/>
            <w:vAlign w:val="center"/>
          </w:tcPr>
          <w:p w14:paraId="7E0ED3C9" w14:textId="64FD8A95" w:rsidR="005A2C44" w:rsidRPr="00645E88" w:rsidRDefault="005A2C44" w:rsidP="00645E88">
            <w:pPr>
              <w:pStyle w:val="Textkomente"/>
              <w:spacing w:after="60" w:line="276" w:lineRule="auto"/>
              <w:rPr>
                <w:bCs/>
                <w:i/>
                <w:sz w:val="24"/>
                <w:szCs w:val="24"/>
                <w:highlight w:val="green"/>
              </w:rPr>
            </w:pPr>
            <w:r w:rsidRPr="001954D3">
              <w:rPr>
                <w:bCs/>
                <w:sz w:val="24"/>
                <w:szCs w:val="24"/>
              </w:rPr>
              <w:t>Výpis z obchodního rejstříku nebo výpis z jiné obdobné evidence</w:t>
            </w:r>
            <w:r w:rsidRPr="001954D3">
              <w:rPr>
                <w:sz w:val="24"/>
                <w:szCs w:val="24"/>
              </w:rPr>
              <w:t xml:space="preserve"> musí prokazovat splnění požadovaného kritéria způsobilosti </w:t>
            </w:r>
            <w:r>
              <w:rPr>
                <w:sz w:val="24"/>
                <w:szCs w:val="24"/>
              </w:rPr>
              <w:t xml:space="preserve">dle čl. 4.2 písm. a) </w:t>
            </w:r>
            <w:r w:rsidRPr="001954D3">
              <w:rPr>
                <w:sz w:val="24"/>
                <w:szCs w:val="24"/>
              </w:rPr>
              <w:t>nejpozději v době 3 měsíců přede dnem zahájení zadávacího řízení.</w:t>
            </w:r>
          </w:p>
        </w:tc>
      </w:tr>
    </w:tbl>
    <w:p w14:paraId="29FA61E5" w14:textId="309DFD3B" w:rsidR="00293F90" w:rsidRPr="00645E88" w:rsidRDefault="00293F90" w:rsidP="00645E88">
      <w:pPr>
        <w:pStyle w:val="Nadpis2"/>
        <w:keepNext w:val="0"/>
        <w:numPr>
          <w:ilvl w:val="1"/>
          <w:numId w:val="1"/>
        </w:numPr>
        <w:spacing w:before="120" w:after="60" w:line="276" w:lineRule="auto"/>
        <w:ind w:left="567" w:hanging="567"/>
        <w:rPr>
          <w:b/>
          <w:szCs w:val="24"/>
        </w:rPr>
      </w:pPr>
      <w:bookmarkStart w:id="63" w:name="_Ekonomické_a_finanční"/>
      <w:bookmarkStart w:id="64" w:name="_Technické_kvalifikační_předpoklady"/>
      <w:bookmarkStart w:id="65" w:name="_Ref212347462"/>
      <w:bookmarkStart w:id="66" w:name="_Ref319246402"/>
      <w:bookmarkStart w:id="67" w:name="_Toc459195500"/>
      <w:bookmarkEnd w:id="63"/>
      <w:bookmarkEnd w:id="64"/>
      <w:r w:rsidRPr="00645E88">
        <w:rPr>
          <w:b/>
          <w:szCs w:val="24"/>
        </w:rPr>
        <w:t>Technick</w:t>
      </w:r>
      <w:r w:rsidR="007A44BB" w:rsidRPr="00645E88">
        <w:rPr>
          <w:b/>
          <w:szCs w:val="24"/>
        </w:rPr>
        <w:t>á</w:t>
      </w:r>
      <w:r w:rsidRPr="00645E88">
        <w:rPr>
          <w:b/>
          <w:szCs w:val="24"/>
        </w:rPr>
        <w:t xml:space="preserve"> kvalifi</w:t>
      </w:r>
      <w:r w:rsidR="007A44BB" w:rsidRPr="00645E88">
        <w:rPr>
          <w:b/>
          <w:szCs w:val="24"/>
        </w:rPr>
        <w:t>kace</w:t>
      </w:r>
      <w:r w:rsidRPr="00645E88">
        <w:rPr>
          <w:b/>
          <w:szCs w:val="24"/>
        </w:rPr>
        <w:t xml:space="preserve"> dle </w:t>
      </w:r>
      <w:r w:rsidR="00444EA3" w:rsidRPr="00645E88">
        <w:rPr>
          <w:b/>
          <w:szCs w:val="24"/>
        </w:rPr>
        <w:t>§</w:t>
      </w:r>
      <w:r w:rsidRPr="00645E88">
        <w:rPr>
          <w:b/>
          <w:szCs w:val="24"/>
        </w:rPr>
        <w:t xml:space="preserve"> </w:t>
      </w:r>
      <w:r w:rsidR="00E277D2" w:rsidRPr="00645E88">
        <w:rPr>
          <w:b/>
          <w:szCs w:val="24"/>
        </w:rPr>
        <w:t>79</w:t>
      </w:r>
      <w:r w:rsidRPr="00645E88">
        <w:rPr>
          <w:b/>
          <w:szCs w:val="24"/>
        </w:rPr>
        <w:t xml:space="preserve"> </w:t>
      </w:r>
      <w:bookmarkEnd w:id="65"/>
      <w:r w:rsidR="00807349" w:rsidRPr="00645E88">
        <w:rPr>
          <w:b/>
          <w:szCs w:val="24"/>
        </w:rPr>
        <w:t xml:space="preserve">odst. 2 písm. </w:t>
      </w:r>
      <w:r w:rsidR="00E41671" w:rsidRPr="00645E88">
        <w:rPr>
          <w:b/>
          <w:szCs w:val="24"/>
        </w:rPr>
        <w:t>b)</w:t>
      </w:r>
      <w:r w:rsidR="00807349" w:rsidRPr="00645E88">
        <w:rPr>
          <w:b/>
          <w:szCs w:val="24"/>
        </w:rPr>
        <w:t xml:space="preserve"> </w:t>
      </w:r>
      <w:r w:rsidR="00E277D2" w:rsidRPr="00645E88">
        <w:rPr>
          <w:b/>
          <w:szCs w:val="24"/>
        </w:rPr>
        <w:t>Z</w:t>
      </w:r>
      <w:r w:rsidR="0028239D" w:rsidRPr="00645E88">
        <w:rPr>
          <w:b/>
          <w:szCs w:val="24"/>
        </w:rPr>
        <w:t>ZVZ</w:t>
      </w:r>
      <w:bookmarkEnd w:id="66"/>
      <w:bookmarkEnd w:id="67"/>
      <w:r w:rsidR="00996374" w:rsidRPr="00645E88">
        <w:rPr>
          <w:b/>
          <w:szCs w:val="24"/>
        </w:rPr>
        <w:t xml:space="preserve"> </w:t>
      </w:r>
    </w:p>
    <w:p w14:paraId="058A53CE" w14:textId="45FD26B2" w:rsidR="00FD39F3" w:rsidRPr="00645E88" w:rsidRDefault="00FD39F3" w:rsidP="005F2533">
      <w:pPr>
        <w:pStyle w:val="Odstavecseseznamem"/>
        <w:numPr>
          <w:ilvl w:val="0"/>
          <w:numId w:val="31"/>
        </w:numPr>
        <w:spacing w:after="60" w:line="276" w:lineRule="auto"/>
        <w:ind w:left="709" w:hanging="719"/>
        <w:contextualSpacing w:val="0"/>
        <w:jc w:val="both"/>
        <w:rPr>
          <w:sz w:val="24"/>
          <w:szCs w:val="24"/>
        </w:rPr>
      </w:pPr>
      <w:r w:rsidRPr="00645E88">
        <w:rPr>
          <w:sz w:val="24"/>
          <w:szCs w:val="24"/>
        </w:rPr>
        <w:t xml:space="preserve">Dodavatel je povinen prokázat splnění minimálních požadavků zadavatele na realizaci významných dodávek dodavatelem předložením seznamu významných dodávek poskytnutých dodavatelem </w:t>
      </w:r>
      <w:r w:rsidR="006D2A1C">
        <w:rPr>
          <w:sz w:val="24"/>
          <w:szCs w:val="24"/>
        </w:rPr>
        <w:t>za</w:t>
      </w:r>
      <w:r w:rsidR="006D2A1C" w:rsidRPr="00645E88">
        <w:rPr>
          <w:sz w:val="24"/>
          <w:szCs w:val="24"/>
        </w:rPr>
        <w:t xml:space="preserve"> </w:t>
      </w:r>
      <w:r w:rsidRPr="00645E88">
        <w:rPr>
          <w:sz w:val="24"/>
          <w:szCs w:val="24"/>
        </w:rPr>
        <w:t>poslední 3</w:t>
      </w:r>
      <w:r w:rsidR="006D2A1C">
        <w:rPr>
          <w:sz w:val="24"/>
          <w:szCs w:val="24"/>
        </w:rPr>
        <w:t xml:space="preserve"> roky</w:t>
      </w:r>
      <w:r w:rsidR="00F11DB1" w:rsidRPr="00645E88">
        <w:rPr>
          <w:sz w:val="24"/>
          <w:szCs w:val="24"/>
        </w:rPr>
        <w:t xml:space="preserve"> před zahájením zadávacího řízení včetně uvedení ceny a doby jejich poskytnutí a identifikace objednatele</w:t>
      </w:r>
      <w:r w:rsidRPr="00645E88">
        <w:rPr>
          <w:sz w:val="24"/>
          <w:szCs w:val="24"/>
        </w:rPr>
        <w:t xml:space="preserve">. </w:t>
      </w:r>
      <w:r w:rsidR="007706B6" w:rsidRPr="00645E88">
        <w:rPr>
          <w:sz w:val="24"/>
          <w:szCs w:val="24"/>
        </w:rPr>
        <w:t xml:space="preserve">Seznam </w:t>
      </w:r>
      <w:r w:rsidRPr="00645E88">
        <w:rPr>
          <w:sz w:val="24"/>
          <w:szCs w:val="24"/>
        </w:rPr>
        <w:t xml:space="preserve">poskytnutých významných dodávek zpracuje dodavatel podle formuláře č. </w:t>
      </w:r>
      <w:r w:rsidR="00497AA6" w:rsidRPr="00645E88">
        <w:rPr>
          <w:sz w:val="24"/>
          <w:szCs w:val="24"/>
        </w:rPr>
        <w:t>2</w:t>
      </w:r>
      <w:r w:rsidRPr="00645E88">
        <w:rPr>
          <w:sz w:val="24"/>
          <w:szCs w:val="24"/>
        </w:rPr>
        <w:t>.</w:t>
      </w:r>
      <w:r w:rsidR="00B714A3" w:rsidRPr="00645E88">
        <w:rPr>
          <w:sz w:val="24"/>
          <w:szCs w:val="24"/>
        </w:rPr>
        <w:t>2.1.</w:t>
      </w:r>
      <w:r w:rsidRPr="00645E88">
        <w:rPr>
          <w:sz w:val="24"/>
          <w:szCs w:val="24"/>
        </w:rPr>
        <w:t xml:space="preserve"> </w:t>
      </w:r>
    </w:p>
    <w:p w14:paraId="1169357B" w14:textId="051C58D2" w:rsidR="00F15107" w:rsidRPr="006D2A1C" w:rsidRDefault="00585ABF" w:rsidP="006D2A1C">
      <w:pPr>
        <w:pStyle w:val="Odstavecseseznamem"/>
        <w:numPr>
          <w:ilvl w:val="0"/>
          <w:numId w:val="31"/>
        </w:numPr>
        <w:spacing w:after="60" w:line="276" w:lineRule="auto"/>
        <w:ind w:left="709" w:hanging="719"/>
        <w:contextualSpacing w:val="0"/>
        <w:jc w:val="both"/>
        <w:rPr>
          <w:sz w:val="24"/>
          <w:szCs w:val="24"/>
        </w:rPr>
      </w:pPr>
      <w:r w:rsidRPr="006D2A1C">
        <w:rPr>
          <w:sz w:val="24"/>
          <w:szCs w:val="24"/>
        </w:rPr>
        <w:t xml:space="preserve">Doba „za poslední 3 roky před zahájením zadávacího řízení“ se pro účely tohoto zadávacího řízení považuje za splněnou, pokud </w:t>
      </w:r>
      <w:r w:rsidR="00497AA6" w:rsidRPr="006D2A1C">
        <w:rPr>
          <w:sz w:val="24"/>
          <w:szCs w:val="24"/>
        </w:rPr>
        <w:t>dodávka</w:t>
      </w:r>
      <w:r w:rsidRPr="006D2A1C">
        <w:rPr>
          <w:sz w:val="24"/>
          <w:szCs w:val="24"/>
        </w:rPr>
        <w:t xml:space="preserve"> uvedená v příslušném seznamu byla v průběhu této doby dokončena</w:t>
      </w:r>
      <w:r w:rsidR="00FC05B9" w:rsidRPr="006D2A1C">
        <w:rPr>
          <w:sz w:val="24"/>
          <w:szCs w:val="24"/>
        </w:rPr>
        <w:t xml:space="preserve"> </w:t>
      </w:r>
      <w:r w:rsidR="007A6A8F" w:rsidRPr="006D2A1C">
        <w:rPr>
          <w:sz w:val="24"/>
          <w:szCs w:val="24"/>
        </w:rPr>
        <w:t xml:space="preserve">alespoň </w:t>
      </w:r>
      <w:r w:rsidR="00FC05B9" w:rsidRPr="006D2A1C">
        <w:rPr>
          <w:sz w:val="24"/>
          <w:szCs w:val="24"/>
        </w:rPr>
        <w:t>v rozsahu odpovídajícímu požadavkům zadavatele uvedeným v čl. 4.3.</w:t>
      </w:r>
      <w:r w:rsidR="006D2A1C">
        <w:rPr>
          <w:sz w:val="24"/>
          <w:szCs w:val="24"/>
        </w:rPr>
        <w:t>3</w:t>
      </w:r>
      <w:r w:rsidR="00FC05B9" w:rsidRPr="006D2A1C">
        <w:rPr>
          <w:sz w:val="24"/>
          <w:szCs w:val="24"/>
        </w:rPr>
        <w:t xml:space="preserve"> níže</w:t>
      </w:r>
      <w:r w:rsidRPr="006D2A1C">
        <w:rPr>
          <w:sz w:val="24"/>
          <w:szCs w:val="24"/>
        </w:rPr>
        <w:t>.</w:t>
      </w:r>
    </w:p>
    <w:p w14:paraId="4C724EAB" w14:textId="0C3560C4" w:rsidR="00F15107" w:rsidRPr="00645E88" w:rsidRDefault="00F15107" w:rsidP="005F2533">
      <w:pPr>
        <w:pStyle w:val="Zkladntextodsazen3"/>
        <w:numPr>
          <w:ilvl w:val="0"/>
          <w:numId w:val="31"/>
        </w:numPr>
        <w:tabs>
          <w:tab w:val="clear" w:pos="426"/>
        </w:tabs>
        <w:spacing w:before="120" w:after="60" w:line="276" w:lineRule="auto"/>
        <w:ind w:left="709" w:hanging="720"/>
        <w:rPr>
          <w:i w:val="0"/>
        </w:rPr>
      </w:pPr>
      <w:r w:rsidRPr="00645E88">
        <w:rPr>
          <w:b/>
          <w:i w:val="0"/>
        </w:rPr>
        <w:t>Kritéria technické kvalifikace a jejich prokazování</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7"/>
        <w:gridCol w:w="4467"/>
        <w:gridCol w:w="4316"/>
      </w:tblGrid>
      <w:tr w:rsidR="00AB2CD1" w:rsidRPr="00645E88" w14:paraId="06512F5B" w14:textId="77777777" w:rsidTr="006D2A1C">
        <w:trPr>
          <w:tblHeader/>
          <w:jc w:val="center"/>
        </w:trPr>
        <w:tc>
          <w:tcPr>
            <w:tcW w:w="232" w:type="pct"/>
            <w:tcBorders>
              <w:top w:val="single" w:sz="4" w:space="0" w:color="auto"/>
              <w:left w:val="single" w:sz="4" w:space="0" w:color="auto"/>
              <w:bottom w:val="single" w:sz="4" w:space="0" w:color="auto"/>
              <w:right w:val="single" w:sz="4" w:space="0" w:color="auto"/>
            </w:tcBorders>
            <w:shd w:val="clear" w:color="auto" w:fill="E0E0E0"/>
          </w:tcPr>
          <w:p w14:paraId="47230753" w14:textId="77777777" w:rsidR="00473120" w:rsidRPr="00645E88" w:rsidRDefault="00473120" w:rsidP="00645E88">
            <w:pPr>
              <w:pStyle w:val="Textkomente"/>
              <w:spacing w:after="60" w:line="276" w:lineRule="auto"/>
              <w:rPr>
                <w:sz w:val="24"/>
                <w:szCs w:val="24"/>
              </w:rPr>
            </w:pPr>
          </w:p>
        </w:tc>
        <w:tc>
          <w:tcPr>
            <w:tcW w:w="2425" w:type="pct"/>
            <w:tcBorders>
              <w:top w:val="single" w:sz="4" w:space="0" w:color="auto"/>
              <w:left w:val="single" w:sz="4" w:space="0" w:color="auto"/>
              <w:bottom w:val="single" w:sz="4" w:space="0" w:color="auto"/>
              <w:right w:val="single" w:sz="4" w:space="0" w:color="auto"/>
            </w:tcBorders>
            <w:shd w:val="clear" w:color="auto" w:fill="E0E0E0"/>
            <w:vAlign w:val="center"/>
          </w:tcPr>
          <w:p w14:paraId="25DCCCD3" w14:textId="77777777" w:rsidR="00473120" w:rsidRPr="00645E88" w:rsidRDefault="00473120" w:rsidP="00645E88">
            <w:pPr>
              <w:pStyle w:val="Textkomente"/>
              <w:spacing w:after="60" w:line="276" w:lineRule="auto"/>
              <w:jc w:val="center"/>
              <w:rPr>
                <w:b/>
                <w:sz w:val="24"/>
                <w:szCs w:val="24"/>
              </w:rPr>
            </w:pPr>
            <w:r w:rsidRPr="00645E88">
              <w:rPr>
                <w:b/>
                <w:sz w:val="24"/>
                <w:szCs w:val="24"/>
              </w:rPr>
              <w:t>Zadavatel požaduje praxi dodavatele spočívající v realizaci:</w:t>
            </w:r>
          </w:p>
        </w:tc>
        <w:tc>
          <w:tcPr>
            <w:tcW w:w="2343" w:type="pct"/>
            <w:tcBorders>
              <w:top w:val="single" w:sz="4" w:space="0" w:color="auto"/>
              <w:left w:val="single" w:sz="4" w:space="0" w:color="auto"/>
              <w:bottom w:val="single" w:sz="4" w:space="0" w:color="auto"/>
              <w:right w:val="single" w:sz="4" w:space="0" w:color="auto"/>
            </w:tcBorders>
            <w:shd w:val="clear" w:color="auto" w:fill="E0E0E0"/>
            <w:vAlign w:val="center"/>
          </w:tcPr>
          <w:p w14:paraId="04FE383A" w14:textId="0085F1F0" w:rsidR="00473120" w:rsidRPr="00645E88" w:rsidRDefault="00473120" w:rsidP="00473120">
            <w:pPr>
              <w:pStyle w:val="Textkomente"/>
              <w:spacing w:after="60" w:line="276" w:lineRule="auto"/>
              <w:jc w:val="center"/>
              <w:rPr>
                <w:b/>
                <w:sz w:val="24"/>
                <w:szCs w:val="24"/>
              </w:rPr>
            </w:pPr>
            <w:r w:rsidRPr="00645E88">
              <w:rPr>
                <w:b/>
                <w:sz w:val="24"/>
                <w:szCs w:val="24"/>
              </w:rPr>
              <w:t>Způsob prokázání</w:t>
            </w:r>
            <w:r>
              <w:rPr>
                <w:b/>
                <w:sz w:val="24"/>
                <w:szCs w:val="24"/>
              </w:rPr>
              <w:t>:</w:t>
            </w:r>
            <w:r w:rsidRPr="00645E88">
              <w:rPr>
                <w:b/>
                <w:sz w:val="24"/>
                <w:szCs w:val="24"/>
              </w:rPr>
              <w:t xml:space="preserve"> </w:t>
            </w:r>
          </w:p>
        </w:tc>
      </w:tr>
      <w:tr w:rsidR="006D2A1C" w:rsidRPr="00645E88" w14:paraId="60F7B2DD" w14:textId="77777777" w:rsidTr="006D2A1C">
        <w:trPr>
          <w:trHeight w:val="1493"/>
          <w:jc w:val="center"/>
        </w:trPr>
        <w:tc>
          <w:tcPr>
            <w:tcW w:w="232" w:type="pct"/>
            <w:tcBorders>
              <w:top w:val="single" w:sz="4" w:space="0" w:color="auto"/>
              <w:left w:val="single" w:sz="4" w:space="0" w:color="auto"/>
              <w:bottom w:val="single" w:sz="4" w:space="0" w:color="auto"/>
              <w:right w:val="single" w:sz="4" w:space="0" w:color="auto"/>
            </w:tcBorders>
            <w:vAlign w:val="center"/>
          </w:tcPr>
          <w:p w14:paraId="73926449" w14:textId="77777777" w:rsidR="006D2A1C" w:rsidRPr="00645E88" w:rsidRDefault="006D2A1C" w:rsidP="00645E88">
            <w:pPr>
              <w:pStyle w:val="Textkomente"/>
              <w:spacing w:after="60" w:line="276" w:lineRule="auto"/>
              <w:rPr>
                <w:sz w:val="24"/>
                <w:szCs w:val="24"/>
              </w:rPr>
            </w:pPr>
            <w:r w:rsidRPr="00645E88">
              <w:rPr>
                <w:sz w:val="24"/>
                <w:szCs w:val="24"/>
              </w:rPr>
              <w:t>a)</w:t>
            </w:r>
          </w:p>
        </w:tc>
        <w:tc>
          <w:tcPr>
            <w:tcW w:w="2425" w:type="pct"/>
            <w:tcBorders>
              <w:top w:val="single" w:sz="4" w:space="0" w:color="auto"/>
              <w:left w:val="single" w:sz="4" w:space="0" w:color="auto"/>
              <w:bottom w:val="single" w:sz="4" w:space="0" w:color="auto"/>
              <w:right w:val="single" w:sz="4" w:space="0" w:color="auto"/>
            </w:tcBorders>
          </w:tcPr>
          <w:p w14:paraId="521E477E" w14:textId="2F87DC1A" w:rsidR="006D2A1C" w:rsidRPr="00645E88" w:rsidRDefault="004A1EAE" w:rsidP="004A1EAE">
            <w:pPr>
              <w:pStyle w:val="Textkomente"/>
              <w:spacing w:after="60" w:line="276" w:lineRule="auto"/>
              <w:rPr>
                <w:sz w:val="24"/>
                <w:szCs w:val="24"/>
              </w:rPr>
            </w:pPr>
            <w:r>
              <w:rPr>
                <w:sz w:val="24"/>
                <w:szCs w:val="24"/>
              </w:rPr>
              <w:t>Min. 2</w:t>
            </w:r>
            <w:r w:rsidR="006D2A1C" w:rsidRPr="00645E88">
              <w:rPr>
                <w:i/>
                <w:sz w:val="24"/>
                <w:szCs w:val="24"/>
              </w:rPr>
              <w:t xml:space="preserve"> </w:t>
            </w:r>
            <w:r w:rsidR="006D2A1C" w:rsidRPr="00645E88">
              <w:rPr>
                <w:sz w:val="24"/>
                <w:szCs w:val="24"/>
              </w:rPr>
              <w:t>zakázek</w:t>
            </w:r>
            <w:r w:rsidR="006D2A1C">
              <w:rPr>
                <w:sz w:val="24"/>
                <w:szCs w:val="24"/>
              </w:rPr>
              <w:t>, jejichž předmětem byla dodávka</w:t>
            </w:r>
            <w:r w:rsidR="006D2A1C" w:rsidRPr="00645E88">
              <w:rPr>
                <w:sz w:val="24"/>
                <w:szCs w:val="24"/>
              </w:rPr>
              <w:t xml:space="preserve"> </w:t>
            </w:r>
            <w:r>
              <w:rPr>
                <w:sz w:val="24"/>
                <w:szCs w:val="24"/>
              </w:rPr>
              <w:t xml:space="preserve">součástí, příslušenství a </w:t>
            </w:r>
            <w:r w:rsidR="004554A1">
              <w:rPr>
                <w:sz w:val="24"/>
                <w:szCs w:val="24"/>
              </w:rPr>
              <w:t>doplňků</w:t>
            </w:r>
            <w:r w:rsidR="004554A1" w:rsidRPr="00645E88">
              <w:rPr>
                <w:i/>
                <w:sz w:val="24"/>
                <w:szCs w:val="24"/>
              </w:rPr>
              <w:t xml:space="preserve"> </w:t>
            </w:r>
            <w:r w:rsidR="004554A1" w:rsidRPr="00645E88">
              <w:rPr>
                <w:sz w:val="24"/>
                <w:szCs w:val="24"/>
              </w:rPr>
              <w:t>s  cenou</w:t>
            </w:r>
            <w:r w:rsidR="006D2A1C" w:rsidRPr="00645E88">
              <w:rPr>
                <w:sz w:val="24"/>
                <w:szCs w:val="24"/>
              </w:rPr>
              <w:t xml:space="preserve"> min. </w:t>
            </w:r>
            <w:r w:rsidR="004554A1">
              <w:rPr>
                <w:sz w:val="24"/>
                <w:szCs w:val="24"/>
              </w:rPr>
              <w:t>100.000,00</w:t>
            </w:r>
            <w:r w:rsidR="004554A1" w:rsidRPr="00645E88">
              <w:rPr>
                <w:sz w:val="24"/>
                <w:szCs w:val="24"/>
              </w:rPr>
              <w:t xml:space="preserve"> Kč</w:t>
            </w:r>
            <w:r w:rsidR="006D2A1C" w:rsidRPr="00645E88">
              <w:rPr>
                <w:sz w:val="24"/>
                <w:szCs w:val="24"/>
              </w:rPr>
              <w:t xml:space="preserve"> bez DPH pro každou z uvedených zakázek.</w:t>
            </w:r>
          </w:p>
        </w:tc>
        <w:tc>
          <w:tcPr>
            <w:tcW w:w="2343" w:type="pct"/>
            <w:tcBorders>
              <w:top w:val="single" w:sz="4" w:space="0" w:color="auto"/>
              <w:left w:val="single" w:sz="4" w:space="0" w:color="auto"/>
              <w:right w:val="single" w:sz="4" w:space="0" w:color="auto"/>
            </w:tcBorders>
            <w:vAlign w:val="center"/>
          </w:tcPr>
          <w:p w14:paraId="0BE1545E" w14:textId="2B882903" w:rsidR="006D2A1C" w:rsidRDefault="006D2A1C" w:rsidP="006D2A1C">
            <w:pPr>
              <w:pStyle w:val="Textkomente"/>
              <w:spacing w:after="60" w:line="276" w:lineRule="auto"/>
              <w:ind w:left="20"/>
              <w:rPr>
                <w:bCs/>
                <w:sz w:val="24"/>
                <w:szCs w:val="24"/>
              </w:rPr>
            </w:pPr>
            <w:r w:rsidRPr="00473120">
              <w:rPr>
                <w:bCs/>
                <w:sz w:val="24"/>
                <w:szCs w:val="24"/>
              </w:rPr>
              <w:t>Seznam poskytnutých dodávek včetně uvedení ceny a doby jejich poskytnutí a</w:t>
            </w:r>
            <w:r>
              <w:rPr>
                <w:bCs/>
                <w:sz w:val="24"/>
                <w:szCs w:val="24"/>
              </w:rPr>
              <w:t> </w:t>
            </w:r>
            <w:r w:rsidRPr="00473120">
              <w:rPr>
                <w:bCs/>
                <w:sz w:val="24"/>
                <w:szCs w:val="24"/>
              </w:rPr>
              <w:t>identifikace objednatele (formulář 2.2.1.).</w:t>
            </w:r>
          </w:p>
          <w:p w14:paraId="5E6E406F" w14:textId="0F08FD62" w:rsidR="006D2A1C" w:rsidRPr="00C06F39" w:rsidRDefault="006D2A1C" w:rsidP="006D2A1C">
            <w:pPr>
              <w:pStyle w:val="Textkomente"/>
              <w:spacing w:after="60" w:line="276" w:lineRule="auto"/>
              <w:ind w:left="73"/>
              <w:rPr>
                <w:bCs/>
                <w:sz w:val="24"/>
                <w:szCs w:val="24"/>
              </w:rPr>
            </w:pPr>
            <w:r>
              <w:rPr>
                <w:bCs/>
                <w:sz w:val="24"/>
                <w:szCs w:val="24"/>
              </w:rPr>
              <w:t xml:space="preserve">Ze Seznamu poskytnutých dodávek </w:t>
            </w:r>
            <w:r w:rsidRPr="00C06F39">
              <w:rPr>
                <w:bCs/>
                <w:sz w:val="24"/>
                <w:szCs w:val="24"/>
              </w:rPr>
              <w:t xml:space="preserve">musí vyplývat splnění veškerých požadavků zadavatele. </w:t>
            </w:r>
          </w:p>
          <w:p w14:paraId="6EA99A17" w14:textId="1512E018" w:rsidR="006D2A1C" w:rsidRPr="00473120" w:rsidRDefault="006D2A1C" w:rsidP="006D2A1C">
            <w:pPr>
              <w:pStyle w:val="Textkomente"/>
              <w:spacing w:after="60" w:line="276" w:lineRule="auto"/>
              <w:ind w:left="20"/>
              <w:rPr>
                <w:bCs/>
                <w:sz w:val="24"/>
                <w:szCs w:val="24"/>
              </w:rPr>
            </w:pPr>
          </w:p>
        </w:tc>
      </w:tr>
    </w:tbl>
    <w:p w14:paraId="62C2B0E2" w14:textId="77777777" w:rsidR="00087C58" w:rsidRDefault="00087C58" w:rsidP="00087C58">
      <w:pPr>
        <w:keepNext/>
        <w:spacing w:before="120" w:after="60" w:line="276" w:lineRule="auto"/>
        <w:rPr>
          <w:sz w:val="24"/>
          <w:szCs w:val="24"/>
        </w:rPr>
      </w:pPr>
      <w:bookmarkStart w:id="68" w:name="_Toc101326838"/>
      <w:bookmarkStart w:id="69" w:name="_Toc458543749"/>
      <w:bookmarkStart w:id="70" w:name="_Toc459195501"/>
      <w:r>
        <w:rPr>
          <w:b/>
          <w:bCs/>
          <w:sz w:val="24"/>
          <w:szCs w:val="24"/>
        </w:rPr>
        <w:t xml:space="preserve">Součástí, příslušenstvím a doplňkem </w:t>
      </w:r>
      <w:r>
        <w:rPr>
          <w:sz w:val="24"/>
          <w:szCs w:val="24"/>
        </w:rPr>
        <w:t>se</w:t>
      </w:r>
      <w:r>
        <w:rPr>
          <w:b/>
          <w:bCs/>
          <w:sz w:val="24"/>
          <w:szCs w:val="24"/>
        </w:rPr>
        <w:t xml:space="preserve"> </w:t>
      </w:r>
      <w:r>
        <w:rPr>
          <w:sz w:val="24"/>
          <w:szCs w:val="24"/>
        </w:rPr>
        <w:t>pro účely tohoto kritéria technické kvalifikace rozumí např.:</w:t>
      </w:r>
    </w:p>
    <w:p w14:paraId="6208BD25" w14:textId="77777777" w:rsidR="00087C58" w:rsidRDefault="00087C58" w:rsidP="00087C58">
      <w:pPr>
        <w:numPr>
          <w:ilvl w:val="0"/>
          <w:numId w:val="47"/>
        </w:numPr>
        <w:rPr>
          <w:sz w:val="24"/>
          <w:szCs w:val="24"/>
        </w:rPr>
      </w:pPr>
      <w:r>
        <w:rPr>
          <w:sz w:val="24"/>
          <w:szCs w:val="24"/>
        </w:rPr>
        <w:t>Klávesnice,</w:t>
      </w:r>
    </w:p>
    <w:p w14:paraId="044D15A1" w14:textId="77777777" w:rsidR="00087C58" w:rsidRDefault="00087C58" w:rsidP="00087C58">
      <w:pPr>
        <w:numPr>
          <w:ilvl w:val="0"/>
          <w:numId w:val="47"/>
        </w:numPr>
        <w:rPr>
          <w:sz w:val="24"/>
          <w:szCs w:val="24"/>
        </w:rPr>
      </w:pPr>
      <w:r>
        <w:rPr>
          <w:sz w:val="24"/>
          <w:szCs w:val="24"/>
        </w:rPr>
        <w:t>myš,</w:t>
      </w:r>
    </w:p>
    <w:p w14:paraId="1C436528" w14:textId="77777777" w:rsidR="00087C58" w:rsidRDefault="00087C58" w:rsidP="00087C58">
      <w:pPr>
        <w:numPr>
          <w:ilvl w:val="0"/>
          <w:numId w:val="47"/>
        </w:numPr>
        <w:rPr>
          <w:sz w:val="24"/>
          <w:szCs w:val="24"/>
        </w:rPr>
      </w:pPr>
      <w:r>
        <w:rPr>
          <w:sz w:val="24"/>
          <w:szCs w:val="24"/>
        </w:rPr>
        <w:t>sluchátka,</w:t>
      </w:r>
    </w:p>
    <w:p w14:paraId="608C74B0" w14:textId="77777777" w:rsidR="00087C58" w:rsidRDefault="00087C58" w:rsidP="00087C58">
      <w:pPr>
        <w:numPr>
          <w:ilvl w:val="0"/>
          <w:numId w:val="47"/>
        </w:numPr>
        <w:rPr>
          <w:sz w:val="24"/>
          <w:szCs w:val="24"/>
        </w:rPr>
      </w:pPr>
      <w:r>
        <w:rPr>
          <w:sz w:val="24"/>
          <w:szCs w:val="24"/>
        </w:rPr>
        <w:t>kabely,</w:t>
      </w:r>
    </w:p>
    <w:p w14:paraId="076576E2" w14:textId="77777777" w:rsidR="00087C58" w:rsidRDefault="00087C58" w:rsidP="00087C58">
      <w:pPr>
        <w:numPr>
          <w:ilvl w:val="0"/>
          <w:numId w:val="47"/>
        </w:numPr>
        <w:rPr>
          <w:sz w:val="24"/>
          <w:szCs w:val="24"/>
        </w:rPr>
      </w:pPr>
      <w:r>
        <w:rPr>
          <w:sz w:val="24"/>
          <w:szCs w:val="24"/>
        </w:rPr>
        <w:t>redukce,</w:t>
      </w:r>
    </w:p>
    <w:p w14:paraId="5A8E61A4" w14:textId="77777777" w:rsidR="00087C58" w:rsidRDefault="00087C58" w:rsidP="00087C58">
      <w:pPr>
        <w:numPr>
          <w:ilvl w:val="0"/>
          <w:numId w:val="47"/>
        </w:numPr>
        <w:rPr>
          <w:sz w:val="24"/>
          <w:szCs w:val="24"/>
        </w:rPr>
      </w:pPr>
      <w:r>
        <w:rPr>
          <w:sz w:val="24"/>
          <w:szCs w:val="24"/>
        </w:rPr>
        <w:t>reproduktory,</w:t>
      </w:r>
    </w:p>
    <w:p w14:paraId="2344AA7F" w14:textId="77777777" w:rsidR="00087C58" w:rsidRDefault="00087C58" w:rsidP="00087C58">
      <w:pPr>
        <w:numPr>
          <w:ilvl w:val="0"/>
          <w:numId w:val="47"/>
        </w:numPr>
        <w:rPr>
          <w:sz w:val="24"/>
          <w:szCs w:val="24"/>
        </w:rPr>
      </w:pPr>
      <w:r>
        <w:rPr>
          <w:sz w:val="24"/>
          <w:szCs w:val="24"/>
        </w:rPr>
        <w:t>SFP moduly,</w:t>
      </w:r>
    </w:p>
    <w:p w14:paraId="1C4D7C6B" w14:textId="77777777" w:rsidR="00087C58" w:rsidRDefault="00087C58" w:rsidP="00087C58">
      <w:pPr>
        <w:numPr>
          <w:ilvl w:val="0"/>
          <w:numId w:val="47"/>
        </w:numPr>
        <w:rPr>
          <w:sz w:val="24"/>
          <w:szCs w:val="24"/>
        </w:rPr>
      </w:pPr>
      <w:r>
        <w:rPr>
          <w:sz w:val="24"/>
          <w:szCs w:val="24"/>
        </w:rPr>
        <w:t>externí  i interní HW rozšíření (grafické, komunikační a paměťové karty, čtečky, mechaniky, paměťová média apod.),</w:t>
      </w:r>
    </w:p>
    <w:p w14:paraId="63AAC3C6" w14:textId="77777777" w:rsidR="00087C58" w:rsidRDefault="00087C58" w:rsidP="00087C58">
      <w:pPr>
        <w:numPr>
          <w:ilvl w:val="0"/>
          <w:numId w:val="47"/>
        </w:numPr>
        <w:rPr>
          <w:sz w:val="24"/>
          <w:szCs w:val="24"/>
        </w:rPr>
      </w:pPr>
      <w:r>
        <w:rPr>
          <w:sz w:val="24"/>
          <w:szCs w:val="24"/>
        </w:rPr>
        <w:t>dokovací stanice,</w:t>
      </w:r>
    </w:p>
    <w:p w14:paraId="292577E5" w14:textId="77777777" w:rsidR="00087C58" w:rsidRDefault="00087C58" w:rsidP="00087C58">
      <w:pPr>
        <w:numPr>
          <w:ilvl w:val="0"/>
          <w:numId w:val="47"/>
        </w:numPr>
        <w:rPr>
          <w:sz w:val="24"/>
          <w:szCs w:val="24"/>
        </w:rPr>
      </w:pPr>
      <w:r>
        <w:rPr>
          <w:sz w:val="24"/>
          <w:szCs w:val="24"/>
        </w:rPr>
        <w:t>zdroje,</w:t>
      </w:r>
    </w:p>
    <w:p w14:paraId="1D75546D" w14:textId="77777777" w:rsidR="00087C58" w:rsidRDefault="00087C58" w:rsidP="00087C58">
      <w:pPr>
        <w:numPr>
          <w:ilvl w:val="0"/>
          <w:numId w:val="47"/>
        </w:numPr>
        <w:rPr>
          <w:sz w:val="24"/>
          <w:szCs w:val="24"/>
        </w:rPr>
      </w:pPr>
      <w:r>
        <w:rPr>
          <w:sz w:val="24"/>
          <w:szCs w:val="24"/>
        </w:rPr>
        <w:t>kamery,</w:t>
      </w:r>
    </w:p>
    <w:p w14:paraId="393490F8" w14:textId="77777777" w:rsidR="00087C58" w:rsidRDefault="00087C58" w:rsidP="00087C58">
      <w:pPr>
        <w:numPr>
          <w:ilvl w:val="0"/>
          <w:numId w:val="47"/>
        </w:numPr>
        <w:rPr>
          <w:sz w:val="24"/>
          <w:szCs w:val="24"/>
        </w:rPr>
      </w:pPr>
      <w:r>
        <w:rPr>
          <w:sz w:val="24"/>
          <w:szCs w:val="24"/>
        </w:rPr>
        <w:t>pouzdra,</w:t>
      </w:r>
    </w:p>
    <w:p w14:paraId="30AA5CDA" w14:textId="77777777" w:rsidR="00087C58" w:rsidRDefault="00087C58" w:rsidP="00087C58">
      <w:pPr>
        <w:numPr>
          <w:ilvl w:val="0"/>
          <w:numId w:val="47"/>
        </w:numPr>
        <w:rPr>
          <w:sz w:val="24"/>
          <w:szCs w:val="24"/>
        </w:rPr>
      </w:pPr>
      <w:r>
        <w:rPr>
          <w:sz w:val="24"/>
          <w:szCs w:val="24"/>
        </w:rPr>
        <w:t>upevňovací ramena,</w:t>
      </w:r>
    </w:p>
    <w:p w14:paraId="12B8DA1C" w14:textId="77777777" w:rsidR="00087C58" w:rsidRDefault="00087C58" w:rsidP="00087C58">
      <w:pPr>
        <w:numPr>
          <w:ilvl w:val="0"/>
          <w:numId w:val="47"/>
        </w:numPr>
        <w:rPr>
          <w:sz w:val="24"/>
          <w:szCs w:val="24"/>
        </w:rPr>
      </w:pPr>
      <w:r>
        <w:rPr>
          <w:sz w:val="24"/>
          <w:szCs w:val="24"/>
        </w:rPr>
        <w:t>apod.</w:t>
      </w:r>
    </w:p>
    <w:p w14:paraId="58941F84" w14:textId="77777777" w:rsidR="00087C58" w:rsidRDefault="00087C58" w:rsidP="00087C58">
      <w:pPr>
        <w:spacing w:after="60" w:line="276" w:lineRule="auto"/>
        <w:jc w:val="both"/>
        <w:rPr>
          <w:rFonts w:eastAsiaTheme="minorHAnsi"/>
          <w:sz w:val="24"/>
          <w:szCs w:val="24"/>
          <w:highlight w:val="green"/>
        </w:rPr>
      </w:pPr>
      <w:r>
        <w:rPr>
          <w:sz w:val="24"/>
          <w:szCs w:val="24"/>
        </w:rPr>
        <w:t xml:space="preserve">Účelem stanoveného kvalifikačního požadavku je prokázání zkušenosti s prodejem dotčeného druhu zboží. </w:t>
      </w:r>
    </w:p>
    <w:p w14:paraId="52D53448" w14:textId="2D9AEAED" w:rsidR="00293F90" w:rsidRPr="00645E88" w:rsidRDefault="00293F90" w:rsidP="00645E88">
      <w:pPr>
        <w:pStyle w:val="Nadpis1"/>
        <w:numPr>
          <w:ilvl w:val="0"/>
          <w:numId w:val="1"/>
        </w:numPr>
        <w:spacing w:before="120" w:after="60" w:line="276" w:lineRule="auto"/>
        <w:ind w:left="426" w:hanging="426"/>
        <w:jc w:val="left"/>
        <w:rPr>
          <w:b/>
          <w:sz w:val="24"/>
          <w:szCs w:val="24"/>
          <w:u w:val="single"/>
        </w:rPr>
      </w:pPr>
      <w:r w:rsidRPr="00645E88">
        <w:rPr>
          <w:b/>
          <w:sz w:val="24"/>
          <w:szCs w:val="24"/>
          <w:u w:val="single"/>
        </w:rPr>
        <w:t>Společná ustanovení k</w:t>
      </w:r>
      <w:r w:rsidR="0028643C" w:rsidRPr="00645E88">
        <w:rPr>
          <w:b/>
          <w:sz w:val="24"/>
          <w:szCs w:val="24"/>
          <w:u w:val="single"/>
        </w:rPr>
        <w:t xml:space="preserve">e splnění </w:t>
      </w:r>
      <w:bookmarkEnd w:id="68"/>
      <w:bookmarkEnd w:id="69"/>
      <w:bookmarkEnd w:id="70"/>
      <w:r w:rsidR="00F13211">
        <w:rPr>
          <w:b/>
          <w:sz w:val="24"/>
          <w:szCs w:val="24"/>
          <w:u w:val="single"/>
        </w:rPr>
        <w:t>požadavků na kvalifikaci</w:t>
      </w:r>
    </w:p>
    <w:p w14:paraId="584380BA" w14:textId="77777777" w:rsidR="00293F90" w:rsidRPr="00645E88" w:rsidRDefault="00293F90" w:rsidP="00645E88">
      <w:pPr>
        <w:pStyle w:val="Nadpis2"/>
        <w:keepNext w:val="0"/>
        <w:numPr>
          <w:ilvl w:val="1"/>
          <w:numId w:val="1"/>
        </w:numPr>
        <w:spacing w:before="120" w:after="60" w:line="276" w:lineRule="auto"/>
        <w:ind w:left="567" w:hanging="567"/>
        <w:jc w:val="both"/>
        <w:rPr>
          <w:b/>
          <w:szCs w:val="24"/>
        </w:rPr>
      </w:pPr>
      <w:bookmarkStart w:id="71" w:name="_Toc459195502"/>
      <w:r w:rsidRPr="00645E88">
        <w:rPr>
          <w:b/>
          <w:szCs w:val="24"/>
        </w:rPr>
        <w:t>Pravost dokladů prokazujících splnění kvalifikace</w:t>
      </w:r>
      <w:bookmarkEnd w:id="71"/>
    </w:p>
    <w:p w14:paraId="30AE3FDB" w14:textId="66CA6EA7" w:rsidR="008301DA" w:rsidRPr="00645E88" w:rsidRDefault="008301DA" w:rsidP="005F2533">
      <w:pPr>
        <w:pStyle w:val="Nadpis2"/>
        <w:keepNext w:val="0"/>
        <w:numPr>
          <w:ilvl w:val="0"/>
          <w:numId w:val="25"/>
        </w:numPr>
        <w:spacing w:after="60" w:line="276" w:lineRule="auto"/>
        <w:ind w:left="709" w:hanging="708"/>
        <w:jc w:val="both"/>
        <w:rPr>
          <w:szCs w:val="24"/>
        </w:rPr>
      </w:pPr>
      <w:bookmarkStart w:id="72" w:name="_Toc459116775"/>
      <w:bookmarkStart w:id="73" w:name="_Toc459195503"/>
      <w:r w:rsidRPr="00645E88">
        <w:rPr>
          <w:szCs w:val="24"/>
        </w:rPr>
        <w:t>Dodavatel prokáže splnění kvalifikace ve všech případech příslušnými doklady předloženými</w:t>
      </w:r>
      <w:r w:rsidR="0051444A">
        <w:rPr>
          <w:szCs w:val="24"/>
        </w:rPr>
        <w:t xml:space="preserve"> jako součást nabídky</w:t>
      </w:r>
      <w:r w:rsidR="00B341B6">
        <w:rPr>
          <w:szCs w:val="24"/>
        </w:rPr>
        <w:t>/žádosti o účast</w:t>
      </w:r>
      <w:r w:rsidRPr="00645E88">
        <w:rPr>
          <w:szCs w:val="24"/>
        </w:rPr>
        <w:t xml:space="preserve"> v prostých kopiích.</w:t>
      </w:r>
      <w:bookmarkEnd w:id="72"/>
      <w:bookmarkEnd w:id="73"/>
      <w:r w:rsidRPr="00645E88">
        <w:rPr>
          <w:szCs w:val="24"/>
        </w:rPr>
        <w:t xml:space="preserve"> </w:t>
      </w:r>
      <w:bookmarkStart w:id="74" w:name="_Toc459736707"/>
      <w:r w:rsidR="00473120" w:rsidRPr="00A34F55">
        <w:rPr>
          <w:b/>
          <w:szCs w:val="24"/>
        </w:rPr>
        <w:t>Dodavatelé nemohou požadované doklady nahradit předložením čestného prohlášení dle § 86 ZZVZ</w:t>
      </w:r>
      <w:r w:rsidR="00473120" w:rsidRPr="00C330C3">
        <w:rPr>
          <w:szCs w:val="24"/>
        </w:rPr>
        <w:t>, ale mohou je nahradit jednotným evropským osvědčením dle § 87 ZZVZ.</w:t>
      </w:r>
      <w:bookmarkEnd w:id="74"/>
      <w:r w:rsidR="00473120" w:rsidRPr="00C330C3">
        <w:rPr>
          <w:szCs w:val="24"/>
        </w:rPr>
        <w:t xml:space="preserve"> Zadavatel však vždy bude před uzavřením smlouvy od vybraného dodavatele požadovat předložení originálů nebo ověřených kopií dokladů prokazujících splnění kvalifikace</w:t>
      </w:r>
      <w:r w:rsidR="006D2A1C">
        <w:rPr>
          <w:szCs w:val="24"/>
        </w:rPr>
        <w:t xml:space="preserve"> v elektronické podobě</w:t>
      </w:r>
      <w:r w:rsidR="00473120" w:rsidRPr="00C330C3">
        <w:rPr>
          <w:szCs w:val="24"/>
        </w:rPr>
        <w:t>.</w:t>
      </w:r>
    </w:p>
    <w:p w14:paraId="27D477B2" w14:textId="5530A1CE" w:rsidR="008301DA" w:rsidRPr="00645E88" w:rsidRDefault="008301DA" w:rsidP="005F2533">
      <w:pPr>
        <w:pStyle w:val="Nadpis2"/>
        <w:keepNext w:val="0"/>
        <w:numPr>
          <w:ilvl w:val="0"/>
          <w:numId w:val="25"/>
        </w:numPr>
        <w:spacing w:after="60" w:line="276" w:lineRule="auto"/>
        <w:ind w:left="709" w:hanging="708"/>
        <w:jc w:val="both"/>
        <w:rPr>
          <w:szCs w:val="24"/>
        </w:rPr>
      </w:pPr>
      <w:bookmarkStart w:id="75" w:name="_Toc459116776"/>
      <w:bookmarkStart w:id="76" w:name="_Toc459195504"/>
      <w:r w:rsidRPr="00645E88">
        <w:rPr>
          <w:szCs w:val="24"/>
        </w:rPr>
        <w:t xml:space="preserve">V případě cizojazyčných dokumentů připojí </w:t>
      </w:r>
      <w:r w:rsidR="00274051">
        <w:rPr>
          <w:szCs w:val="24"/>
        </w:rPr>
        <w:t>dodavatel</w:t>
      </w:r>
      <w:r w:rsidR="00274051" w:rsidRPr="00645E88">
        <w:rPr>
          <w:szCs w:val="24"/>
        </w:rPr>
        <w:t xml:space="preserve"> </w:t>
      </w:r>
      <w:r w:rsidRPr="00645E88">
        <w:rPr>
          <w:szCs w:val="24"/>
        </w:rPr>
        <w:t xml:space="preserve">k dokumentům překlad do českého jazyka. </w:t>
      </w:r>
      <w:r w:rsidR="00E17941">
        <w:rPr>
          <w:szCs w:val="24"/>
        </w:rPr>
        <w:t>Tato p</w:t>
      </w:r>
      <w:r w:rsidR="00E17941" w:rsidRPr="00D97A8E">
        <w:rPr>
          <w:szCs w:val="24"/>
        </w:rPr>
        <w:t>ovinnost se nevztahuje na doklady ve slovenském jazyce</w:t>
      </w:r>
      <w:r w:rsidR="00E17941">
        <w:rPr>
          <w:szCs w:val="24"/>
        </w:rPr>
        <w:t xml:space="preserve"> a na d</w:t>
      </w:r>
      <w:r w:rsidR="00E17941" w:rsidRPr="00D97A8E">
        <w:rPr>
          <w:szCs w:val="24"/>
        </w:rPr>
        <w:t>oklady o vzdělání, např. vysokoškolské diplomy</w:t>
      </w:r>
      <w:r w:rsidR="00E17941">
        <w:rPr>
          <w:szCs w:val="24"/>
        </w:rPr>
        <w:t>, které</w:t>
      </w:r>
      <w:r w:rsidR="00E17941" w:rsidRPr="00D97A8E">
        <w:rPr>
          <w:szCs w:val="24"/>
        </w:rPr>
        <w:t xml:space="preserve"> lze předkládat rovněž v latinském jazyce.</w:t>
      </w:r>
      <w:bookmarkEnd w:id="75"/>
      <w:bookmarkEnd w:id="76"/>
    </w:p>
    <w:p w14:paraId="3F9C5417" w14:textId="77777777" w:rsidR="008301DA" w:rsidRPr="00645E88" w:rsidRDefault="008301DA" w:rsidP="00645E88">
      <w:pPr>
        <w:pStyle w:val="Nadpis2"/>
        <w:keepNext w:val="0"/>
        <w:numPr>
          <w:ilvl w:val="1"/>
          <w:numId w:val="1"/>
        </w:numPr>
        <w:spacing w:before="120" w:after="60" w:line="276" w:lineRule="auto"/>
        <w:ind w:left="567" w:hanging="567"/>
        <w:jc w:val="both"/>
        <w:rPr>
          <w:b/>
          <w:szCs w:val="24"/>
        </w:rPr>
      </w:pPr>
      <w:bookmarkStart w:id="77" w:name="_Toc459116777"/>
      <w:bookmarkStart w:id="78" w:name="_Toc459195505"/>
      <w:r w:rsidRPr="00645E88">
        <w:rPr>
          <w:b/>
          <w:szCs w:val="24"/>
        </w:rPr>
        <w:t>Stáří dokladů prokazujících splnění kvalifikace</w:t>
      </w:r>
      <w:bookmarkEnd w:id="77"/>
      <w:bookmarkEnd w:id="78"/>
    </w:p>
    <w:p w14:paraId="6B52C627" w14:textId="77777777" w:rsidR="008301DA" w:rsidRPr="00645E88" w:rsidRDefault="008301DA" w:rsidP="00645E88">
      <w:pPr>
        <w:pStyle w:val="Nadpis2"/>
        <w:keepNext w:val="0"/>
        <w:spacing w:after="60" w:line="276" w:lineRule="auto"/>
        <w:jc w:val="both"/>
        <w:rPr>
          <w:szCs w:val="24"/>
        </w:rPr>
      </w:pPr>
      <w:bookmarkStart w:id="79" w:name="_Toc459116778"/>
      <w:bookmarkStart w:id="80" w:name="_Toc459195506"/>
      <w:bookmarkStart w:id="81" w:name="_Toc208292137"/>
      <w:r w:rsidRPr="00645E88">
        <w:rPr>
          <w:szCs w:val="24"/>
        </w:rPr>
        <w:t>Doklady prokazující základní způsobilost a výpis z obchodního rejstříku či jiné obdobné evidence musí prokazovat splnění požadovaného kritéria způsobilosti nejpozději v době 3 měsíců přede dnem zahájení zadávacího řízení.</w:t>
      </w:r>
      <w:bookmarkEnd w:id="79"/>
      <w:bookmarkEnd w:id="80"/>
      <w:r w:rsidRPr="00645E88">
        <w:rPr>
          <w:szCs w:val="24"/>
        </w:rPr>
        <w:t xml:space="preserve"> </w:t>
      </w:r>
      <w:bookmarkEnd w:id="81"/>
    </w:p>
    <w:p w14:paraId="6188B12A" w14:textId="77777777" w:rsidR="008301DA" w:rsidRPr="00645E88" w:rsidRDefault="008301DA" w:rsidP="00645E88">
      <w:pPr>
        <w:pStyle w:val="Nadpis2"/>
        <w:keepNext w:val="0"/>
        <w:numPr>
          <w:ilvl w:val="1"/>
          <w:numId w:val="1"/>
        </w:numPr>
        <w:spacing w:before="120" w:after="60" w:line="276" w:lineRule="auto"/>
        <w:ind w:left="567" w:hanging="567"/>
        <w:jc w:val="both"/>
        <w:rPr>
          <w:b/>
          <w:szCs w:val="24"/>
        </w:rPr>
      </w:pPr>
      <w:bookmarkStart w:id="82" w:name="_Toc459116779"/>
      <w:bookmarkStart w:id="83" w:name="_Toc459195507"/>
      <w:r w:rsidRPr="00645E88">
        <w:rPr>
          <w:b/>
          <w:szCs w:val="24"/>
        </w:rPr>
        <w:t>Prokázání kvalifikace v případě zahraničních osob</w:t>
      </w:r>
      <w:bookmarkEnd w:id="82"/>
      <w:bookmarkEnd w:id="83"/>
    </w:p>
    <w:p w14:paraId="540180C8" w14:textId="349DBD2C" w:rsidR="008301DA" w:rsidRPr="00645E88" w:rsidRDefault="008301DA" w:rsidP="005F2533">
      <w:pPr>
        <w:pStyle w:val="Nadpis2"/>
        <w:keepNext w:val="0"/>
        <w:numPr>
          <w:ilvl w:val="0"/>
          <w:numId w:val="26"/>
        </w:numPr>
        <w:spacing w:after="60" w:line="276" w:lineRule="auto"/>
        <w:ind w:left="709" w:hanging="708"/>
        <w:jc w:val="both"/>
        <w:rPr>
          <w:szCs w:val="24"/>
        </w:rPr>
      </w:pPr>
      <w:bookmarkStart w:id="84" w:name="_Toc459116780"/>
      <w:bookmarkStart w:id="85" w:name="_Toc459195508"/>
      <w:r w:rsidRPr="00645E88">
        <w:rPr>
          <w:szCs w:val="24"/>
        </w:rPr>
        <w:t>Zahraniční dodavatel prokazuje splnění kvalifikace způsobem dle § 81 ZZVZ doklady vydanými podle právního řádu země, ve které byla získána, a to v</w:t>
      </w:r>
      <w:r w:rsidR="00B714A3" w:rsidRPr="00645E88">
        <w:rPr>
          <w:szCs w:val="24"/>
        </w:rPr>
        <w:t> </w:t>
      </w:r>
      <w:r w:rsidRPr="00645E88">
        <w:rPr>
          <w:szCs w:val="24"/>
        </w:rPr>
        <w:t>rozsahu požadovaném zadavatelem. Pokud ZZVZ nebo zadavatel vyžaduje předložení dokladu podle právního řádu České republiky, může dodavatel předložit obdobný doklad podle právního řádu státu, ve kterém se tento doklad vydává; tento doklad se předkládá s překladem do českého jazyka. Čl. 5.1 zadávací dokumentace ohledně jazyka dokumentů se použije obdobně.</w:t>
      </w:r>
      <w:bookmarkEnd w:id="84"/>
      <w:bookmarkEnd w:id="85"/>
    </w:p>
    <w:p w14:paraId="58B66168" w14:textId="3384F2E4" w:rsidR="008301DA" w:rsidRPr="00645E88" w:rsidRDefault="008301DA" w:rsidP="005F2533">
      <w:pPr>
        <w:pStyle w:val="Nadpis2"/>
        <w:keepNext w:val="0"/>
        <w:numPr>
          <w:ilvl w:val="0"/>
          <w:numId w:val="26"/>
        </w:numPr>
        <w:spacing w:after="60" w:line="276" w:lineRule="auto"/>
        <w:ind w:left="709" w:hanging="708"/>
        <w:jc w:val="both"/>
        <w:rPr>
          <w:szCs w:val="24"/>
        </w:rPr>
      </w:pPr>
      <w:bookmarkStart w:id="86" w:name="_Toc459116781"/>
      <w:bookmarkStart w:id="87" w:name="_Toc459195509"/>
      <w:r w:rsidRPr="00645E88">
        <w:rPr>
          <w:szCs w:val="24"/>
        </w:rPr>
        <w:t>Potvrzení pro daňové nedoplatky zahraničních dodavatelů v ČR vydává Finanční úřad pro Prahu 1 a potvrzení pro nedoplatky zahraničních dodavatelů v ČR na pojistném a na penále na sociální zabezpečení a příspěvku na státní politiku zaměstnanosti vydává Pražská správa sociálního zabezpečení.</w:t>
      </w:r>
      <w:bookmarkEnd w:id="86"/>
      <w:bookmarkEnd w:id="87"/>
    </w:p>
    <w:p w14:paraId="67C3AA12" w14:textId="77777777" w:rsidR="008301DA" w:rsidRPr="00645E88" w:rsidRDefault="008301DA" w:rsidP="00645E88">
      <w:pPr>
        <w:pStyle w:val="Nadpis2"/>
        <w:keepNext w:val="0"/>
        <w:numPr>
          <w:ilvl w:val="1"/>
          <w:numId w:val="1"/>
        </w:numPr>
        <w:spacing w:before="120" w:after="60" w:line="276" w:lineRule="auto"/>
        <w:ind w:left="567" w:hanging="567"/>
        <w:jc w:val="both"/>
        <w:rPr>
          <w:b/>
          <w:szCs w:val="24"/>
        </w:rPr>
      </w:pPr>
      <w:bookmarkStart w:id="88" w:name="_Ref230400429"/>
      <w:bookmarkStart w:id="89" w:name="_Toc459116782"/>
      <w:bookmarkStart w:id="90" w:name="_Toc459195510"/>
      <w:bookmarkStart w:id="91" w:name="_Ref211089827"/>
      <w:r w:rsidRPr="00645E88">
        <w:rPr>
          <w:b/>
          <w:szCs w:val="24"/>
        </w:rPr>
        <w:t>Prokázání části kvalifikace prostřednictvím jiných osob</w:t>
      </w:r>
      <w:bookmarkEnd w:id="88"/>
      <w:bookmarkEnd w:id="89"/>
      <w:bookmarkEnd w:id="90"/>
      <w:r w:rsidRPr="00645E88">
        <w:rPr>
          <w:b/>
          <w:szCs w:val="24"/>
        </w:rPr>
        <w:t xml:space="preserve"> </w:t>
      </w:r>
      <w:bookmarkEnd w:id="91"/>
    </w:p>
    <w:p w14:paraId="586065D4" w14:textId="63AF0ABA" w:rsidR="008301DA" w:rsidRPr="00645E88" w:rsidRDefault="008301DA" w:rsidP="004A47DD">
      <w:pPr>
        <w:pStyle w:val="Nadpis2"/>
        <w:keepNext w:val="0"/>
        <w:numPr>
          <w:ilvl w:val="0"/>
          <w:numId w:val="27"/>
        </w:numPr>
        <w:spacing w:line="276" w:lineRule="auto"/>
        <w:ind w:left="709" w:hanging="709"/>
        <w:jc w:val="both"/>
        <w:rPr>
          <w:szCs w:val="24"/>
        </w:rPr>
      </w:pPr>
      <w:bookmarkStart w:id="92" w:name="_Toc459116783"/>
      <w:bookmarkStart w:id="93" w:name="_Toc459195511"/>
      <w:bookmarkStart w:id="94" w:name="_Toc208292141"/>
      <w:r w:rsidRPr="00645E88">
        <w:rPr>
          <w:szCs w:val="24"/>
        </w:rPr>
        <w:t>Dodavatel může určitou část technické kvalifikace nebo profesní způsobilosti požadované zadavatelem, s výjimkou kritéria podle § 77 odst. 1 ZZVZ, prokázat prostřednictvím jiných osob. Dodavatel je v takovém případě povinen zadavateli podle § 83 odst. 1 ZZVZ předložit</w:t>
      </w:r>
      <w:bookmarkEnd w:id="92"/>
      <w:bookmarkEnd w:id="93"/>
    </w:p>
    <w:p w14:paraId="052F686F" w14:textId="4D3B6B4B" w:rsidR="008301DA" w:rsidRPr="00645E88" w:rsidRDefault="008301DA" w:rsidP="004A47DD">
      <w:pPr>
        <w:pStyle w:val="Nadpis2"/>
        <w:keepNext w:val="0"/>
        <w:numPr>
          <w:ilvl w:val="0"/>
          <w:numId w:val="28"/>
        </w:numPr>
        <w:spacing w:line="276" w:lineRule="auto"/>
        <w:ind w:left="1134" w:hanging="426"/>
        <w:jc w:val="both"/>
        <w:rPr>
          <w:szCs w:val="24"/>
        </w:rPr>
      </w:pPr>
      <w:bookmarkStart w:id="95" w:name="_Toc459116784"/>
      <w:bookmarkStart w:id="96" w:name="_Toc459195512"/>
      <w:r w:rsidRPr="00645E88">
        <w:rPr>
          <w:szCs w:val="24"/>
        </w:rPr>
        <w:t>doklady prokazující splnění profesní způsobilosti podle § 77 odst. 1 ZZVZ jinou osobou,</w:t>
      </w:r>
      <w:bookmarkEnd w:id="95"/>
      <w:bookmarkEnd w:id="96"/>
    </w:p>
    <w:p w14:paraId="06C62BD1" w14:textId="77777777" w:rsidR="008301DA" w:rsidRPr="00645E88" w:rsidRDefault="008301DA" w:rsidP="004A47DD">
      <w:pPr>
        <w:pStyle w:val="Nadpis2"/>
        <w:keepNext w:val="0"/>
        <w:numPr>
          <w:ilvl w:val="0"/>
          <w:numId w:val="28"/>
        </w:numPr>
        <w:spacing w:line="276" w:lineRule="auto"/>
        <w:ind w:left="1134" w:hanging="426"/>
        <w:jc w:val="both"/>
        <w:rPr>
          <w:szCs w:val="24"/>
        </w:rPr>
      </w:pPr>
      <w:bookmarkStart w:id="97" w:name="_Toc459116785"/>
      <w:bookmarkStart w:id="98" w:name="_Toc459195513"/>
      <w:r w:rsidRPr="00645E88">
        <w:rPr>
          <w:szCs w:val="24"/>
        </w:rPr>
        <w:t>doklady prokazující splnění chybějící části kvalifikace prostřednictvím jiné osoby,</w:t>
      </w:r>
      <w:bookmarkEnd w:id="97"/>
      <w:bookmarkEnd w:id="98"/>
    </w:p>
    <w:p w14:paraId="7B8B9AF5" w14:textId="7B900165" w:rsidR="008301DA" w:rsidRPr="00645E88" w:rsidRDefault="008301DA" w:rsidP="004A47DD">
      <w:pPr>
        <w:pStyle w:val="Nadpis2"/>
        <w:keepNext w:val="0"/>
        <w:numPr>
          <w:ilvl w:val="0"/>
          <w:numId w:val="28"/>
        </w:numPr>
        <w:spacing w:line="276" w:lineRule="auto"/>
        <w:ind w:left="1134" w:hanging="426"/>
        <w:jc w:val="both"/>
        <w:rPr>
          <w:szCs w:val="24"/>
        </w:rPr>
      </w:pPr>
      <w:bookmarkStart w:id="99" w:name="_Toc459116786"/>
      <w:bookmarkStart w:id="100" w:name="_Toc459195514"/>
      <w:r w:rsidRPr="00645E88">
        <w:rPr>
          <w:szCs w:val="24"/>
        </w:rPr>
        <w:t>doklady o splnění základní způsobilosti podle § 74 ZZVZ jinou osobou, a</w:t>
      </w:r>
      <w:bookmarkEnd w:id="99"/>
      <w:bookmarkEnd w:id="100"/>
    </w:p>
    <w:p w14:paraId="35C4A563" w14:textId="5E928822" w:rsidR="008301DA" w:rsidRPr="00645E88" w:rsidRDefault="008301DA" w:rsidP="005F2533">
      <w:pPr>
        <w:pStyle w:val="Nadpis2"/>
        <w:keepNext w:val="0"/>
        <w:numPr>
          <w:ilvl w:val="0"/>
          <w:numId w:val="28"/>
        </w:numPr>
        <w:spacing w:after="60" w:line="276" w:lineRule="auto"/>
        <w:ind w:left="1134" w:hanging="426"/>
        <w:jc w:val="both"/>
        <w:rPr>
          <w:szCs w:val="24"/>
        </w:rPr>
      </w:pPr>
      <w:bookmarkStart w:id="101" w:name="_Toc459116787"/>
      <w:bookmarkStart w:id="102" w:name="_Toc459195515"/>
      <w:r w:rsidRPr="00645E88">
        <w:rPr>
          <w:szCs w:val="24"/>
        </w:rPr>
        <w:t xml:space="preserve">písemný závazek jiné osoby k poskytnutí plnění určeného k plnění veřejné zakázky nebo k poskytnutí věcí nebo práv, s nimiž bude dodavatel oprávněn disponovat v rámci plnění veřejné zakázky, a to alespoň v rozsahu, v jakém jiná osoba prokázala kvalifikaci za dodavatele. Má se za to, že tento požadavek je splněn, pokud obsahem písemného závazku jiné osoby je společná a nerozdílná odpovědnost této osoby za plnění veřejné zakázky společně s dodavatelem. Prokazuje-li však dodavatel prostřednictvím jiné osoby kvalifikaci a předkládá doklady podle § 79 odst. 2 písm. a), b) nebo d) ZZVZ vztahující se k takové osobě, musí písemný závazek obsahovat rovněž závazek, že jiná osoba bude </w:t>
      </w:r>
      <w:r w:rsidR="006D2A1C">
        <w:rPr>
          <w:szCs w:val="24"/>
        </w:rPr>
        <w:t>poskytovat</w:t>
      </w:r>
      <w:r w:rsidR="006D2A1C" w:rsidRPr="00645E88">
        <w:rPr>
          <w:szCs w:val="24"/>
        </w:rPr>
        <w:t xml:space="preserve"> </w:t>
      </w:r>
      <w:r w:rsidR="005E3509" w:rsidRPr="00645E88">
        <w:rPr>
          <w:szCs w:val="24"/>
        </w:rPr>
        <w:t>dodávky</w:t>
      </w:r>
      <w:r w:rsidRPr="00645E88">
        <w:rPr>
          <w:szCs w:val="24"/>
        </w:rPr>
        <w:t>, ke kterým se prokazované kritérium kvalifikace vztahuje.</w:t>
      </w:r>
      <w:bookmarkEnd w:id="101"/>
      <w:bookmarkEnd w:id="102"/>
    </w:p>
    <w:p w14:paraId="54098E85" w14:textId="1B0AE596" w:rsidR="008301DA" w:rsidRPr="00645E88" w:rsidRDefault="008301DA" w:rsidP="005F2533">
      <w:pPr>
        <w:pStyle w:val="Nadpis3"/>
        <w:numPr>
          <w:ilvl w:val="0"/>
          <w:numId w:val="27"/>
        </w:numPr>
        <w:spacing w:after="60" w:line="276" w:lineRule="auto"/>
        <w:ind w:left="709" w:hanging="708"/>
        <w:rPr>
          <w:b w:val="0"/>
          <w:szCs w:val="24"/>
        </w:rPr>
      </w:pPr>
      <w:bookmarkStart w:id="103" w:name="_Toc459116788"/>
      <w:bookmarkStart w:id="104" w:name="_Toc459195516"/>
      <w:r w:rsidRPr="00645E88">
        <w:rPr>
          <w:b w:val="0"/>
          <w:szCs w:val="24"/>
        </w:rPr>
        <w:t>Osoby, jejichž prostřednictvím dodavatel prokazuje kvalifikaci ve veřejné zakázce, je dodavatel povinen využívat při plnění dle smlouvy uzavřené s dodavatelem jakožto vybraným dodavatelem, a to po celou dobu jejího trvání a lze je vyměnit pouze s předchozím písemným souhlasem zadavatele, který může být dán výlučně za předpokladu, že tyto osoby budou nahrazeny osobami splňujícími kvalifikaci požadovanou ve veřejné zakázce. Zadavatel</w:t>
      </w:r>
      <w:r w:rsidRPr="00645E88">
        <w:rPr>
          <w:b w:val="0"/>
          <w:smallCaps/>
          <w:szCs w:val="24"/>
        </w:rPr>
        <w:t xml:space="preserve"> </w:t>
      </w:r>
      <w:r w:rsidRPr="00645E88">
        <w:rPr>
          <w:b w:val="0"/>
          <w:szCs w:val="24"/>
        </w:rPr>
        <w:t>bezdůvodně neodmítne udělení souhlasu. Dodavatel je povinen poskytnout součinnost k tomu, aby byl zadavatel schopen identifikovat osoby poskytující plnění na jeho straně.</w:t>
      </w:r>
      <w:bookmarkEnd w:id="103"/>
      <w:bookmarkEnd w:id="104"/>
    </w:p>
    <w:p w14:paraId="0DAD7011" w14:textId="67C507EC" w:rsidR="008301DA" w:rsidRPr="00645E88" w:rsidRDefault="008301DA" w:rsidP="005F2533">
      <w:pPr>
        <w:pStyle w:val="Nadpis2"/>
        <w:keepNext w:val="0"/>
        <w:numPr>
          <w:ilvl w:val="0"/>
          <w:numId w:val="27"/>
        </w:numPr>
        <w:spacing w:after="60" w:line="276" w:lineRule="auto"/>
        <w:ind w:left="709" w:hanging="708"/>
        <w:jc w:val="both"/>
        <w:rPr>
          <w:szCs w:val="24"/>
        </w:rPr>
      </w:pPr>
      <w:bookmarkStart w:id="105" w:name="_Toc459116789"/>
      <w:bookmarkStart w:id="106" w:name="_Toc459195517"/>
      <w:bookmarkEnd w:id="94"/>
      <w:r w:rsidRPr="00645E88">
        <w:rPr>
          <w:szCs w:val="24"/>
        </w:rPr>
        <w:t xml:space="preserve">Dodavatelé a jiné osoby prokazují kvalifikaci společně. </w:t>
      </w:r>
      <w:r w:rsidR="006679C1" w:rsidRPr="00D97A8E">
        <w:rPr>
          <w:szCs w:val="24"/>
        </w:rPr>
        <w:t>Tzn., že každ</w:t>
      </w:r>
      <w:r w:rsidR="006679C1">
        <w:rPr>
          <w:szCs w:val="24"/>
        </w:rPr>
        <w:t>ý</w:t>
      </w:r>
      <w:r w:rsidR="006679C1" w:rsidRPr="00D97A8E">
        <w:rPr>
          <w:szCs w:val="24"/>
        </w:rPr>
        <w:t xml:space="preserve"> z</w:t>
      </w:r>
      <w:r w:rsidR="006679C1">
        <w:rPr>
          <w:szCs w:val="24"/>
        </w:rPr>
        <w:t xml:space="preserve"> požadavků (v případě více požadavků) technické kvalifikace dle čl. 4.3 této zadávací dokumentace </w:t>
      </w:r>
      <w:r w:rsidR="006679C1" w:rsidRPr="00D97A8E">
        <w:rPr>
          <w:szCs w:val="24"/>
        </w:rPr>
        <w:t>je oprávněn prokázat jiný z dodavatelů.</w:t>
      </w:r>
      <w:bookmarkEnd w:id="105"/>
      <w:bookmarkEnd w:id="106"/>
    </w:p>
    <w:p w14:paraId="51B0F74B" w14:textId="72C2C633" w:rsidR="008301DA" w:rsidRPr="00645E88" w:rsidRDefault="008301DA" w:rsidP="00645E88">
      <w:pPr>
        <w:pStyle w:val="Nadpis2"/>
        <w:keepNext w:val="0"/>
        <w:numPr>
          <w:ilvl w:val="1"/>
          <w:numId w:val="1"/>
        </w:numPr>
        <w:spacing w:before="120" w:after="60" w:line="276" w:lineRule="auto"/>
        <w:ind w:left="567" w:hanging="567"/>
        <w:jc w:val="both"/>
        <w:rPr>
          <w:b/>
          <w:szCs w:val="24"/>
        </w:rPr>
      </w:pPr>
      <w:bookmarkStart w:id="107" w:name="_Toc459116790"/>
      <w:bookmarkStart w:id="108" w:name="_Toc459195518"/>
      <w:r w:rsidRPr="00645E88">
        <w:rPr>
          <w:b/>
          <w:szCs w:val="24"/>
        </w:rPr>
        <w:t>Prokázání kvalifikace v případě společné nabídky</w:t>
      </w:r>
      <w:bookmarkEnd w:id="107"/>
      <w:bookmarkEnd w:id="108"/>
      <w:r w:rsidR="00B341B6">
        <w:rPr>
          <w:b/>
          <w:szCs w:val="24"/>
        </w:rPr>
        <w:t>/žádosti o účast</w:t>
      </w:r>
    </w:p>
    <w:p w14:paraId="0D0BDE27" w14:textId="36201F16" w:rsidR="008301DA" w:rsidRPr="00645E88" w:rsidRDefault="008301DA" w:rsidP="005F2533">
      <w:pPr>
        <w:pStyle w:val="Nadpis2"/>
        <w:keepNext w:val="0"/>
        <w:numPr>
          <w:ilvl w:val="0"/>
          <w:numId w:val="29"/>
        </w:numPr>
        <w:spacing w:after="60" w:line="276" w:lineRule="auto"/>
        <w:ind w:left="709" w:hanging="708"/>
        <w:jc w:val="both"/>
        <w:rPr>
          <w:szCs w:val="24"/>
        </w:rPr>
      </w:pPr>
      <w:bookmarkStart w:id="109" w:name="_Toc459116791"/>
      <w:bookmarkStart w:id="110" w:name="_Toc459195519"/>
      <w:bookmarkStart w:id="111" w:name="_Toc208292146"/>
      <w:r w:rsidRPr="00645E88">
        <w:rPr>
          <w:szCs w:val="24"/>
        </w:rPr>
        <w:t xml:space="preserve">V případě společné účasti dodavatelů prokazuje základní způsobilost </w:t>
      </w:r>
      <w:r w:rsidR="009C33B7">
        <w:rPr>
          <w:szCs w:val="24"/>
        </w:rPr>
        <w:t xml:space="preserve">podle § 74 a 75 ZZVZ </w:t>
      </w:r>
      <w:r w:rsidRPr="00645E88">
        <w:rPr>
          <w:szCs w:val="24"/>
        </w:rPr>
        <w:t>a profesní způsobilost podle § 77 odst. 1 ZZVZ každý dodavatel samostatně.</w:t>
      </w:r>
      <w:bookmarkEnd w:id="109"/>
      <w:bookmarkEnd w:id="110"/>
    </w:p>
    <w:p w14:paraId="11691F12" w14:textId="6E20ABF9" w:rsidR="008301DA" w:rsidRPr="00230D30" w:rsidRDefault="00473120" w:rsidP="00E52E65">
      <w:pPr>
        <w:pStyle w:val="Zkladntextodsazen3"/>
        <w:numPr>
          <w:ilvl w:val="2"/>
          <w:numId w:val="40"/>
        </w:numPr>
        <w:tabs>
          <w:tab w:val="clear" w:pos="426"/>
        </w:tabs>
        <w:spacing w:after="60" w:line="276" w:lineRule="auto"/>
        <w:rPr>
          <w:i w:val="0"/>
        </w:rPr>
      </w:pPr>
      <w:r w:rsidRPr="00230D30">
        <w:rPr>
          <w:i w:val="0"/>
        </w:rPr>
        <w:t>Zadavatel ve smyslu § 103 odst. 1 písm. f) ZZVZ vyžaduje, aby odpovědnost za plnění veřejné zakázky nesli všichni dodavatelé podávající společnou nabídku</w:t>
      </w:r>
      <w:r w:rsidR="00B341B6">
        <w:rPr>
          <w:i w:val="0"/>
        </w:rPr>
        <w:t>/žádost o účast</w:t>
      </w:r>
      <w:r w:rsidRPr="00230D30">
        <w:rPr>
          <w:i w:val="0"/>
        </w:rPr>
        <w:t xml:space="preserve"> společně a nerozdílně (v nabídce musí být doložen písemný závazek všech dodavatelů podávajících společnou nabídku</w:t>
      </w:r>
      <w:r w:rsidR="00B341B6">
        <w:rPr>
          <w:i w:val="0"/>
        </w:rPr>
        <w:t>/žádost o účast</w:t>
      </w:r>
      <w:r w:rsidRPr="00230D30">
        <w:rPr>
          <w:i w:val="0"/>
        </w:rPr>
        <w:t xml:space="preserve"> o společné a nerozdílné odpovědnosti za plnění veřejné zakázky)</w:t>
      </w:r>
      <w:r w:rsidR="00E52E65" w:rsidRPr="00230D30">
        <w:rPr>
          <w:i w:val="0"/>
        </w:rPr>
        <w:t>, přičemž jeden z dodavatelů bude určen jako vedoucí společník</w:t>
      </w:r>
      <w:r w:rsidRPr="00230D30">
        <w:rPr>
          <w:i w:val="0"/>
        </w:rPr>
        <w:t>.</w:t>
      </w:r>
      <w:bookmarkEnd w:id="111"/>
    </w:p>
    <w:p w14:paraId="08D9AF50" w14:textId="77777777" w:rsidR="008301DA" w:rsidRPr="00645E88" w:rsidRDefault="008301DA" w:rsidP="00E52E65">
      <w:pPr>
        <w:pStyle w:val="Nadpis2"/>
        <w:keepNext w:val="0"/>
        <w:numPr>
          <w:ilvl w:val="1"/>
          <w:numId w:val="40"/>
        </w:numPr>
        <w:spacing w:before="120" w:after="60" w:line="276" w:lineRule="auto"/>
        <w:ind w:left="567" w:hanging="567"/>
        <w:jc w:val="both"/>
        <w:rPr>
          <w:b/>
          <w:szCs w:val="24"/>
        </w:rPr>
      </w:pPr>
      <w:bookmarkStart w:id="112" w:name="_Toc459116795"/>
      <w:bookmarkStart w:id="113" w:name="_Toc459195523"/>
      <w:r w:rsidRPr="00645E88">
        <w:rPr>
          <w:b/>
          <w:szCs w:val="24"/>
        </w:rPr>
        <w:t>Výpis ze seznamu kvalifikovaných dodavatelů</w:t>
      </w:r>
      <w:bookmarkEnd w:id="112"/>
      <w:bookmarkEnd w:id="113"/>
    </w:p>
    <w:p w14:paraId="22274544" w14:textId="77777777" w:rsidR="008301DA" w:rsidRPr="00645E88" w:rsidRDefault="008301DA" w:rsidP="00645E88">
      <w:pPr>
        <w:pStyle w:val="Nadpis2"/>
        <w:keepNext w:val="0"/>
        <w:spacing w:after="60" w:line="276" w:lineRule="auto"/>
        <w:jc w:val="both"/>
        <w:rPr>
          <w:szCs w:val="24"/>
        </w:rPr>
      </w:pPr>
      <w:bookmarkStart w:id="114" w:name="_Toc459116796"/>
      <w:bookmarkStart w:id="115" w:name="_Toc459195524"/>
      <w:r w:rsidRPr="00645E88">
        <w:rPr>
          <w:szCs w:val="24"/>
        </w:rPr>
        <w:t>Předložení dokladu o zapsání dodavatele do seznamu kvalifikovaných dodavatelů vedeného Ministerstvem pro místní rozvoj dle § 226 až § 232 ZZVZ nahrazuje v souladu s § 228 ZZVZ doklad prokazující profesní způsobilost podle § 77 ZZVZ v tom rozsahu, v jakém údaje ve výpisu ze seznamu kvalifikovaných dodavatelů prokazují splnění kritérií profesní způsobilosti, a základní způsobilost podle § 74 ZZVZ. Výpis ze seznamu nesmí být k poslednímu dni, ke kterému má být prokázána základní způsobilost nebo profesní způsobilost starší než tři měsíce.</w:t>
      </w:r>
      <w:bookmarkEnd w:id="114"/>
      <w:bookmarkEnd w:id="115"/>
    </w:p>
    <w:p w14:paraId="5798F3D4" w14:textId="77777777" w:rsidR="008301DA" w:rsidRPr="00645E88" w:rsidRDefault="008301DA" w:rsidP="00E52E65">
      <w:pPr>
        <w:pStyle w:val="Nadpis2"/>
        <w:keepNext w:val="0"/>
        <w:numPr>
          <w:ilvl w:val="1"/>
          <w:numId w:val="40"/>
        </w:numPr>
        <w:spacing w:before="120" w:after="60" w:line="276" w:lineRule="auto"/>
        <w:ind w:left="567" w:hanging="567"/>
        <w:jc w:val="both"/>
        <w:rPr>
          <w:b/>
          <w:szCs w:val="24"/>
        </w:rPr>
      </w:pPr>
      <w:bookmarkStart w:id="116" w:name="_Toc459116797"/>
      <w:bookmarkStart w:id="117" w:name="_Toc459195525"/>
      <w:r w:rsidRPr="00645E88">
        <w:rPr>
          <w:b/>
          <w:szCs w:val="24"/>
        </w:rPr>
        <w:t>Předložení certifikátu</w:t>
      </w:r>
      <w:bookmarkEnd w:id="116"/>
      <w:bookmarkEnd w:id="117"/>
      <w:r w:rsidRPr="00645E88">
        <w:rPr>
          <w:b/>
          <w:szCs w:val="24"/>
        </w:rPr>
        <w:t xml:space="preserve"> </w:t>
      </w:r>
    </w:p>
    <w:p w14:paraId="21CEF9B6" w14:textId="77777777" w:rsidR="008301DA" w:rsidRPr="00645E88" w:rsidRDefault="008301DA" w:rsidP="00645E88">
      <w:pPr>
        <w:pStyle w:val="Nadpis2"/>
        <w:keepNext w:val="0"/>
        <w:spacing w:after="60" w:line="276" w:lineRule="auto"/>
        <w:jc w:val="both"/>
        <w:rPr>
          <w:szCs w:val="24"/>
        </w:rPr>
      </w:pPr>
      <w:bookmarkStart w:id="118" w:name="_Toc459116798"/>
      <w:bookmarkStart w:id="119" w:name="_Toc459195526"/>
      <w:r w:rsidRPr="00645E88">
        <w:rPr>
          <w:szCs w:val="24"/>
        </w:rPr>
        <w:t>Platným certifikátem vydaným v rámci schváleného systému certifikovaných dodavatelů lze prokázat kvalifikaci v zadávacím řízení. Má se za to, že dodavatel je kvalifikovaný v rozsahu uvedeném na certifikátu.</w:t>
      </w:r>
      <w:bookmarkEnd w:id="118"/>
      <w:bookmarkEnd w:id="119"/>
    </w:p>
    <w:p w14:paraId="444AD69C" w14:textId="77777777" w:rsidR="008301DA" w:rsidRPr="00645E88" w:rsidRDefault="008301DA" w:rsidP="005F2533">
      <w:pPr>
        <w:pStyle w:val="Odstavecseseznamem"/>
        <w:numPr>
          <w:ilvl w:val="0"/>
          <w:numId w:val="30"/>
        </w:numPr>
        <w:spacing w:before="120" w:after="60" w:line="276" w:lineRule="auto"/>
        <w:ind w:left="567" w:hanging="567"/>
        <w:jc w:val="both"/>
        <w:rPr>
          <w:b/>
          <w:sz w:val="24"/>
          <w:szCs w:val="24"/>
        </w:rPr>
      </w:pPr>
      <w:r w:rsidRPr="00645E88">
        <w:rPr>
          <w:b/>
          <w:sz w:val="24"/>
          <w:szCs w:val="24"/>
        </w:rPr>
        <w:t>Informační systém veřejné správy</w:t>
      </w:r>
    </w:p>
    <w:p w14:paraId="06180447" w14:textId="0330323C" w:rsidR="008301DA" w:rsidRPr="00645E88" w:rsidRDefault="008301DA" w:rsidP="00645E88">
      <w:pPr>
        <w:pStyle w:val="Nadpis2"/>
        <w:keepNext w:val="0"/>
        <w:spacing w:after="60" w:line="276" w:lineRule="auto"/>
        <w:jc w:val="both"/>
        <w:rPr>
          <w:szCs w:val="24"/>
        </w:rPr>
      </w:pPr>
      <w:bookmarkStart w:id="120" w:name="_Toc459116799"/>
      <w:bookmarkStart w:id="121" w:name="_Toc459195527"/>
      <w:r w:rsidRPr="00645E88">
        <w:rPr>
          <w:iCs/>
          <w:szCs w:val="24"/>
        </w:rPr>
        <w:t>Povinnost předložit doklad (v nabídce i před uzavřením smlouvy) může dodavatel splnit odkazem na odpovídající informace vedené v informačním systému veřejné správy ve smyslu zákona č. 365/2000 Sb., o informačních systémech veřejné správy, v</w:t>
      </w:r>
      <w:r w:rsidR="006679C1">
        <w:rPr>
          <w:iCs/>
          <w:szCs w:val="24"/>
        </w:rPr>
        <w:t xml:space="preserve">e </w:t>
      </w:r>
      <w:r w:rsidRPr="00645E88">
        <w:rPr>
          <w:iCs/>
          <w:szCs w:val="24"/>
        </w:rPr>
        <w:t>znění</w:t>
      </w:r>
      <w:r w:rsidR="006679C1">
        <w:rPr>
          <w:iCs/>
          <w:szCs w:val="24"/>
        </w:rPr>
        <w:t xml:space="preserve"> pozdějších předpisů</w:t>
      </w:r>
      <w:r w:rsidRPr="00645E88">
        <w:rPr>
          <w:iCs/>
          <w:szCs w:val="24"/>
        </w:rPr>
        <w:t>, nebo v</w:t>
      </w:r>
      <w:r w:rsidR="00263061" w:rsidRPr="00645E88">
        <w:rPr>
          <w:iCs/>
          <w:szCs w:val="24"/>
        </w:rPr>
        <w:t> </w:t>
      </w:r>
      <w:r w:rsidRPr="00645E88">
        <w:rPr>
          <w:iCs/>
          <w:szCs w:val="24"/>
        </w:rPr>
        <w:t>obdobném systému vedeném v jiném členském státu, který umožňuje neomezený dálkový přístup. Takový odkaz musí obsahovat internetovou adresu a údaje pro přihlášení a vyhledání požadované informace, jsou-li takové údaje nezbytné. V ČR jde zejména o výpis z obchodního rejstříku, výpis z veřejné části živnostenského rejstříku nebo výpis ze seznamu kvalifikovaných dodavatelů</w:t>
      </w:r>
      <w:r w:rsidRPr="00645E88">
        <w:rPr>
          <w:szCs w:val="24"/>
        </w:rPr>
        <w:t>.</w:t>
      </w:r>
      <w:bookmarkEnd w:id="120"/>
      <w:bookmarkEnd w:id="121"/>
    </w:p>
    <w:p w14:paraId="6268D6F5" w14:textId="77777777" w:rsidR="008301DA" w:rsidRPr="00645E88" w:rsidRDefault="008301DA" w:rsidP="005F2533">
      <w:pPr>
        <w:pStyle w:val="Nadpis2"/>
        <w:keepNext w:val="0"/>
        <w:numPr>
          <w:ilvl w:val="0"/>
          <w:numId w:val="30"/>
        </w:numPr>
        <w:spacing w:before="120" w:after="60" w:line="276" w:lineRule="auto"/>
        <w:ind w:left="567" w:hanging="567"/>
        <w:jc w:val="both"/>
        <w:rPr>
          <w:b/>
          <w:szCs w:val="24"/>
        </w:rPr>
      </w:pPr>
      <w:bookmarkStart w:id="122" w:name="_Toc374330762"/>
      <w:bookmarkStart w:id="123" w:name="_Toc374331664"/>
      <w:bookmarkStart w:id="124" w:name="_Toc375639426"/>
      <w:bookmarkStart w:id="125" w:name="_Toc388320451"/>
      <w:bookmarkStart w:id="126" w:name="_Toc32627419"/>
      <w:bookmarkStart w:id="127" w:name="_Toc112141796"/>
      <w:bookmarkStart w:id="128" w:name="_Toc131821595"/>
      <w:bookmarkStart w:id="129" w:name="_Toc459116800"/>
      <w:bookmarkStart w:id="130" w:name="_Toc459195528"/>
      <w:r w:rsidRPr="00645E88">
        <w:rPr>
          <w:b/>
          <w:szCs w:val="24"/>
        </w:rPr>
        <w:t>Důsledek nesplnění kvalifik</w:t>
      </w:r>
      <w:bookmarkEnd w:id="122"/>
      <w:bookmarkEnd w:id="123"/>
      <w:bookmarkEnd w:id="124"/>
      <w:bookmarkEnd w:id="125"/>
      <w:bookmarkEnd w:id="126"/>
      <w:r w:rsidRPr="00645E88">
        <w:rPr>
          <w:b/>
          <w:szCs w:val="24"/>
        </w:rPr>
        <w:t>ace</w:t>
      </w:r>
      <w:bookmarkEnd w:id="127"/>
      <w:bookmarkEnd w:id="128"/>
      <w:bookmarkEnd w:id="129"/>
      <w:bookmarkEnd w:id="130"/>
    </w:p>
    <w:p w14:paraId="6B0B5390" w14:textId="750B3094" w:rsidR="008301DA" w:rsidRPr="00645E88" w:rsidRDefault="008301DA" w:rsidP="005F2533">
      <w:pPr>
        <w:pStyle w:val="Nadpis2"/>
        <w:keepNext w:val="0"/>
        <w:numPr>
          <w:ilvl w:val="2"/>
          <w:numId w:val="33"/>
        </w:numPr>
        <w:spacing w:after="60" w:line="276" w:lineRule="auto"/>
        <w:ind w:left="709"/>
        <w:jc w:val="both"/>
        <w:rPr>
          <w:szCs w:val="24"/>
        </w:rPr>
      </w:pPr>
      <w:bookmarkStart w:id="131" w:name="_Toc459116801"/>
      <w:bookmarkStart w:id="132" w:name="_Toc459195529"/>
      <w:r w:rsidRPr="00645E88">
        <w:rPr>
          <w:szCs w:val="24"/>
        </w:rPr>
        <w:t>Dodavatel, který nesplní kvalifikaci v požadovaném rozsahu a ZZVZ a touto zadávací dokumentací požadovaným nebo dovoleným způsobem, může být zadavatelem z účasti v zadávacím řízení vyloučen.</w:t>
      </w:r>
      <w:bookmarkEnd w:id="131"/>
      <w:bookmarkEnd w:id="132"/>
      <w:r w:rsidRPr="00645E88">
        <w:rPr>
          <w:szCs w:val="24"/>
        </w:rPr>
        <w:t xml:space="preserve"> </w:t>
      </w:r>
    </w:p>
    <w:p w14:paraId="1BA37692" w14:textId="1E650B3A" w:rsidR="0062561F" w:rsidRPr="00645E88" w:rsidRDefault="008301DA" w:rsidP="005F2533">
      <w:pPr>
        <w:pStyle w:val="Zkladntextodsazen3"/>
        <w:numPr>
          <w:ilvl w:val="2"/>
          <w:numId w:val="33"/>
        </w:numPr>
        <w:tabs>
          <w:tab w:val="clear" w:pos="426"/>
          <w:tab w:val="left" w:pos="0"/>
        </w:tabs>
        <w:spacing w:after="60" w:line="276" w:lineRule="auto"/>
        <w:ind w:left="709"/>
        <w:rPr>
          <w:i w:val="0"/>
        </w:rPr>
      </w:pPr>
      <w:r w:rsidRPr="00645E88">
        <w:rPr>
          <w:i w:val="0"/>
        </w:rPr>
        <w:t>Zadavatel je v souladu s § 79 odst. 1 ZZVZ oprávněn považovat technickou kvalifikaci za neprokázanou, pokud prokáže, že dodavatel má protichůdné zájmy, které by mohly negativně ovlivnit plnění veřejné zakázky.</w:t>
      </w:r>
    </w:p>
    <w:p w14:paraId="6966FBA7" w14:textId="77777777" w:rsidR="00293F90" w:rsidRPr="00645E88" w:rsidRDefault="00293F90" w:rsidP="005F2533">
      <w:pPr>
        <w:pStyle w:val="Nadpis1"/>
        <w:numPr>
          <w:ilvl w:val="0"/>
          <w:numId w:val="33"/>
        </w:numPr>
        <w:spacing w:before="120" w:after="60" w:line="276" w:lineRule="auto"/>
        <w:ind w:left="357" w:hanging="357"/>
        <w:jc w:val="left"/>
        <w:rPr>
          <w:b/>
          <w:sz w:val="24"/>
          <w:szCs w:val="24"/>
          <w:u w:val="single"/>
        </w:rPr>
      </w:pPr>
      <w:bookmarkStart w:id="133" w:name="_Toc458543750"/>
      <w:bookmarkStart w:id="134" w:name="_Toc459195530"/>
      <w:r w:rsidRPr="00645E88">
        <w:rPr>
          <w:b/>
          <w:sz w:val="24"/>
          <w:szCs w:val="24"/>
          <w:u w:val="single"/>
        </w:rPr>
        <w:t>Obchodní a platební podmínky</w:t>
      </w:r>
      <w:bookmarkEnd w:id="133"/>
      <w:bookmarkEnd w:id="134"/>
    </w:p>
    <w:p w14:paraId="057B5BEE" w14:textId="77777777" w:rsidR="00934CE2" w:rsidRDefault="00934CE2" w:rsidP="00934CE2">
      <w:pPr>
        <w:pStyle w:val="Nadpis1"/>
        <w:keepNext w:val="0"/>
        <w:spacing w:before="120" w:after="60" w:line="276" w:lineRule="auto"/>
        <w:jc w:val="left"/>
        <w:rPr>
          <w:sz w:val="24"/>
          <w:szCs w:val="24"/>
        </w:rPr>
      </w:pPr>
      <w:bookmarkStart w:id="135" w:name="_Toc458543751"/>
      <w:bookmarkStart w:id="136" w:name="_Toc459195536"/>
      <w:r w:rsidRPr="00934CE2">
        <w:rPr>
          <w:sz w:val="24"/>
          <w:szCs w:val="24"/>
        </w:rPr>
        <w:t>Veškeré závazné obchodní a platební podmínky dílčích veřejných zakázek, které budou obsahem budoucích smluvních ujednání s účastníky DNS, budou zadavatelem stanoveny vždy ve výzvě k podání nabídek ve smyslu § 141 ZZVZ</w:t>
      </w:r>
    </w:p>
    <w:p w14:paraId="3468F136" w14:textId="1C73479A" w:rsidR="00DF4491" w:rsidRPr="00645E88" w:rsidRDefault="00934CE2" w:rsidP="005F2533">
      <w:pPr>
        <w:pStyle w:val="Nadpis1"/>
        <w:keepNext w:val="0"/>
        <w:numPr>
          <w:ilvl w:val="0"/>
          <w:numId w:val="33"/>
        </w:numPr>
        <w:spacing w:before="120" w:after="60" w:line="276" w:lineRule="auto"/>
        <w:jc w:val="left"/>
        <w:rPr>
          <w:b/>
          <w:sz w:val="24"/>
          <w:szCs w:val="24"/>
          <w:u w:val="single"/>
        </w:rPr>
      </w:pPr>
      <w:bookmarkStart w:id="137" w:name="_Toc458543755"/>
      <w:bookmarkStart w:id="138" w:name="_Toc459195539"/>
      <w:bookmarkEnd w:id="135"/>
      <w:bookmarkEnd w:id="136"/>
      <w:r>
        <w:rPr>
          <w:b/>
          <w:sz w:val="24"/>
          <w:szCs w:val="24"/>
          <w:u w:val="single"/>
        </w:rPr>
        <w:t>Způsob h</w:t>
      </w:r>
      <w:r w:rsidR="00B702CB" w:rsidRPr="00645E88">
        <w:rPr>
          <w:b/>
          <w:sz w:val="24"/>
          <w:szCs w:val="24"/>
          <w:u w:val="single"/>
        </w:rPr>
        <w:t>odnocení</w:t>
      </w:r>
      <w:bookmarkEnd w:id="137"/>
      <w:bookmarkEnd w:id="138"/>
      <w:r w:rsidR="00E81BED" w:rsidRPr="00645E88">
        <w:rPr>
          <w:b/>
          <w:sz w:val="24"/>
          <w:szCs w:val="24"/>
          <w:u w:val="single"/>
        </w:rPr>
        <w:t xml:space="preserve"> nabídek</w:t>
      </w:r>
    </w:p>
    <w:p w14:paraId="31E03AD3" w14:textId="385FEB54" w:rsidR="00934CE2" w:rsidRPr="00934CE2" w:rsidRDefault="00934CE2" w:rsidP="00934CE2">
      <w:pPr>
        <w:pStyle w:val="Odstavecseseznamem"/>
        <w:numPr>
          <w:ilvl w:val="1"/>
          <w:numId w:val="46"/>
        </w:numPr>
        <w:spacing w:after="60" w:line="276" w:lineRule="auto"/>
        <w:jc w:val="both"/>
        <w:rPr>
          <w:sz w:val="24"/>
          <w:szCs w:val="24"/>
        </w:rPr>
      </w:pPr>
      <w:bookmarkStart w:id="139" w:name="_Toc458543777"/>
      <w:bookmarkStart w:id="140" w:name="_Toc459195540"/>
      <w:r>
        <w:rPr>
          <w:sz w:val="24"/>
          <w:szCs w:val="24"/>
        </w:rPr>
        <w:t xml:space="preserve"> </w:t>
      </w:r>
      <w:r w:rsidRPr="00934CE2">
        <w:rPr>
          <w:sz w:val="24"/>
          <w:szCs w:val="24"/>
        </w:rPr>
        <w:t xml:space="preserve">Hodnocení nabídek podaných na základě výzvy k podání nabídek účastníkům zařazeným v DNS provede hodnotící komise podle ekonomické výhodnosti nabídek na základě kritéria hodnocení </w:t>
      </w:r>
      <w:r w:rsidRPr="00934CE2">
        <w:rPr>
          <w:sz w:val="24"/>
          <w:szCs w:val="24"/>
          <w:u w:val="single"/>
        </w:rPr>
        <w:t>nejnižší nabídková cena</w:t>
      </w:r>
      <w:r w:rsidRPr="00934CE2">
        <w:rPr>
          <w:sz w:val="24"/>
          <w:szCs w:val="24"/>
        </w:rPr>
        <w:t>.</w:t>
      </w:r>
    </w:p>
    <w:p w14:paraId="023D8FF7" w14:textId="59997AD1" w:rsidR="00934CE2" w:rsidRDefault="00934CE2" w:rsidP="00934CE2">
      <w:pPr>
        <w:pStyle w:val="Odstavecseseznamem"/>
        <w:numPr>
          <w:ilvl w:val="1"/>
          <w:numId w:val="46"/>
        </w:numPr>
        <w:spacing w:after="60" w:line="276" w:lineRule="auto"/>
        <w:jc w:val="both"/>
        <w:rPr>
          <w:sz w:val="24"/>
          <w:szCs w:val="24"/>
        </w:rPr>
      </w:pPr>
      <w:r>
        <w:rPr>
          <w:sz w:val="24"/>
          <w:szCs w:val="24"/>
        </w:rPr>
        <w:t xml:space="preserve"> </w:t>
      </w:r>
      <w:r w:rsidRPr="009C33B7">
        <w:rPr>
          <w:sz w:val="24"/>
          <w:szCs w:val="24"/>
        </w:rPr>
        <w:t xml:space="preserve">Hodnotící komise stanoví pořadí nabídek podle celkové výše nabídkové ceny </w:t>
      </w:r>
      <w:r>
        <w:rPr>
          <w:sz w:val="24"/>
          <w:szCs w:val="24"/>
        </w:rPr>
        <w:t>za celé plněn</w:t>
      </w:r>
      <w:r w:rsidRPr="009C33B7">
        <w:rPr>
          <w:sz w:val="24"/>
          <w:szCs w:val="24"/>
        </w:rPr>
        <w:t xml:space="preserve">í předmětu veřejné zakázky v Kč bez DPH od nejnižší (1. v pořadí - nejvýhodnější) po nejvyšší (nejméně výhodnou). </w:t>
      </w:r>
    </w:p>
    <w:p w14:paraId="0EC8AC02" w14:textId="27197460" w:rsidR="00934CE2" w:rsidRPr="00431111" w:rsidRDefault="00934CE2" w:rsidP="00934CE2">
      <w:pPr>
        <w:pStyle w:val="Odstavecseseznamem"/>
        <w:numPr>
          <w:ilvl w:val="1"/>
          <w:numId w:val="46"/>
        </w:numPr>
        <w:spacing w:after="60" w:line="276" w:lineRule="auto"/>
        <w:jc w:val="both"/>
        <w:rPr>
          <w:sz w:val="24"/>
          <w:szCs w:val="24"/>
        </w:rPr>
      </w:pPr>
      <w:r>
        <w:rPr>
          <w:sz w:val="24"/>
          <w:szCs w:val="24"/>
        </w:rPr>
        <w:t xml:space="preserve"> </w:t>
      </w:r>
      <w:r w:rsidRPr="00431111">
        <w:rPr>
          <w:sz w:val="24"/>
          <w:szCs w:val="24"/>
        </w:rPr>
        <w:t xml:space="preserve">Bližší pravidla pro hodnocení nabídek </w:t>
      </w:r>
      <w:r>
        <w:rPr>
          <w:sz w:val="24"/>
          <w:szCs w:val="24"/>
        </w:rPr>
        <w:t>mohou být případně upravena</w:t>
      </w:r>
      <w:r w:rsidRPr="00431111">
        <w:rPr>
          <w:sz w:val="24"/>
          <w:szCs w:val="24"/>
        </w:rPr>
        <w:t xml:space="preserve"> vždy v konkrétní výzvě k podání nabídek v DNS.</w:t>
      </w:r>
    </w:p>
    <w:p w14:paraId="78629C5F" w14:textId="77777777" w:rsidR="00934CE2" w:rsidRPr="00645E88" w:rsidRDefault="00934CE2" w:rsidP="00934CE2">
      <w:pPr>
        <w:pStyle w:val="Nadpis1"/>
        <w:keepNext w:val="0"/>
        <w:numPr>
          <w:ilvl w:val="0"/>
          <w:numId w:val="41"/>
        </w:numPr>
        <w:spacing w:before="120" w:after="60" w:line="276" w:lineRule="auto"/>
        <w:ind w:left="357" w:hanging="357"/>
        <w:jc w:val="left"/>
        <w:rPr>
          <w:b/>
          <w:sz w:val="24"/>
          <w:szCs w:val="24"/>
          <w:u w:val="single"/>
        </w:rPr>
      </w:pPr>
      <w:bookmarkStart w:id="141" w:name="_Toc459195541"/>
      <w:bookmarkStart w:id="142" w:name="_Ref131226724"/>
      <w:bookmarkStart w:id="143" w:name="_Ref191791018"/>
      <w:bookmarkEnd w:id="139"/>
      <w:bookmarkEnd w:id="140"/>
      <w:r w:rsidRPr="00645E88">
        <w:rPr>
          <w:b/>
          <w:sz w:val="24"/>
          <w:szCs w:val="24"/>
          <w:u w:val="single"/>
        </w:rPr>
        <w:t xml:space="preserve">Podmínky a požadavky na zpracování a podání </w:t>
      </w:r>
      <w:r w:rsidRPr="00AD0970">
        <w:rPr>
          <w:b/>
          <w:sz w:val="24"/>
          <w:szCs w:val="24"/>
          <w:u w:val="single"/>
        </w:rPr>
        <w:t>žádosti o účast a nabídek</w:t>
      </w:r>
    </w:p>
    <w:p w14:paraId="7BD1562B" w14:textId="77777777" w:rsidR="00934CE2" w:rsidRPr="00645E88" w:rsidRDefault="00934CE2" w:rsidP="00934CE2">
      <w:pPr>
        <w:pStyle w:val="Nadpis1"/>
        <w:keepNext w:val="0"/>
        <w:numPr>
          <w:ilvl w:val="1"/>
          <w:numId w:val="41"/>
        </w:numPr>
        <w:spacing w:after="60" w:line="276" w:lineRule="auto"/>
        <w:ind w:left="567" w:hanging="567"/>
        <w:jc w:val="both"/>
        <w:rPr>
          <w:sz w:val="24"/>
          <w:szCs w:val="24"/>
        </w:rPr>
      </w:pPr>
      <w:bookmarkStart w:id="144" w:name="_Toc458543778"/>
      <w:bookmarkStart w:id="145" w:name="_Toc459195550"/>
      <w:bookmarkEnd w:id="141"/>
      <w:bookmarkEnd w:id="142"/>
      <w:bookmarkEnd w:id="143"/>
      <w:r w:rsidRPr="00645E88">
        <w:rPr>
          <w:sz w:val="24"/>
          <w:szCs w:val="24"/>
        </w:rPr>
        <w:t xml:space="preserve">Podáním své </w:t>
      </w:r>
      <w:r>
        <w:rPr>
          <w:sz w:val="24"/>
          <w:szCs w:val="24"/>
        </w:rPr>
        <w:t>žádosti o účast/</w:t>
      </w:r>
      <w:r w:rsidRPr="00645E88">
        <w:rPr>
          <w:sz w:val="24"/>
          <w:szCs w:val="24"/>
        </w:rPr>
        <w:t xml:space="preserve">nabídky dodavatel zcela a bez výhrad akceptuje podmínky tohoto </w:t>
      </w:r>
      <w:r w:rsidRPr="000410D4">
        <w:rPr>
          <w:sz w:val="24"/>
          <w:szCs w:val="24"/>
        </w:rPr>
        <w:t>zadávacího řízení.</w:t>
      </w:r>
      <w:bookmarkStart w:id="146" w:name="_Toc459195542"/>
    </w:p>
    <w:p w14:paraId="28E3A3FD" w14:textId="77777777" w:rsidR="00934CE2" w:rsidRDefault="00934CE2" w:rsidP="00934CE2">
      <w:pPr>
        <w:pStyle w:val="Nadpis1"/>
        <w:keepNext w:val="0"/>
        <w:spacing w:after="60" w:line="276" w:lineRule="auto"/>
        <w:ind w:left="567"/>
        <w:jc w:val="both"/>
        <w:rPr>
          <w:sz w:val="24"/>
          <w:szCs w:val="24"/>
        </w:rPr>
      </w:pPr>
      <w:r w:rsidRPr="00645E88">
        <w:rPr>
          <w:sz w:val="24"/>
          <w:szCs w:val="24"/>
        </w:rPr>
        <w:t xml:space="preserve">Od dodavatelů se očekává, že pečlivě vyplní všechny formuláře a splní všechny termíny a podmínky obsažené v zadávací dokumentaci. Nedostatky v podání </w:t>
      </w:r>
      <w:r>
        <w:rPr>
          <w:sz w:val="24"/>
          <w:szCs w:val="24"/>
        </w:rPr>
        <w:t>žádostí o účast/</w:t>
      </w:r>
      <w:r w:rsidRPr="00645E88">
        <w:rPr>
          <w:sz w:val="24"/>
          <w:szCs w:val="24"/>
        </w:rPr>
        <w:t xml:space="preserve">nabídek nebo v poskytnutí požadovaných informací a dokumentace nerespektující v jakémkoliv ohledu zadávací dokumentaci mohou mít podle okolností za následek vyloučení účastníka </w:t>
      </w:r>
      <w:r w:rsidRPr="00645E88">
        <w:rPr>
          <w:color w:val="000000"/>
          <w:sz w:val="24"/>
          <w:szCs w:val="24"/>
        </w:rPr>
        <w:t>z účasti v </w:t>
      </w:r>
      <w:r w:rsidRPr="000410D4">
        <w:rPr>
          <w:color w:val="000000"/>
          <w:sz w:val="24"/>
          <w:szCs w:val="24"/>
        </w:rPr>
        <w:t>DNS</w:t>
      </w:r>
      <w:r w:rsidRPr="000410D4">
        <w:rPr>
          <w:sz w:val="24"/>
          <w:szCs w:val="24"/>
        </w:rPr>
        <w:t>.</w:t>
      </w:r>
      <w:bookmarkEnd w:id="146"/>
    </w:p>
    <w:p w14:paraId="4016D7D5" w14:textId="77777777" w:rsidR="00934CE2" w:rsidRDefault="00934CE2" w:rsidP="00934CE2">
      <w:pPr>
        <w:pStyle w:val="Nadpis2"/>
        <w:keepNext w:val="0"/>
        <w:numPr>
          <w:ilvl w:val="1"/>
          <w:numId w:val="41"/>
        </w:numPr>
        <w:spacing w:after="60" w:line="276" w:lineRule="auto"/>
        <w:ind w:left="567" w:hanging="567"/>
        <w:jc w:val="both"/>
        <w:rPr>
          <w:b/>
          <w:szCs w:val="24"/>
        </w:rPr>
      </w:pPr>
      <w:r w:rsidRPr="00823DB1">
        <w:rPr>
          <w:b/>
          <w:szCs w:val="24"/>
        </w:rPr>
        <w:t xml:space="preserve">Zadavatel požaduje podání </w:t>
      </w:r>
      <w:r>
        <w:rPr>
          <w:b/>
          <w:szCs w:val="24"/>
        </w:rPr>
        <w:t>žádostí o účast/</w:t>
      </w:r>
      <w:r w:rsidRPr="00823DB1">
        <w:rPr>
          <w:b/>
          <w:szCs w:val="24"/>
        </w:rPr>
        <w:t xml:space="preserve">nabídek v elektronické podobě. </w:t>
      </w:r>
      <w:r>
        <w:rPr>
          <w:b/>
          <w:szCs w:val="24"/>
        </w:rPr>
        <w:t xml:space="preserve">Listinné podání žádosti o účast/nabídky zadavatel nepřipouští. </w:t>
      </w:r>
    </w:p>
    <w:p w14:paraId="4762E5B0" w14:textId="77777777" w:rsidR="00934CE2" w:rsidRPr="00823DB1" w:rsidRDefault="00934CE2" w:rsidP="00934CE2">
      <w:pPr>
        <w:pStyle w:val="Nadpis2"/>
        <w:keepNext w:val="0"/>
        <w:numPr>
          <w:ilvl w:val="1"/>
          <w:numId w:val="41"/>
        </w:numPr>
        <w:spacing w:after="60" w:line="276" w:lineRule="auto"/>
        <w:ind w:left="567" w:hanging="567"/>
        <w:jc w:val="both"/>
        <w:rPr>
          <w:b/>
          <w:szCs w:val="24"/>
        </w:rPr>
      </w:pPr>
      <w:r w:rsidRPr="00594221">
        <w:rPr>
          <w:b/>
          <w:szCs w:val="24"/>
        </w:rPr>
        <w:t xml:space="preserve">Zadavatel </w:t>
      </w:r>
      <w:r w:rsidRPr="00E52E65">
        <w:rPr>
          <w:b/>
          <w:szCs w:val="24"/>
        </w:rPr>
        <w:t>nepožaduje</w:t>
      </w:r>
      <w:r w:rsidRPr="00594221">
        <w:rPr>
          <w:b/>
          <w:szCs w:val="24"/>
        </w:rPr>
        <w:t xml:space="preserve">, aby </w:t>
      </w:r>
      <w:r>
        <w:rPr>
          <w:b/>
          <w:szCs w:val="24"/>
        </w:rPr>
        <w:t>žádost o účast/</w:t>
      </w:r>
      <w:r w:rsidRPr="00594221">
        <w:rPr>
          <w:b/>
          <w:szCs w:val="24"/>
        </w:rPr>
        <w:t>nabídka dodavatele jako celek</w:t>
      </w:r>
      <w:r>
        <w:rPr>
          <w:b/>
          <w:szCs w:val="24"/>
        </w:rPr>
        <w:t xml:space="preserve"> (ani jednotlivé dokumenty obsažené v žádosti o účast/nabídce dodavatele) byla</w:t>
      </w:r>
      <w:r w:rsidRPr="00594221">
        <w:rPr>
          <w:b/>
          <w:szCs w:val="24"/>
        </w:rPr>
        <w:t xml:space="preserve"> dodavatelem </w:t>
      </w:r>
      <w:r>
        <w:rPr>
          <w:b/>
          <w:szCs w:val="24"/>
        </w:rPr>
        <w:t xml:space="preserve">elektronicky </w:t>
      </w:r>
      <w:r w:rsidRPr="002F05B0">
        <w:rPr>
          <w:b/>
          <w:szCs w:val="24"/>
        </w:rPr>
        <w:t>podepsána</w:t>
      </w:r>
      <w:r w:rsidRPr="00D04E51">
        <w:rPr>
          <w:szCs w:val="24"/>
        </w:rPr>
        <w:t xml:space="preserve">. </w:t>
      </w:r>
    </w:p>
    <w:p w14:paraId="38126C93" w14:textId="77777777" w:rsidR="00934CE2" w:rsidRDefault="00934CE2" w:rsidP="00934CE2">
      <w:pPr>
        <w:pStyle w:val="Nadpis2"/>
        <w:numPr>
          <w:ilvl w:val="1"/>
          <w:numId w:val="41"/>
        </w:numPr>
        <w:spacing w:after="60" w:line="276" w:lineRule="auto"/>
        <w:ind w:left="567" w:hanging="567"/>
        <w:jc w:val="both"/>
        <w:rPr>
          <w:szCs w:val="24"/>
        </w:rPr>
      </w:pPr>
      <w:r>
        <w:rPr>
          <w:szCs w:val="24"/>
        </w:rPr>
        <w:t>Žádost o účast/n</w:t>
      </w:r>
      <w:r w:rsidRPr="00823DB1">
        <w:rPr>
          <w:szCs w:val="24"/>
        </w:rPr>
        <w:t xml:space="preserve">abídka v elektronické podobě nesmí přesáhnout velikost 200 MB, z čehož maximálně 100 MB </w:t>
      </w:r>
      <w:r>
        <w:rPr>
          <w:szCs w:val="24"/>
        </w:rPr>
        <w:t xml:space="preserve">budou tvořit </w:t>
      </w:r>
      <w:r w:rsidRPr="00823DB1">
        <w:rPr>
          <w:szCs w:val="24"/>
        </w:rPr>
        <w:t xml:space="preserve">dokumenty k prokázání kvalifikace a maximálně 100 MB ostatní dokumenty </w:t>
      </w:r>
      <w:r>
        <w:rPr>
          <w:szCs w:val="24"/>
        </w:rPr>
        <w:t>žádosti o účast/nabídky. Žádost o účast/n</w:t>
      </w:r>
      <w:r w:rsidRPr="00823DB1">
        <w:rPr>
          <w:szCs w:val="24"/>
        </w:rPr>
        <w:t>abídka musí být zpracována prostřednictvím akceptovatelných formátů souborů, tj. </w:t>
      </w:r>
      <w:r>
        <w:rPr>
          <w:szCs w:val="24"/>
        </w:rPr>
        <w:t>doc/docx</w:t>
      </w:r>
      <w:r w:rsidRPr="00823DB1">
        <w:rPr>
          <w:szCs w:val="24"/>
        </w:rPr>
        <w:t xml:space="preserve">, </w:t>
      </w:r>
      <w:r>
        <w:rPr>
          <w:szCs w:val="24"/>
        </w:rPr>
        <w:t>xls/xlsx</w:t>
      </w:r>
      <w:r w:rsidRPr="00823DB1">
        <w:rPr>
          <w:szCs w:val="24"/>
        </w:rPr>
        <w:t xml:space="preserve">, </w:t>
      </w:r>
      <w:r>
        <w:rPr>
          <w:szCs w:val="24"/>
        </w:rPr>
        <w:t>pdf, PDF/A, xml,</w:t>
      </w:r>
      <w:r w:rsidRPr="00823DB1">
        <w:rPr>
          <w:szCs w:val="24"/>
        </w:rPr>
        <w:t xml:space="preserve"> </w:t>
      </w:r>
      <w:r>
        <w:rPr>
          <w:szCs w:val="24"/>
        </w:rPr>
        <w:t>fo/zfo, html/htm, odt, ods, odp, txt, rtf, ppt/pptx, jpg/jpeg, png, tif/tiff, gif,</w:t>
      </w:r>
      <w:r w:rsidRPr="00A678C4">
        <w:rPr>
          <w:szCs w:val="24"/>
        </w:rPr>
        <w:t xml:space="preserve"> XC4</w:t>
      </w:r>
      <w:r>
        <w:rPr>
          <w:szCs w:val="24"/>
        </w:rPr>
        <w:t xml:space="preserve">. Dokumenty mohou být rovněž v komprimovaném archivu ve formátu zip, rar, 7z. </w:t>
      </w:r>
      <w:r w:rsidRPr="0006795D">
        <w:rPr>
          <w:szCs w:val="24"/>
        </w:rPr>
        <w:t>Oceněný soupis dodávek</w:t>
      </w:r>
      <w:r w:rsidRPr="00D97A8E">
        <w:rPr>
          <w:szCs w:val="24"/>
        </w:rPr>
        <w:t xml:space="preserve"> </w:t>
      </w:r>
      <w:r>
        <w:rPr>
          <w:szCs w:val="24"/>
        </w:rPr>
        <w:t xml:space="preserve">bude dodavatelem předložen </w:t>
      </w:r>
      <w:r w:rsidRPr="00D97A8E">
        <w:rPr>
          <w:szCs w:val="24"/>
        </w:rPr>
        <w:t>v  datov</w:t>
      </w:r>
      <w:r>
        <w:rPr>
          <w:szCs w:val="24"/>
        </w:rPr>
        <w:t>ém</w:t>
      </w:r>
      <w:r w:rsidRPr="00D97A8E">
        <w:rPr>
          <w:szCs w:val="24"/>
        </w:rPr>
        <w:t xml:space="preserve"> formát</w:t>
      </w:r>
      <w:r>
        <w:rPr>
          <w:szCs w:val="24"/>
        </w:rPr>
        <w:t>u</w:t>
      </w:r>
      <w:r w:rsidRPr="00D97A8E">
        <w:rPr>
          <w:szCs w:val="24"/>
        </w:rPr>
        <w:t xml:space="preserve"> shodn</w:t>
      </w:r>
      <w:r>
        <w:rPr>
          <w:szCs w:val="24"/>
        </w:rPr>
        <w:t xml:space="preserve">ém </w:t>
      </w:r>
      <w:r w:rsidRPr="00D97A8E">
        <w:rPr>
          <w:szCs w:val="24"/>
        </w:rPr>
        <w:t>s formát</w:t>
      </w:r>
      <w:r>
        <w:rPr>
          <w:szCs w:val="24"/>
        </w:rPr>
        <w:t>em, ve kterém</w:t>
      </w:r>
      <w:r w:rsidRPr="00D97A8E">
        <w:rPr>
          <w:szCs w:val="24"/>
        </w:rPr>
        <w:t xml:space="preserve"> byl poskytnut </w:t>
      </w:r>
      <w:r>
        <w:rPr>
          <w:szCs w:val="24"/>
        </w:rPr>
        <w:t>soupis dodávek</w:t>
      </w:r>
      <w:r w:rsidRPr="00D97A8E">
        <w:rPr>
          <w:szCs w:val="24"/>
        </w:rPr>
        <w:t xml:space="preserve"> jako součást zadávací dokumentace</w:t>
      </w:r>
      <w:r>
        <w:rPr>
          <w:szCs w:val="24"/>
        </w:rPr>
        <w:t>.</w:t>
      </w:r>
    </w:p>
    <w:p w14:paraId="35DC22DD" w14:textId="77777777" w:rsidR="00934CE2" w:rsidRPr="00823DB1" w:rsidRDefault="00934CE2" w:rsidP="00934CE2">
      <w:pPr>
        <w:pStyle w:val="Nadpis2"/>
        <w:numPr>
          <w:ilvl w:val="1"/>
          <w:numId w:val="41"/>
        </w:numPr>
        <w:spacing w:after="60" w:line="276" w:lineRule="auto"/>
        <w:ind w:left="567" w:hanging="567"/>
        <w:jc w:val="both"/>
        <w:rPr>
          <w:szCs w:val="24"/>
        </w:rPr>
      </w:pPr>
      <w:r w:rsidRPr="00823DB1">
        <w:rPr>
          <w:szCs w:val="24"/>
        </w:rPr>
        <w:t xml:space="preserve">Zadavatel uvádí podrobné informace k podání </w:t>
      </w:r>
      <w:r>
        <w:rPr>
          <w:szCs w:val="24"/>
        </w:rPr>
        <w:t>žádostí o účast/</w:t>
      </w:r>
      <w:r w:rsidRPr="00823DB1">
        <w:rPr>
          <w:szCs w:val="24"/>
        </w:rPr>
        <w:t>nabídek v elektronické podobě:</w:t>
      </w:r>
    </w:p>
    <w:p w14:paraId="59323B7F" w14:textId="77777777" w:rsidR="00934CE2" w:rsidRDefault="00934CE2" w:rsidP="00934CE2">
      <w:pPr>
        <w:numPr>
          <w:ilvl w:val="0"/>
          <w:numId w:val="36"/>
        </w:numPr>
        <w:spacing w:after="60" w:line="276" w:lineRule="auto"/>
        <w:ind w:left="993"/>
        <w:jc w:val="both"/>
        <w:rPr>
          <w:sz w:val="24"/>
          <w:szCs w:val="24"/>
        </w:rPr>
      </w:pPr>
      <w:r w:rsidRPr="00A678C4">
        <w:rPr>
          <w:b/>
          <w:sz w:val="24"/>
          <w:szCs w:val="24"/>
        </w:rPr>
        <w:t xml:space="preserve">Pro podání </w:t>
      </w:r>
      <w:r>
        <w:rPr>
          <w:b/>
          <w:sz w:val="24"/>
          <w:szCs w:val="24"/>
        </w:rPr>
        <w:t>žádosti o účast/</w:t>
      </w:r>
      <w:r w:rsidRPr="00A678C4">
        <w:rPr>
          <w:b/>
          <w:sz w:val="24"/>
          <w:szCs w:val="24"/>
        </w:rPr>
        <w:t>nabídky v elektronické podobě bude použit certifikovaný elektronický nástroj Tender arena</w:t>
      </w:r>
      <w:r w:rsidRPr="00823DB1">
        <w:rPr>
          <w:sz w:val="24"/>
          <w:szCs w:val="24"/>
        </w:rPr>
        <w:t xml:space="preserve"> dostupný na internetové adrese </w:t>
      </w:r>
      <w:hyperlink r:id="rId10" w:history="1">
        <w:r w:rsidRPr="00823DB1">
          <w:rPr>
            <w:rStyle w:val="Hypertextovodkaz"/>
            <w:color w:val="auto"/>
            <w:sz w:val="24"/>
            <w:szCs w:val="24"/>
          </w:rPr>
          <w:t>www.tenderarena.cz</w:t>
        </w:r>
      </w:hyperlink>
      <w:r w:rsidRPr="00823DB1">
        <w:rPr>
          <w:sz w:val="24"/>
          <w:szCs w:val="24"/>
        </w:rPr>
        <w:t xml:space="preserve">, kde je rovněž </w:t>
      </w:r>
      <w:r>
        <w:rPr>
          <w:sz w:val="24"/>
          <w:szCs w:val="24"/>
        </w:rPr>
        <w:t>uveřejněn</w:t>
      </w:r>
      <w:r w:rsidRPr="00823DB1">
        <w:rPr>
          <w:sz w:val="24"/>
          <w:szCs w:val="24"/>
        </w:rPr>
        <w:t xml:space="preserve"> podrobný návod na jeho použití (odkaz „nápověda“ v zápatí) a kontakty na uživatelskou podporu.</w:t>
      </w:r>
    </w:p>
    <w:p w14:paraId="77214E5A" w14:textId="77777777" w:rsidR="00934CE2" w:rsidRPr="00823DB1" w:rsidRDefault="00934CE2" w:rsidP="00934CE2">
      <w:pPr>
        <w:numPr>
          <w:ilvl w:val="0"/>
          <w:numId w:val="36"/>
        </w:numPr>
        <w:spacing w:after="60" w:line="276" w:lineRule="auto"/>
        <w:ind w:left="993"/>
        <w:jc w:val="both"/>
        <w:rPr>
          <w:sz w:val="24"/>
          <w:szCs w:val="24"/>
        </w:rPr>
      </w:pPr>
      <w:r w:rsidRPr="009305A3">
        <w:rPr>
          <w:sz w:val="24"/>
          <w:szCs w:val="24"/>
        </w:rPr>
        <w:t>Minimální technick</w:t>
      </w:r>
      <w:r>
        <w:rPr>
          <w:sz w:val="24"/>
          <w:szCs w:val="24"/>
        </w:rPr>
        <w:t>á</w:t>
      </w:r>
      <w:r w:rsidRPr="009305A3">
        <w:rPr>
          <w:sz w:val="24"/>
          <w:szCs w:val="24"/>
        </w:rPr>
        <w:t xml:space="preserve"> </w:t>
      </w:r>
      <w:r>
        <w:rPr>
          <w:sz w:val="24"/>
          <w:szCs w:val="24"/>
        </w:rPr>
        <w:t>specifikace</w:t>
      </w:r>
      <w:r w:rsidRPr="009305A3">
        <w:rPr>
          <w:sz w:val="24"/>
          <w:szCs w:val="24"/>
        </w:rPr>
        <w:t xml:space="preserve"> osobního počítače, prostřednictvím kterého </w:t>
      </w:r>
      <w:r>
        <w:rPr>
          <w:sz w:val="24"/>
          <w:szCs w:val="24"/>
        </w:rPr>
        <w:t>může</w:t>
      </w:r>
      <w:r w:rsidRPr="009305A3">
        <w:rPr>
          <w:sz w:val="24"/>
          <w:szCs w:val="24"/>
        </w:rPr>
        <w:t xml:space="preserve"> dodavatel pod</w:t>
      </w:r>
      <w:r>
        <w:rPr>
          <w:sz w:val="24"/>
          <w:szCs w:val="24"/>
        </w:rPr>
        <w:t>at</w:t>
      </w:r>
      <w:r w:rsidRPr="009305A3">
        <w:rPr>
          <w:sz w:val="24"/>
          <w:szCs w:val="24"/>
        </w:rPr>
        <w:t xml:space="preserve"> </w:t>
      </w:r>
      <w:r>
        <w:rPr>
          <w:sz w:val="24"/>
          <w:szCs w:val="24"/>
        </w:rPr>
        <w:t>žádost o účast/</w:t>
      </w:r>
      <w:r w:rsidRPr="009305A3">
        <w:rPr>
          <w:sz w:val="24"/>
          <w:szCs w:val="24"/>
        </w:rPr>
        <w:t>nabídku v elektronickém nástroji Tender arena, j</w:t>
      </w:r>
      <w:r>
        <w:rPr>
          <w:sz w:val="24"/>
          <w:szCs w:val="24"/>
        </w:rPr>
        <w:t>e</w:t>
      </w:r>
      <w:r w:rsidRPr="00D4687B">
        <w:rPr>
          <w:sz w:val="24"/>
          <w:szCs w:val="24"/>
        </w:rPr>
        <w:t xml:space="preserve"> včetně minimálních požadavků na programové vybavení</w:t>
      </w:r>
      <w:r w:rsidRPr="00D4687B" w:rsidDel="00D4687B">
        <w:rPr>
          <w:sz w:val="24"/>
          <w:szCs w:val="24"/>
        </w:rPr>
        <w:t xml:space="preserve"> </w:t>
      </w:r>
      <w:r w:rsidRPr="009305A3">
        <w:rPr>
          <w:sz w:val="24"/>
          <w:szCs w:val="24"/>
        </w:rPr>
        <w:t>dostupn</w:t>
      </w:r>
      <w:r>
        <w:rPr>
          <w:sz w:val="24"/>
          <w:szCs w:val="24"/>
        </w:rPr>
        <w:t>á</w:t>
      </w:r>
      <w:r w:rsidRPr="009305A3">
        <w:rPr>
          <w:sz w:val="24"/>
          <w:szCs w:val="24"/>
        </w:rPr>
        <w:t xml:space="preserve"> na </w:t>
      </w:r>
      <w:r>
        <w:rPr>
          <w:sz w:val="24"/>
          <w:szCs w:val="24"/>
        </w:rPr>
        <w:t>internetové adrese</w:t>
      </w:r>
      <w:r w:rsidRPr="009305A3">
        <w:rPr>
          <w:sz w:val="24"/>
          <w:szCs w:val="24"/>
        </w:rPr>
        <w:t xml:space="preserve"> </w:t>
      </w:r>
      <w:hyperlink r:id="rId11" w:history="1">
        <w:r w:rsidRPr="009305A3">
          <w:rPr>
            <w:rStyle w:val="Hypertextovodkaz"/>
            <w:sz w:val="24"/>
            <w:szCs w:val="24"/>
          </w:rPr>
          <w:t>https://www.tenderarena.cz/</w:t>
        </w:r>
      </w:hyperlink>
      <w:r>
        <w:rPr>
          <w:sz w:val="24"/>
          <w:szCs w:val="24"/>
        </w:rPr>
        <w:t xml:space="preserve"> v sekci „n</w:t>
      </w:r>
      <w:r w:rsidRPr="009305A3">
        <w:rPr>
          <w:sz w:val="24"/>
          <w:szCs w:val="24"/>
        </w:rPr>
        <w:t>ápověda</w:t>
      </w:r>
      <w:r>
        <w:rPr>
          <w:sz w:val="24"/>
          <w:szCs w:val="24"/>
        </w:rPr>
        <w:t>“</w:t>
      </w:r>
      <w:r w:rsidRPr="009305A3">
        <w:rPr>
          <w:sz w:val="24"/>
          <w:szCs w:val="24"/>
        </w:rPr>
        <w:t xml:space="preserve"> v zápatí stránky.</w:t>
      </w:r>
    </w:p>
    <w:p w14:paraId="53C7BD05" w14:textId="77777777" w:rsidR="00934CE2" w:rsidRPr="00823DB1" w:rsidRDefault="00934CE2" w:rsidP="00934CE2">
      <w:pPr>
        <w:numPr>
          <w:ilvl w:val="0"/>
          <w:numId w:val="36"/>
        </w:numPr>
        <w:spacing w:after="60" w:line="276" w:lineRule="auto"/>
        <w:ind w:left="993"/>
        <w:jc w:val="both"/>
        <w:rPr>
          <w:sz w:val="24"/>
          <w:szCs w:val="24"/>
        </w:rPr>
      </w:pPr>
      <w:r>
        <w:rPr>
          <w:sz w:val="24"/>
          <w:szCs w:val="24"/>
        </w:rPr>
        <w:t>Dodavatel</w:t>
      </w:r>
      <w:r w:rsidRPr="00823DB1">
        <w:rPr>
          <w:sz w:val="24"/>
          <w:szCs w:val="24"/>
        </w:rPr>
        <w:t xml:space="preserve"> musí být pro možnost podání </w:t>
      </w:r>
      <w:r>
        <w:rPr>
          <w:sz w:val="24"/>
          <w:szCs w:val="24"/>
        </w:rPr>
        <w:t>žádosti o účast/</w:t>
      </w:r>
      <w:r w:rsidRPr="00823DB1">
        <w:rPr>
          <w:sz w:val="24"/>
          <w:szCs w:val="24"/>
        </w:rPr>
        <w:t>nabídky</w:t>
      </w:r>
      <w:r>
        <w:rPr>
          <w:sz w:val="24"/>
          <w:szCs w:val="24"/>
        </w:rPr>
        <w:t xml:space="preserve"> do této veřejné zakázky</w:t>
      </w:r>
      <w:r w:rsidRPr="00823DB1">
        <w:rPr>
          <w:sz w:val="24"/>
          <w:szCs w:val="24"/>
        </w:rPr>
        <w:t xml:space="preserve"> registrován v elektronickém nástroji Tender arena (</w:t>
      </w:r>
      <w:r w:rsidRPr="004E4D6B">
        <w:rPr>
          <w:b/>
          <w:sz w:val="24"/>
          <w:szCs w:val="24"/>
        </w:rPr>
        <w:t>odkaz „registrace dodavatele“ na webové stránce www.tenderarena.cz</w:t>
      </w:r>
      <w:r w:rsidRPr="00823DB1">
        <w:rPr>
          <w:sz w:val="24"/>
          <w:szCs w:val="24"/>
        </w:rPr>
        <w:t xml:space="preserve">) a uživatel dodavatele musí pro podání </w:t>
      </w:r>
      <w:r>
        <w:rPr>
          <w:sz w:val="24"/>
          <w:szCs w:val="24"/>
        </w:rPr>
        <w:t>žádosti o účast/</w:t>
      </w:r>
      <w:r w:rsidRPr="00823DB1">
        <w:rPr>
          <w:sz w:val="24"/>
          <w:szCs w:val="24"/>
        </w:rPr>
        <w:t>nabídky disponovat rolí „účastník zakázky“. Vyřízení registrace</w:t>
      </w:r>
      <w:r>
        <w:rPr>
          <w:sz w:val="24"/>
          <w:szCs w:val="24"/>
        </w:rPr>
        <w:t xml:space="preserve"> provozovatelem elektronického nástroje Tender arena</w:t>
      </w:r>
      <w:r w:rsidRPr="00823DB1">
        <w:rPr>
          <w:sz w:val="24"/>
          <w:szCs w:val="24"/>
        </w:rPr>
        <w:t xml:space="preserve"> trvá max. 48 hodin (v pracovní dny) po doložení všech požadovaných dokladů a není zpoplatněn</w:t>
      </w:r>
      <w:r>
        <w:rPr>
          <w:sz w:val="24"/>
          <w:szCs w:val="24"/>
        </w:rPr>
        <w:t>o</w:t>
      </w:r>
      <w:r w:rsidRPr="00823DB1">
        <w:rPr>
          <w:sz w:val="24"/>
          <w:szCs w:val="24"/>
        </w:rPr>
        <w:t>.</w:t>
      </w:r>
    </w:p>
    <w:p w14:paraId="30AB3911" w14:textId="77777777" w:rsidR="00934CE2" w:rsidRDefault="00934CE2" w:rsidP="00934CE2">
      <w:pPr>
        <w:numPr>
          <w:ilvl w:val="0"/>
          <w:numId w:val="36"/>
        </w:numPr>
        <w:spacing w:after="60" w:line="276" w:lineRule="auto"/>
        <w:ind w:left="993"/>
        <w:jc w:val="both"/>
        <w:rPr>
          <w:sz w:val="24"/>
          <w:szCs w:val="24"/>
        </w:rPr>
      </w:pPr>
      <w:r w:rsidRPr="00823DB1">
        <w:rPr>
          <w:sz w:val="24"/>
          <w:szCs w:val="24"/>
        </w:rPr>
        <w:t xml:space="preserve">Zadavatel nenese odpovědnost za technické podmínky na straně </w:t>
      </w:r>
      <w:r>
        <w:rPr>
          <w:sz w:val="24"/>
          <w:szCs w:val="24"/>
        </w:rPr>
        <w:t>dodavatele</w:t>
      </w:r>
      <w:r w:rsidRPr="00823DB1">
        <w:rPr>
          <w:sz w:val="24"/>
          <w:szCs w:val="24"/>
        </w:rPr>
        <w:t xml:space="preserve">. Zadavatel doporučuje </w:t>
      </w:r>
      <w:r>
        <w:rPr>
          <w:sz w:val="24"/>
          <w:szCs w:val="24"/>
        </w:rPr>
        <w:t>dodavatelům</w:t>
      </w:r>
      <w:r w:rsidRPr="00823DB1">
        <w:rPr>
          <w:sz w:val="24"/>
          <w:szCs w:val="24"/>
        </w:rPr>
        <w:t xml:space="preserve"> zohlednit zejména rychlost jejich připojení k internetu při podávání </w:t>
      </w:r>
      <w:r>
        <w:rPr>
          <w:sz w:val="24"/>
          <w:szCs w:val="24"/>
        </w:rPr>
        <w:t>žádosti o účast/</w:t>
      </w:r>
      <w:r w:rsidRPr="00823DB1">
        <w:rPr>
          <w:sz w:val="24"/>
          <w:szCs w:val="24"/>
        </w:rPr>
        <w:t xml:space="preserve">nabídky tak, aby tato byla podána ve lhůtě pro podání </w:t>
      </w:r>
      <w:r>
        <w:rPr>
          <w:sz w:val="24"/>
          <w:szCs w:val="24"/>
        </w:rPr>
        <w:t>žádostí o účast/</w:t>
      </w:r>
      <w:r w:rsidRPr="00823DB1">
        <w:rPr>
          <w:sz w:val="24"/>
          <w:szCs w:val="24"/>
        </w:rPr>
        <w:t xml:space="preserve">nabídek (podáním </w:t>
      </w:r>
      <w:r>
        <w:rPr>
          <w:sz w:val="24"/>
          <w:szCs w:val="24"/>
        </w:rPr>
        <w:t>žádosti o účast/</w:t>
      </w:r>
      <w:r w:rsidRPr="00823DB1">
        <w:rPr>
          <w:sz w:val="24"/>
          <w:szCs w:val="24"/>
        </w:rPr>
        <w:t xml:space="preserve">nabídky se rozumí </w:t>
      </w:r>
      <w:r w:rsidRPr="00404520">
        <w:rPr>
          <w:b/>
          <w:sz w:val="24"/>
          <w:szCs w:val="24"/>
        </w:rPr>
        <w:t>nahrání</w:t>
      </w:r>
      <w:r>
        <w:rPr>
          <w:sz w:val="24"/>
          <w:szCs w:val="24"/>
        </w:rPr>
        <w:t xml:space="preserve"> (</w:t>
      </w:r>
      <w:r w:rsidRPr="00404520">
        <w:rPr>
          <w:b/>
          <w:sz w:val="24"/>
          <w:szCs w:val="24"/>
        </w:rPr>
        <w:t xml:space="preserve">ukončený upload) kompletní </w:t>
      </w:r>
      <w:r>
        <w:rPr>
          <w:b/>
          <w:sz w:val="24"/>
          <w:szCs w:val="24"/>
        </w:rPr>
        <w:t>žádosti o účast/</w:t>
      </w:r>
      <w:r w:rsidRPr="00404520">
        <w:rPr>
          <w:b/>
          <w:sz w:val="24"/>
          <w:szCs w:val="24"/>
        </w:rPr>
        <w:t xml:space="preserve">nabídky do </w:t>
      </w:r>
      <w:r>
        <w:rPr>
          <w:b/>
          <w:sz w:val="24"/>
          <w:szCs w:val="24"/>
        </w:rPr>
        <w:t xml:space="preserve">elektronického </w:t>
      </w:r>
      <w:r w:rsidRPr="00404520">
        <w:rPr>
          <w:b/>
          <w:sz w:val="24"/>
          <w:szCs w:val="24"/>
        </w:rPr>
        <w:t>nástroje, tj. včetně veškerých příloh</w:t>
      </w:r>
      <w:r>
        <w:rPr>
          <w:b/>
          <w:sz w:val="24"/>
          <w:szCs w:val="24"/>
        </w:rPr>
        <w:t xml:space="preserve"> a provedení následného postupu tak, jak je popsán v nápovědě Tender arena</w:t>
      </w:r>
      <w:r w:rsidRPr="00823DB1">
        <w:rPr>
          <w:sz w:val="24"/>
          <w:szCs w:val="24"/>
        </w:rPr>
        <w:t>).</w:t>
      </w:r>
    </w:p>
    <w:p w14:paraId="33B90942" w14:textId="77777777" w:rsidR="00934CE2" w:rsidRDefault="00934CE2" w:rsidP="00934CE2">
      <w:pPr>
        <w:numPr>
          <w:ilvl w:val="0"/>
          <w:numId w:val="36"/>
        </w:numPr>
        <w:spacing w:after="60" w:line="276" w:lineRule="auto"/>
        <w:ind w:left="993"/>
        <w:jc w:val="both"/>
        <w:rPr>
          <w:sz w:val="24"/>
          <w:szCs w:val="24"/>
        </w:rPr>
      </w:pPr>
      <w:r w:rsidRPr="00F05435">
        <w:rPr>
          <w:rFonts w:cs="Arial"/>
          <w:color w:val="000000"/>
          <w:sz w:val="24"/>
          <w:szCs w:val="24"/>
        </w:rPr>
        <w:t xml:space="preserve">Veškeré písemnosti zasílané prostřednictvím elektronického nástroje </w:t>
      </w:r>
      <w:r w:rsidRPr="00823DB1">
        <w:rPr>
          <w:sz w:val="24"/>
          <w:szCs w:val="24"/>
        </w:rPr>
        <w:t>Tender arena</w:t>
      </w:r>
      <w:r w:rsidRPr="00F05435">
        <w:rPr>
          <w:rFonts w:cs="Arial"/>
          <w:color w:val="000000"/>
          <w:sz w:val="24"/>
          <w:szCs w:val="24"/>
        </w:rPr>
        <w:t xml:space="preserve"> </w:t>
      </w:r>
      <w:r w:rsidRPr="00F05435">
        <w:rPr>
          <w:rFonts w:cs="Arial"/>
          <w:bCs/>
          <w:color w:val="000000"/>
          <w:sz w:val="24"/>
          <w:szCs w:val="24"/>
        </w:rPr>
        <w:t xml:space="preserve">se považují za řádně doručené dnem jejich doručení do uživatelského účtu adresáta písemnosti v elektronickém nástroji </w:t>
      </w:r>
      <w:r w:rsidRPr="00823DB1">
        <w:rPr>
          <w:sz w:val="24"/>
          <w:szCs w:val="24"/>
        </w:rPr>
        <w:t>Tender arena</w:t>
      </w:r>
      <w:r w:rsidRPr="00F05435">
        <w:rPr>
          <w:rFonts w:cs="Arial"/>
          <w:color w:val="000000"/>
          <w:sz w:val="24"/>
          <w:szCs w:val="24"/>
        </w:rPr>
        <w:t xml:space="preserve">. Na doručení písemnosti nemá vliv, zda byla písemnost jejím adresátem přečtena, případně, zda elektronický nástroj </w:t>
      </w:r>
      <w:r w:rsidRPr="00823DB1">
        <w:rPr>
          <w:sz w:val="24"/>
          <w:szCs w:val="24"/>
        </w:rPr>
        <w:t>Tender arena</w:t>
      </w:r>
      <w:r w:rsidRPr="00F05435">
        <w:rPr>
          <w:rFonts w:cs="Arial"/>
          <w:color w:val="000000"/>
          <w:sz w:val="24"/>
          <w:szCs w:val="24"/>
        </w:rPr>
        <w:t xml:space="preserve"> adresátovi odeslal na kontaktní emailovou adresu upozornění o tom, že na jeho uživatelský účet v elektronickém nástroji </w:t>
      </w:r>
      <w:r w:rsidRPr="00823DB1">
        <w:rPr>
          <w:sz w:val="24"/>
          <w:szCs w:val="24"/>
        </w:rPr>
        <w:t>Tender arena</w:t>
      </w:r>
      <w:r w:rsidRPr="00F05435">
        <w:rPr>
          <w:rFonts w:cs="Arial"/>
          <w:color w:val="000000"/>
          <w:sz w:val="24"/>
          <w:szCs w:val="24"/>
        </w:rPr>
        <w:t xml:space="preserve"> byla doručena nová zpráva, či nikoli. </w:t>
      </w:r>
    </w:p>
    <w:p w14:paraId="5CA4F8C6" w14:textId="77777777" w:rsidR="00934CE2" w:rsidRPr="00CB65A7" w:rsidRDefault="00934CE2" w:rsidP="00934CE2">
      <w:pPr>
        <w:numPr>
          <w:ilvl w:val="0"/>
          <w:numId w:val="36"/>
        </w:numPr>
        <w:spacing w:after="60" w:line="276" w:lineRule="auto"/>
        <w:ind w:left="993"/>
        <w:jc w:val="both"/>
        <w:rPr>
          <w:sz w:val="24"/>
          <w:szCs w:val="24"/>
        </w:rPr>
      </w:pPr>
      <w:r w:rsidRPr="00CB65A7">
        <w:rPr>
          <w:rFonts w:cs="Arial"/>
          <w:bCs/>
          <w:color w:val="000000"/>
          <w:sz w:val="24"/>
          <w:szCs w:val="24"/>
        </w:rPr>
        <w:t xml:space="preserve">Za řádné a včasné seznamování se s písemnostmi zasílanými zadavatelem prostřednictvím elektronického nástroje </w:t>
      </w:r>
      <w:r w:rsidRPr="00823DB1">
        <w:rPr>
          <w:sz w:val="24"/>
          <w:szCs w:val="24"/>
        </w:rPr>
        <w:t>Tender arena</w:t>
      </w:r>
      <w:r w:rsidRPr="00CB65A7">
        <w:rPr>
          <w:rFonts w:cs="Arial"/>
          <w:bCs/>
          <w:color w:val="000000"/>
          <w:sz w:val="24"/>
          <w:szCs w:val="24"/>
        </w:rPr>
        <w:t xml:space="preserve">, jakož i za správnost kontaktních údajů uvedených u </w:t>
      </w:r>
      <w:r>
        <w:rPr>
          <w:rFonts w:cs="Arial"/>
          <w:bCs/>
          <w:color w:val="000000"/>
          <w:sz w:val="24"/>
          <w:szCs w:val="24"/>
        </w:rPr>
        <w:t>dodavatele</w:t>
      </w:r>
      <w:r w:rsidRPr="00CB65A7">
        <w:rPr>
          <w:rFonts w:cs="Arial"/>
          <w:bCs/>
          <w:color w:val="000000"/>
          <w:sz w:val="24"/>
          <w:szCs w:val="24"/>
        </w:rPr>
        <w:t xml:space="preserve"> zodpovídá vždy </w:t>
      </w:r>
      <w:r>
        <w:rPr>
          <w:rFonts w:cs="Arial"/>
          <w:bCs/>
          <w:color w:val="000000"/>
          <w:sz w:val="24"/>
          <w:szCs w:val="24"/>
        </w:rPr>
        <w:t>dodavatel</w:t>
      </w:r>
      <w:r w:rsidRPr="00CB65A7">
        <w:rPr>
          <w:rFonts w:cs="Arial"/>
          <w:color w:val="000000"/>
          <w:sz w:val="24"/>
          <w:szCs w:val="24"/>
        </w:rPr>
        <w:t>.</w:t>
      </w:r>
    </w:p>
    <w:p w14:paraId="3FE8AEED" w14:textId="77777777" w:rsidR="00934CE2" w:rsidRDefault="00934CE2" w:rsidP="00934CE2">
      <w:pPr>
        <w:pStyle w:val="Nadpis2"/>
        <w:keepNext w:val="0"/>
        <w:numPr>
          <w:ilvl w:val="1"/>
          <w:numId w:val="41"/>
        </w:numPr>
        <w:spacing w:after="60" w:line="276" w:lineRule="auto"/>
        <w:ind w:left="567" w:hanging="567"/>
        <w:jc w:val="both"/>
        <w:rPr>
          <w:szCs w:val="24"/>
        </w:rPr>
      </w:pPr>
      <w:bookmarkStart w:id="147" w:name="_Toc459195544"/>
      <w:bookmarkStart w:id="148" w:name="_Ref189405494"/>
      <w:bookmarkStart w:id="149" w:name="_Ref213601984"/>
      <w:r>
        <w:rPr>
          <w:szCs w:val="24"/>
        </w:rPr>
        <w:t>Žádost o účast/n</w:t>
      </w:r>
      <w:r w:rsidRPr="00D97A8E">
        <w:rPr>
          <w:szCs w:val="24"/>
        </w:rPr>
        <w:t xml:space="preserve">abídka musí být zpracována ve všech částech v českém </w:t>
      </w:r>
      <w:r>
        <w:rPr>
          <w:szCs w:val="24"/>
        </w:rPr>
        <w:t xml:space="preserve">nebo slovenském </w:t>
      </w:r>
      <w:r w:rsidRPr="00D97A8E">
        <w:rPr>
          <w:szCs w:val="24"/>
        </w:rPr>
        <w:t>jazyce (výjimku tvoří odborné názvy a údaje)</w:t>
      </w:r>
      <w:r>
        <w:rPr>
          <w:szCs w:val="24"/>
        </w:rPr>
        <w:t>, pokud zadavatel nestanovil v zadávací dokumentaci pro jednotlivé dokumenty jinak.</w:t>
      </w:r>
    </w:p>
    <w:p w14:paraId="5C8BA29F" w14:textId="77777777" w:rsidR="00934CE2" w:rsidRPr="00645E88" w:rsidRDefault="00934CE2" w:rsidP="00934CE2">
      <w:pPr>
        <w:pStyle w:val="Nadpis2"/>
        <w:keepNext w:val="0"/>
        <w:numPr>
          <w:ilvl w:val="1"/>
          <w:numId w:val="41"/>
        </w:numPr>
        <w:spacing w:after="60" w:line="276" w:lineRule="auto"/>
        <w:ind w:left="567" w:hanging="566"/>
        <w:jc w:val="both"/>
        <w:rPr>
          <w:szCs w:val="24"/>
        </w:rPr>
      </w:pPr>
      <w:bookmarkStart w:id="150" w:name="_Ref318887023"/>
      <w:bookmarkStart w:id="151" w:name="_Toc459195545"/>
      <w:bookmarkEnd w:id="147"/>
      <w:r w:rsidRPr="00645E88">
        <w:rPr>
          <w:szCs w:val="24"/>
        </w:rPr>
        <w:t xml:space="preserve">Veškeré údaje o peněžních částkách v cizích měnách musí být přepočítány na koruny české, a to podle oficiálního kurzu vyhlášeného Českou národní bankou k prvnímu </w:t>
      </w:r>
      <w:r>
        <w:rPr>
          <w:szCs w:val="24"/>
        </w:rPr>
        <w:t xml:space="preserve">pracovnímu </w:t>
      </w:r>
      <w:r w:rsidRPr="00645E88">
        <w:rPr>
          <w:szCs w:val="24"/>
        </w:rPr>
        <w:t xml:space="preserve">dni kalendářního měsíce, který předchází měsíci, v němž byla </w:t>
      </w:r>
      <w:r>
        <w:rPr>
          <w:szCs w:val="24"/>
        </w:rPr>
        <w:t>žádost o účast/</w:t>
      </w:r>
      <w:r w:rsidRPr="00645E88">
        <w:rPr>
          <w:szCs w:val="24"/>
        </w:rPr>
        <w:t>nabídka podána.</w:t>
      </w:r>
      <w:bookmarkEnd w:id="150"/>
      <w:bookmarkEnd w:id="151"/>
    </w:p>
    <w:p w14:paraId="73EA9682" w14:textId="77777777" w:rsidR="00934CE2" w:rsidRPr="00645E88" w:rsidRDefault="00934CE2" w:rsidP="00934CE2">
      <w:pPr>
        <w:pStyle w:val="Nadpis2"/>
        <w:keepNext w:val="0"/>
        <w:numPr>
          <w:ilvl w:val="1"/>
          <w:numId w:val="41"/>
        </w:numPr>
        <w:spacing w:after="60" w:line="276" w:lineRule="auto"/>
        <w:ind w:left="567" w:hanging="567"/>
        <w:jc w:val="both"/>
        <w:rPr>
          <w:szCs w:val="24"/>
        </w:rPr>
      </w:pPr>
      <w:bookmarkStart w:id="152" w:name="_Toc459116843"/>
      <w:bookmarkStart w:id="153" w:name="_Toc459195548"/>
      <w:bookmarkEnd w:id="148"/>
      <w:bookmarkEnd w:id="149"/>
      <w:r>
        <w:rPr>
          <w:szCs w:val="24"/>
        </w:rPr>
        <w:t>Žádost o účast účastníka musí obsahovat následující doklady a dokumenty v elektronické podobě zpracované dle požadavků zadavatele uvedených v této zadávací dokumentaci</w:t>
      </w:r>
      <w:r w:rsidRPr="00645E88">
        <w:rPr>
          <w:szCs w:val="24"/>
        </w:rPr>
        <w:t>:</w:t>
      </w:r>
      <w:bookmarkEnd w:id="152"/>
      <w:bookmarkEnd w:id="153"/>
    </w:p>
    <w:p w14:paraId="099CF6E3" w14:textId="77777777" w:rsidR="00934CE2" w:rsidRDefault="00934CE2" w:rsidP="00934CE2">
      <w:pPr>
        <w:numPr>
          <w:ilvl w:val="0"/>
          <w:numId w:val="4"/>
        </w:numPr>
        <w:tabs>
          <w:tab w:val="clear" w:pos="1069"/>
          <w:tab w:val="num" w:pos="1134"/>
        </w:tabs>
        <w:spacing w:after="60" w:line="276" w:lineRule="auto"/>
        <w:ind w:left="993" w:hanging="284"/>
        <w:jc w:val="both"/>
        <w:rPr>
          <w:sz w:val="24"/>
          <w:szCs w:val="24"/>
        </w:rPr>
      </w:pPr>
      <w:r w:rsidRPr="00897D51">
        <w:rPr>
          <w:sz w:val="24"/>
          <w:szCs w:val="24"/>
          <w:u w:val="single"/>
        </w:rPr>
        <w:t>doklady prokazující splnění kvalifikace</w:t>
      </w:r>
      <w:r w:rsidRPr="00D261A0">
        <w:rPr>
          <w:sz w:val="24"/>
          <w:szCs w:val="24"/>
        </w:rPr>
        <w:t xml:space="preserve"> </w:t>
      </w:r>
      <w:r w:rsidRPr="00B73065">
        <w:rPr>
          <w:sz w:val="24"/>
          <w:szCs w:val="24"/>
        </w:rPr>
        <w:t xml:space="preserve">dle formulářů přílohy č. </w:t>
      </w:r>
      <w:r>
        <w:rPr>
          <w:sz w:val="24"/>
          <w:szCs w:val="24"/>
        </w:rPr>
        <w:t>1</w:t>
      </w:r>
      <w:r w:rsidRPr="00B73065">
        <w:rPr>
          <w:sz w:val="24"/>
          <w:szCs w:val="24"/>
        </w:rPr>
        <w:t xml:space="preserve"> zadávací dokumentace</w:t>
      </w:r>
      <w:r w:rsidRPr="00645E88">
        <w:rPr>
          <w:sz w:val="24"/>
          <w:szCs w:val="24"/>
        </w:rPr>
        <w:t>,</w:t>
      </w:r>
    </w:p>
    <w:p w14:paraId="65B8071A" w14:textId="77777777" w:rsidR="00934CE2" w:rsidRPr="00645E88" w:rsidRDefault="00934CE2" w:rsidP="00934CE2">
      <w:pPr>
        <w:numPr>
          <w:ilvl w:val="0"/>
          <w:numId w:val="4"/>
        </w:numPr>
        <w:tabs>
          <w:tab w:val="clear" w:pos="1069"/>
          <w:tab w:val="num" w:pos="1560"/>
        </w:tabs>
        <w:spacing w:after="60" w:line="276" w:lineRule="auto"/>
        <w:ind w:left="993" w:hanging="284"/>
        <w:jc w:val="both"/>
        <w:rPr>
          <w:i/>
          <w:sz w:val="24"/>
          <w:szCs w:val="24"/>
        </w:rPr>
      </w:pPr>
      <w:r w:rsidRPr="00897D51">
        <w:rPr>
          <w:sz w:val="24"/>
          <w:szCs w:val="24"/>
          <w:u w:val="single"/>
        </w:rPr>
        <w:t>informace o využití poddodavatele</w:t>
      </w:r>
      <w:r w:rsidRPr="00645E88">
        <w:rPr>
          <w:sz w:val="24"/>
          <w:szCs w:val="24"/>
        </w:rPr>
        <w:t xml:space="preserve"> - uvedení část</w:t>
      </w:r>
      <w:r>
        <w:rPr>
          <w:sz w:val="24"/>
          <w:szCs w:val="24"/>
        </w:rPr>
        <w:t>í</w:t>
      </w:r>
      <w:r w:rsidRPr="00645E88">
        <w:rPr>
          <w:sz w:val="24"/>
          <w:szCs w:val="24"/>
        </w:rPr>
        <w:t xml:space="preserve"> veřejn</w:t>
      </w:r>
      <w:r>
        <w:rPr>
          <w:sz w:val="24"/>
          <w:szCs w:val="24"/>
        </w:rPr>
        <w:t>ých</w:t>
      </w:r>
      <w:r w:rsidRPr="00645E88">
        <w:rPr>
          <w:sz w:val="24"/>
          <w:szCs w:val="24"/>
        </w:rPr>
        <w:t xml:space="preserve"> zakáz</w:t>
      </w:r>
      <w:r>
        <w:rPr>
          <w:sz w:val="24"/>
          <w:szCs w:val="24"/>
        </w:rPr>
        <w:t>e</w:t>
      </w:r>
      <w:r w:rsidRPr="00645E88">
        <w:rPr>
          <w:sz w:val="24"/>
          <w:szCs w:val="24"/>
        </w:rPr>
        <w:t>k, které účastník hodlá plnit prostřednictvím poddodavatelů a seznam poddodavatelů, pokud jsou účastníkovi zadávacího řízení známi a uvedení, kterou část veřejn</w:t>
      </w:r>
      <w:r>
        <w:rPr>
          <w:sz w:val="24"/>
          <w:szCs w:val="24"/>
        </w:rPr>
        <w:t>ých</w:t>
      </w:r>
      <w:r w:rsidRPr="00645E88">
        <w:rPr>
          <w:sz w:val="24"/>
          <w:szCs w:val="24"/>
        </w:rPr>
        <w:t xml:space="preserve"> zakáz</w:t>
      </w:r>
      <w:r>
        <w:rPr>
          <w:sz w:val="24"/>
          <w:szCs w:val="24"/>
        </w:rPr>
        <w:t>e</w:t>
      </w:r>
      <w:r w:rsidRPr="00645E88">
        <w:rPr>
          <w:sz w:val="24"/>
          <w:szCs w:val="24"/>
        </w:rPr>
        <w:t>k bude každý z poddodavatelů plnit,</w:t>
      </w:r>
    </w:p>
    <w:p w14:paraId="5FF569D4" w14:textId="77777777" w:rsidR="00934CE2" w:rsidRDefault="00934CE2" w:rsidP="00934CE2">
      <w:pPr>
        <w:numPr>
          <w:ilvl w:val="0"/>
          <w:numId w:val="4"/>
        </w:numPr>
        <w:tabs>
          <w:tab w:val="clear" w:pos="1069"/>
          <w:tab w:val="num" w:pos="1276"/>
        </w:tabs>
        <w:spacing w:after="60" w:line="276" w:lineRule="auto"/>
        <w:ind w:left="993" w:hanging="284"/>
        <w:jc w:val="both"/>
        <w:rPr>
          <w:sz w:val="24"/>
          <w:szCs w:val="24"/>
        </w:rPr>
      </w:pPr>
      <w:r w:rsidRPr="00011969">
        <w:rPr>
          <w:sz w:val="24"/>
          <w:szCs w:val="24"/>
          <w:u w:val="single"/>
        </w:rPr>
        <w:t>ostatní dokumenty</w:t>
      </w:r>
      <w:r w:rsidRPr="00645E88">
        <w:rPr>
          <w:sz w:val="24"/>
          <w:szCs w:val="24"/>
        </w:rPr>
        <w:t xml:space="preserve">, které mají dle účastníka tvořit obsah </w:t>
      </w:r>
      <w:r>
        <w:rPr>
          <w:sz w:val="24"/>
          <w:szCs w:val="24"/>
        </w:rPr>
        <w:t>žádosti o účast</w:t>
      </w:r>
      <w:r w:rsidRPr="00645E88">
        <w:rPr>
          <w:sz w:val="24"/>
          <w:szCs w:val="24"/>
        </w:rPr>
        <w:t>.</w:t>
      </w:r>
    </w:p>
    <w:p w14:paraId="64E9CDBE" w14:textId="77777777" w:rsidR="00934CE2" w:rsidRPr="009C33B7" w:rsidRDefault="00934CE2" w:rsidP="00934CE2">
      <w:pPr>
        <w:pStyle w:val="Odstavecseseznamem"/>
        <w:numPr>
          <w:ilvl w:val="1"/>
          <w:numId w:val="41"/>
        </w:numPr>
        <w:spacing w:after="60" w:line="276" w:lineRule="auto"/>
        <w:ind w:left="567" w:hanging="567"/>
        <w:jc w:val="both"/>
        <w:rPr>
          <w:sz w:val="24"/>
          <w:szCs w:val="24"/>
        </w:rPr>
      </w:pPr>
      <w:r w:rsidRPr="009C33B7">
        <w:rPr>
          <w:sz w:val="24"/>
          <w:szCs w:val="24"/>
        </w:rPr>
        <w:t xml:space="preserve">V případě, že bude </w:t>
      </w:r>
      <w:r>
        <w:rPr>
          <w:sz w:val="24"/>
          <w:szCs w:val="24"/>
        </w:rPr>
        <w:t>žádost o účast/nabídka</w:t>
      </w:r>
      <w:r w:rsidRPr="009C33B7">
        <w:rPr>
          <w:sz w:val="24"/>
          <w:szCs w:val="24"/>
        </w:rPr>
        <w:t xml:space="preserve"> účastníka obsahovat osobní údaje třetích osob, je za dodržení Nařízení Evropského parlamentu a Rady (EU) 2016/679 ze dne 27. dubna 2016 o ochraně fyzických osob v souvislosti se zpracováním osobních údajů a volném pohybu těchto údajů a o zrušení směrnice 95/46/ES - obecné nařízení o ochraně osobních údajů odpovědný účastník zadávacího řízení, neboť jako první tyto údaje ve své </w:t>
      </w:r>
      <w:r>
        <w:rPr>
          <w:sz w:val="24"/>
          <w:szCs w:val="24"/>
        </w:rPr>
        <w:t>žádosti o účast/</w:t>
      </w:r>
      <w:r w:rsidRPr="009C33B7">
        <w:rPr>
          <w:sz w:val="24"/>
          <w:szCs w:val="24"/>
        </w:rPr>
        <w:t>nabídce zpracovává.</w:t>
      </w:r>
    </w:p>
    <w:p w14:paraId="7F08ABFC" w14:textId="7B0BD49B" w:rsidR="00D6220B" w:rsidRPr="00645E88" w:rsidRDefault="00D6220B" w:rsidP="005F2533">
      <w:pPr>
        <w:pStyle w:val="Nadpis1"/>
        <w:keepNext w:val="0"/>
        <w:numPr>
          <w:ilvl w:val="0"/>
          <w:numId w:val="35"/>
        </w:numPr>
        <w:spacing w:before="120" w:after="60" w:line="276" w:lineRule="auto"/>
        <w:ind w:left="357" w:hanging="357"/>
        <w:jc w:val="left"/>
        <w:rPr>
          <w:b/>
          <w:sz w:val="24"/>
          <w:szCs w:val="24"/>
          <w:u w:val="single"/>
        </w:rPr>
      </w:pPr>
      <w:r w:rsidRPr="00645E88">
        <w:rPr>
          <w:b/>
          <w:sz w:val="24"/>
          <w:szCs w:val="24"/>
          <w:u w:val="single"/>
        </w:rPr>
        <w:t>Komunikace mezi zadavatelem a dodavateli</w:t>
      </w:r>
      <w:bookmarkEnd w:id="144"/>
      <w:bookmarkEnd w:id="145"/>
    </w:p>
    <w:p w14:paraId="676E2354" w14:textId="77777777" w:rsidR="002C6C51" w:rsidRPr="002C6C51" w:rsidRDefault="002C6C51" w:rsidP="002C6C51">
      <w:pPr>
        <w:spacing w:after="60" w:line="276" w:lineRule="auto"/>
        <w:jc w:val="both"/>
        <w:rPr>
          <w:sz w:val="24"/>
          <w:szCs w:val="24"/>
        </w:rPr>
      </w:pPr>
      <w:r w:rsidRPr="002C6C51">
        <w:rPr>
          <w:sz w:val="24"/>
          <w:szCs w:val="24"/>
        </w:rPr>
        <w:t xml:space="preserve">Způsob komunikace mezi zadavatelem a dodavateli upravuje § 211 ZZVZ. </w:t>
      </w:r>
    </w:p>
    <w:p w14:paraId="766B19F0" w14:textId="77777777" w:rsidR="0006795D" w:rsidRDefault="0006795D" w:rsidP="0006795D">
      <w:pPr>
        <w:spacing w:after="60" w:line="276" w:lineRule="auto"/>
        <w:jc w:val="both"/>
        <w:rPr>
          <w:iCs/>
          <w:sz w:val="24"/>
          <w:szCs w:val="24"/>
        </w:rPr>
      </w:pPr>
      <w:r w:rsidRPr="001F5010">
        <w:rPr>
          <w:iCs/>
          <w:sz w:val="24"/>
          <w:szCs w:val="24"/>
        </w:rPr>
        <w:t>Při zadávání veřejné zakázky jsou zadavatel i dodavatelé povinni používat</w:t>
      </w:r>
      <w:r>
        <w:rPr>
          <w:iCs/>
          <w:sz w:val="24"/>
          <w:szCs w:val="24"/>
        </w:rPr>
        <w:t xml:space="preserve"> pouze elektronickou komunikaci, a to v některé z následujících forem:</w:t>
      </w:r>
    </w:p>
    <w:p w14:paraId="05CEF611" w14:textId="77777777" w:rsidR="0006795D" w:rsidRPr="00FA2F2E" w:rsidRDefault="0006795D" w:rsidP="00BB45E0">
      <w:pPr>
        <w:pStyle w:val="Odstavecseseznamem"/>
        <w:numPr>
          <w:ilvl w:val="0"/>
          <w:numId w:val="38"/>
        </w:numPr>
        <w:spacing w:after="60" w:line="276" w:lineRule="auto"/>
        <w:ind w:left="426" w:hanging="426"/>
        <w:rPr>
          <w:iCs/>
          <w:sz w:val="24"/>
          <w:szCs w:val="24"/>
        </w:rPr>
      </w:pPr>
      <w:r w:rsidRPr="00FA2F2E">
        <w:rPr>
          <w:iCs/>
          <w:sz w:val="24"/>
          <w:szCs w:val="24"/>
        </w:rPr>
        <w:t xml:space="preserve">elektronický nástroj dle § 213 </w:t>
      </w:r>
      <w:r>
        <w:rPr>
          <w:iCs/>
          <w:sz w:val="24"/>
          <w:szCs w:val="24"/>
        </w:rPr>
        <w:t>ZZVZ</w:t>
      </w:r>
      <w:r w:rsidRPr="00FA2F2E">
        <w:rPr>
          <w:iCs/>
          <w:sz w:val="24"/>
          <w:szCs w:val="24"/>
        </w:rPr>
        <w:t>,</w:t>
      </w:r>
    </w:p>
    <w:p w14:paraId="6FC2909D" w14:textId="43074C4E" w:rsidR="0006795D" w:rsidRPr="00FA2F2E" w:rsidRDefault="0006795D" w:rsidP="00BB45E0">
      <w:pPr>
        <w:pStyle w:val="Odstavecseseznamem"/>
        <w:numPr>
          <w:ilvl w:val="0"/>
          <w:numId w:val="38"/>
        </w:numPr>
        <w:spacing w:after="60" w:line="276" w:lineRule="auto"/>
        <w:ind w:left="426" w:hanging="426"/>
        <w:rPr>
          <w:iCs/>
          <w:sz w:val="24"/>
          <w:szCs w:val="24"/>
        </w:rPr>
      </w:pPr>
      <w:r w:rsidRPr="00FA2F2E">
        <w:rPr>
          <w:iCs/>
          <w:sz w:val="24"/>
          <w:szCs w:val="24"/>
        </w:rPr>
        <w:t>datov</w:t>
      </w:r>
      <w:r>
        <w:rPr>
          <w:iCs/>
          <w:sz w:val="24"/>
          <w:szCs w:val="24"/>
        </w:rPr>
        <w:t>á</w:t>
      </w:r>
      <w:r w:rsidRPr="00FA2F2E">
        <w:rPr>
          <w:iCs/>
          <w:sz w:val="24"/>
          <w:szCs w:val="24"/>
        </w:rPr>
        <w:t xml:space="preserve"> schránk</w:t>
      </w:r>
      <w:r>
        <w:rPr>
          <w:iCs/>
          <w:sz w:val="24"/>
          <w:szCs w:val="24"/>
        </w:rPr>
        <w:t>a</w:t>
      </w:r>
      <w:r w:rsidRPr="00FA2F2E">
        <w:rPr>
          <w:iCs/>
          <w:sz w:val="24"/>
          <w:szCs w:val="24"/>
        </w:rPr>
        <w:t xml:space="preserve"> ve smyslu zákona č. 300/2008 Sb., o elektronických úkonech a</w:t>
      </w:r>
      <w:r w:rsidR="00BB45E0">
        <w:rPr>
          <w:iCs/>
          <w:sz w:val="24"/>
          <w:szCs w:val="24"/>
        </w:rPr>
        <w:t> </w:t>
      </w:r>
      <w:r w:rsidRPr="00FA2F2E">
        <w:rPr>
          <w:iCs/>
          <w:sz w:val="24"/>
          <w:szCs w:val="24"/>
        </w:rPr>
        <w:t>autorizované konverzi dokumentů,</w:t>
      </w:r>
      <w:r>
        <w:rPr>
          <w:iCs/>
          <w:sz w:val="24"/>
          <w:szCs w:val="24"/>
        </w:rPr>
        <w:t xml:space="preserve"> ve znění pozdějších předpisů,</w:t>
      </w:r>
    </w:p>
    <w:p w14:paraId="1632B7D8" w14:textId="77777777" w:rsidR="0006795D" w:rsidRDefault="0006795D" w:rsidP="00BB45E0">
      <w:pPr>
        <w:pStyle w:val="Odstavecseseznamem"/>
        <w:numPr>
          <w:ilvl w:val="0"/>
          <w:numId w:val="38"/>
        </w:numPr>
        <w:spacing w:after="60" w:line="276" w:lineRule="auto"/>
        <w:ind w:left="426" w:hanging="426"/>
        <w:rPr>
          <w:iCs/>
          <w:sz w:val="24"/>
          <w:szCs w:val="24"/>
        </w:rPr>
      </w:pPr>
      <w:r>
        <w:rPr>
          <w:iCs/>
          <w:sz w:val="24"/>
          <w:szCs w:val="24"/>
        </w:rPr>
        <w:t>elektronická pošta (e-mail),</w:t>
      </w:r>
    </w:p>
    <w:p w14:paraId="32C3A705" w14:textId="438801C7" w:rsidR="0006795D" w:rsidRPr="008F72E4" w:rsidRDefault="0006795D" w:rsidP="0006795D">
      <w:pPr>
        <w:spacing w:after="60" w:line="276" w:lineRule="auto"/>
        <w:jc w:val="both"/>
        <w:rPr>
          <w:iCs/>
          <w:sz w:val="24"/>
          <w:szCs w:val="24"/>
        </w:rPr>
      </w:pPr>
      <w:r>
        <w:rPr>
          <w:iCs/>
          <w:sz w:val="24"/>
          <w:szCs w:val="24"/>
        </w:rPr>
        <w:t>(dále jen „</w:t>
      </w:r>
      <w:r w:rsidRPr="008F72E4">
        <w:rPr>
          <w:b/>
          <w:iCs/>
          <w:sz w:val="24"/>
          <w:szCs w:val="24"/>
        </w:rPr>
        <w:t>fo</w:t>
      </w:r>
      <w:r w:rsidR="00E52E65">
        <w:rPr>
          <w:b/>
          <w:iCs/>
          <w:sz w:val="24"/>
          <w:szCs w:val="24"/>
        </w:rPr>
        <w:t>rma</w:t>
      </w:r>
      <w:r w:rsidRPr="008F72E4">
        <w:rPr>
          <w:b/>
          <w:iCs/>
          <w:sz w:val="24"/>
          <w:szCs w:val="24"/>
        </w:rPr>
        <w:t xml:space="preserve"> elektronické komunikace</w:t>
      </w:r>
      <w:r>
        <w:rPr>
          <w:iCs/>
          <w:sz w:val="24"/>
          <w:szCs w:val="24"/>
        </w:rPr>
        <w:t>“)</w:t>
      </w:r>
      <w:r w:rsidR="006F6F3D">
        <w:rPr>
          <w:rStyle w:val="Znakapoznpodarou"/>
          <w:iCs/>
          <w:sz w:val="24"/>
          <w:szCs w:val="24"/>
        </w:rPr>
        <w:footnoteReference w:id="3"/>
      </w:r>
      <w:r>
        <w:rPr>
          <w:iCs/>
          <w:sz w:val="24"/>
          <w:szCs w:val="24"/>
        </w:rPr>
        <w:t>.</w:t>
      </w:r>
    </w:p>
    <w:p w14:paraId="60A3ED8D" w14:textId="7EA4C724" w:rsidR="002C6C51" w:rsidRPr="002C6C51" w:rsidRDefault="0006795D" w:rsidP="0006795D">
      <w:pPr>
        <w:spacing w:after="60" w:line="276" w:lineRule="auto"/>
        <w:jc w:val="both"/>
        <w:rPr>
          <w:iCs/>
          <w:sz w:val="24"/>
          <w:szCs w:val="24"/>
        </w:rPr>
      </w:pPr>
      <w:r w:rsidRPr="00DB5FB9">
        <w:rPr>
          <w:b/>
          <w:iCs/>
          <w:sz w:val="24"/>
          <w:szCs w:val="24"/>
          <w:u w:val="single"/>
        </w:rPr>
        <w:t xml:space="preserve">Zadavatel </w:t>
      </w:r>
      <w:r>
        <w:rPr>
          <w:b/>
          <w:iCs/>
          <w:sz w:val="24"/>
          <w:szCs w:val="24"/>
          <w:u w:val="single"/>
        </w:rPr>
        <w:t>upřednostňuje</w:t>
      </w:r>
      <w:r w:rsidRPr="00DB5FB9">
        <w:rPr>
          <w:b/>
          <w:iCs/>
          <w:sz w:val="24"/>
          <w:szCs w:val="24"/>
          <w:u w:val="single"/>
        </w:rPr>
        <w:t xml:space="preserve"> elektronickou komunikaci s dodavatel</w:t>
      </w:r>
      <w:r w:rsidR="00F93D7B">
        <w:rPr>
          <w:b/>
          <w:iCs/>
          <w:sz w:val="24"/>
          <w:szCs w:val="24"/>
          <w:u w:val="single"/>
        </w:rPr>
        <w:t>i</w:t>
      </w:r>
      <w:r w:rsidRPr="00DB5FB9">
        <w:rPr>
          <w:b/>
          <w:iCs/>
          <w:sz w:val="24"/>
          <w:szCs w:val="24"/>
          <w:u w:val="single"/>
        </w:rPr>
        <w:t xml:space="preserve"> v rámci elektronického nástroje Tender arena, přičemž nabídky musí být prostřednictvím tohoto nástroje podány vždy</w:t>
      </w:r>
      <w:r w:rsidRPr="008F72E4">
        <w:rPr>
          <w:b/>
          <w:iCs/>
          <w:sz w:val="24"/>
          <w:szCs w:val="24"/>
        </w:rPr>
        <w:t>.</w:t>
      </w:r>
    </w:p>
    <w:p w14:paraId="0ABAEC1E" w14:textId="09232CA7" w:rsidR="00D6220B" w:rsidRPr="002C6C51" w:rsidRDefault="009C33B7" w:rsidP="002C6C51">
      <w:pPr>
        <w:spacing w:after="60" w:line="276" w:lineRule="auto"/>
        <w:jc w:val="both"/>
        <w:rPr>
          <w:sz w:val="24"/>
          <w:szCs w:val="24"/>
        </w:rPr>
      </w:pPr>
      <w:r>
        <w:rPr>
          <w:iCs/>
          <w:sz w:val="24"/>
          <w:szCs w:val="24"/>
        </w:rPr>
        <w:t>Pro možnost komunikace dodavatele se zadavatelem v elektronickém nástroji musí být d</w:t>
      </w:r>
      <w:r w:rsidRPr="00275DAC">
        <w:rPr>
          <w:iCs/>
          <w:sz w:val="24"/>
          <w:szCs w:val="24"/>
        </w:rPr>
        <w:t>odavatel registrován v elektronickém nástroji Tender arena (</w:t>
      </w:r>
      <w:r w:rsidRPr="00275DAC">
        <w:rPr>
          <w:b/>
          <w:iCs/>
          <w:sz w:val="24"/>
          <w:szCs w:val="24"/>
        </w:rPr>
        <w:t>odkaz „registrace dodavatele“ na webové stránce www.tenderarena.cz</w:t>
      </w:r>
      <w:r w:rsidRPr="00275DAC">
        <w:rPr>
          <w:iCs/>
          <w:sz w:val="24"/>
          <w:szCs w:val="24"/>
        </w:rPr>
        <w:t>)</w:t>
      </w:r>
      <w:r>
        <w:rPr>
          <w:iCs/>
          <w:sz w:val="24"/>
          <w:szCs w:val="24"/>
        </w:rPr>
        <w:t>.</w:t>
      </w:r>
      <w:r w:rsidRPr="00275DAC">
        <w:rPr>
          <w:iCs/>
          <w:sz w:val="24"/>
          <w:szCs w:val="24"/>
        </w:rPr>
        <w:t xml:space="preserve"> </w:t>
      </w:r>
      <w:r>
        <w:rPr>
          <w:iCs/>
          <w:sz w:val="24"/>
          <w:szCs w:val="24"/>
        </w:rPr>
        <w:t>P</w:t>
      </w:r>
      <w:r w:rsidRPr="00275DAC">
        <w:rPr>
          <w:iCs/>
          <w:sz w:val="24"/>
          <w:szCs w:val="24"/>
        </w:rPr>
        <w:t>ro podání nabídky</w:t>
      </w:r>
      <w:r>
        <w:rPr>
          <w:iCs/>
          <w:sz w:val="24"/>
          <w:szCs w:val="24"/>
        </w:rPr>
        <w:t xml:space="preserve"> musí uživatel dodavatele</w:t>
      </w:r>
      <w:r w:rsidRPr="00275DAC">
        <w:rPr>
          <w:iCs/>
          <w:sz w:val="24"/>
          <w:szCs w:val="24"/>
        </w:rPr>
        <w:t xml:space="preserve"> disponovat rolí „účastník zakázky“. Vyřízení registrace </w:t>
      </w:r>
      <w:r w:rsidRPr="00275DAC">
        <w:rPr>
          <w:sz w:val="24"/>
          <w:szCs w:val="24"/>
        </w:rPr>
        <w:t>provozovatelem elektronického nástroje Tender arena</w:t>
      </w:r>
      <w:r w:rsidRPr="00275DAC">
        <w:rPr>
          <w:iCs/>
          <w:sz w:val="24"/>
          <w:szCs w:val="24"/>
        </w:rPr>
        <w:t xml:space="preserve"> trvá max. 48 hodin (v pracovní dny) po doložení všech požadovaných dokladů a není zpoplatněn</w:t>
      </w:r>
      <w:r>
        <w:rPr>
          <w:iCs/>
          <w:sz w:val="24"/>
          <w:szCs w:val="24"/>
        </w:rPr>
        <w:t>o</w:t>
      </w:r>
      <w:r w:rsidRPr="00275DAC">
        <w:rPr>
          <w:iCs/>
          <w:sz w:val="24"/>
          <w:szCs w:val="24"/>
        </w:rPr>
        <w:t>.</w:t>
      </w:r>
      <w:r w:rsidR="00D6220B" w:rsidRPr="002C6C51">
        <w:rPr>
          <w:sz w:val="24"/>
          <w:szCs w:val="24"/>
        </w:rPr>
        <w:t xml:space="preserve"> </w:t>
      </w:r>
    </w:p>
    <w:p w14:paraId="40010142" w14:textId="77777777" w:rsidR="00241DDD" w:rsidRPr="00645E88" w:rsidRDefault="00241DDD" w:rsidP="005F2533">
      <w:pPr>
        <w:pStyle w:val="Nadpis1"/>
        <w:keepNext w:val="0"/>
        <w:numPr>
          <w:ilvl w:val="0"/>
          <w:numId w:val="35"/>
        </w:numPr>
        <w:spacing w:before="120" w:after="60" w:line="276" w:lineRule="auto"/>
        <w:ind w:left="357" w:hanging="357"/>
        <w:jc w:val="left"/>
        <w:rPr>
          <w:b/>
          <w:sz w:val="24"/>
          <w:szCs w:val="24"/>
          <w:u w:val="single"/>
        </w:rPr>
      </w:pPr>
      <w:bookmarkStart w:id="154" w:name="_Toc458543779"/>
      <w:bookmarkStart w:id="155" w:name="_Toc459195551"/>
      <w:r w:rsidRPr="00645E88">
        <w:rPr>
          <w:b/>
          <w:sz w:val="24"/>
          <w:szCs w:val="24"/>
          <w:u w:val="single"/>
        </w:rPr>
        <w:t>Závaznost požadavků zadavatele</w:t>
      </w:r>
      <w:bookmarkEnd w:id="154"/>
      <w:bookmarkEnd w:id="155"/>
    </w:p>
    <w:p w14:paraId="019A09F6" w14:textId="5AE6BC94" w:rsidR="00241DDD" w:rsidRPr="00645E88" w:rsidRDefault="00241DDD" w:rsidP="00645E88">
      <w:pPr>
        <w:spacing w:after="60" w:line="276" w:lineRule="auto"/>
        <w:jc w:val="both"/>
        <w:rPr>
          <w:sz w:val="24"/>
          <w:szCs w:val="24"/>
        </w:rPr>
      </w:pPr>
      <w:r w:rsidRPr="00645E88">
        <w:rPr>
          <w:sz w:val="24"/>
          <w:szCs w:val="24"/>
        </w:rPr>
        <w:t>Informace a údaje uvedené v jednotlivých částech této zadávací dokumentace a v přílohách zadávací dokumentace vymezují závazné požadavky zadavatele na plnění veřejné zakázky. Tyto požadavky je dodavatel povinen plně a bezvýhradně respektovat při zpracování své</w:t>
      </w:r>
      <w:r w:rsidR="00D1570E">
        <w:rPr>
          <w:sz w:val="24"/>
          <w:szCs w:val="24"/>
        </w:rPr>
        <w:t xml:space="preserve"> žádosti o účast/</w:t>
      </w:r>
      <w:r w:rsidRPr="00645E88">
        <w:rPr>
          <w:sz w:val="24"/>
          <w:szCs w:val="24"/>
        </w:rPr>
        <w:t xml:space="preserve">nabídky. </w:t>
      </w:r>
    </w:p>
    <w:p w14:paraId="0D7CD2B3" w14:textId="77777777" w:rsidR="00241DDD" w:rsidRPr="00645E88" w:rsidRDefault="000772D6" w:rsidP="005F2533">
      <w:pPr>
        <w:pStyle w:val="Nadpis1"/>
        <w:keepNext w:val="0"/>
        <w:numPr>
          <w:ilvl w:val="0"/>
          <w:numId w:val="35"/>
        </w:numPr>
        <w:spacing w:before="120" w:after="60" w:line="276" w:lineRule="auto"/>
        <w:ind w:left="357" w:hanging="357"/>
        <w:jc w:val="left"/>
        <w:rPr>
          <w:b/>
          <w:sz w:val="24"/>
          <w:szCs w:val="24"/>
          <w:u w:val="single"/>
        </w:rPr>
      </w:pPr>
      <w:bookmarkStart w:id="156" w:name="_Ref210905415"/>
      <w:bookmarkStart w:id="157" w:name="_Ref318813141"/>
      <w:bookmarkStart w:id="158" w:name="_Ref318813144"/>
      <w:bookmarkStart w:id="159" w:name="_Ref318813153"/>
      <w:bookmarkStart w:id="160" w:name="_Toc458543780"/>
      <w:bookmarkStart w:id="161" w:name="_Toc459195552"/>
      <w:r w:rsidRPr="00645E88">
        <w:rPr>
          <w:b/>
          <w:sz w:val="24"/>
          <w:szCs w:val="24"/>
          <w:u w:val="single"/>
        </w:rPr>
        <w:t>Vysvětlení, změna nebo doplnění zadávací dokumentace</w:t>
      </w:r>
      <w:bookmarkEnd w:id="156"/>
      <w:bookmarkEnd w:id="157"/>
      <w:bookmarkEnd w:id="158"/>
      <w:bookmarkEnd w:id="159"/>
      <w:bookmarkEnd w:id="160"/>
      <w:bookmarkEnd w:id="161"/>
    </w:p>
    <w:p w14:paraId="08ABD694" w14:textId="5660A408" w:rsidR="00DF0BB4" w:rsidRPr="002C6C51" w:rsidRDefault="00241DDD" w:rsidP="002C6C51">
      <w:pPr>
        <w:spacing w:after="60" w:line="276" w:lineRule="auto"/>
        <w:jc w:val="both"/>
        <w:rPr>
          <w:sz w:val="24"/>
          <w:szCs w:val="24"/>
        </w:rPr>
      </w:pPr>
      <w:r w:rsidRPr="002C6C51">
        <w:rPr>
          <w:sz w:val="24"/>
          <w:szCs w:val="24"/>
        </w:rPr>
        <w:t xml:space="preserve">Přestože tato zadávací dokumentace vymezuje předmět veřejné zakázky v podrobnostech nezbytných pro zpracování nabídky, mohou dodavatelé požadovat </w:t>
      </w:r>
      <w:r w:rsidR="000772D6" w:rsidRPr="002C6C51">
        <w:rPr>
          <w:sz w:val="24"/>
          <w:szCs w:val="24"/>
        </w:rPr>
        <w:t xml:space="preserve">vysvětlení </w:t>
      </w:r>
      <w:r w:rsidRPr="002C6C51">
        <w:rPr>
          <w:sz w:val="24"/>
          <w:szCs w:val="24"/>
        </w:rPr>
        <w:t>zadávací</w:t>
      </w:r>
      <w:r w:rsidR="000772D6" w:rsidRPr="002C6C51">
        <w:rPr>
          <w:sz w:val="24"/>
          <w:szCs w:val="24"/>
        </w:rPr>
        <w:t>ch</w:t>
      </w:r>
      <w:r w:rsidRPr="002C6C51">
        <w:rPr>
          <w:sz w:val="24"/>
          <w:szCs w:val="24"/>
        </w:rPr>
        <w:t xml:space="preserve"> podmín</w:t>
      </w:r>
      <w:r w:rsidR="000772D6" w:rsidRPr="002C6C51">
        <w:rPr>
          <w:sz w:val="24"/>
          <w:szCs w:val="24"/>
        </w:rPr>
        <w:t>ek</w:t>
      </w:r>
      <w:r w:rsidRPr="002C6C51">
        <w:rPr>
          <w:sz w:val="24"/>
          <w:szCs w:val="24"/>
        </w:rPr>
        <w:t xml:space="preserve">. </w:t>
      </w:r>
      <w:r w:rsidR="00503EB7" w:rsidRPr="002C6C51">
        <w:rPr>
          <w:sz w:val="24"/>
          <w:szCs w:val="24"/>
        </w:rPr>
        <w:t xml:space="preserve">Písemná žádost musí být zadavateli doručena </w:t>
      </w:r>
      <w:r w:rsidR="000772D6" w:rsidRPr="002C6C51">
        <w:rPr>
          <w:sz w:val="24"/>
          <w:szCs w:val="24"/>
        </w:rPr>
        <w:t>ve lhůtě dle § 98 odst. 3 ZZVZ.</w:t>
      </w:r>
      <w:r w:rsidR="00503EB7" w:rsidRPr="002C6C51">
        <w:rPr>
          <w:sz w:val="24"/>
          <w:szCs w:val="24"/>
        </w:rPr>
        <w:t xml:space="preserve"> </w:t>
      </w:r>
    </w:p>
    <w:p w14:paraId="43539790" w14:textId="08F8BD04" w:rsidR="00F45C1F" w:rsidRPr="002C6C51" w:rsidRDefault="002C6C51" w:rsidP="002C6C51">
      <w:pPr>
        <w:spacing w:after="60" w:line="276" w:lineRule="auto"/>
        <w:jc w:val="both"/>
        <w:rPr>
          <w:sz w:val="24"/>
          <w:szCs w:val="24"/>
        </w:rPr>
      </w:pPr>
      <w:bookmarkStart w:id="162" w:name="_Toc208292169"/>
      <w:r w:rsidRPr="002F1F15">
        <w:rPr>
          <w:sz w:val="24"/>
          <w:szCs w:val="24"/>
        </w:rPr>
        <w:t xml:space="preserve">Žádosti o vysvětlení zadávací dokumentace mohou dodavatelé v písemné </w:t>
      </w:r>
      <w:r w:rsidR="00C22870">
        <w:rPr>
          <w:sz w:val="24"/>
          <w:szCs w:val="24"/>
        </w:rPr>
        <w:t>podobě</w:t>
      </w:r>
      <w:r w:rsidRPr="002F1F15">
        <w:rPr>
          <w:sz w:val="24"/>
          <w:szCs w:val="24"/>
        </w:rPr>
        <w:t xml:space="preserve"> zasílat </w:t>
      </w:r>
      <w:r w:rsidR="00E52E65">
        <w:rPr>
          <w:sz w:val="24"/>
          <w:szCs w:val="24"/>
        </w:rPr>
        <w:t>formou</w:t>
      </w:r>
      <w:r w:rsidR="0006795D">
        <w:rPr>
          <w:sz w:val="24"/>
          <w:szCs w:val="24"/>
        </w:rPr>
        <w:t xml:space="preserve"> elektronické komunikace</w:t>
      </w:r>
      <w:r w:rsidRPr="002F1F15">
        <w:rPr>
          <w:sz w:val="24"/>
          <w:szCs w:val="24"/>
        </w:rPr>
        <w:t>.</w:t>
      </w:r>
      <w:r w:rsidR="000D0A50" w:rsidRPr="002C6C51">
        <w:rPr>
          <w:sz w:val="24"/>
          <w:szCs w:val="24"/>
        </w:rPr>
        <w:t xml:space="preserve"> </w:t>
      </w:r>
      <w:r w:rsidR="00241DDD" w:rsidRPr="002C6C51">
        <w:rPr>
          <w:sz w:val="24"/>
          <w:szCs w:val="24"/>
        </w:rPr>
        <w:t>Zadavatel v</w:t>
      </w:r>
      <w:r w:rsidR="005F369D" w:rsidRPr="002C6C51">
        <w:rPr>
          <w:sz w:val="24"/>
          <w:szCs w:val="24"/>
        </w:rPr>
        <w:t>e</w:t>
      </w:r>
      <w:r w:rsidR="00241DDD" w:rsidRPr="002C6C51">
        <w:rPr>
          <w:sz w:val="24"/>
          <w:szCs w:val="24"/>
        </w:rPr>
        <w:t xml:space="preserve"> lhůtě</w:t>
      </w:r>
      <w:r w:rsidR="005F369D" w:rsidRPr="002C6C51">
        <w:rPr>
          <w:sz w:val="24"/>
          <w:szCs w:val="24"/>
        </w:rPr>
        <w:t xml:space="preserve"> dle ZZVZ</w:t>
      </w:r>
      <w:r w:rsidR="00241DDD" w:rsidRPr="002C6C51">
        <w:rPr>
          <w:sz w:val="24"/>
          <w:szCs w:val="24"/>
        </w:rPr>
        <w:t xml:space="preserve"> </w:t>
      </w:r>
      <w:r w:rsidR="000B44FB" w:rsidRPr="002C6C51">
        <w:rPr>
          <w:sz w:val="24"/>
          <w:szCs w:val="24"/>
        </w:rPr>
        <w:t xml:space="preserve">uveřejní </w:t>
      </w:r>
      <w:r w:rsidR="000772D6" w:rsidRPr="002C6C51">
        <w:rPr>
          <w:sz w:val="24"/>
          <w:szCs w:val="24"/>
        </w:rPr>
        <w:t>vysvětlení</w:t>
      </w:r>
      <w:r w:rsidR="00FC3FBB" w:rsidRPr="002C6C51">
        <w:rPr>
          <w:sz w:val="24"/>
          <w:szCs w:val="24"/>
        </w:rPr>
        <w:t xml:space="preserve"> a případné</w:t>
      </w:r>
      <w:r w:rsidR="003A2541" w:rsidRPr="002C6C51">
        <w:rPr>
          <w:sz w:val="24"/>
          <w:szCs w:val="24"/>
        </w:rPr>
        <w:t xml:space="preserve"> související dokumenty,</w:t>
      </w:r>
      <w:r w:rsidR="00241DDD" w:rsidRPr="002C6C51">
        <w:rPr>
          <w:sz w:val="24"/>
          <w:szCs w:val="24"/>
        </w:rPr>
        <w:t xml:space="preserve"> vč. přesného znění žádosti, </w:t>
      </w:r>
      <w:r w:rsidR="003A2541" w:rsidRPr="002C6C51">
        <w:rPr>
          <w:sz w:val="24"/>
          <w:szCs w:val="24"/>
        </w:rPr>
        <w:t xml:space="preserve">na </w:t>
      </w:r>
      <w:r w:rsidR="00DF18FF" w:rsidRPr="002C6C51">
        <w:rPr>
          <w:sz w:val="24"/>
          <w:szCs w:val="24"/>
        </w:rPr>
        <w:t>profilu zadavatele.</w:t>
      </w:r>
    </w:p>
    <w:p w14:paraId="78EA3C73" w14:textId="63527F65" w:rsidR="00241DDD" w:rsidRPr="00645E88" w:rsidRDefault="00241DDD" w:rsidP="005F2533">
      <w:pPr>
        <w:pStyle w:val="Nadpis1"/>
        <w:keepNext w:val="0"/>
        <w:numPr>
          <w:ilvl w:val="0"/>
          <w:numId w:val="35"/>
        </w:numPr>
        <w:spacing w:before="120" w:after="60" w:line="276" w:lineRule="auto"/>
        <w:ind w:left="357" w:hanging="357"/>
        <w:jc w:val="left"/>
        <w:rPr>
          <w:b/>
          <w:sz w:val="24"/>
          <w:szCs w:val="24"/>
          <w:u w:val="single"/>
        </w:rPr>
      </w:pPr>
      <w:bookmarkStart w:id="163" w:name="_Toc230784754"/>
      <w:bookmarkStart w:id="164" w:name="_Ref318889052"/>
      <w:bookmarkStart w:id="165" w:name="_Toc458543781"/>
      <w:bookmarkStart w:id="166" w:name="_Toc459195553"/>
      <w:bookmarkEnd w:id="162"/>
      <w:r w:rsidRPr="00645E88">
        <w:rPr>
          <w:b/>
          <w:sz w:val="24"/>
          <w:szCs w:val="24"/>
          <w:u w:val="single"/>
        </w:rPr>
        <w:t xml:space="preserve">Lhůta a místo pro podání </w:t>
      </w:r>
      <w:bookmarkEnd w:id="163"/>
      <w:bookmarkEnd w:id="164"/>
      <w:bookmarkEnd w:id="165"/>
      <w:bookmarkEnd w:id="166"/>
      <w:r w:rsidR="00D1570E">
        <w:rPr>
          <w:b/>
          <w:sz w:val="24"/>
          <w:szCs w:val="24"/>
          <w:u w:val="single"/>
        </w:rPr>
        <w:t>žádostí o účast v DNS</w:t>
      </w:r>
      <w:r w:rsidRPr="00645E88">
        <w:rPr>
          <w:b/>
          <w:sz w:val="24"/>
          <w:szCs w:val="24"/>
          <w:u w:val="single"/>
        </w:rPr>
        <w:t xml:space="preserve"> </w:t>
      </w:r>
    </w:p>
    <w:p w14:paraId="3DD16A4F" w14:textId="19F8D53B" w:rsidR="002C6C51" w:rsidRPr="002C6C51" w:rsidRDefault="002C6C51" w:rsidP="002C6C51">
      <w:pPr>
        <w:spacing w:after="60" w:line="276" w:lineRule="auto"/>
        <w:jc w:val="both"/>
        <w:rPr>
          <w:sz w:val="24"/>
          <w:szCs w:val="24"/>
        </w:rPr>
      </w:pPr>
      <w:r w:rsidRPr="002C6C51">
        <w:rPr>
          <w:b/>
          <w:sz w:val="24"/>
          <w:szCs w:val="24"/>
        </w:rPr>
        <w:t xml:space="preserve">Lhůta pro podání </w:t>
      </w:r>
      <w:r w:rsidR="007A3319">
        <w:rPr>
          <w:b/>
          <w:sz w:val="24"/>
          <w:szCs w:val="24"/>
        </w:rPr>
        <w:t>žádosti o účast</w:t>
      </w:r>
      <w:r w:rsidRPr="002C6C51">
        <w:rPr>
          <w:b/>
          <w:sz w:val="24"/>
          <w:szCs w:val="24"/>
        </w:rPr>
        <w:t>:</w:t>
      </w:r>
      <w:r w:rsidRPr="002C6C51">
        <w:rPr>
          <w:sz w:val="24"/>
          <w:szCs w:val="24"/>
        </w:rPr>
        <w:tab/>
      </w:r>
      <w:r w:rsidRPr="002C6C51">
        <w:rPr>
          <w:sz w:val="24"/>
          <w:szCs w:val="24"/>
        </w:rPr>
        <w:tab/>
      </w:r>
      <w:r w:rsidRPr="002C6C51">
        <w:rPr>
          <w:sz w:val="24"/>
          <w:szCs w:val="24"/>
        </w:rPr>
        <w:tab/>
      </w:r>
      <w:r w:rsidRPr="002C6C51">
        <w:rPr>
          <w:b/>
          <w:sz w:val="24"/>
          <w:szCs w:val="24"/>
        </w:rPr>
        <w:t xml:space="preserve">do </w:t>
      </w:r>
      <w:r w:rsidR="00BD6990">
        <w:rPr>
          <w:b/>
          <w:sz w:val="24"/>
          <w:szCs w:val="24"/>
        </w:rPr>
        <w:t>22. 2. 2021</w:t>
      </w:r>
      <w:r w:rsidRPr="002C6C51">
        <w:rPr>
          <w:b/>
          <w:sz w:val="24"/>
          <w:szCs w:val="24"/>
        </w:rPr>
        <w:t xml:space="preserve"> do </w:t>
      </w:r>
      <w:r w:rsidR="00BD6990">
        <w:rPr>
          <w:b/>
          <w:sz w:val="24"/>
          <w:szCs w:val="24"/>
        </w:rPr>
        <w:t>10:00</w:t>
      </w:r>
      <w:r w:rsidRPr="002C6C51">
        <w:rPr>
          <w:b/>
          <w:sz w:val="24"/>
          <w:szCs w:val="24"/>
        </w:rPr>
        <w:t xml:space="preserve"> hodin</w:t>
      </w:r>
    </w:p>
    <w:p w14:paraId="4E89F731" w14:textId="77777777" w:rsidR="007A3319" w:rsidRPr="007A3319" w:rsidRDefault="007A3319" w:rsidP="007A3319">
      <w:pPr>
        <w:spacing w:after="60" w:line="276" w:lineRule="auto"/>
        <w:jc w:val="both"/>
        <w:rPr>
          <w:sz w:val="24"/>
          <w:szCs w:val="24"/>
        </w:rPr>
      </w:pPr>
      <w:bookmarkStart w:id="167" w:name="_Toc229845474"/>
      <w:bookmarkStart w:id="168" w:name="_Toc458543782"/>
      <w:bookmarkStart w:id="169" w:name="_Toc459195554"/>
      <w:r w:rsidRPr="007A3319">
        <w:rPr>
          <w:sz w:val="24"/>
          <w:szCs w:val="24"/>
        </w:rPr>
        <w:t>Po zavedení DNS podle § 139 ZZVZ umožní dále zadavatel po celou dobu trvání DNS každému dodavateli podat žádost o účast. Žádosti o účast doručené po zavedení DNS zadavatel posoudí do 10 pracovních dnů od jejich doručení. Tuto lhůtu může zadavatel v odůvodněných případech prodloužit na 15 pracovních dnů. Zadavatel v této lhůtě odešle dodavateli oznámení o zařazení do DNS nebo o jeho odmítnutí.</w:t>
      </w:r>
    </w:p>
    <w:p w14:paraId="1DDCE586" w14:textId="77777777" w:rsidR="007A3319" w:rsidRPr="007A3319" w:rsidRDefault="007A3319" w:rsidP="007A3319">
      <w:pPr>
        <w:spacing w:after="60" w:line="276" w:lineRule="auto"/>
        <w:jc w:val="both"/>
        <w:rPr>
          <w:b/>
          <w:iCs/>
          <w:sz w:val="24"/>
          <w:szCs w:val="24"/>
        </w:rPr>
      </w:pPr>
      <w:r w:rsidRPr="007A3319">
        <w:rPr>
          <w:b/>
          <w:bCs/>
          <w:sz w:val="24"/>
          <w:szCs w:val="24"/>
        </w:rPr>
        <w:t xml:space="preserve">Žádosti o účast/nabídky budou podány prostřednictvím elektronického nástroje Tender arena. </w:t>
      </w:r>
    </w:p>
    <w:p w14:paraId="3E5E0D89" w14:textId="77777777" w:rsidR="007A3319" w:rsidRPr="007A3319" w:rsidRDefault="007A3319" w:rsidP="007A3319">
      <w:pPr>
        <w:spacing w:after="60" w:line="276" w:lineRule="auto"/>
        <w:jc w:val="both"/>
        <w:rPr>
          <w:sz w:val="24"/>
          <w:szCs w:val="24"/>
        </w:rPr>
      </w:pPr>
      <w:r w:rsidRPr="007A3319">
        <w:rPr>
          <w:sz w:val="24"/>
          <w:szCs w:val="24"/>
        </w:rPr>
        <w:t>Veškeré informace nutné pro podání žádosti o účast/nabídky v elektronické podobě jsou uvedeny v čl. 8 této zadávací dokumentace.</w:t>
      </w:r>
    </w:p>
    <w:p w14:paraId="393A2207" w14:textId="77777777" w:rsidR="007A3319" w:rsidRPr="00645E88" w:rsidRDefault="007A3319" w:rsidP="007A3319">
      <w:pPr>
        <w:pStyle w:val="Nadpis1"/>
        <w:keepNext w:val="0"/>
        <w:spacing w:after="60" w:line="276" w:lineRule="auto"/>
        <w:jc w:val="both"/>
        <w:rPr>
          <w:b/>
          <w:sz w:val="24"/>
          <w:szCs w:val="24"/>
          <w:u w:val="single"/>
        </w:rPr>
      </w:pPr>
      <w:r w:rsidRPr="00AB3115">
        <w:rPr>
          <w:iCs/>
          <w:sz w:val="24"/>
          <w:szCs w:val="24"/>
        </w:rPr>
        <w:t xml:space="preserve">Při podávání </w:t>
      </w:r>
      <w:r>
        <w:rPr>
          <w:iCs/>
          <w:sz w:val="24"/>
          <w:szCs w:val="24"/>
        </w:rPr>
        <w:t>žádosti o účast/nabídky</w:t>
      </w:r>
      <w:r w:rsidRPr="00AB3115">
        <w:rPr>
          <w:iCs/>
          <w:sz w:val="24"/>
          <w:szCs w:val="24"/>
        </w:rPr>
        <w:t xml:space="preserve"> ze strany účastníka zadávacího řízení bude elektronickým nástrojem Tender arena automaticky použit veřejný klíč k zašifrování nabídky</w:t>
      </w:r>
      <w:r w:rsidRPr="00142A52">
        <w:rPr>
          <w:sz w:val="24"/>
          <w:szCs w:val="24"/>
        </w:rPr>
        <w:t>.</w:t>
      </w:r>
    </w:p>
    <w:p w14:paraId="2D67EFA4" w14:textId="77777777" w:rsidR="00EB71B0" w:rsidRPr="00645E88" w:rsidRDefault="00EB71B0" w:rsidP="005F2533">
      <w:pPr>
        <w:pStyle w:val="Nadpis1"/>
        <w:keepNext w:val="0"/>
        <w:numPr>
          <w:ilvl w:val="0"/>
          <w:numId w:val="35"/>
        </w:numPr>
        <w:spacing w:before="120" w:after="60" w:line="276" w:lineRule="auto"/>
        <w:ind w:left="357" w:hanging="357"/>
        <w:jc w:val="left"/>
        <w:rPr>
          <w:b/>
          <w:sz w:val="24"/>
          <w:szCs w:val="24"/>
          <w:u w:val="single"/>
        </w:rPr>
      </w:pPr>
      <w:bookmarkStart w:id="170" w:name="_Toc458543786"/>
      <w:bookmarkStart w:id="171" w:name="_Toc459195566"/>
      <w:bookmarkEnd w:id="167"/>
      <w:bookmarkEnd w:id="168"/>
      <w:bookmarkEnd w:id="169"/>
      <w:r w:rsidRPr="00645E88">
        <w:rPr>
          <w:b/>
          <w:sz w:val="24"/>
          <w:szCs w:val="24"/>
          <w:u w:val="single"/>
        </w:rPr>
        <w:t>Zadávací lhůta</w:t>
      </w:r>
      <w:bookmarkEnd w:id="170"/>
      <w:bookmarkEnd w:id="171"/>
      <w:r w:rsidRPr="00645E88">
        <w:rPr>
          <w:b/>
          <w:sz w:val="24"/>
          <w:szCs w:val="24"/>
          <w:u w:val="single"/>
        </w:rPr>
        <w:t xml:space="preserve"> </w:t>
      </w:r>
    </w:p>
    <w:p w14:paraId="0B6378D5" w14:textId="05E69A70" w:rsidR="000B44FB" w:rsidRPr="00645E88" w:rsidRDefault="000B44FB" w:rsidP="00645E88">
      <w:pPr>
        <w:spacing w:after="60" w:line="276" w:lineRule="auto"/>
        <w:jc w:val="both"/>
        <w:rPr>
          <w:sz w:val="24"/>
          <w:szCs w:val="24"/>
        </w:rPr>
      </w:pPr>
      <w:r w:rsidRPr="007A3319">
        <w:rPr>
          <w:sz w:val="24"/>
          <w:szCs w:val="24"/>
        </w:rPr>
        <w:t>Zadávací lhůta není stanovena.</w:t>
      </w:r>
    </w:p>
    <w:p w14:paraId="21F1EF8E" w14:textId="77777777" w:rsidR="00241DDD" w:rsidRPr="00645E88" w:rsidRDefault="00241DDD" w:rsidP="005F2533">
      <w:pPr>
        <w:pStyle w:val="Nadpis1"/>
        <w:keepNext w:val="0"/>
        <w:numPr>
          <w:ilvl w:val="0"/>
          <w:numId w:val="35"/>
        </w:numPr>
        <w:spacing w:before="120" w:after="60" w:line="276" w:lineRule="auto"/>
        <w:ind w:left="357" w:hanging="357"/>
        <w:jc w:val="left"/>
        <w:rPr>
          <w:b/>
          <w:sz w:val="24"/>
          <w:szCs w:val="24"/>
          <w:u w:val="single"/>
        </w:rPr>
      </w:pPr>
      <w:bookmarkStart w:id="172" w:name="_Ref230404325"/>
      <w:bookmarkStart w:id="173" w:name="_Toc458543787"/>
      <w:bookmarkStart w:id="174" w:name="_Toc459195567"/>
      <w:r w:rsidRPr="00645E88">
        <w:rPr>
          <w:b/>
          <w:sz w:val="24"/>
          <w:szCs w:val="24"/>
          <w:u w:val="single"/>
        </w:rPr>
        <w:t>Požadavek na poskytnutí jistoty</w:t>
      </w:r>
      <w:bookmarkEnd w:id="172"/>
      <w:bookmarkEnd w:id="173"/>
      <w:bookmarkEnd w:id="174"/>
    </w:p>
    <w:p w14:paraId="56655914" w14:textId="4F47FD63" w:rsidR="00A917B5" w:rsidRPr="00645E88" w:rsidRDefault="00A917B5" w:rsidP="00645E88">
      <w:pPr>
        <w:spacing w:after="60" w:line="276" w:lineRule="auto"/>
        <w:jc w:val="both"/>
        <w:outlineLvl w:val="0"/>
        <w:rPr>
          <w:b/>
          <w:sz w:val="24"/>
          <w:szCs w:val="24"/>
        </w:rPr>
      </w:pPr>
      <w:r w:rsidRPr="007A3319">
        <w:rPr>
          <w:sz w:val="24"/>
          <w:szCs w:val="24"/>
        </w:rPr>
        <w:t xml:space="preserve">Jistota není </w:t>
      </w:r>
      <w:r w:rsidR="007A3319" w:rsidRPr="007A3319">
        <w:rPr>
          <w:sz w:val="24"/>
          <w:szCs w:val="24"/>
        </w:rPr>
        <w:t xml:space="preserve">v souladu s ustanovením odst. 5, §139 ZZVZ </w:t>
      </w:r>
      <w:r w:rsidRPr="007A3319">
        <w:rPr>
          <w:sz w:val="24"/>
          <w:szCs w:val="24"/>
        </w:rPr>
        <w:t>požadována.</w:t>
      </w:r>
    </w:p>
    <w:p w14:paraId="22BB464D" w14:textId="77777777" w:rsidR="001041EC" w:rsidRPr="00645E88" w:rsidRDefault="00840F63" w:rsidP="005F2533">
      <w:pPr>
        <w:pStyle w:val="Nadpis1"/>
        <w:keepNext w:val="0"/>
        <w:numPr>
          <w:ilvl w:val="0"/>
          <w:numId w:val="35"/>
        </w:numPr>
        <w:spacing w:before="120" w:after="60" w:line="276" w:lineRule="auto"/>
        <w:ind w:left="357" w:hanging="357"/>
        <w:jc w:val="left"/>
        <w:rPr>
          <w:b/>
          <w:sz w:val="24"/>
          <w:szCs w:val="24"/>
          <w:u w:val="single"/>
        </w:rPr>
      </w:pPr>
      <w:bookmarkStart w:id="175" w:name="_Toc458543789"/>
      <w:bookmarkStart w:id="176" w:name="_Toc459195578"/>
      <w:r w:rsidRPr="00645E88">
        <w:rPr>
          <w:b/>
          <w:sz w:val="24"/>
          <w:szCs w:val="24"/>
          <w:u w:val="single"/>
        </w:rPr>
        <w:t>Výhrady zadavatele</w:t>
      </w:r>
      <w:bookmarkEnd w:id="175"/>
      <w:bookmarkEnd w:id="176"/>
    </w:p>
    <w:p w14:paraId="0584B1F9" w14:textId="63CD8B9B" w:rsidR="006A216B" w:rsidRPr="00645E88" w:rsidRDefault="006A216B" w:rsidP="005F2533">
      <w:pPr>
        <w:pStyle w:val="Odstavecseseznamem"/>
        <w:numPr>
          <w:ilvl w:val="1"/>
          <w:numId w:val="35"/>
        </w:numPr>
        <w:spacing w:after="60" w:line="276" w:lineRule="auto"/>
        <w:ind w:left="567" w:hanging="567"/>
        <w:contextualSpacing w:val="0"/>
        <w:jc w:val="both"/>
        <w:rPr>
          <w:sz w:val="24"/>
          <w:szCs w:val="24"/>
        </w:rPr>
      </w:pPr>
      <w:r w:rsidRPr="00645E88">
        <w:rPr>
          <w:sz w:val="24"/>
          <w:szCs w:val="24"/>
        </w:rPr>
        <w:t>Dodavatel může podat v zadávacím řízení jen jednu nabídku. Dodavatel, který podal nabídku v zadávacím řízení, nesmí být současně osobou, jejímž prostřednictvím jiný dodavatel v tomtéž zadávacím řízení prokazuje kvalifikaci. Zadavatel vyloučí účastníka zadávacího řízení, který podal více nabídek samostatně nebo společně s jinými dodavateli, nebo podal nabídku a současně je osobou, jejímž prostřednictvím jiný účastník zadávacího řízení v tomtéž zadávacím řízení prokazuje kvalifikaci.</w:t>
      </w:r>
    </w:p>
    <w:p w14:paraId="4EAC4132" w14:textId="40F9DE57" w:rsidR="00E14517" w:rsidRPr="00645E88" w:rsidRDefault="0033260D" w:rsidP="005F2533">
      <w:pPr>
        <w:pStyle w:val="Nadpis2"/>
        <w:numPr>
          <w:ilvl w:val="1"/>
          <w:numId w:val="35"/>
        </w:numPr>
        <w:spacing w:after="60" w:line="276" w:lineRule="auto"/>
        <w:ind w:left="567" w:hanging="573"/>
        <w:jc w:val="both"/>
        <w:rPr>
          <w:szCs w:val="24"/>
        </w:rPr>
      </w:pPr>
      <w:bookmarkStart w:id="177" w:name="_Toc459195579"/>
      <w:r w:rsidRPr="00645E88">
        <w:rPr>
          <w:szCs w:val="24"/>
        </w:rPr>
        <w:t>Zadavatel nebude účastníkům zadávací</w:t>
      </w:r>
      <w:r w:rsidR="00C22870">
        <w:rPr>
          <w:szCs w:val="24"/>
        </w:rPr>
        <w:t>ho</w:t>
      </w:r>
      <w:r w:rsidRPr="00645E88">
        <w:rPr>
          <w:szCs w:val="24"/>
        </w:rPr>
        <w:t xml:space="preserve"> řízení hradit náklady spojené s účastí v zadávacím řízení. Zadavatel nebude zodpovědný a ani nebude hradit žádné výdaje nebo ztráty, které mohou účastníkům vzniknout v souvislosti s jakýmikoliv aspekty zadávacího řízení.</w:t>
      </w:r>
      <w:bookmarkEnd w:id="177"/>
      <w:r w:rsidR="00A917B5">
        <w:rPr>
          <w:szCs w:val="24"/>
        </w:rPr>
        <w:t xml:space="preserve"> </w:t>
      </w:r>
      <w:r w:rsidR="00A917B5" w:rsidRPr="00DD3B19">
        <w:rPr>
          <w:szCs w:val="24"/>
        </w:rPr>
        <w:t>To neplatí v případě postupu dle § 40 odst. 4 ZZVZ.</w:t>
      </w:r>
    </w:p>
    <w:p w14:paraId="414E0DA8" w14:textId="16269B15" w:rsidR="00BE13E1" w:rsidRPr="00645E88" w:rsidRDefault="00293F90" w:rsidP="005F2533">
      <w:pPr>
        <w:pStyle w:val="Nadpis2"/>
        <w:keepNext w:val="0"/>
        <w:numPr>
          <w:ilvl w:val="1"/>
          <w:numId w:val="35"/>
        </w:numPr>
        <w:spacing w:after="60" w:line="276" w:lineRule="auto"/>
        <w:ind w:left="567" w:hanging="573"/>
        <w:jc w:val="both"/>
        <w:rPr>
          <w:szCs w:val="24"/>
        </w:rPr>
      </w:pPr>
      <w:bookmarkStart w:id="178" w:name="_Toc459195580"/>
      <w:r w:rsidRPr="00645E88">
        <w:rPr>
          <w:szCs w:val="24"/>
        </w:rPr>
        <w:t>Zadavatel nepřipouští varianty nabídky.</w:t>
      </w:r>
      <w:bookmarkEnd w:id="178"/>
    </w:p>
    <w:p w14:paraId="3328BDB0" w14:textId="1FB999D1" w:rsidR="00DE6750" w:rsidRDefault="00BE13E1" w:rsidP="00286FDC">
      <w:pPr>
        <w:pStyle w:val="Nadpis2"/>
        <w:keepNext w:val="0"/>
        <w:numPr>
          <w:ilvl w:val="1"/>
          <w:numId w:val="35"/>
        </w:numPr>
        <w:spacing w:after="60" w:line="276" w:lineRule="auto"/>
        <w:ind w:left="567" w:hanging="573"/>
        <w:jc w:val="both"/>
        <w:rPr>
          <w:szCs w:val="24"/>
        </w:rPr>
      </w:pPr>
      <w:bookmarkStart w:id="179" w:name="_Toc459112222"/>
      <w:bookmarkStart w:id="180" w:name="_Toc459294108"/>
      <w:bookmarkStart w:id="181" w:name="_Toc459195581"/>
      <w:r w:rsidRPr="00EE1F8B">
        <w:rPr>
          <w:szCs w:val="24"/>
        </w:rPr>
        <w:t>Zadavatel si vyhrazuje právo ověřit informace obsažené v nabídce účastníka u třetích osob a účastník je povinen mu v tomto ohledu poskytnout veškerou potřebnou součinnost.</w:t>
      </w:r>
      <w:bookmarkEnd w:id="179"/>
      <w:bookmarkEnd w:id="180"/>
      <w:r w:rsidRPr="00EE1F8B">
        <w:rPr>
          <w:szCs w:val="24"/>
        </w:rPr>
        <w:t xml:space="preserve"> </w:t>
      </w:r>
      <w:r w:rsidR="00293F90" w:rsidRPr="00EE1F8B">
        <w:rPr>
          <w:szCs w:val="24"/>
        </w:rPr>
        <w:t xml:space="preserve">Zadavatel je oprávněn </w:t>
      </w:r>
      <w:r w:rsidR="00EE1F8B" w:rsidRPr="00EE1F8B">
        <w:rPr>
          <w:szCs w:val="24"/>
        </w:rPr>
        <w:t xml:space="preserve">použít </w:t>
      </w:r>
      <w:r w:rsidR="00293F90" w:rsidRPr="00EE1F8B">
        <w:rPr>
          <w:szCs w:val="24"/>
        </w:rPr>
        <w:t>jakékoliv informace či doklady poskytnuté</w:t>
      </w:r>
      <w:r w:rsidR="004871DC" w:rsidRPr="00EE1F8B">
        <w:rPr>
          <w:szCs w:val="24"/>
        </w:rPr>
        <w:t xml:space="preserve"> účastníky</w:t>
      </w:r>
      <w:r w:rsidR="00293F90" w:rsidRPr="00EE1F8B">
        <w:rPr>
          <w:szCs w:val="24"/>
        </w:rPr>
        <w:t xml:space="preserve">, je-li to nezbytné pro postup podle </w:t>
      </w:r>
      <w:r w:rsidR="004871DC" w:rsidRPr="00EE1F8B">
        <w:rPr>
          <w:szCs w:val="24"/>
        </w:rPr>
        <w:t>Z</w:t>
      </w:r>
      <w:r w:rsidR="000549FA" w:rsidRPr="00EE1F8B">
        <w:rPr>
          <w:szCs w:val="24"/>
        </w:rPr>
        <w:t xml:space="preserve">ZVZ </w:t>
      </w:r>
      <w:r w:rsidR="00293F90" w:rsidRPr="00EE1F8B">
        <w:rPr>
          <w:szCs w:val="24"/>
        </w:rPr>
        <w:t xml:space="preserve">či pokud to vyplývá z účelu </w:t>
      </w:r>
      <w:r w:rsidR="004871DC" w:rsidRPr="00EE1F8B">
        <w:rPr>
          <w:szCs w:val="24"/>
        </w:rPr>
        <w:t>Z</w:t>
      </w:r>
      <w:r w:rsidR="000549FA" w:rsidRPr="00EE1F8B">
        <w:rPr>
          <w:szCs w:val="24"/>
        </w:rPr>
        <w:t>ZVZ</w:t>
      </w:r>
      <w:r w:rsidR="00293F90" w:rsidRPr="00EE1F8B">
        <w:rPr>
          <w:szCs w:val="24"/>
        </w:rPr>
        <w:t>.</w:t>
      </w:r>
      <w:bookmarkEnd w:id="181"/>
    </w:p>
    <w:p w14:paraId="4B8E35AB" w14:textId="77777777" w:rsidR="00EE1F8B" w:rsidRPr="003B10C9" w:rsidRDefault="00EE1F8B" w:rsidP="00EE1F8B">
      <w:pPr>
        <w:pStyle w:val="Nadpis2"/>
        <w:keepNext w:val="0"/>
        <w:numPr>
          <w:ilvl w:val="1"/>
          <w:numId w:val="35"/>
        </w:numPr>
        <w:spacing w:after="60" w:line="276" w:lineRule="auto"/>
        <w:ind w:left="567" w:hanging="573"/>
        <w:jc w:val="both"/>
        <w:rPr>
          <w:szCs w:val="24"/>
        </w:rPr>
      </w:pPr>
      <w:r w:rsidRPr="00645E88">
        <w:rPr>
          <w:szCs w:val="24"/>
        </w:rPr>
        <w:t xml:space="preserve">Zadavatel uvádí v souladu s  § 89 odst. 5 a 6 ZZVZ, že pokud jsou v zadávacích podmínkách technické podmínky stanoveny prostřednictvím přímého nebo nepřímého odkazu na určité dodavatele nebo výrobky, nebo patenty na vynálezy, užitné vzory, </w:t>
      </w:r>
      <w:r w:rsidRPr="003B10C9">
        <w:rPr>
          <w:szCs w:val="24"/>
        </w:rPr>
        <w:t>průmyslové vzory, ochranné známky nebo označení původu, zadavatel u každého takového odkazu umožňuje nabídnout rovnocenné řešení.</w:t>
      </w:r>
    </w:p>
    <w:p w14:paraId="335EF80A" w14:textId="61CE02C8" w:rsidR="002E524B" w:rsidRPr="003B10C9" w:rsidRDefault="00E17941" w:rsidP="003B10C9">
      <w:pPr>
        <w:pStyle w:val="Nadpis2"/>
        <w:keepNext w:val="0"/>
        <w:widowControl w:val="0"/>
        <w:numPr>
          <w:ilvl w:val="1"/>
          <w:numId w:val="35"/>
        </w:numPr>
        <w:spacing w:after="60" w:line="276" w:lineRule="auto"/>
        <w:ind w:left="567" w:hanging="573"/>
        <w:jc w:val="both"/>
        <w:rPr>
          <w:szCs w:val="24"/>
        </w:rPr>
      </w:pPr>
      <w:r w:rsidRPr="003B10C9">
        <w:rPr>
          <w:szCs w:val="24"/>
        </w:rPr>
        <w:t>Dodavatel je oprávněn zajišťovat plnění předmětu veřejné zakázky prostřednictvím poddodavatele/ů</w:t>
      </w:r>
    </w:p>
    <w:p w14:paraId="67C58623" w14:textId="241DD645" w:rsidR="00293F90" w:rsidRPr="003B10C9" w:rsidRDefault="00293F90" w:rsidP="005F2533">
      <w:pPr>
        <w:pStyle w:val="Nadpis1"/>
        <w:keepNext w:val="0"/>
        <w:numPr>
          <w:ilvl w:val="0"/>
          <w:numId w:val="35"/>
        </w:numPr>
        <w:spacing w:before="120" w:after="60" w:line="276" w:lineRule="auto"/>
        <w:ind w:left="357" w:hanging="357"/>
        <w:jc w:val="left"/>
        <w:rPr>
          <w:b/>
          <w:sz w:val="24"/>
          <w:szCs w:val="24"/>
          <w:u w:val="single"/>
        </w:rPr>
      </w:pPr>
      <w:bookmarkStart w:id="182" w:name="_Toc458543790"/>
      <w:bookmarkStart w:id="183" w:name="_Toc459195582"/>
      <w:r w:rsidRPr="003B10C9">
        <w:rPr>
          <w:b/>
          <w:sz w:val="24"/>
          <w:szCs w:val="24"/>
          <w:u w:val="single"/>
        </w:rPr>
        <w:t>Seznam příloh</w:t>
      </w:r>
      <w:bookmarkEnd w:id="182"/>
      <w:bookmarkEnd w:id="183"/>
    </w:p>
    <w:p w14:paraId="1FB7D983" w14:textId="77777777" w:rsidR="00293F90" w:rsidRPr="00645E88" w:rsidRDefault="00293F90" w:rsidP="00645E88">
      <w:pPr>
        <w:spacing w:after="60" w:line="276" w:lineRule="auto"/>
        <w:rPr>
          <w:sz w:val="24"/>
          <w:szCs w:val="24"/>
        </w:rPr>
      </w:pPr>
      <w:r w:rsidRPr="003B10C9">
        <w:rPr>
          <w:sz w:val="24"/>
          <w:szCs w:val="24"/>
        </w:rPr>
        <w:t>Součástí zadávací dokumentace</w:t>
      </w:r>
      <w:r w:rsidRPr="00645E88">
        <w:rPr>
          <w:sz w:val="24"/>
          <w:szCs w:val="24"/>
        </w:rPr>
        <w:t xml:space="preserve"> jsou následující přílohy:</w:t>
      </w:r>
    </w:p>
    <w:p w14:paraId="503EEEB4" w14:textId="35AADF62" w:rsidR="00150854" w:rsidRPr="00645E88" w:rsidRDefault="003B10C9" w:rsidP="00645E88">
      <w:pPr>
        <w:pStyle w:val="Zkladntextodsazen"/>
        <w:spacing w:after="60" w:line="276" w:lineRule="auto"/>
        <w:ind w:left="0"/>
        <w:jc w:val="left"/>
        <w:rPr>
          <w:szCs w:val="24"/>
        </w:rPr>
      </w:pPr>
      <w:r>
        <w:rPr>
          <w:szCs w:val="24"/>
        </w:rPr>
        <w:t>Příloha č. 1</w:t>
      </w:r>
      <w:r w:rsidR="00150854" w:rsidRPr="00645E88">
        <w:rPr>
          <w:szCs w:val="24"/>
        </w:rPr>
        <w:t xml:space="preserve"> – Formuláře k prokázání kvalifikace, jiných zadávacích podmínek a </w:t>
      </w:r>
      <w:r w:rsidR="002411A7" w:rsidRPr="00645E88">
        <w:rPr>
          <w:szCs w:val="24"/>
        </w:rPr>
        <w:t>d</w:t>
      </w:r>
      <w:r w:rsidR="00150854" w:rsidRPr="00645E88">
        <w:rPr>
          <w:szCs w:val="24"/>
        </w:rPr>
        <w:t>alších skutečností</w:t>
      </w:r>
    </w:p>
    <w:p w14:paraId="028A500D" w14:textId="77777777" w:rsidR="00EE1F8B" w:rsidRPr="0002730B" w:rsidRDefault="00EE1F8B" w:rsidP="00EE1F8B">
      <w:pPr>
        <w:pStyle w:val="Zkladntextodsazen"/>
        <w:spacing w:after="60" w:line="276" w:lineRule="auto"/>
        <w:ind w:left="0"/>
        <w:jc w:val="left"/>
        <w:rPr>
          <w:szCs w:val="24"/>
        </w:rPr>
      </w:pPr>
    </w:p>
    <w:p w14:paraId="605987EB" w14:textId="074F8A14" w:rsidR="005A2C44" w:rsidRDefault="00EE1F8B" w:rsidP="00EE1F8B">
      <w:pPr>
        <w:spacing w:after="60" w:line="276" w:lineRule="auto"/>
        <w:jc w:val="both"/>
        <w:rPr>
          <w:sz w:val="24"/>
          <w:szCs w:val="24"/>
        </w:rPr>
      </w:pPr>
      <w:r w:rsidRPr="005F1E04">
        <w:rPr>
          <w:i/>
        </w:rPr>
        <w:t>PODEPSÁNO PROSTŘEDNICTVÍM UZNÁVANÉHO ELEKTRONICKÉHO PODPISU DLE ZÁKONA Č.</w:t>
      </w:r>
      <w:r>
        <w:rPr>
          <w:i/>
        </w:rPr>
        <w:t> </w:t>
      </w:r>
      <w:r w:rsidRPr="005F1E04">
        <w:rPr>
          <w:i/>
        </w:rPr>
        <w:t>297/2016 SB., O SLUŽBÁCH VYTVÁŘEJÍCÍCH DŮVĚRU PRO ELEKTRONICKÉ TRANSAKCE, VE ZNĚNÍ POZDĚJŠÍCH PŘEDPISŮ</w:t>
      </w:r>
    </w:p>
    <w:p w14:paraId="114E8CB9" w14:textId="00FC5277" w:rsidR="00305E7E" w:rsidRDefault="00305E7E">
      <w:pPr>
        <w:rPr>
          <w:iCs/>
          <w:sz w:val="24"/>
          <w:szCs w:val="24"/>
        </w:rPr>
      </w:pPr>
      <w:r>
        <w:rPr>
          <w:iCs/>
          <w:sz w:val="24"/>
          <w:szCs w:val="24"/>
        </w:rPr>
        <w:br w:type="page"/>
      </w:r>
    </w:p>
    <w:p w14:paraId="5355E8E9" w14:textId="52D9B41B" w:rsidR="00B545AB" w:rsidRPr="00A917B5" w:rsidRDefault="00B545AB" w:rsidP="00A917B5">
      <w:pPr>
        <w:spacing w:after="60" w:line="276" w:lineRule="auto"/>
        <w:rPr>
          <w:sz w:val="24"/>
          <w:szCs w:val="24"/>
        </w:rPr>
      </w:pPr>
    </w:p>
    <w:p w14:paraId="22800E79" w14:textId="77777777" w:rsidR="00150854" w:rsidRPr="00060A54" w:rsidRDefault="003D0BAC" w:rsidP="00CC3D5B">
      <w:pPr>
        <w:pStyle w:val="Zkladntext"/>
        <w:spacing w:after="3120" w:line="276" w:lineRule="auto"/>
        <w:jc w:val="center"/>
        <w:rPr>
          <w:b/>
          <w:bCs/>
          <w:szCs w:val="24"/>
        </w:rPr>
      </w:pPr>
      <w:r w:rsidRPr="00060A54">
        <w:rPr>
          <w:b/>
          <w:bCs/>
          <w:szCs w:val="24"/>
        </w:rPr>
        <w:t>ŘEDITELSTVÍ SILNIC A DÁLNIC ČR</w:t>
      </w:r>
    </w:p>
    <w:p w14:paraId="25B80523" w14:textId="506ABCE5" w:rsidR="003D0BAC" w:rsidRPr="00060A54" w:rsidRDefault="003D0BAC" w:rsidP="002F6A48">
      <w:pPr>
        <w:pStyle w:val="Zkladntext"/>
        <w:spacing w:line="276" w:lineRule="auto"/>
        <w:jc w:val="center"/>
        <w:rPr>
          <w:b/>
          <w:bCs/>
          <w:szCs w:val="24"/>
        </w:rPr>
      </w:pPr>
      <w:r w:rsidRPr="00060A54">
        <w:rPr>
          <w:b/>
          <w:bCs/>
          <w:szCs w:val="24"/>
        </w:rPr>
        <w:t xml:space="preserve">PŘÍLOHA Č. </w:t>
      </w:r>
      <w:r w:rsidR="00CB5F2A">
        <w:rPr>
          <w:b/>
          <w:bCs/>
          <w:szCs w:val="24"/>
        </w:rPr>
        <w:t>1</w:t>
      </w:r>
    </w:p>
    <w:p w14:paraId="1FA9C6A4" w14:textId="77777777" w:rsidR="003D0BAC" w:rsidRDefault="003D0BAC" w:rsidP="002F6A48">
      <w:pPr>
        <w:spacing w:line="276" w:lineRule="auto"/>
        <w:jc w:val="center"/>
        <w:rPr>
          <w:b/>
          <w:bCs/>
          <w:caps/>
          <w:sz w:val="24"/>
          <w:szCs w:val="24"/>
        </w:rPr>
      </w:pPr>
      <w:r w:rsidRPr="00060A54">
        <w:rPr>
          <w:b/>
          <w:bCs/>
          <w:caps/>
          <w:sz w:val="24"/>
          <w:szCs w:val="24"/>
        </w:rPr>
        <w:t>formuláře k prokázání kvalifikace, jiných zadávacích podmínek a dalších SKUTEČNOSTÍ</w:t>
      </w:r>
    </w:p>
    <w:p w14:paraId="7A477243" w14:textId="21F773CC" w:rsidR="00F60E9C" w:rsidRDefault="00F60E9C">
      <w:pPr>
        <w:rPr>
          <w:b/>
          <w:bCs/>
          <w:caps/>
          <w:sz w:val="24"/>
          <w:szCs w:val="24"/>
        </w:rPr>
      </w:pPr>
      <w:r>
        <w:rPr>
          <w:b/>
          <w:bCs/>
          <w:caps/>
          <w:sz w:val="24"/>
          <w:szCs w:val="24"/>
        </w:rPr>
        <w:br w:type="page"/>
      </w:r>
    </w:p>
    <w:p w14:paraId="2D220B8A" w14:textId="77777777" w:rsidR="00F60E9C" w:rsidRPr="00060A54" w:rsidRDefault="00F60E9C" w:rsidP="002F6A48">
      <w:pPr>
        <w:spacing w:line="276" w:lineRule="auto"/>
        <w:jc w:val="center"/>
        <w:rPr>
          <w:b/>
          <w:bCs/>
          <w:caps/>
          <w:sz w:val="24"/>
          <w:szCs w:val="24"/>
        </w:rPr>
      </w:pPr>
    </w:p>
    <w:p w14:paraId="0EFC13D4" w14:textId="77777777" w:rsidR="003D0BAC" w:rsidRPr="00060A54" w:rsidRDefault="003D0BAC" w:rsidP="002F6A48">
      <w:pPr>
        <w:pStyle w:val="Zkladntext"/>
        <w:spacing w:after="120" w:line="276" w:lineRule="auto"/>
        <w:rPr>
          <w:szCs w:val="24"/>
        </w:rPr>
      </w:pPr>
      <w:r w:rsidRPr="00060A54">
        <w:rPr>
          <w:szCs w:val="24"/>
          <w:u w:val="single"/>
        </w:rPr>
        <w:t>Pokyny k vyplnění formulářů</w:t>
      </w:r>
      <w:r w:rsidRPr="00060A54">
        <w:rPr>
          <w:szCs w:val="24"/>
        </w:rPr>
        <w:t>:</w:t>
      </w:r>
    </w:p>
    <w:p w14:paraId="77916ACD" w14:textId="77777777" w:rsidR="003D0BAC" w:rsidRPr="00060A54" w:rsidRDefault="003D0BAC" w:rsidP="002F6A48">
      <w:pPr>
        <w:pStyle w:val="Zkladntext"/>
        <w:numPr>
          <w:ilvl w:val="0"/>
          <w:numId w:val="19"/>
        </w:numPr>
        <w:spacing w:line="276" w:lineRule="auto"/>
        <w:rPr>
          <w:bCs/>
          <w:szCs w:val="24"/>
        </w:rPr>
      </w:pPr>
      <w:r w:rsidRPr="00060A54">
        <w:rPr>
          <w:bCs/>
          <w:szCs w:val="24"/>
        </w:rPr>
        <w:t>Dodavatel je povinen doplnit všechny údaje požadované ve formulářích.</w:t>
      </w:r>
    </w:p>
    <w:p w14:paraId="20BB42EB" w14:textId="77777777" w:rsidR="003D0BAC" w:rsidRPr="00060A54" w:rsidRDefault="003D0BAC" w:rsidP="002F6A48">
      <w:pPr>
        <w:pStyle w:val="Zkladntext"/>
        <w:numPr>
          <w:ilvl w:val="0"/>
          <w:numId w:val="19"/>
        </w:numPr>
        <w:spacing w:line="276" w:lineRule="auto"/>
        <w:rPr>
          <w:bCs/>
          <w:szCs w:val="24"/>
        </w:rPr>
      </w:pPr>
      <w:r w:rsidRPr="00060A54">
        <w:rPr>
          <w:bCs/>
          <w:szCs w:val="24"/>
        </w:rPr>
        <w:t>Dle potřeby je dodavatel oprávněn připojit další listy.</w:t>
      </w:r>
    </w:p>
    <w:p w14:paraId="4B03025E" w14:textId="52047972" w:rsidR="003D0BAC" w:rsidRPr="00060A54" w:rsidRDefault="003D0BAC" w:rsidP="002F6A48">
      <w:pPr>
        <w:pStyle w:val="Zkladntext"/>
        <w:numPr>
          <w:ilvl w:val="0"/>
          <w:numId w:val="19"/>
        </w:numPr>
        <w:spacing w:line="276" w:lineRule="auto"/>
        <w:rPr>
          <w:bCs/>
          <w:szCs w:val="24"/>
        </w:rPr>
      </w:pPr>
      <w:r w:rsidRPr="00060A54">
        <w:rPr>
          <w:bCs/>
          <w:szCs w:val="24"/>
        </w:rPr>
        <w:t xml:space="preserve">V případě, že se některý údaj určený ve formuláři k doplnění na dodavatele nevztahuje, </w:t>
      </w:r>
      <w:r w:rsidR="0051444A">
        <w:rPr>
          <w:bCs/>
          <w:szCs w:val="24"/>
        </w:rPr>
        <w:t>uvede u něj</w:t>
      </w:r>
      <w:r w:rsidRPr="00060A54">
        <w:rPr>
          <w:bCs/>
          <w:szCs w:val="24"/>
        </w:rPr>
        <w:t xml:space="preserve"> dodavatel „Netýká se“ se stručným vysvětlením důvodu.</w:t>
      </w:r>
    </w:p>
    <w:p w14:paraId="4D7EB78D" w14:textId="5EAE13EB" w:rsidR="003D0BAC" w:rsidRPr="00060A54" w:rsidRDefault="003D0BAC" w:rsidP="002F6A48">
      <w:pPr>
        <w:pStyle w:val="Zkladntext"/>
        <w:numPr>
          <w:ilvl w:val="0"/>
          <w:numId w:val="19"/>
        </w:numPr>
        <w:spacing w:line="276" w:lineRule="auto"/>
        <w:rPr>
          <w:bCs/>
          <w:szCs w:val="24"/>
        </w:rPr>
      </w:pPr>
      <w:r w:rsidRPr="00060A54">
        <w:rPr>
          <w:bCs/>
          <w:szCs w:val="24"/>
        </w:rPr>
        <w:t xml:space="preserve">Tam, kde ponechává formulář dodavateli </w:t>
      </w:r>
      <w:r w:rsidR="00EE1F8B">
        <w:rPr>
          <w:bCs/>
          <w:szCs w:val="24"/>
        </w:rPr>
        <w:t>volbu</w:t>
      </w:r>
      <w:r w:rsidRPr="00060A54">
        <w:rPr>
          <w:bCs/>
          <w:szCs w:val="24"/>
        </w:rPr>
        <w:t xml:space="preserve"> mezi několika možnými alternativami, zvolí dodavatel jednu z nich a ostatní z formuláře odstraní.</w:t>
      </w:r>
    </w:p>
    <w:p w14:paraId="1154692D" w14:textId="77777777" w:rsidR="003D0BAC" w:rsidRPr="00060A54" w:rsidRDefault="003D0BAC" w:rsidP="002F6A48">
      <w:pPr>
        <w:pStyle w:val="Zkladntext"/>
        <w:numPr>
          <w:ilvl w:val="0"/>
          <w:numId w:val="19"/>
        </w:numPr>
        <w:spacing w:line="276" w:lineRule="auto"/>
        <w:rPr>
          <w:bCs/>
          <w:szCs w:val="24"/>
        </w:rPr>
      </w:pPr>
      <w:r w:rsidRPr="00060A54">
        <w:rPr>
          <w:bCs/>
          <w:szCs w:val="24"/>
        </w:rPr>
        <w:t xml:space="preserve">Dodavatel odstraní z formuláře všechny poznámky pod čarou a instrukce pro vyplnění. </w:t>
      </w:r>
    </w:p>
    <w:p w14:paraId="6E53ABBA" w14:textId="08EEDCFE" w:rsidR="003D0BAC" w:rsidRPr="00060A54" w:rsidRDefault="00CC3D5B" w:rsidP="002F6A48">
      <w:pPr>
        <w:pStyle w:val="Zkladntext"/>
        <w:numPr>
          <w:ilvl w:val="0"/>
          <w:numId w:val="19"/>
        </w:numPr>
        <w:spacing w:line="276" w:lineRule="auto"/>
        <w:rPr>
          <w:bCs/>
          <w:szCs w:val="24"/>
        </w:rPr>
      </w:pPr>
      <w:r>
        <w:rPr>
          <w:bCs/>
          <w:szCs w:val="24"/>
        </w:rPr>
        <w:t>Učiněním</w:t>
      </w:r>
      <w:r w:rsidRPr="00BB0281">
        <w:rPr>
          <w:bCs/>
          <w:szCs w:val="24"/>
        </w:rPr>
        <w:t xml:space="preserve"> </w:t>
      </w:r>
      <w:r>
        <w:rPr>
          <w:bCs/>
          <w:szCs w:val="24"/>
        </w:rPr>
        <w:t xml:space="preserve">řádně vyplněných </w:t>
      </w:r>
      <w:r w:rsidRPr="00BB0281">
        <w:rPr>
          <w:bCs/>
          <w:szCs w:val="24"/>
        </w:rPr>
        <w:t>formulář</w:t>
      </w:r>
      <w:r>
        <w:rPr>
          <w:bCs/>
          <w:szCs w:val="24"/>
        </w:rPr>
        <w:t>ů součástí nabídky dodavatel</w:t>
      </w:r>
      <w:r w:rsidRPr="00060A54" w:rsidDel="00CC3D5B">
        <w:rPr>
          <w:bCs/>
          <w:szCs w:val="24"/>
        </w:rPr>
        <w:t xml:space="preserve"> </w:t>
      </w:r>
      <w:r w:rsidR="003D0BAC" w:rsidRPr="00060A54">
        <w:rPr>
          <w:bCs/>
          <w:szCs w:val="24"/>
        </w:rPr>
        <w:t>zaručuje pravdivost a přesnost všech v něm uvedených údajů.</w:t>
      </w:r>
    </w:p>
    <w:p w14:paraId="1AEFEA3F" w14:textId="77777777" w:rsidR="003D0BAC" w:rsidRPr="00060A54" w:rsidRDefault="003D0BAC" w:rsidP="002F6A48">
      <w:pPr>
        <w:pStyle w:val="Zkladntext"/>
        <w:numPr>
          <w:ilvl w:val="0"/>
          <w:numId w:val="19"/>
        </w:numPr>
        <w:spacing w:line="276" w:lineRule="auto"/>
        <w:rPr>
          <w:bCs/>
          <w:szCs w:val="24"/>
        </w:rPr>
      </w:pPr>
      <w:r w:rsidRPr="00060A54">
        <w:rPr>
          <w:bCs/>
          <w:szCs w:val="24"/>
        </w:rPr>
        <w:t xml:space="preserve">Informace obsažené ve formulářích budou předmětem posuzování splnění kvalifikace a ostatních podmínek účasti v zadávacím řízení. Za přesnost vyplnění formuláře, jeho úplnost a kompletnost připojené dokumentace odpovídá dodavatel. </w:t>
      </w:r>
    </w:p>
    <w:p w14:paraId="00FA271E" w14:textId="10B3EA40" w:rsidR="003D0BAC" w:rsidRPr="00060A54" w:rsidRDefault="003D0BAC" w:rsidP="002F6A48">
      <w:pPr>
        <w:pStyle w:val="Zkladntext"/>
        <w:numPr>
          <w:ilvl w:val="0"/>
          <w:numId w:val="19"/>
        </w:numPr>
        <w:spacing w:line="276" w:lineRule="auto"/>
        <w:rPr>
          <w:bCs/>
          <w:szCs w:val="24"/>
        </w:rPr>
      </w:pPr>
      <w:r w:rsidRPr="00060A54">
        <w:rPr>
          <w:bCs/>
          <w:szCs w:val="24"/>
        </w:rPr>
        <w:t xml:space="preserve">Absence nebo nesprávné vyplnění údajů uvedených ve formulářích nebo chybějící přílohy mohou mít podle okolností za následek vyloučení </w:t>
      </w:r>
      <w:r w:rsidR="0051444A">
        <w:rPr>
          <w:bCs/>
          <w:szCs w:val="24"/>
        </w:rPr>
        <w:t>dodavatele</w:t>
      </w:r>
      <w:r w:rsidR="0051444A" w:rsidRPr="00060A54">
        <w:rPr>
          <w:bCs/>
          <w:szCs w:val="24"/>
        </w:rPr>
        <w:t xml:space="preserve"> </w:t>
      </w:r>
      <w:r w:rsidRPr="00060A54">
        <w:rPr>
          <w:bCs/>
          <w:szCs w:val="24"/>
        </w:rPr>
        <w:t>z účasti v zadávacím řízení.</w:t>
      </w:r>
    </w:p>
    <w:p w14:paraId="003793E6" w14:textId="77777777" w:rsidR="00056C44" w:rsidRPr="00836FE2" w:rsidRDefault="00056C44" w:rsidP="00056C44">
      <w:pPr>
        <w:pStyle w:val="Zkladntext"/>
        <w:numPr>
          <w:ilvl w:val="0"/>
          <w:numId w:val="19"/>
        </w:numPr>
        <w:spacing w:line="276" w:lineRule="auto"/>
        <w:rPr>
          <w:b/>
          <w:bCs/>
          <w:szCs w:val="24"/>
        </w:rPr>
      </w:pPr>
      <w:r w:rsidRPr="001A4332">
        <w:rPr>
          <w:b/>
          <w:bCs/>
          <w:szCs w:val="24"/>
        </w:rPr>
        <w:t>Zadavatel nepožaduje, aby formuláře</w:t>
      </w:r>
      <w:r>
        <w:rPr>
          <w:b/>
          <w:bCs/>
          <w:szCs w:val="24"/>
        </w:rPr>
        <w:t xml:space="preserve"> předložené elektronicky jako součást nabídky, jejichž původcem je dodavatel,</w:t>
      </w:r>
      <w:r w:rsidRPr="001A4332">
        <w:rPr>
          <w:b/>
          <w:bCs/>
          <w:szCs w:val="24"/>
        </w:rPr>
        <w:t xml:space="preserve"> </w:t>
      </w:r>
      <w:r>
        <w:rPr>
          <w:b/>
          <w:bCs/>
          <w:szCs w:val="24"/>
        </w:rPr>
        <w:t>byly ve formě</w:t>
      </w:r>
      <w:r w:rsidRPr="001A4332">
        <w:rPr>
          <w:b/>
          <w:bCs/>
          <w:szCs w:val="24"/>
        </w:rPr>
        <w:t> originál</w:t>
      </w:r>
      <w:r>
        <w:rPr>
          <w:b/>
          <w:bCs/>
          <w:szCs w:val="24"/>
        </w:rPr>
        <w:t>u</w:t>
      </w:r>
      <w:r w:rsidRPr="001A4332">
        <w:rPr>
          <w:b/>
          <w:bCs/>
          <w:szCs w:val="24"/>
        </w:rPr>
        <w:t xml:space="preserve"> nebo ověřené kopi</w:t>
      </w:r>
      <w:r>
        <w:rPr>
          <w:b/>
          <w:bCs/>
          <w:szCs w:val="24"/>
        </w:rPr>
        <w:t>e</w:t>
      </w:r>
      <w:r w:rsidRPr="001A4332">
        <w:rPr>
          <w:b/>
          <w:szCs w:val="24"/>
        </w:rPr>
        <w:t>.</w:t>
      </w:r>
      <w:r>
        <w:rPr>
          <w:b/>
          <w:szCs w:val="24"/>
        </w:rPr>
        <w:t xml:space="preserve"> </w:t>
      </w:r>
    </w:p>
    <w:p w14:paraId="6F318451" w14:textId="77777777" w:rsidR="00056C44" w:rsidRPr="001A4332" w:rsidRDefault="00056C44" w:rsidP="00056C44">
      <w:pPr>
        <w:pStyle w:val="Zkladntext"/>
        <w:numPr>
          <w:ilvl w:val="0"/>
          <w:numId w:val="19"/>
        </w:numPr>
        <w:spacing w:line="276" w:lineRule="auto"/>
        <w:rPr>
          <w:b/>
          <w:bCs/>
          <w:szCs w:val="24"/>
        </w:rPr>
      </w:pPr>
      <w:r>
        <w:rPr>
          <w:b/>
          <w:szCs w:val="24"/>
        </w:rPr>
        <w:t xml:space="preserve">Vzhledem k tomu, že zadavatel nepožaduje elektronický podpis formulářů, jejichž původcem je dodavatel, je pro účely elektronického podání nabídky originálem těchto formulářů dokument vzniklý v elektronické podobě (tj. </w:t>
      </w:r>
      <w:r w:rsidRPr="00836FE2">
        <w:rPr>
          <w:b/>
          <w:szCs w:val="24"/>
          <w:u w:val="single"/>
        </w:rPr>
        <w:t>nikoliv scan</w:t>
      </w:r>
      <w:r>
        <w:rPr>
          <w:b/>
          <w:szCs w:val="24"/>
        </w:rPr>
        <w:t xml:space="preserve"> listinného dokumentu). Pokud dodavatel takový originální dokument vloží do nabídky, nebude jej následně zadavatel požadovat postupem dle § 122 ZZVZ, protože jej již bude mít k dispozici. </w:t>
      </w:r>
    </w:p>
    <w:p w14:paraId="17BB4E2B" w14:textId="77777777" w:rsidR="003D0BAC" w:rsidRPr="00060A54" w:rsidRDefault="003D0BAC" w:rsidP="002F6A48">
      <w:pPr>
        <w:pStyle w:val="Zkladntext"/>
        <w:spacing w:line="276" w:lineRule="auto"/>
        <w:rPr>
          <w:szCs w:val="24"/>
        </w:rPr>
      </w:pPr>
      <w:r w:rsidRPr="00060A54">
        <w:rPr>
          <w:szCs w:val="24"/>
        </w:rPr>
        <w:br w:type="page"/>
      </w:r>
    </w:p>
    <w:p w14:paraId="07B277CE" w14:textId="77777777" w:rsidR="003D0BAC" w:rsidRPr="00060A54" w:rsidRDefault="003D0BAC" w:rsidP="002F6A48">
      <w:pPr>
        <w:pStyle w:val="Zkladntext"/>
        <w:spacing w:line="276" w:lineRule="auto"/>
        <w:rPr>
          <w:b/>
          <w:szCs w:val="24"/>
        </w:rPr>
      </w:pPr>
      <w:r w:rsidRPr="00060A54">
        <w:rPr>
          <w:b/>
          <w:szCs w:val="24"/>
        </w:rPr>
        <w:t xml:space="preserve">OBSAH </w:t>
      </w:r>
    </w:p>
    <w:p w14:paraId="64AAD0F2" w14:textId="77777777" w:rsidR="003D0BAC" w:rsidRPr="00060A54" w:rsidRDefault="003D0BAC" w:rsidP="002F6A48">
      <w:pPr>
        <w:pStyle w:val="Zkladntext"/>
        <w:spacing w:before="240" w:line="276" w:lineRule="auto"/>
        <w:rPr>
          <w:b/>
          <w:bCs/>
          <w:szCs w:val="24"/>
        </w:rPr>
      </w:pPr>
      <w:r w:rsidRPr="00060A54">
        <w:rPr>
          <w:b/>
          <w:bCs/>
          <w:szCs w:val="24"/>
        </w:rPr>
        <w:t xml:space="preserve">Formuláře </w:t>
      </w:r>
      <w:r w:rsidRPr="00060A54">
        <w:rPr>
          <w:b/>
          <w:bCs/>
          <w:szCs w:val="24"/>
        </w:rPr>
        <w:tab/>
      </w:r>
      <w:r w:rsidR="00257EF7" w:rsidRPr="00060A54">
        <w:rPr>
          <w:b/>
          <w:bCs/>
          <w:szCs w:val="24"/>
        </w:rPr>
        <w:t>2.</w:t>
      </w:r>
      <w:r w:rsidR="00897167" w:rsidRPr="00060A54">
        <w:rPr>
          <w:b/>
          <w:bCs/>
          <w:szCs w:val="24"/>
        </w:rPr>
        <w:t>1</w:t>
      </w:r>
      <w:r w:rsidR="00257EF7" w:rsidRPr="00060A54">
        <w:rPr>
          <w:b/>
          <w:bCs/>
          <w:szCs w:val="24"/>
        </w:rPr>
        <w:t>.</w:t>
      </w:r>
      <w:r w:rsidRPr="00060A54">
        <w:rPr>
          <w:b/>
          <w:bCs/>
          <w:szCs w:val="24"/>
        </w:rPr>
        <w:tab/>
        <w:t>Základní a profesní způsobilost</w:t>
      </w:r>
    </w:p>
    <w:p w14:paraId="081EB177" w14:textId="35B96861" w:rsidR="00897167" w:rsidRDefault="00257EF7" w:rsidP="002F6A48">
      <w:pPr>
        <w:pStyle w:val="Zkladntext"/>
        <w:spacing w:line="276" w:lineRule="auto"/>
        <w:rPr>
          <w:szCs w:val="24"/>
        </w:rPr>
      </w:pPr>
      <w:r w:rsidRPr="00060A54">
        <w:rPr>
          <w:szCs w:val="24"/>
        </w:rPr>
        <w:t>2.</w:t>
      </w:r>
      <w:r w:rsidR="003D0BAC" w:rsidRPr="00060A54">
        <w:rPr>
          <w:szCs w:val="24"/>
        </w:rPr>
        <w:t>1.1</w:t>
      </w:r>
      <w:r w:rsidRPr="00060A54">
        <w:rPr>
          <w:szCs w:val="24"/>
        </w:rPr>
        <w:t>.</w:t>
      </w:r>
      <w:r w:rsidR="003D0BAC" w:rsidRPr="00060A54">
        <w:rPr>
          <w:szCs w:val="24"/>
        </w:rPr>
        <w:tab/>
      </w:r>
      <w:r w:rsidR="00A917B5">
        <w:rPr>
          <w:szCs w:val="24"/>
        </w:rPr>
        <w:t>Č</w:t>
      </w:r>
      <w:r w:rsidR="003D0BAC" w:rsidRPr="00060A54">
        <w:rPr>
          <w:szCs w:val="24"/>
        </w:rPr>
        <w:t xml:space="preserve">estné prohlášení </w:t>
      </w:r>
      <w:r w:rsidR="00A917B5">
        <w:rPr>
          <w:szCs w:val="24"/>
        </w:rPr>
        <w:t>dodavatele</w:t>
      </w:r>
    </w:p>
    <w:p w14:paraId="1C8AE06C" w14:textId="77777777" w:rsidR="003D0BAC" w:rsidRPr="00060A54" w:rsidRDefault="003D0BAC" w:rsidP="002F6A48">
      <w:pPr>
        <w:pStyle w:val="Zkladntext"/>
        <w:spacing w:before="240" w:line="276" w:lineRule="auto"/>
        <w:rPr>
          <w:bCs/>
          <w:szCs w:val="24"/>
        </w:rPr>
      </w:pPr>
      <w:r w:rsidRPr="00060A54">
        <w:rPr>
          <w:b/>
          <w:szCs w:val="24"/>
        </w:rPr>
        <w:t xml:space="preserve">Formuláře </w:t>
      </w:r>
      <w:r w:rsidRPr="00060A54">
        <w:rPr>
          <w:szCs w:val="24"/>
        </w:rPr>
        <w:tab/>
      </w:r>
      <w:r w:rsidR="00897167" w:rsidRPr="00060A54">
        <w:rPr>
          <w:b/>
          <w:szCs w:val="24"/>
        </w:rPr>
        <w:t>2</w:t>
      </w:r>
      <w:r w:rsidR="00257EF7" w:rsidRPr="00060A54">
        <w:rPr>
          <w:b/>
          <w:szCs w:val="24"/>
        </w:rPr>
        <w:t>.2.</w:t>
      </w:r>
      <w:r w:rsidRPr="00060A54">
        <w:rPr>
          <w:szCs w:val="24"/>
        </w:rPr>
        <w:tab/>
      </w:r>
      <w:r w:rsidRPr="00060A54">
        <w:rPr>
          <w:b/>
          <w:szCs w:val="24"/>
        </w:rPr>
        <w:t>Technick</w:t>
      </w:r>
      <w:r w:rsidR="00845F0F" w:rsidRPr="00060A54">
        <w:rPr>
          <w:b/>
          <w:szCs w:val="24"/>
        </w:rPr>
        <w:t>á kvalifikace</w:t>
      </w:r>
    </w:p>
    <w:p w14:paraId="16D05FEF" w14:textId="4EA0A376" w:rsidR="00076BF3" w:rsidRPr="00060A54" w:rsidRDefault="00257EF7" w:rsidP="002F6A48">
      <w:pPr>
        <w:pStyle w:val="Zkladntext"/>
        <w:spacing w:line="276" w:lineRule="auto"/>
        <w:rPr>
          <w:bCs/>
          <w:szCs w:val="24"/>
        </w:rPr>
      </w:pPr>
      <w:r w:rsidRPr="00060A54">
        <w:rPr>
          <w:bCs/>
          <w:szCs w:val="24"/>
        </w:rPr>
        <w:t>2.</w:t>
      </w:r>
      <w:r w:rsidR="00076BF3" w:rsidRPr="00060A54">
        <w:rPr>
          <w:bCs/>
          <w:szCs w:val="24"/>
        </w:rPr>
        <w:t>2.</w:t>
      </w:r>
      <w:r w:rsidR="00662ABD" w:rsidRPr="00060A54">
        <w:rPr>
          <w:bCs/>
          <w:szCs w:val="24"/>
        </w:rPr>
        <w:t>1</w:t>
      </w:r>
      <w:r w:rsidRPr="00060A54">
        <w:rPr>
          <w:bCs/>
          <w:szCs w:val="24"/>
        </w:rPr>
        <w:t>.</w:t>
      </w:r>
      <w:r w:rsidR="00076BF3" w:rsidRPr="00060A54">
        <w:rPr>
          <w:bCs/>
          <w:szCs w:val="24"/>
        </w:rPr>
        <w:tab/>
        <w:t xml:space="preserve">Seznam </w:t>
      </w:r>
      <w:r w:rsidR="00C22870">
        <w:rPr>
          <w:bCs/>
          <w:szCs w:val="24"/>
        </w:rPr>
        <w:t>poskytnutých</w:t>
      </w:r>
      <w:r w:rsidR="00C22870" w:rsidRPr="00060A54">
        <w:rPr>
          <w:bCs/>
          <w:szCs w:val="24"/>
        </w:rPr>
        <w:t xml:space="preserve"> </w:t>
      </w:r>
      <w:r w:rsidR="005D54A6" w:rsidRPr="00060A54">
        <w:rPr>
          <w:bCs/>
          <w:szCs w:val="24"/>
        </w:rPr>
        <w:t>dodávek</w:t>
      </w:r>
    </w:p>
    <w:p w14:paraId="0E2169FA" w14:textId="32EB622E" w:rsidR="00F60E9C" w:rsidRDefault="00F60E9C">
      <w:pPr>
        <w:rPr>
          <w:b/>
          <w:sz w:val="24"/>
          <w:szCs w:val="24"/>
        </w:rPr>
      </w:pPr>
      <w:r>
        <w:rPr>
          <w:b/>
          <w:szCs w:val="24"/>
        </w:rPr>
        <w:br w:type="page"/>
      </w:r>
    </w:p>
    <w:p w14:paraId="65FA1931" w14:textId="77777777" w:rsidR="003D0BAC" w:rsidRPr="00060A54" w:rsidRDefault="00501340" w:rsidP="00A917B5">
      <w:pPr>
        <w:pStyle w:val="Zkladntext"/>
        <w:spacing w:after="60" w:line="276" w:lineRule="auto"/>
        <w:jc w:val="center"/>
        <w:rPr>
          <w:b/>
          <w:szCs w:val="24"/>
        </w:rPr>
      </w:pPr>
      <w:r w:rsidRPr="00060A54">
        <w:rPr>
          <w:b/>
          <w:szCs w:val="24"/>
        </w:rPr>
        <w:t xml:space="preserve">FORMULÁŘ </w:t>
      </w:r>
      <w:r w:rsidR="006D7AA3" w:rsidRPr="00060A54">
        <w:rPr>
          <w:b/>
          <w:szCs w:val="24"/>
        </w:rPr>
        <w:t>2.1.1.</w:t>
      </w:r>
    </w:p>
    <w:p w14:paraId="46A54D02" w14:textId="42BDCA75" w:rsidR="003D0BAC" w:rsidRPr="00060A54" w:rsidRDefault="003D0BAC" w:rsidP="00A917B5">
      <w:pPr>
        <w:pStyle w:val="Zkladntext"/>
        <w:spacing w:after="60" w:line="276" w:lineRule="auto"/>
        <w:jc w:val="center"/>
        <w:rPr>
          <w:b/>
          <w:bCs/>
          <w:szCs w:val="24"/>
        </w:rPr>
      </w:pPr>
      <w:r w:rsidRPr="00060A54">
        <w:rPr>
          <w:b/>
          <w:bCs/>
          <w:szCs w:val="24"/>
        </w:rPr>
        <w:t>ČESTNÉ PROHLÁŠENÍ</w:t>
      </w:r>
      <w:r w:rsidR="00DC7C1A">
        <w:rPr>
          <w:b/>
          <w:bCs/>
          <w:szCs w:val="24"/>
        </w:rPr>
        <w:t xml:space="preserve"> </w:t>
      </w:r>
      <w:r w:rsidR="000D61CA">
        <w:rPr>
          <w:b/>
          <w:bCs/>
          <w:szCs w:val="24"/>
        </w:rPr>
        <w:t>DODAVATELE</w:t>
      </w:r>
    </w:p>
    <w:p w14:paraId="29E2AD73" w14:textId="77777777" w:rsidR="00A917B5" w:rsidRDefault="00A917B5" w:rsidP="00A917B5">
      <w:pPr>
        <w:pStyle w:val="Zkladntext"/>
        <w:spacing w:line="276" w:lineRule="auto"/>
        <w:rPr>
          <w:szCs w:val="24"/>
        </w:rPr>
      </w:pPr>
    </w:p>
    <w:p w14:paraId="4E882842" w14:textId="060CBA62" w:rsidR="003D0BAC" w:rsidRPr="00060A54" w:rsidRDefault="003D0BAC" w:rsidP="00A917B5">
      <w:pPr>
        <w:pStyle w:val="Zkladntext"/>
        <w:spacing w:line="276" w:lineRule="auto"/>
        <w:rPr>
          <w:szCs w:val="24"/>
        </w:rPr>
      </w:pPr>
      <w:r w:rsidRPr="00060A54">
        <w:rPr>
          <w:szCs w:val="24"/>
        </w:rPr>
        <w:t xml:space="preserve">Společnost </w:t>
      </w:r>
      <w:r w:rsidRPr="00060A54">
        <w:rPr>
          <w:szCs w:val="24"/>
          <w:highlight w:val="cyan"/>
        </w:rPr>
        <w:t>[bude doplněno]</w:t>
      </w:r>
    </w:p>
    <w:p w14:paraId="587D4058" w14:textId="3156E6D8" w:rsidR="003D0BAC" w:rsidRPr="00060A54" w:rsidRDefault="003D0BAC" w:rsidP="00A917B5">
      <w:pPr>
        <w:pStyle w:val="Zkladntext"/>
        <w:spacing w:line="276" w:lineRule="auto"/>
        <w:rPr>
          <w:szCs w:val="24"/>
        </w:rPr>
      </w:pPr>
      <w:r w:rsidRPr="00060A54">
        <w:rPr>
          <w:szCs w:val="24"/>
        </w:rPr>
        <w:t xml:space="preserve">se sídlem: </w:t>
      </w:r>
      <w:r w:rsidRPr="00A917B5">
        <w:rPr>
          <w:szCs w:val="24"/>
          <w:highlight w:val="cyan"/>
        </w:rPr>
        <w:t>[</w:t>
      </w:r>
      <w:r w:rsidRPr="00060A54">
        <w:rPr>
          <w:szCs w:val="24"/>
          <w:highlight w:val="cyan"/>
        </w:rPr>
        <w:t>bude doplněno</w:t>
      </w:r>
      <w:r w:rsidRPr="00A917B5">
        <w:rPr>
          <w:szCs w:val="24"/>
          <w:highlight w:val="cyan"/>
        </w:rPr>
        <w:t>]</w:t>
      </w:r>
    </w:p>
    <w:p w14:paraId="581A5E0A" w14:textId="6DE2AA82" w:rsidR="003D0BAC" w:rsidRPr="00060A54" w:rsidRDefault="003D0BAC" w:rsidP="00A917B5">
      <w:pPr>
        <w:pStyle w:val="Zkladntext"/>
        <w:spacing w:line="276" w:lineRule="auto"/>
        <w:rPr>
          <w:szCs w:val="24"/>
        </w:rPr>
      </w:pPr>
      <w:r w:rsidRPr="00060A54">
        <w:rPr>
          <w:szCs w:val="24"/>
        </w:rPr>
        <w:t xml:space="preserve">IČO: </w:t>
      </w:r>
      <w:r w:rsidRPr="00A917B5">
        <w:rPr>
          <w:szCs w:val="24"/>
          <w:highlight w:val="cyan"/>
        </w:rPr>
        <w:t>[</w:t>
      </w:r>
      <w:r w:rsidRPr="00060A54">
        <w:rPr>
          <w:szCs w:val="24"/>
          <w:highlight w:val="cyan"/>
        </w:rPr>
        <w:t>bude doplněno</w:t>
      </w:r>
      <w:r w:rsidRPr="00A917B5">
        <w:rPr>
          <w:szCs w:val="24"/>
          <w:highlight w:val="cyan"/>
        </w:rPr>
        <w:t>]</w:t>
      </w:r>
    </w:p>
    <w:p w14:paraId="55AB01E1" w14:textId="3AA8C712" w:rsidR="003D0BAC" w:rsidRPr="00060A54" w:rsidRDefault="003D0BAC" w:rsidP="00394DF8">
      <w:pPr>
        <w:pStyle w:val="Zkladntext"/>
        <w:spacing w:line="276" w:lineRule="auto"/>
        <w:rPr>
          <w:szCs w:val="24"/>
        </w:rPr>
      </w:pPr>
      <w:r w:rsidRPr="00060A54">
        <w:rPr>
          <w:szCs w:val="24"/>
        </w:rPr>
        <w:t xml:space="preserve">zapsaná v obchodním rejstříku vedeném </w:t>
      </w:r>
      <w:r w:rsidRPr="00A917B5">
        <w:rPr>
          <w:szCs w:val="24"/>
          <w:highlight w:val="cyan"/>
        </w:rPr>
        <w:t>[</w:t>
      </w:r>
      <w:r w:rsidRPr="00060A54">
        <w:rPr>
          <w:szCs w:val="24"/>
          <w:highlight w:val="cyan"/>
        </w:rPr>
        <w:t>bude doplněno</w:t>
      </w:r>
      <w:r w:rsidRPr="00A917B5">
        <w:rPr>
          <w:szCs w:val="24"/>
          <w:highlight w:val="cyan"/>
        </w:rPr>
        <w:t>]</w:t>
      </w:r>
      <w:r w:rsidRPr="00060A54">
        <w:rPr>
          <w:szCs w:val="24"/>
        </w:rPr>
        <w:t xml:space="preserve">, oddíl </w:t>
      </w:r>
      <w:r w:rsidRPr="00A917B5">
        <w:rPr>
          <w:szCs w:val="24"/>
          <w:highlight w:val="cyan"/>
        </w:rPr>
        <w:t>[</w:t>
      </w:r>
      <w:r w:rsidRPr="00060A54">
        <w:rPr>
          <w:szCs w:val="24"/>
          <w:highlight w:val="cyan"/>
        </w:rPr>
        <w:t>bude doplněno</w:t>
      </w:r>
      <w:r w:rsidRPr="00A917B5">
        <w:rPr>
          <w:szCs w:val="24"/>
          <w:highlight w:val="cyan"/>
        </w:rPr>
        <w:t>]</w:t>
      </w:r>
      <w:r w:rsidRPr="00060A54">
        <w:rPr>
          <w:szCs w:val="24"/>
        </w:rPr>
        <w:t xml:space="preserve">, vložka </w:t>
      </w:r>
      <w:r w:rsidRPr="00A917B5">
        <w:rPr>
          <w:szCs w:val="24"/>
          <w:highlight w:val="cyan"/>
        </w:rPr>
        <w:t>[</w:t>
      </w:r>
      <w:r w:rsidRPr="00060A54">
        <w:rPr>
          <w:szCs w:val="24"/>
          <w:highlight w:val="cyan"/>
        </w:rPr>
        <w:t>bude doplněno</w:t>
      </w:r>
      <w:r w:rsidRPr="00A917B5">
        <w:rPr>
          <w:szCs w:val="24"/>
          <w:highlight w:val="cyan"/>
        </w:rPr>
        <w:t>]</w:t>
      </w:r>
      <w:r w:rsidRPr="00060A54">
        <w:rPr>
          <w:szCs w:val="24"/>
        </w:rPr>
        <w:t>,</w:t>
      </w:r>
      <w:r w:rsidR="00394DF8">
        <w:rPr>
          <w:szCs w:val="24"/>
        </w:rPr>
        <w:t xml:space="preserve"> </w:t>
      </w:r>
      <w:r w:rsidR="00394DF8" w:rsidRPr="00394DF8">
        <w:rPr>
          <w:szCs w:val="24"/>
        </w:rPr>
        <w:t>jakožto účastník v zadávacím řízení na zařazení do dynamického nákupního systému s</w:t>
      </w:r>
      <w:r w:rsidR="00394DF8">
        <w:rPr>
          <w:szCs w:val="24"/>
        </w:rPr>
        <w:t> </w:t>
      </w:r>
      <w:r w:rsidR="00394DF8" w:rsidRPr="00394DF8">
        <w:rPr>
          <w:szCs w:val="24"/>
        </w:rPr>
        <w:t>názvem</w:t>
      </w:r>
      <w:r w:rsidR="00394DF8">
        <w:rPr>
          <w:szCs w:val="24"/>
        </w:rPr>
        <w:t xml:space="preserve"> „</w:t>
      </w:r>
      <w:r w:rsidR="0018554A" w:rsidRPr="007A7419">
        <w:rPr>
          <w:szCs w:val="24"/>
        </w:rPr>
        <w:t>DNS_Součásti, příslušenství a doplňky pro počítače</w:t>
      </w:r>
      <w:r w:rsidR="00394DF8">
        <w:rPr>
          <w:szCs w:val="24"/>
        </w:rPr>
        <w:t>“</w:t>
      </w:r>
      <w:r w:rsidRPr="007A7419">
        <w:rPr>
          <w:bCs/>
          <w:szCs w:val="24"/>
        </w:rPr>
        <w:t>,</w:t>
      </w:r>
      <w:r w:rsidRPr="00060A54">
        <w:rPr>
          <w:bCs/>
          <w:szCs w:val="24"/>
        </w:rPr>
        <w:t xml:space="preserve"> </w:t>
      </w:r>
      <w:r w:rsidRPr="00060A54">
        <w:rPr>
          <w:szCs w:val="24"/>
        </w:rPr>
        <w:t xml:space="preserve">ev. č. dle Věstníku veřejných zakázek </w:t>
      </w:r>
      <w:r w:rsidRPr="00A917B5">
        <w:rPr>
          <w:szCs w:val="24"/>
          <w:highlight w:val="cyan"/>
        </w:rPr>
        <w:t>[</w:t>
      </w:r>
      <w:r w:rsidRPr="00060A54">
        <w:rPr>
          <w:szCs w:val="24"/>
          <w:highlight w:val="cyan"/>
        </w:rPr>
        <w:t>bude doplněno</w:t>
      </w:r>
      <w:r w:rsidRPr="00A917B5">
        <w:rPr>
          <w:szCs w:val="24"/>
          <w:highlight w:val="cyan"/>
        </w:rPr>
        <w:t>]</w:t>
      </w:r>
      <w:r w:rsidRPr="00060A54">
        <w:rPr>
          <w:bCs/>
          <w:szCs w:val="24"/>
        </w:rPr>
        <w:t xml:space="preserve"> </w:t>
      </w:r>
      <w:r w:rsidRPr="00060A54">
        <w:rPr>
          <w:szCs w:val="24"/>
        </w:rPr>
        <w:t>(dále jen „</w:t>
      </w:r>
      <w:r w:rsidRPr="00060A54">
        <w:rPr>
          <w:szCs w:val="24"/>
          <w:u w:val="single"/>
        </w:rPr>
        <w:t>účastník</w:t>
      </w:r>
      <w:r w:rsidRPr="00060A54">
        <w:rPr>
          <w:szCs w:val="24"/>
        </w:rPr>
        <w:t xml:space="preserve">“), prokazuje splnění základní a profesní způsobilosti dle </w:t>
      </w:r>
      <w:r w:rsidR="00596764" w:rsidRPr="00060A54">
        <w:rPr>
          <w:szCs w:val="24"/>
        </w:rPr>
        <w:t>zákona</w:t>
      </w:r>
      <w:r w:rsidRPr="00060A54">
        <w:rPr>
          <w:szCs w:val="24"/>
        </w:rPr>
        <w:t xml:space="preserve"> č. 134/2016 Sb., o zadávání veřejných zakázek, ve znění pozdějších předpisů (dále jen „</w:t>
      </w:r>
      <w:r w:rsidR="00596764" w:rsidRPr="00060A54">
        <w:rPr>
          <w:szCs w:val="24"/>
        </w:rPr>
        <w:t>ZZVZ</w:t>
      </w:r>
      <w:r w:rsidRPr="00060A54">
        <w:rPr>
          <w:szCs w:val="24"/>
        </w:rPr>
        <w:t>“), níže uvedeným způsobem.</w:t>
      </w:r>
    </w:p>
    <w:p w14:paraId="1C73FB64" w14:textId="77777777" w:rsidR="003D0BAC" w:rsidRPr="00060A54" w:rsidRDefault="003D0BAC" w:rsidP="00A917B5">
      <w:pPr>
        <w:pStyle w:val="Zkladntext"/>
        <w:spacing w:after="60" w:line="276" w:lineRule="auto"/>
        <w:rPr>
          <w:b/>
          <w:szCs w:val="24"/>
        </w:rPr>
      </w:pPr>
      <w:r w:rsidRPr="00060A54">
        <w:rPr>
          <w:b/>
          <w:szCs w:val="24"/>
        </w:rPr>
        <w:t>Účastník</w:t>
      </w:r>
    </w:p>
    <w:p w14:paraId="287FFF53" w14:textId="77777777" w:rsidR="003D0BAC" w:rsidRPr="00060A54" w:rsidRDefault="003D0BAC" w:rsidP="00A917B5">
      <w:pPr>
        <w:pStyle w:val="Zkladntext"/>
        <w:numPr>
          <w:ilvl w:val="0"/>
          <w:numId w:val="22"/>
        </w:numPr>
        <w:tabs>
          <w:tab w:val="clear" w:pos="720"/>
        </w:tabs>
        <w:spacing w:after="60" w:line="276" w:lineRule="auto"/>
        <w:ind w:left="426" w:hanging="426"/>
        <w:rPr>
          <w:szCs w:val="24"/>
        </w:rPr>
      </w:pPr>
      <w:r w:rsidRPr="00060A54">
        <w:rPr>
          <w:szCs w:val="24"/>
          <w:u w:val="single"/>
        </w:rPr>
        <w:t xml:space="preserve">v souladu s požadavky § 74 odst. 1 písm. a) </w:t>
      </w:r>
      <w:r w:rsidR="00596764" w:rsidRPr="00060A54">
        <w:rPr>
          <w:szCs w:val="24"/>
          <w:u w:val="single"/>
        </w:rPr>
        <w:t>ZZVZ</w:t>
      </w:r>
    </w:p>
    <w:p w14:paraId="5172DE61" w14:textId="03ABBFA3" w:rsidR="003D0BAC" w:rsidRPr="00060A54" w:rsidRDefault="003D0BAC" w:rsidP="00A917B5">
      <w:pPr>
        <w:pStyle w:val="Zkladntext"/>
        <w:spacing w:after="60" w:line="276" w:lineRule="auto"/>
        <w:rPr>
          <w:bCs/>
          <w:iCs/>
          <w:szCs w:val="24"/>
        </w:rPr>
      </w:pPr>
      <w:r w:rsidRPr="00060A54">
        <w:rPr>
          <w:szCs w:val="24"/>
        </w:rPr>
        <w:t xml:space="preserve">dokládá v přílohách výpisy z evidence Rejstříku trestů </w:t>
      </w:r>
      <w:r w:rsidRPr="00060A54">
        <w:rPr>
          <w:bCs/>
          <w:iCs/>
          <w:szCs w:val="24"/>
        </w:rPr>
        <w:t>pro všechny právnické a fyzické osoby, pro něž jsou</w:t>
      </w:r>
      <w:r w:rsidR="00596764" w:rsidRPr="00060A54">
        <w:rPr>
          <w:bCs/>
          <w:iCs/>
          <w:szCs w:val="24"/>
        </w:rPr>
        <w:t xml:space="preserve"> dle</w:t>
      </w:r>
      <w:r w:rsidRPr="00060A54">
        <w:rPr>
          <w:bCs/>
          <w:iCs/>
          <w:szCs w:val="24"/>
        </w:rPr>
        <w:t xml:space="preserve"> </w:t>
      </w:r>
      <w:r w:rsidR="00596764" w:rsidRPr="00060A54">
        <w:rPr>
          <w:bCs/>
          <w:iCs/>
          <w:szCs w:val="24"/>
        </w:rPr>
        <w:t>ZZVZ</w:t>
      </w:r>
      <w:r w:rsidRPr="00060A54">
        <w:rPr>
          <w:bCs/>
          <w:iCs/>
          <w:szCs w:val="24"/>
        </w:rPr>
        <w:t xml:space="preserve"> a zadávací dokumentací požadovány</w:t>
      </w:r>
    </w:p>
    <w:p w14:paraId="3ECA172A" w14:textId="77777777" w:rsidR="003D0BAC" w:rsidRPr="00060A54" w:rsidRDefault="003D0BAC" w:rsidP="00A917B5">
      <w:pPr>
        <w:pStyle w:val="Zkladntext"/>
        <w:numPr>
          <w:ilvl w:val="0"/>
          <w:numId w:val="22"/>
        </w:numPr>
        <w:tabs>
          <w:tab w:val="clear" w:pos="720"/>
        </w:tabs>
        <w:spacing w:after="60" w:line="276" w:lineRule="auto"/>
        <w:ind w:left="426" w:hanging="426"/>
        <w:rPr>
          <w:szCs w:val="24"/>
        </w:rPr>
      </w:pPr>
      <w:r w:rsidRPr="00060A54">
        <w:rPr>
          <w:szCs w:val="24"/>
          <w:u w:val="single"/>
        </w:rPr>
        <w:t xml:space="preserve">v souladu s požadavky § 74 odst. 1 písm. b) </w:t>
      </w:r>
      <w:r w:rsidR="00596764" w:rsidRPr="00060A54">
        <w:rPr>
          <w:szCs w:val="24"/>
          <w:u w:val="single"/>
        </w:rPr>
        <w:t>ZZVZ</w:t>
      </w:r>
    </w:p>
    <w:p w14:paraId="69E77D9F" w14:textId="6EE3748D" w:rsidR="003D0BAC" w:rsidRPr="00060A54" w:rsidRDefault="003D0BAC" w:rsidP="00A917B5">
      <w:pPr>
        <w:pStyle w:val="Zkladntext"/>
        <w:spacing w:after="60" w:line="276" w:lineRule="auto"/>
        <w:rPr>
          <w:szCs w:val="24"/>
        </w:rPr>
      </w:pPr>
      <w:r w:rsidRPr="00060A54">
        <w:rPr>
          <w:szCs w:val="24"/>
        </w:rPr>
        <w:t>dokládá v příloze potvrzení příslušného finančního úřadu prokazující, že účastník nemá zachycen v evidenci daní splatný daňový nedoplatek, a to jak v České republice, tak v zemi sídla</w:t>
      </w:r>
    </w:p>
    <w:p w14:paraId="70CB3505" w14:textId="77777777" w:rsidR="003D0BAC" w:rsidRPr="00060A54" w:rsidRDefault="003D0BAC" w:rsidP="00A917B5">
      <w:pPr>
        <w:pStyle w:val="Zkladntext"/>
        <w:numPr>
          <w:ilvl w:val="0"/>
          <w:numId w:val="22"/>
        </w:numPr>
        <w:tabs>
          <w:tab w:val="clear" w:pos="720"/>
        </w:tabs>
        <w:spacing w:after="60" w:line="276" w:lineRule="auto"/>
        <w:ind w:left="426" w:hanging="426"/>
        <w:rPr>
          <w:szCs w:val="24"/>
        </w:rPr>
      </w:pPr>
      <w:r w:rsidRPr="00060A54">
        <w:rPr>
          <w:szCs w:val="24"/>
          <w:u w:val="single"/>
        </w:rPr>
        <w:t xml:space="preserve">v souladu s požadavky § 74 odst. 1 písm. b) a c) </w:t>
      </w:r>
      <w:r w:rsidR="00596764" w:rsidRPr="00060A54">
        <w:rPr>
          <w:szCs w:val="24"/>
          <w:u w:val="single"/>
        </w:rPr>
        <w:t>ZZVZ</w:t>
      </w:r>
    </w:p>
    <w:p w14:paraId="3EBDEF1C" w14:textId="77777777" w:rsidR="003D0BAC" w:rsidRPr="00060A54" w:rsidRDefault="003D0BAC" w:rsidP="00A917B5">
      <w:pPr>
        <w:pStyle w:val="Zkladntext"/>
        <w:spacing w:after="60" w:line="276" w:lineRule="auto"/>
        <w:rPr>
          <w:szCs w:val="24"/>
        </w:rPr>
      </w:pPr>
      <w:r w:rsidRPr="00060A54">
        <w:rPr>
          <w:szCs w:val="24"/>
        </w:rPr>
        <w:t>tímto čestně prohlašuje, že dle písmene:</w:t>
      </w:r>
    </w:p>
    <w:p w14:paraId="178AED66" w14:textId="26FB4919" w:rsidR="003D0BAC" w:rsidRPr="00060A54" w:rsidRDefault="003D0BAC" w:rsidP="00A917B5">
      <w:pPr>
        <w:pStyle w:val="Zkladntext"/>
        <w:spacing w:after="60" w:line="276" w:lineRule="auto"/>
        <w:rPr>
          <w:szCs w:val="24"/>
        </w:rPr>
      </w:pPr>
      <w:r w:rsidRPr="00060A54">
        <w:rPr>
          <w:szCs w:val="24"/>
        </w:rPr>
        <w:t>(</w:t>
      </w:r>
      <w:r w:rsidR="00DC7C1A">
        <w:rPr>
          <w:szCs w:val="24"/>
        </w:rPr>
        <w:t>b</w:t>
      </w:r>
      <w:r w:rsidRPr="00060A54">
        <w:rPr>
          <w:szCs w:val="24"/>
        </w:rPr>
        <w:t>) nemá v evidenci daní zachyceny daňové nedoplatky na spotřební dani, a to jak v České republice, tak v zemi svého sídla</w:t>
      </w:r>
    </w:p>
    <w:p w14:paraId="47C22EEE" w14:textId="113011F0" w:rsidR="003D0BAC" w:rsidRPr="00060A54" w:rsidRDefault="003D0BAC" w:rsidP="00A917B5">
      <w:pPr>
        <w:pStyle w:val="Zkladntext"/>
        <w:spacing w:after="60" w:line="276" w:lineRule="auto"/>
        <w:rPr>
          <w:szCs w:val="24"/>
          <w:u w:val="single"/>
        </w:rPr>
      </w:pPr>
      <w:r w:rsidRPr="00060A54">
        <w:rPr>
          <w:szCs w:val="24"/>
        </w:rPr>
        <w:t>(</w:t>
      </w:r>
      <w:r w:rsidR="00DC7C1A">
        <w:rPr>
          <w:szCs w:val="24"/>
        </w:rPr>
        <w:t>c</w:t>
      </w:r>
      <w:r w:rsidRPr="00060A54">
        <w:rPr>
          <w:szCs w:val="24"/>
        </w:rPr>
        <w:t>) nemá splatný nedoplatek na pojistném nebo na penále na veřejné zdravotní pojištění, a to jak v České republice, tak v zemi sídla</w:t>
      </w:r>
    </w:p>
    <w:p w14:paraId="7F8F483C" w14:textId="77777777" w:rsidR="003D0BAC" w:rsidRPr="00060A54" w:rsidRDefault="003D0BAC" w:rsidP="00A917B5">
      <w:pPr>
        <w:pStyle w:val="Zkladntext"/>
        <w:numPr>
          <w:ilvl w:val="0"/>
          <w:numId w:val="22"/>
        </w:numPr>
        <w:tabs>
          <w:tab w:val="clear" w:pos="720"/>
        </w:tabs>
        <w:spacing w:after="60" w:line="276" w:lineRule="auto"/>
        <w:ind w:left="426" w:hanging="426"/>
        <w:rPr>
          <w:szCs w:val="24"/>
        </w:rPr>
      </w:pPr>
      <w:r w:rsidRPr="00060A54">
        <w:rPr>
          <w:szCs w:val="24"/>
          <w:u w:val="single"/>
        </w:rPr>
        <w:t xml:space="preserve">v souladu s požadavky § 74 odst. 1 písm. d) </w:t>
      </w:r>
      <w:r w:rsidR="00596764" w:rsidRPr="00060A54">
        <w:rPr>
          <w:szCs w:val="24"/>
          <w:u w:val="single"/>
        </w:rPr>
        <w:t>ZZVZ</w:t>
      </w:r>
    </w:p>
    <w:p w14:paraId="36D31597" w14:textId="7C2CCD18" w:rsidR="003D0BAC" w:rsidRPr="00060A54" w:rsidRDefault="003D0BAC" w:rsidP="00A917B5">
      <w:pPr>
        <w:pStyle w:val="Zkladntext"/>
        <w:spacing w:after="60" w:line="276" w:lineRule="auto"/>
        <w:rPr>
          <w:szCs w:val="24"/>
        </w:rPr>
      </w:pPr>
      <w:r w:rsidRPr="00060A54">
        <w:rPr>
          <w:szCs w:val="24"/>
        </w:rPr>
        <w:t xml:space="preserve">dokládá v příloze potvrzení příslušné okresní správy sociálního zabezpečení prokazující, že nemá splatný nedoplatek na pojistném nebo na penále </w:t>
      </w:r>
      <w:r w:rsidRPr="00060A54">
        <w:t>na sociální zabezpečení a příspěvku na státní politiku zaměstnanosti</w:t>
      </w:r>
      <w:r w:rsidRPr="00060A54">
        <w:rPr>
          <w:szCs w:val="24"/>
        </w:rPr>
        <w:t>, a to jak v České republice, tak v zemi sídla</w:t>
      </w:r>
    </w:p>
    <w:p w14:paraId="5AF01BFE" w14:textId="77777777" w:rsidR="003D0BAC" w:rsidRPr="00060A54" w:rsidRDefault="003D0BAC" w:rsidP="00A917B5">
      <w:pPr>
        <w:pStyle w:val="Zkladntext"/>
        <w:numPr>
          <w:ilvl w:val="0"/>
          <w:numId w:val="22"/>
        </w:numPr>
        <w:tabs>
          <w:tab w:val="clear" w:pos="720"/>
        </w:tabs>
        <w:spacing w:after="60" w:line="276" w:lineRule="auto"/>
        <w:ind w:left="426" w:hanging="426"/>
        <w:rPr>
          <w:szCs w:val="24"/>
        </w:rPr>
      </w:pPr>
      <w:r w:rsidRPr="00060A54">
        <w:rPr>
          <w:szCs w:val="24"/>
          <w:u w:val="single"/>
        </w:rPr>
        <w:t xml:space="preserve">v souladu s požadavky § 74 odst. 1 písm. e) </w:t>
      </w:r>
      <w:r w:rsidR="00596764" w:rsidRPr="00060A54">
        <w:rPr>
          <w:szCs w:val="24"/>
          <w:u w:val="single"/>
        </w:rPr>
        <w:t>ZZVZ</w:t>
      </w:r>
    </w:p>
    <w:p w14:paraId="486ECCD2" w14:textId="77777777" w:rsidR="003D0BAC" w:rsidRPr="001713EF" w:rsidRDefault="003D0BAC" w:rsidP="00A917B5">
      <w:pPr>
        <w:pStyle w:val="Zkladntext"/>
        <w:spacing w:after="60" w:line="276" w:lineRule="auto"/>
        <w:rPr>
          <w:szCs w:val="24"/>
          <w:highlight w:val="cyan"/>
        </w:rPr>
      </w:pPr>
      <w:r w:rsidRPr="001713EF">
        <w:rPr>
          <w:szCs w:val="24"/>
          <w:highlight w:val="cyan"/>
        </w:rPr>
        <w:t>alternativa 1</w:t>
      </w:r>
    </w:p>
    <w:p w14:paraId="5DB45D31" w14:textId="5DC518AA" w:rsidR="003D0BAC" w:rsidRPr="00060A54" w:rsidRDefault="003D0BAC" w:rsidP="00A917B5">
      <w:pPr>
        <w:pStyle w:val="Zkladntext"/>
        <w:spacing w:after="60" w:line="276" w:lineRule="auto"/>
        <w:rPr>
          <w:szCs w:val="24"/>
        </w:rPr>
      </w:pPr>
      <w:r w:rsidRPr="00060A54">
        <w:rPr>
          <w:szCs w:val="24"/>
        </w:rPr>
        <w:t xml:space="preserve">dokládá v příloze výpis </w:t>
      </w:r>
      <w:r w:rsidRPr="00060A54">
        <w:t xml:space="preserve">z obchodního rejstříku </w:t>
      </w:r>
      <w:r w:rsidRPr="00060A54">
        <w:rPr>
          <w:szCs w:val="24"/>
        </w:rPr>
        <w:t xml:space="preserve">prokazující, že není </w:t>
      </w:r>
      <w:r w:rsidRPr="00060A54">
        <w:t>v likvidaci, že proti němu nebylo vydáno rozhodnutí o úpadku, nebyla vůči němu nařízena nucená správa podle jiného právního předpisu ani není v obdobné situaci podle právního řádu země svého sídla</w:t>
      </w:r>
    </w:p>
    <w:p w14:paraId="6B6816E3" w14:textId="77777777" w:rsidR="003D0BAC" w:rsidRPr="001713EF" w:rsidRDefault="003D0BAC" w:rsidP="00A917B5">
      <w:pPr>
        <w:pStyle w:val="Zkladntext"/>
        <w:spacing w:after="60" w:line="276" w:lineRule="auto"/>
        <w:rPr>
          <w:szCs w:val="24"/>
          <w:highlight w:val="cyan"/>
        </w:rPr>
      </w:pPr>
      <w:r w:rsidRPr="001713EF">
        <w:rPr>
          <w:szCs w:val="24"/>
          <w:highlight w:val="cyan"/>
        </w:rPr>
        <w:t>alternativa 2</w:t>
      </w:r>
    </w:p>
    <w:p w14:paraId="1342E67F" w14:textId="6D5010D7" w:rsidR="003D0BAC" w:rsidRPr="00060A54" w:rsidRDefault="003D0BAC" w:rsidP="00A917B5">
      <w:pPr>
        <w:pStyle w:val="Zkladntext"/>
        <w:spacing w:after="60" w:line="276" w:lineRule="auto"/>
        <w:rPr>
          <w:szCs w:val="24"/>
        </w:rPr>
      </w:pPr>
      <w:r w:rsidRPr="00060A54">
        <w:rPr>
          <w:szCs w:val="24"/>
        </w:rPr>
        <w:t>dokládá v příloze písemné</w:t>
      </w:r>
      <w:r w:rsidRPr="00060A54">
        <w:t xml:space="preserve"> čestné prohlášení </w:t>
      </w:r>
      <w:r w:rsidRPr="00060A54">
        <w:rPr>
          <w:szCs w:val="24"/>
        </w:rPr>
        <w:t xml:space="preserve">prokazující, že není </w:t>
      </w:r>
      <w:r w:rsidRPr="00060A54">
        <w:t>v likvidaci, že proti němu nebylo vydáno rozhodnutí o úpadku, nebyla vůči němu nařízena nucená správa podle jiného právního předpisu ani není v obdobné situaci podle právního řádu země svého sídla</w:t>
      </w:r>
    </w:p>
    <w:p w14:paraId="08915C80" w14:textId="77777777" w:rsidR="003D0BAC" w:rsidRPr="00060A54" w:rsidRDefault="003D0BAC" w:rsidP="00A917B5">
      <w:pPr>
        <w:pStyle w:val="Zkladntext"/>
        <w:numPr>
          <w:ilvl w:val="0"/>
          <w:numId w:val="23"/>
        </w:numPr>
        <w:tabs>
          <w:tab w:val="clear" w:pos="720"/>
        </w:tabs>
        <w:spacing w:after="60" w:line="276" w:lineRule="auto"/>
        <w:ind w:left="426" w:hanging="426"/>
        <w:rPr>
          <w:szCs w:val="24"/>
          <w:u w:val="single"/>
        </w:rPr>
      </w:pPr>
      <w:r w:rsidRPr="00060A54">
        <w:rPr>
          <w:szCs w:val="24"/>
          <w:u w:val="single"/>
        </w:rPr>
        <w:t xml:space="preserve">v souladu s požadavky § 77 odst. 1 </w:t>
      </w:r>
      <w:r w:rsidR="00596764" w:rsidRPr="00060A54">
        <w:rPr>
          <w:szCs w:val="24"/>
          <w:u w:val="single"/>
        </w:rPr>
        <w:t>ZZVZ</w:t>
      </w:r>
    </w:p>
    <w:p w14:paraId="4B963D1E" w14:textId="23C5EBC9" w:rsidR="003D0BAC" w:rsidRDefault="003D0BAC" w:rsidP="00A917B5">
      <w:pPr>
        <w:pStyle w:val="Zkladntext"/>
        <w:spacing w:after="60" w:line="276" w:lineRule="auto"/>
        <w:rPr>
          <w:szCs w:val="24"/>
        </w:rPr>
      </w:pPr>
      <w:r w:rsidRPr="00060A54">
        <w:rPr>
          <w:szCs w:val="24"/>
        </w:rPr>
        <w:t>dokládá v příloze výpis z obchodního rejstříku či výpis z jiné obdobné evidence, pokud jiný právní předpis zápis do takové evidence vyžaduje</w:t>
      </w:r>
    </w:p>
    <w:p w14:paraId="430A997F" w14:textId="77777777" w:rsidR="00092FCD" w:rsidRPr="006F0684" w:rsidRDefault="00092FCD" w:rsidP="00092FCD">
      <w:pPr>
        <w:pStyle w:val="Zkladntext"/>
        <w:numPr>
          <w:ilvl w:val="0"/>
          <w:numId w:val="23"/>
        </w:numPr>
        <w:tabs>
          <w:tab w:val="clear" w:pos="720"/>
        </w:tabs>
        <w:spacing w:after="60" w:line="276" w:lineRule="auto"/>
        <w:ind w:left="426" w:hanging="426"/>
        <w:rPr>
          <w:szCs w:val="24"/>
          <w:u w:val="single"/>
        </w:rPr>
      </w:pPr>
      <w:r w:rsidRPr="006F0684">
        <w:rPr>
          <w:szCs w:val="24"/>
          <w:u w:val="single"/>
        </w:rPr>
        <w:t>v souladu s požadavky § 77 odst. 2 písm. a) ZZVZ</w:t>
      </w:r>
    </w:p>
    <w:p w14:paraId="08AF7914" w14:textId="77777777" w:rsidR="00092FCD" w:rsidRPr="00C8010B" w:rsidRDefault="00092FCD" w:rsidP="00092FCD">
      <w:pPr>
        <w:pStyle w:val="Zkladntext"/>
        <w:spacing w:after="60" w:line="276" w:lineRule="auto"/>
        <w:rPr>
          <w:szCs w:val="24"/>
        </w:rPr>
      </w:pPr>
      <w:r>
        <w:rPr>
          <w:szCs w:val="24"/>
        </w:rPr>
        <w:t>dokládá v příloze</w:t>
      </w:r>
      <w:r w:rsidRPr="00C8010B">
        <w:rPr>
          <w:szCs w:val="24"/>
        </w:rPr>
        <w:t xml:space="preserve"> doklady o oprávnění podnikat v rozsahu odpovídajícímu předmětu veřejné zakázky, pokud jiné právní předpisy takové oprávnění vyžadují, </w:t>
      </w:r>
      <w:r>
        <w:rPr>
          <w:szCs w:val="24"/>
        </w:rPr>
        <w:t xml:space="preserve">a to </w:t>
      </w:r>
      <w:r w:rsidRPr="00C8010B">
        <w:rPr>
          <w:szCs w:val="24"/>
        </w:rPr>
        <w:t>v rozsahu požadovaném zadávací dokumentací</w:t>
      </w:r>
    </w:p>
    <w:p w14:paraId="5DB37E97" w14:textId="77777777" w:rsidR="003D0BAC" w:rsidRPr="004F610C" w:rsidRDefault="003D0BAC" w:rsidP="00A917B5">
      <w:pPr>
        <w:pStyle w:val="Zkladntext"/>
        <w:numPr>
          <w:ilvl w:val="0"/>
          <w:numId w:val="20"/>
        </w:numPr>
        <w:tabs>
          <w:tab w:val="clear" w:pos="720"/>
        </w:tabs>
        <w:spacing w:after="60" w:line="276" w:lineRule="auto"/>
        <w:ind w:left="426" w:hanging="426"/>
        <w:rPr>
          <w:szCs w:val="24"/>
          <w:highlight w:val="green"/>
          <w:u w:val="single"/>
        </w:rPr>
      </w:pPr>
      <w:r w:rsidRPr="004F610C">
        <w:rPr>
          <w:szCs w:val="24"/>
          <w:highlight w:val="green"/>
          <w:u w:val="single"/>
        </w:rPr>
        <w:t xml:space="preserve">v souladu s požadavky § 77 odst. 2 písm. c) </w:t>
      </w:r>
      <w:r w:rsidR="00596764" w:rsidRPr="004F610C">
        <w:rPr>
          <w:szCs w:val="24"/>
          <w:highlight w:val="green"/>
          <w:u w:val="single"/>
        </w:rPr>
        <w:t>ZZVZ</w:t>
      </w:r>
    </w:p>
    <w:p w14:paraId="540393DC" w14:textId="3AAC52FF" w:rsidR="003D0BAC" w:rsidRPr="004F610C" w:rsidRDefault="004F610C" w:rsidP="004A47DD">
      <w:pPr>
        <w:pStyle w:val="Zkladntext"/>
        <w:spacing w:after="60" w:line="276" w:lineRule="auto"/>
        <w:rPr>
          <w:bCs/>
          <w:szCs w:val="24"/>
          <w:highlight w:val="green"/>
        </w:rPr>
      </w:pPr>
      <w:r w:rsidRPr="004F610C">
        <w:rPr>
          <w:szCs w:val="24"/>
          <w:highlight w:val="green"/>
        </w:rPr>
        <w:t xml:space="preserve">prohlašuje, že disponuje </w:t>
      </w:r>
      <w:r w:rsidR="00092FCD">
        <w:rPr>
          <w:szCs w:val="24"/>
          <w:highlight w:val="green"/>
        </w:rPr>
        <w:t>osobou/</w:t>
      </w:r>
      <w:r w:rsidRPr="004F610C">
        <w:rPr>
          <w:szCs w:val="24"/>
          <w:highlight w:val="green"/>
        </w:rPr>
        <w:t xml:space="preserve">osobami, </w:t>
      </w:r>
      <w:r w:rsidR="00092FCD">
        <w:rPr>
          <w:szCs w:val="24"/>
          <w:highlight w:val="green"/>
        </w:rPr>
        <w:t>jejímž/</w:t>
      </w:r>
      <w:r w:rsidR="003D0BAC" w:rsidRPr="004F610C">
        <w:rPr>
          <w:szCs w:val="24"/>
          <w:highlight w:val="green"/>
        </w:rPr>
        <w:t xml:space="preserve">jejichž prostřednictvím </w:t>
      </w:r>
      <w:r w:rsidR="009E6FA9">
        <w:rPr>
          <w:szCs w:val="24"/>
          <w:highlight w:val="green"/>
        </w:rPr>
        <w:t xml:space="preserve">zabezpečuje </w:t>
      </w:r>
      <w:r w:rsidR="003D0BAC" w:rsidRPr="004F610C">
        <w:rPr>
          <w:szCs w:val="24"/>
          <w:highlight w:val="green"/>
        </w:rPr>
        <w:t>odbornou způsobilost</w:t>
      </w:r>
      <w:r w:rsidR="004A47DD">
        <w:rPr>
          <w:szCs w:val="24"/>
          <w:highlight w:val="green"/>
        </w:rPr>
        <w:t xml:space="preserve"> </w:t>
      </w:r>
      <w:r w:rsidRPr="004F610C">
        <w:rPr>
          <w:szCs w:val="24"/>
          <w:highlight w:val="green"/>
        </w:rPr>
        <w:t xml:space="preserve">v oboru </w:t>
      </w:r>
      <w:r w:rsidR="00501340" w:rsidRPr="004F610C">
        <w:rPr>
          <w:szCs w:val="24"/>
          <w:highlight w:val="green"/>
        </w:rPr>
        <w:t>[bude doplněno]</w:t>
      </w:r>
      <w:r w:rsidR="009E6FA9">
        <w:rPr>
          <w:szCs w:val="24"/>
          <w:highlight w:val="green"/>
        </w:rPr>
        <w:t>.</w:t>
      </w:r>
    </w:p>
    <w:p w14:paraId="3A80E2E8" w14:textId="5FEF5919" w:rsidR="003D0BAC" w:rsidRPr="00060A54" w:rsidRDefault="003D0BAC" w:rsidP="00A917B5">
      <w:pPr>
        <w:pStyle w:val="Zkladntext"/>
        <w:spacing w:after="60" w:line="276" w:lineRule="auto"/>
        <w:rPr>
          <w:szCs w:val="24"/>
        </w:rPr>
      </w:pPr>
      <w:r w:rsidRPr="00060A54">
        <w:rPr>
          <w:szCs w:val="24"/>
          <w:highlight w:val="green"/>
        </w:rPr>
        <w:t xml:space="preserve">[Pozn. pro zpracovatele: </w:t>
      </w:r>
      <w:r w:rsidR="00092FCD">
        <w:rPr>
          <w:szCs w:val="24"/>
          <w:highlight w:val="green"/>
        </w:rPr>
        <w:t>U</w:t>
      </w:r>
      <w:r w:rsidRPr="00060A54">
        <w:rPr>
          <w:szCs w:val="24"/>
          <w:highlight w:val="green"/>
        </w:rPr>
        <w:t>vedený výčet je nutné upravit dle specifikace v čl. 4.</w:t>
      </w:r>
      <w:r w:rsidR="002E0275" w:rsidRPr="00060A54">
        <w:rPr>
          <w:szCs w:val="24"/>
          <w:highlight w:val="green"/>
        </w:rPr>
        <w:t>2</w:t>
      </w:r>
      <w:r w:rsidR="00092FCD">
        <w:rPr>
          <w:szCs w:val="24"/>
          <w:highlight w:val="green"/>
        </w:rPr>
        <w:t xml:space="preserve"> písm. c)</w:t>
      </w:r>
      <w:r w:rsidRPr="00060A54">
        <w:rPr>
          <w:szCs w:val="24"/>
          <w:highlight w:val="green"/>
        </w:rPr>
        <w:t xml:space="preserve"> této zadávací dokumentace.]</w:t>
      </w:r>
    </w:p>
    <w:p w14:paraId="00BEB4C7" w14:textId="77777777" w:rsidR="00A917B5" w:rsidRDefault="00A917B5" w:rsidP="00A917B5">
      <w:pPr>
        <w:pStyle w:val="Zkladntext"/>
        <w:spacing w:after="60" w:line="276" w:lineRule="auto"/>
        <w:rPr>
          <w:b/>
          <w:bCs/>
          <w:szCs w:val="24"/>
        </w:rPr>
      </w:pPr>
    </w:p>
    <w:p w14:paraId="7D8DBD36" w14:textId="77777777" w:rsidR="003D0BAC" w:rsidRPr="00060A54" w:rsidRDefault="003D0BAC" w:rsidP="00A917B5">
      <w:pPr>
        <w:pStyle w:val="Zkladntext"/>
        <w:spacing w:after="60" w:line="276" w:lineRule="auto"/>
        <w:rPr>
          <w:b/>
          <w:bCs/>
          <w:szCs w:val="24"/>
        </w:rPr>
      </w:pPr>
      <w:r w:rsidRPr="00060A54">
        <w:rPr>
          <w:b/>
          <w:bCs/>
          <w:szCs w:val="24"/>
        </w:rPr>
        <w:t>Toto prohlášení činí účastník na základě své vážné a svobodné vůle a je si vědom všech následků plynoucích z uvedení nepravdivých údajů.</w:t>
      </w:r>
    </w:p>
    <w:p w14:paraId="2F29DB76" w14:textId="77777777" w:rsidR="00A917B5" w:rsidRDefault="00A917B5" w:rsidP="00A917B5">
      <w:pPr>
        <w:pStyle w:val="Zkladntext"/>
        <w:spacing w:after="60" w:line="276" w:lineRule="auto"/>
        <w:rPr>
          <w:szCs w:val="24"/>
        </w:rPr>
      </w:pPr>
    </w:p>
    <w:p w14:paraId="2F22EC84" w14:textId="3B3FB0E7" w:rsidR="003D0BAC" w:rsidRPr="00060A54" w:rsidRDefault="003D0BAC" w:rsidP="00A917B5">
      <w:pPr>
        <w:pStyle w:val="Zkladntext"/>
        <w:spacing w:after="60" w:line="276" w:lineRule="auto"/>
        <w:rPr>
          <w:b/>
          <w:szCs w:val="24"/>
          <w:u w:val="single"/>
        </w:rPr>
      </w:pPr>
      <w:r w:rsidRPr="00060A54">
        <w:rPr>
          <w:b/>
          <w:szCs w:val="24"/>
          <w:u w:val="single"/>
        </w:rPr>
        <w:t>Přílohy:</w:t>
      </w:r>
    </w:p>
    <w:p w14:paraId="69D84D9B" w14:textId="77777777" w:rsidR="00DC4BF7" w:rsidRPr="00060A54" w:rsidRDefault="003D0BAC" w:rsidP="00A917B5">
      <w:pPr>
        <w:pStyle w:val="Zkladntext"/>
        <w:spacing w:after="60" w:line="276" w:lineRule="auto"/>
        <w:rPr>
          <w:szCs w:val="24"/>
        </w:rPr>
      </w:pPr>
      <w:r w:rsidRPr="00532332">
        <w:rPr>
          <w:szCs w:val="24"/>
          <w:highlight w:val="cyan"/>
        </w:rPr>
        <w:t>[</w:t>
      </w:r>
      <w:r w:rsidRPr="00060A54">
        <w:rPr>
          <w:szCs w:val="24"/>
          <w:highlight w:val="cyan"/>
        </w:rPr>
        <w:t>bude doplněno</w:t>
      </w:r>
      <w:r w:rsidRPr="00532332">
        <w:rPr>
          <w:szCs w:val="24"/>
          <w:highlight w:val="cyan"/>
        </w:rPr>
        <w:t>]</w:t>
      </w:r>
      <w:r w:rsidRPr="00060A54">
        <w:rPr>
          <w:szCs w:val="24"/>
        </w:rPr>
        <w:tab/>
      </w:r>
    </w:p>
    <w:p w14:paraId="424E59A5" w14:textId="77777777" w:rsidR="0051444A" w:rsidRDefault="0051444A" w:rsidP="00A917B5">
      <w:pPr>
        <w:spacing w:after="60" w:line="276" w:lineRule="auto"/>
        <w:rPr>
          <w:b/>
          <w:szCs w:val="24"/>
        </w:rPr>
      </w:pPr>
    </w:p>
    <w:p w14:paraId="2A26225B" w14:textId="5874D44A" w:rsidR="004F610C" w:rsidRDefault="004F610C" w:rsidP="00A917B5">
      <w:pPr>
        <w:spacing w:after="60" w:line="276" w:lineRule="auto"/>
        <w:rPr>
          <w:b/>
          <w:sz w:val="24"/>
          <w:szCs w:val="24"/>
        </w:rPr>
      </w:pPr>
      <w:r>
        <w:rPr>
          <w:b/>
          <w:szCs w:val="24"/>
        </w:rPr>
        <w:br w:type="page"/>
      </w:r>
    </w:p>
    <w:p w14:paraId="1400B7E1" w14:textId="77777777" w:rsidR="003D0BAC" w:rsidRPr="00060A54" w:rsidRDefault="003D0BAC" w:rsidP="00A917B5">
      <w:pPr>
        <w:pStyle w:val="Zkladntext"/>
        <w:spacing w:after="60" w:line="276" w:lineRule="auto"/>
        <w:jc w:val="center"/>
        <w:rPr>
          <w:b/>
          <w:szCs w:val="24"/>
        </w:rPr>
      </w:pPr>
      <w:r w:rsidRPr="00060A54">
        <w:rPr>
          <w:b/>
          <w:szCs w:val="24"/>
        </w:rPr>
        <w:t xml:space="preserve">FORMULÁŘ </w:t>
      </w:r>
      <w:r w:rsidR="00760853" w:rsidRPr="00060A54">
        <w:rPr>
          <w:b/>
          <w:szCs w:val="24"/>
        </w:rPr>
        <w:t>2.2.1.</w:t>
      </w:r>
    </w:p>
    <w:p w14:paraId="7A9AFCC4" w14:textId="5EF61508" w:rsidR="003D0BAC" w:rsidRPr="00060A54" w:rsidRDefault="00960319" w:rsidP="00A917B5">
      <w:pPr>
        <w:pStyle w:val="Zkladntext"/>
        <w:spacing w:after="60" w:line="276" w:lineRule="auto"/>
        <w:jc w:val="center"/>
        <w:rPr>
          <w:b/>
          <w:szCs w:val="24"/>
        </w:rPr>
      </w:pPr>
      <w:r w:rsidRPr="00060A54">
        <w:rPr>
          <w:b/>
          <w:szCs w:val="24"/>
        </w:rPr>
        <w:t xml:space="preserve">SEZNAM </w:t>
      </w:r>
      <w:r w:rsidR="00C22870">
        <w:rPr>
          <w:b/>
          <w:szCs w:val="24"/>
        </w:rPr>
        <w:t>POSKYTNUTÝCH</w:t>
      </w:r>
      <w:r w:rsidR="00C22870" w:rsidRPr="00060A54">
        <w:rPr>
          <w:b/>
          <w:szCs w:val="24"/>
        </w:rPr>
        <w:t xml:space="preserve"> </w:t>
      </w:r>
      <w:r w:rsidR="007A00CC" w:rsidRPr="00060A54">
        <w:rPr>
          <w:b/>
          <w:szCs w:val="24"/>
        </w:rPr>
        <w:t>DODÁVEK</w:t>
      </w:r>
    </w:p>
    <w:p w14:paraId="5FB04A08" w14:textId="77777777" w:rsidR="005C22F7" w:rsidRDefault="005C22F7" w:rsidP="005C22F7">
      <w:pPr>
        <w:pStyle w:val="Zkladntext"/>
        <w:spacing w:line="276" w:lineRule="auto"/>
        <w:rPr>
          <w:szCs w:val="24"/>
        </w:rPr>
      </w:pPr>
    </w:p>
    <w:p w14:paraId="26DFD6BA" w14:textId="048548E9" w:rsidR="003D0BAC" w:rsidRPr="00060A54" w:rsidRDefault="003D0BAC" w:rsidP="005C22F7">
      <w:pPr>
        <w:pStyle w:val="Zkladntext"/>
        <w:spacing w:line="276" w:lineRule="auto"/>
        <w:rPr>
          <w:szCs w:val="24"/>
        </w:rPr>
      </w:pPr>
      <w:r w:rsidRPr="00060A54">
        <w:rPr>
          <w:szCs w:val="24"/>
        </w:rPr>
        <w:t xml:space="preserve">Společnost </w:t>
      </w:r>
      <w:r w:rsidRPr="005C22F7">
        <w:rPr>
          <w:szCs w:val="24"/>
          <w:highlight w:val="cyan"/>
        </w:rPr>
        <w:t>[</w:t>
      </w:r>
      <w:r w:rsidRPr="00060A54">
        <w:rPr>
          <w:szCs w:val="24"/>
          <w:highlight w:val="cyan"/>
        </w:rPr>
        <w:t>bude doplněno</w:t>
      </w:r>
      <w:r w:rsidRPr="005C22F7">
        <w:rPr>
          <w:szCs w:val="24"/>
          <w:highlight w:val="cyan"/>
        </w:rPr>
        <w:t>]</w:t>
      </w:r>
    </w:p>
    <w:p w14:paraId="743D6A38" w14:textId="084AD45C" w:rsidR="003D0BAC" w:rsidRPr="00060A54" w:rsidRDefault="003D0BAC" w:rsidP="005C22F7">
      <w:pPr>
        <w:pStyle w:val="Zkladntext"/>
        <w:spacing w:line="276" w:lineRule="auto"/>
        <w:rPr>
          <w:szCs w:val="24"/>
        </w:rPr>
      </w:pPr>
      <w:r w:rsidRPr="00060A54">
        <w:rPr>
          <w:szCs w:val="24"/>
        </w:rPr>
        <w:t xml:space="preserve">se sídlem: </w:t>
      </w:r>
      <w:r w:rsidRPr="005C22F7">
        <w:rPr>
          <w:szCs w:val="24"/>
          <w:highlight w:val="cyan"/>
        </w:rPr>
        <w:t>[</w:t>
      </w:r>
      <w:r w:rsidRPr="00060A54">
        <w:rPr>
          <w:szCs w:val="24"/>
          <w:highlight w:val="cyan"/>
        </w:rPr>
        <w:t>bude doplněno</w:t>
      </w:r>
      <w:r w:rsidRPr="005C22F7">
        <w:rPr>
          <w:szCs w:val="24"/>
          <w:highlight w:val="cyan"/>
        </w:rPr>
        <w:t>]</w:t>
      </w:r>
    </w:p>
    <w:p w14:paraId="7320DF93" w14:textId="39C18C5D" w:rsidR="003D0BAC" w:rsidRPr="00060A54" w:rsidRDefault="003D0BAC" w:rsidP="005C22F7">
      <w:pPr>
        <w:pStyle w:val="Zkladntext"/>
        <w:spacing w:line="276" w:lineRule="auto"/>
        <w:rPr>
          <w:szCs w:val="24"/>
        </w:rPr>
      </w:pPr>
      <w:r w:rsidRPr="00060A54">
        <w:rPr>
          <w:szCs w:val="24"/>
        </w:rPr>
        <w:t>IČ</w:t>
      </w:r>
      <w:r w:rsidR="00960319" w:rsidRPr="00060A54">
        <w:rPr>
          <w:szCs w:val="24"/>
        </w:rPr>
        <w:t>O</w:t>
      </w:r>
      <w:r w:rsidRPr="00060A54">
        <w:rPr>
          <w:szCs w:val="24"/>
        </w:rPr>
        <w:t xml:space="preserve">: </w:t>
      </w:r>
      <w:r w:rsidRPr="005C22F7">
        <w:rPr>
          <w:szCs w:val="24"/>
          <w:highlight w:val="cyan"/>
        </w:rPr>
        <w:t>[</w:t>
      </w:r>
      <w:r w:rsidRPr="00060A54">
        <w:rPr>
          <w:szCs w:val="24"/>
          <w:highlight w:val="cyan"/>
        </w:rPr>
        <w:t>bude doplněno</w:t>
      </w:r>
      <w:r w:rsidRPr="005C22F7">
        <w:rPr>
          <w:szCs w:val="24"/>
          <w:highlight w:val="cyan"/>
        </w:rPr>
        <w:t>]</w:t>
      </w:r>
    </w:p>
    <w:p w14:paraId="33C434C8" w14:textId="02E1546A" w:rsidR="003D0BAC" w:rsidRPr="00060A54" w:rsidRDefault="003D0BAC" w:rsidP="009261F5">
      <w:pPr>
        <w:pStyle w:val="Zkladntext"/>
        <w:spacing w:line="276" w:lineRule="auto"/>
        <w:rPr>
          <w:szCs w:val="24"/>
        </w:rPr>
      </w:pPr>
      <w:r w:rsidRPr="00060A54">
        <w:rPr>
          <w:szCs w:val="24"/>
        </w:rPr>
        <w:t>zapsaná v obchodním rejstříku vedeném</w:t>
      </w:r>
      <w:r w:rsidRPr="005C22F7">
        <w:rPr>
          <w:szCs w:val="24"/>
        </w:rPr>
        <w:t xml:space="preserve"> </w:t>
      </w:r>
      <w:r w:rsidRPr="005C22F7">
        <w:rPr>
          <w:szCs w:val="24"/>
          <w:highlight w:val="cyan"/>
        </w:rPr>
        <w:t>[</w:t>
      </w:r>
      <w:r w:rsidRPr="00060A54">
        <w:rPr>
          <w:szCs w:val="24"/>
          <w:highlight w:val="cyan"/>
        </w:rPr>
        <w:t>bude doplněno</w:t>
      </w:r>
      <w:r w:rsidRPr="005C22F7">
        <w:rPr>
          <w:szCs w:val="24"/>
          <w:highlight w:val="cyan"/>
        </w:rPr>
        <w:t>]</w:t>
      </w:r>
      <w:r w:rsidRPr="00060A54">
        <w:rPr>
          <w:szCs w:val="24"/>
        </w:rPr>
        <w:t xml:space="preserve">, oddíl </w:t>
      </w:r>
      <w:r w:rsidRPr="005C22F7">
        <w:rPr>
          <w:szCs w:val="24"/>
          <w:highlight w:val="cyan"/>
        </w:rPr>
        <w:t>[</w:t>
      </w:r>
      <w:r w:rsidRPr="00060A54">
        <w:rPr>
          <w:szCs w:val="24"/>
          <w:highlight w:val="cyan"/>
        </w:rPr>
        <w:t>bude doplněno</w:t>
      </w:r>
      <w:r w:rsidRPr="005C22F7">
        <w:rPr>
          <w:szCs w:val="24"/>
          <w:highlight w:val="cyan"/>
        </w:rPr>
        <w:t>]</w:t>
      </w:r>
      <w:r w:rsidRPr="00060A54">
        <w:rPr>
          <w:szCs w:val="24"/>
        </w:rPr>
        <w:t xml:space="preserve">, vložka </w:t>
      </w:r>
      <w:r w:rsidRPr="005C22F7">
        <w:rPr>
          <w:szCs w:val="24"/>
          <w:highlight w:val="cyan"/>
        </w:rPr>
        <w:t>[</w:t>
      </w:r>
      <w:r w:rsidRPr="00060A54">
        <w:rPr>
          <w:szCs w:val="24"/>
          <w:highlight w:val="cyan"/>
        </w:rPr>
        <w:t>bude doplněno</w:t>
      </w:r>
      <w:r w:rsidRPr="005C22F7">
        <w:rPr>
          <w:szCs w:val="24"/>
          <w:highlight w:val="cyan"/>
        </w:rPr>
        <w:t>]</w:t>
      </w:r>
      <w:r w:rsidRPr="00060A54">
        <w:rPr>
          <w:szCs w:val="24"/>
        </w:rPr>
        <w:t>,</w:t>
      </w:r>
      <w:r w:rsidR="009261F5">
        <w:rPr>
          <w:szCs w:val="24"/>
        </w:rPr>
        <w:t xml:space="preserve"> </w:t>
      </w:r>
      <w:r w:rsidR="00394DF8" w:rsidRPr="00394DF8">
        <w:rPr>
          <w:szCs w:val="24"/>
        </w:rPr>
        <w:t>jakožto účastník v zadávacím řízení na zařazení do dynamického nákupního systému s</w:t>
      </w:r>
      <w:r w:rsidR="00394DF8">
        <w:rPr>
          <w:szCs w:val="24"/>
        </w:rPr>
        <w:t> </w:t>
      </w:r>
      <w:r w:rsidR="00394DF8" w:rsidRPr="00394DF8">
        <w:rPr>
          <w:szCs w:val="24"/>
        </w:rPr>
        <w:t>názvem</w:t>
      </w:r>
      <w:r w:rsidR="00394DF8">
        <w:rPr>
          <w:szCs w:val="24"/>
        </w:rPr>
        <w:t xml:space="preserve"> „</w:t>
      </w:r>
      <w:r w:rsidR="0018554A" w:rsidRPr="00485B01">
        <w:rPr>
          <w:szCs w:val="24"/>
        </w:rPr>
        <w:t>DNS_Součásti, příslušenství a doplňky pro počítače</w:t>
      </w:r>
      <w:r w:rsidR="00394DF8">
        <w:rPr>
          <w:szCs w:val="24"/>
        </w:rPr>
        <w:t>“</w:t>
      </w:r>
      <w:r w:rsidRPr="00485B01">
        <w:rPr>
          <w:bCs/>
          <w:szCs w:val="24"/>
        </w:rPr>
        <w:t>,</w:t>
      </w:r>
      <w:r w:rsidRPr="00060A54">
        <w:rPr>
          <w:bCs/>
          <w:szCs w:val="24"/>
        </w:rPr>
        <w:t xml:space="preserve"> </w:t>
      </w:r>
      <w:r w:rsidRPr="00060A54">
        <w:rPr>
          <w:szCs w:val="24"/>
        </w:rPr>
        <w:t xml:space="preserve">ev. č. dle Věstníku veřejných zakázek </w:t>
      </w:r>
      <w:r w:rsidR="005450DA" w:rsidRPr="00060A54">
        <w:rPr>
          <w:szCs w:val="24"/>
          <w:highlight w:val="cyan"/>
        </w:rPr>
        <w:fldChar w:fldCharType="begin">
          <w:ffData>
            <w:name w:val="Text70"/>
            <w:enabled/>
            <w:calcOnExit w:val="0"/>
            <w:textInput>
              <w:default w:val="[bude doplněno]"/>
            </w:textInput>
          </w:ffData>
        </w:fldChar>
      </w:r>
      <w:r w:rsidRPr="00060A54">
        <w:rPr>
          <w:szCs w:val="24"/>
          <w:highlight w:val="cyan"/>
        </w:rPr>
        <w:instrText xml:space="preserve"> FORMTEXT </w:instrText>
      </w:r>
      <w:r w:rsidR="005450DA" w:rsidRPr="00060A54">
        <w:rPr>
          <w:szCs w:val="24"/>
          <w:highlight w:val="cyan"/>
        </w:rPr>
      </w:r>
      <w:r w:rsidR="005450DA" w:rsidRPr="00060A54">
        <w:rPr>
          <w:szCs w:val="24"/>
          <w:highlight w:val="cyan"/>
        </w:rPr>
        <w:fldChar w:fldCharType="separate"/>
      </w:r>
      <w:r w:rsidRPr="00060A54">
        <w:rPr>
          <w:szCs w:val="24"/>
          <w:highlight w:val="cyan"/>
        </w:rPr>
        <w:t>[bude doplněno]</w:t>
      </w:r>
      <w:r w:rsidR="005450DA" w:rsidRPr="00060A54">
        <w:rPr>
          <w:szCs w:val="24"/>
          <w:highlight w:val="cyan"/>
        </w:rPr>
        <w:fldChar w:fldCharType="end"/>
      </w:r>
      <w:r w:rsidRPr="00060A54">
        <w:rPr>
          <w:bCs/>
          <w:szCs w:val="24"/>
        </w:rPr>
        <w:t xml:space="preserve"> </w:t>
      </w:r>
      <w:r w:rsidRPr="00060A54">
        <w:rPr>
          <w:szCs w:val="24"/>
        </w:rPr>
        <w:t>(dále jen „</w:t>
      </w:r>
      <w:r w:rsidRPr="00060A54">
        <w:rPr>
          <w:szCs w:val="24"/>
          <w:u w:val="single"/>
        </w:rPr>
        <w:t>účastník</w:t>
      </w:r>
      <w:r w:rsidRPr="00060A54">
        <w:rPr>
          <w:szCs w:val="24"/>
        </w:rPr>
        <w:t xml:space="preserve">“), tímto čestně prohlašuje, že </w:t>
      </w:r>
      <w:r w:rsidR="007A00CC" w:rsidRPr="00060A54">
        <w:rPr>
          <w:szCs w:val="24"/>
        </w:rPr>
        <w:t>řádně poskytova</w:t>
      </w:r>
      <w:r w:rsidR="00960319" w:rsidRPr="00060A54">
        <w:rPr>
          <w:szCs w:val="24"/>
        </w:rPr>
        <w:t xml:space="preserve">l </w:t>
      </w:r>
      <w:r w:rsidRPr="00060A54">
        <w:rPr>
          <w:szCs w:val="24"/>
        </w:rPr>
        <w:t xml:space="preserve">dále uvedené </w:t>
      </w:r>
      <w:r w:rsidR="00E23543" w:rsidRPr="00060A54">
        <w:rPr>
          <w:szCs w:val="24"/>
        </w:rPr>
        <w:t>dodávky</w:t>
      </w:r>
      <w:r w:rsidRPr="00060A54">
        <w:rPr>
          <w:szCs w:val="24"/>
        </w:rPr>
        <w:t xml:space="preserve"> ve smyslu </w:t>
      </w:r>
      <w:r w:rsidR="00BD451D">
        <w:rPr>
          <w:szCs w:val="24"/>
        </w:rPr>
        <w:t>požadavku na kvalifikaci</w:t>
      </w:r>
      <w:r w:rsidRPr="00060A54">
        <w:rPr>
          <w:szCs w:val="24"/>
        </w:rPr>
        <w:t xml:space="preserve"> dle čl. 4.</w:t>
      </w:r>
      <w:r w:rsidR="007A00CC" w:rsidRPr="00060A54">
        <w:rPr>
          <w:szCs w:val="24"/>
        </w:rPr>
        <w:t>3</w:t>
      </w:r>
      <w:r w:rsidRPr="00060A54">
        <w:rPr>
          <w:szCs w:val="24"/>
        </w:rPr>
        <w:t xml:space="preserve"> zadávací dokumentace shora uvedené zakázky:</w:t>
      </w:r>
    </w:p>
    <w:tbl>
      <w:tblPr>
        <w:tblpPr w:leftFromText="180" w:rightFromText="180" w:vertAnchor="text" w:horzAnchor="margin" w:tblpXSpec="center" w:tblpY="232"/>
        <w:tblW w:w="93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80"/>
        <w:gridCol w:w="1020"/>
        <w:gridCol w:w="1141"/>
        <w:gridCol w:w="909"/>
        <w:gridCol w:w="960"/>
        <w:gridCol w:w="960"/>
        <w:gridCol w:w="960"/>
        <w:gridCol w:w="960"/>
        <w:gridCol w:w="1320"/>
      </w:tblGrid>
      <w:tr w:rsidR="00AB2CD1" w:rsidRPr="00060A54" w14:paraId="3ADC85D6" w14:textId="77777777" w:rsidTr="00A917B5">
        <w:trPr>
          <w:cantSplit/>
        </w:trPr>
        <w:tc>
          <w:tcPr>
            <w:tcW w:w="1080" w:type="dxa"/>
            <w:tcBorders>
              <w:top w:val="single" w:sz="6" w:space="0" w:color="auto"/>
              <w:left w:val="single" w:sz="6" w:space="0" w:color="auto"/>
              <w:bottom w:val="single" w:sz="6" w:space="0" w:color="auto"/>
              <w:right w:val="single" w:sz="6" w:space="0" w:color="auto"/>
            </w:tcBorders>
            <w:shd w:val="clear" w:color="auto" w:fill="auto"/>
          </w:tcPr>
          <w:p w14:paraId="0929AD22" w14:textId="77777777" w:rsidR="00960319" w:rsidRPr="00060A54" w:rsidRDefault="00960319" w:rsidP="00A917B5">
            <w:pPr>
              <w:pStyle w:val="tabulka0"/>
              <w:widowControl/>
              <w:spacing w:before="0" w:after="60" w:line="276" w:lineRule="auto"/>
              <w:rPr>
                <w:rFonts w:ascii="Times New Roman" w:hAnsi="Times New Roman"/>
                <w:sz w:val="16"/>
                <w:szCs w:val="16"/>
              </w:rPr>
            </w:pPr>
            <w:r w:rsidRPr="00060A54">
              <w:rPr>
                <w:rFonts w:ascii="Times New Roman" w:hAnsi="Times New Roman"/>
                <w:sz w:val="16"/>
                <w:szCs w:val="16"/>
              </w:rPr>
              <w:t>Název zakázky /</w:t>
            </w:r>
          </w:p>
          <w:p w14:paraId="1EE3A7FA" w14:textId="77777777" w:rsidR="00960319" w:rsidRPr="00060A54" w:rsidRDefault="00960319" w:rsidP="00A917B5">
            <w:pPr>
              <w:pStyle w:val="tabulka0"/>
              <w:widowControl/>
              <w:spacing w:before="0" w:after="60" w:line="276" w:lineRule="auto"/>
              <w:rPr>
                <w:rFonts w:ascii="Times New Roman" w:hAnsi="Times New Roman"/>
                <w:b/>
                <w:sz w:val="16"/>
                <w:szCs w:val="16"/>
              </w:rPr>
            </w:pPr>
            <w:r w:rsidRPr="00060A54">
              <w:rPr>
                <w:rFonts w:ascii="Times New Roman" w:hAnsi="Times New Roman"/>
                <w:sz w:val="16"/>
                <w:szCs w:val="16"/>
              </w:rPr>
              <w:t xml:space="preserve">Druh </w:t>
            </w:r>
            <w:r w:rsidR="00AB5AB4" w:rsidRPr="00060A54">
              <w:rPr>
                <w:rFonts w:ascii="Times New Roman" w:hAnsi="Times New Roman"/>
                <w:sz w:val="16"/>
                <w:szCs w:val="16"/>
              </w:rPr>
              <w:t>dodávek</w:t>
            </w:r>
          </w:p>
          <w:p w14:paraId="1EAFE542" w14:textId="77777777" w:rsidR="00960319" w:rsidRPr="00060A54" w:rsidRDefault="00960319" w:rsidP="00A917B5">
            <w:pPr>
              <w:pStyle w:val="tabulka0"/>
              <w:widowControl/>
              <w:spacing w:before="0" w:after="60" w:line="276" w:lineRule="auto"/>
              <w:rPr>
                <w:rFonts w:ascii="Times New Roman" w:hAnsi="Times New Roman"/>
                <w:b/>
                <w:sz w:val="16"/>
                <w:szCs w:val="16"/>
              </w:rPr>
            </w:pPr>
            <w:r w:rsidRPr="00060A54">
              <w:rPr>
                <w:rFonts w:ascii="Times New Roman" w:hAnsi="Times New Roman"/>
                <w:sz w:val="16"/>
                <w:szCs w:val="16"/>
              </w:rPr>
              <w:t xml:space="preserve">(vypovídající stručný popis </w:t>
            </w:r>
            <w:r w:rsidR="00AB5AB4" w:rsidRPr="00060A54">
              <w:rPr>
                <w:rFonts w:ascii="Times New Roman" w:hAnsi="Times New Roman"/>
                <w:sz w:val="16"/>
                <w:szCs w:val="16"/>
              </w:rPr>
              <w:t>dodávek</w:t>
            </w:r>
            <w:r w:rsidRPr="00060A54">
              <w:rPr>
                <w:rFonts w:ascii="Times New Roman" w:hAnsi="Times New Roman"/>
                <w:sz w:val="16"/>
                <w:szCs w:val="16"/>
              </w:rPr>
              <w:t>)</w:t>
            </w:r>
          </w:p>
        </w:tc>
        <w:tc>
          <w:tcPr>
            <w:tcW w:w="1020" w:type="dxa"/>
            <w:tcBorders>
              <w:top w:val="single" w:sz="6" w:space="0" w:color="auto"/>
              <w:left w:val="single" w:sz="6" w:space="0" w:color="auto"/>
              <w:bottom w:val="single" w:sz="6" w:space="0" w:color="auto"/>
              <w:right w:val="single" w:sz="6" w:space="0" w:color="auto"/>
            </w:tcBorders>
            <w:shd w:val="clear" w:color="auto" w:fill="auto"/>
          </w:tcPr>
          <w:p w14:paraId="5CFADABC" w14:textId="77777777" w:rsidR="00960319" w:rsidRPr="00060A54" w:rsidRDefault="00960319" w:rsidP="00A917B5">
            <w:pPr>
              <w:pStyle w:val="tabulka0"/>
              <w:widowControl/>
              <w:spacing w:before="0" w:after="60" w:line="276" w:lineRule="auto"/>
              <w:rPr>
                <w:rFonts w:ascii="Times New Roman" w:hAnsi="Times New Roman"/>
                <w:sz w:val="16"/>
                <w:szCs w:val="16"/>
              </w:rPr>
            </w:pPr>
            <w:r w:rsidRPr="00060A54">
              <w:rPr>
                <w:rFonts w:ascii="Times New Roman" w:hAnsi="Times New Roman"/>
                <w:sz w:val="16"/>
                <w:szCs w:val="16"/>
              </w:rPr>
              <w:t xml:space="preserve">Celková cena </w:t>
            </w:r>
            <w:r w:rsidR="00AB5AB4" w:rsidRPr="00060A54">
              <w:rPr>
                <w:rFonts w:ascii="Times New Roman" w:hAnsi="Times New Roman"/>
                <w:sz w:val="16"/>
                <w:szCs w:val="16"/>
              </w:rPr>
              <w:t>dodávek</w:t>
            </w:r>
            <w:r w:rsidRPr="00060A54">
              <w:rPr>
                <w:rFonts w:ascii="Times New Roman" w:hAnsi="Times New Roman"/>
                <w:sz w:val="16"/>
                <w:szCs w:val="16"/>
              </w:rPr>
              <w:t>, za něž byl účastník odpovědný</w:t>
            </w:r>
          </w:p>
          <w:p w14:paraId="1EA63C42" w14:textId="77777777" w:rsidR="00960319" w:rsidRPr="00060A54" w:rsidRDefault="00960319" w:rsidP="00A917B5">
            <w:pPr>
              <w:pStyle w:val="tabulka0"/>
              <w:widowControl/>
              <w:spacing w:before="0" w:after="60" w:line="276" w:lineRule="auto"/>
              <w:rPr>
                <w:rFonts w:ascii="Times New Roman" w:hAnsi="Times New Roman"/>
                <w:sz w:val="16"/>
                <w:szCs w:val="16"/>
              </w:rPr>
            </w:pPr>
            <w:r w:rsidRPr="00060A54">
              <w:rPr>
                <w:rFonts w:ascii="Times New Roman" w:hAnsi="Times New Roman"/>
                <w:sz w:val="16"/>
                <w:szCs w:val="16"/>
              </w:rPr>
              <w:t>v Kč nebo ekvivalentu Kč</w:t>
            </w:r>
          </w:p>
        </w:tc>
        <w:tc>
          <w:tcPr>
            <w:tcW w:w="1141" w:type="dxa"/>
            <w:tcBorders>
              <w:top w:val="single" w:sz="6" w:space="0" w:color="auto"/>
              <w:left w:val="single" w:sz="6" w:space="0" w:color="auto"/>
              <w:bottom w:val="single" w:sz="6" w:space="0" w:color="auto"/>
              <w:right w:val="single" w:sz="6" w:space="0" w:color="auto"/>
            </w:tcBorders>
            <w:shd w:val="clear" w:color="auto" w:fill="auto"/>
          </w:tcPr>
          <w:p w14:paraId="6A628146" w14:textId="77777777" w:rsidR="00960319" w:rsidRPr="00060A54" w:rsidRDefault="00960319" w:rsidP="00A917B5">
            <w:pPr>
              <w:pStyle w:val="tabulka0"/>
              <w:widowControl/>
              <w:spacing w:before="0" w:after="60" w:line="276" w:lineRule="auto"/>
              <w:rPr>
                <w:rFonts w:ascii="Times New Roman" w:hAnsi="Times New Roman"/>
                <w:sz w:val="16"/>
                <w:szCs w:val="16"/>
              </w:rPr>
            </w:pPr>
            <w:r w:rsidRPr="00060A54">
              <w:rPr>
                <w:rFonts w:ascii="Times New Roman" w:hAnsi="Times New Roman"/>
                <w:sz w:val="16"/>
                <w:szCs w:val="16"/>
              </w:rPr>
              <w:t xml:space="preserve">Specifikace poskytovaných </w:t>
            </w:r>
            <w:r w:rsidR="00AB5AB4" w:rsidRPr="00060A54">
              <w:rPr>
                <w:rFonts w:ascii="Times New Roman" w:hAnsi="Times New Roman"/>
                <w:sz w:val="16"/>
                <w:szCs w:val="16"/>
              </w:rPr>
              <w:t>dodávek</w:t>
            </w:r>
          </w:p>
        </w:tc>
        <w:tc>
          <w:tcPr>
            <w:tcW w:w="909" w:type="dxa"/>
            <w:tcBorders>
              <w:top w:val="single" w:sz="6" w:space="0" w:color="auto"/>
              <w:left w:val="single" w:sz="6" w:space="0" w:color="auto"/>
              <w:bottom w:val="single" w:sz="6" w:space="0" w:color="auto"/>
              <w:right w:val="single" w:sz="6" w:space="0" w:color="auto"/>
            </w:tcBorders>
            <w:shd w:val="clear" w:color="auto" w:fill="auto"/>
          </w:tcPr>
          <w:p w14:paraId="60063757" w14:textId="77777777" w:rsidR="00960319" w:rsidRPr="00060A54" w:rsidRDefault="00960319" w:rsidP="00A917B5">
            <w:pPr>
              <w:pStyle w:val="tabulka0"/>
              <w:widowControl/>
              <w:spacing w:before="0" w:after="60" w:line="276" w:lineRule="auto"/>
              <w:rPr>
                <w:rFonts w:ascii="Times New Roman" w:hAnsi="Times New Roman"/>
                <w:sz w:val="16"/>
                <w:szCs w:val="16"/>
              </w:rPr>
            </w:pPr>
            <w:r w:rsidRPr="00060A54">
              <w:rPr>
                <w:rFonts w:ascii="Times New Roman" w:hAnsi="Times New Roman"/>
                <w:sz w:val="16"/>
                <w:szCs w:val="16"/>
              </w:rPr>
              <w:t xml:space="preserve">Doba plnění dle smlouvy </w:t>
            </w:r>
          </w:p>
        </w:tc>
        <w:tc>
          <w:tcPr>
            <w:tcW w:w="960" w:type="dxa"/>
            <w:tcBorders>
              <w:top w:val="single" w:sz="6" w:space="0" w:color="auto"/>
              <w:left w:val="single" w:sz="6" w:space="0" w:color="auto"/>
              <w:bottom w:val="single" w:sz="6" w:space="0" w:color="auto"/>
              <w:right w:val="single" w:sz="6" w:space="0" w:color="auto"/>
            </w:tcBorders>
            <w:shd w:val="clear" w:color="auto" w:fill="auto"/>
          </w:tcPr>
          <w:p w14:paraId="6985E76F" w14:textId="79A08EA9" w:rsidR="00960319" w:rsidRPr="00060A54" w:rsidRDefault="00960319" w:rsidP="00A917B5">
            <w:pPr>
              <w:pStyle w:val="tabulka0"/>
              <w:widowControl/>
              <w:spacing w:before="0" w:after="60" w:line="276" w:lineRule="auto"/>
              <w:rPr>
                <w:rFonts w:ascii="Times New Roman" w:hAnsi="Times New Roman"/>
                <w:sz w:val="16"/>
                <w:szCs w:val="16"/>
              </w:rPr>
            </w:pPr>
            <w:r w:rsidRPr="00060A54">
              <w:rPr>
                <w:rFonts w:ascii="Times New Roman" w:hAnsi="Times New Roman"/>
                <w:sz w:val="16"/>
                <w:szCs w:val="16"/>
              </w:rPr>
              <w:t>Datum zahájení</w:t>
            </w:r>
            <w:r w:rsidR="00BD451D">
              <w:rPr>
                <w:rFonts w:ascii="Times New Roman" w:hAnsi="Times New Roman"/>
                <w:sz w:val="16"/>
                <w:szCs w:val="16"/>
              </w:rPr>
              <w:t xml:space="preserve"> a ukončení</w:t>
            </w:r>
          </w:p>
          <w:p w14:paraId="510C7D91" w14:textId="77777777" w:rsidR="00960319" w:rsidRPr="00060A54" w:rsidRDefault="00960319" w:rsidP="00A917B5">
            <w:pPr>
              <w:pStyle w:val="tabulka0"/>
              <w:widowControl/>
              <w:spacing w:before="0" w:after="60" w:line="276" w:lineRule="auto"/>
              <w:rPr>
                <w:rFonts w:ascii="Times New Roman" w:hAnsi="Times New Roman"/>
                <w:sz w:val="16"/>
                <w:szCs w:val="16"/>
              </w:rPr>
            </w:pPr>
            <w:r w:rsidRPr="00060A54">
              <w:rPr>
                <w:rFonts w:ascii="Times New Roman" w:hAnsi="Times New Roman"/>
                <w:sz w:val="16"/>
                <w:szCs w:val="16"/>
              </w:rPr>
              <w:t xml:space="preserve">poskytování </w:t>
            </w:r>
            <w:r w:rsidR="00AB5AB4" w:rsidRPr="00060A54">
              <w:rPr>
                <w:rFonts w:ascii="Times New Roman" w:hAnsi="Times New Roman"/>
                <w:sz w:val="16"/>
                <w:szCs w:val="16"/>
              </w:rPr>
              <w:t>dodávek</w:t>
            </w:r>
          </w:p>
        </w:tc>
        <w:tc>
          <w:tcPr>
            <w:tcW w:w="960" w:type="dxa"/>
            <w:tcBorders>
              <w:top w:val="single" w:sz="6" w:space="0" w:color="auto"/>
              <w:left w:val="single" w:sz="6" w:space="0" w:color="auto"/>
              <w:bottom w:val="single" w:sz="6" w:space="0" w:color="auto"/>
              <w:right w:val="single" w:sz="6" w:space="0" w:color="auto"/>
            </w:tcBorders>
            <w:shd w:val="clear" w:color="auto" w:fill="auto"/>
          </w:tcPr>
          <w:p w14:paraId="673A0142" w14:textId="00692047" w:rsidR="00960319" w:rsidRPr="00060A54" w:rsidRDefault="00BD451D" w:rsidP="00A917B5">
            <w:pPr>
              <w:pStyle w:val="tabulka0"/>
              <w:widowControl/>
              <w:spacing w:before="0" w:after="60" w:line="276" w:lineRule="auto"/>
              <w:rPr>
                <w:rFonts w:ascii="Times New Roman" w:hAnsi="Times New Roman"/>
                <w:sz w:val="16"/>
                <w:szCs w:val="16"/>
              </w:rPr>
            </w:pPr>
            <w:r>
              <w:rPr>
                <w:rFonts w:ascii="Times New Roman" w:hAnsi="Times New Roman"/>
                <w:sz w:val="16"/>
                <w:szCs w:val="16"/>
              </w:rPr>
              <w:t>Objednatel dodávek</w:t>
            </w:r>
            <w:r w:rsidR="00960319" w:rsidRPr="00060A54">
              <w:rPr>
                <w:rFonts w:ascii="Times New Roman" w:hAnsi="Times New Roman"/>
                <w:sz w:val="16"/>
                <w:szCs w:val="16"/>
              </w:rPr>
              <w:t xml:space="preserve">  </w:t>
            </w:r>
          </w:p>
        </w:tc>
        <w:tc>
          <w:tcPr>
            <w:tcW w:w="960" w:type="dxa"/>
            <w:tcBorders>
              <w:top w:val="single" w:sz="6" w:space="0" w:color="auto"/>
              <w:left w:val="single" w:sz="6" w:space="0" w:color="auto"/>
              <w:bottom w:val="single" w:sz="6" w:space="0" w:color="auto"/>
              <w:right w:val="single" w:sz="6" w:space="0" w:color="auto"/>
            </w:tcBorders>
            <w:shd w:val="clear" w:color="auto" w:fill="auto"/>
          </w:tcPr>
          <w:p w14:paraId="7111F950" w14:textId="0E69799F" w:rsidR="00960319" w:rsidRPr="00060A54" w:rsidRDefault="00BD451D" w:rsidP="00A917B5">
            <w:pPr>
              <w:pStyle w:val="tabulka0"/>
              <w:widowControl/>
              <w:spacing w:before="0" w:after="60" w:line="276" w:lineRule="auto"/>
              <w:rPr>
                <w:rFonts w:ascii="Times New Roman" w:hAnsi="Times New Roman"/>
                <w:sz w:val="16"/>
                <w:szCs w:val="16"/>
              </w:rPr>
            </w:pPr>
            <w:r>
              <w:rPr>
                <w:rFonts w:ascii="Times New Roman" w:hAnsi="Times New Roman"/>
                <w:sz w:val="16"/>
                <w:szCs w:val="16"/>
              </w:rPr>
              <w:t>M</w:t>
            </w:r>
            <w:r w:rsidR="00960319" w:rsidRPr="00060A54">
              <w:rPr>
                <w:rFonts w:ascii="Times New Roman" w:hAnsi="Times New Roman"/>
                <w:sz w:val="16"/>
                <w:szCs w:val="16"/>
              </w:rPr>
              <w:t xml:space="preserve">ísto poskytování </w:t>
            </w:r>
            <w:r w:rsidR="00AB5AB4" w:rsidRPr="00060A54">
              <w:rPr>
                <w:rFonts w:ascii="Times New Roman" w:hAnsi="Times New Roman"/>
                <w:sz w:val="16"/>
                <w:szCs w:val="16"/>
              </w:rPr>
              <w:t>dodávek</w:t>
            </w:r>
          </w:p>
        </w:tc>
        <w:tc>
          <w:tcPr>
            <w:tcW w:w="960" w:type="dxa"/>
            <w:tcBorders>
              <w:top w:val="single" w:sz="6" w:space="0" w:color="auto"/>
              <w:left w:val="single" w:sz="6" w:space="0" w:color="auto"/>
              <w:bottom w:val="single" w:sz="6" w:space="0" w:color="auto"/>
              <w:right w:val="single" w:sz="6" w:space="0" w:color="auto"/>
            </w:tcBorders>
            <w:shd w:val="clear" w:color="auto" w:fill="auto"/>
          </w:tcPr>
          <w:p w14:paraId="59967410" w14:textId="70276300" w:rsidR="00960319" w:rsidRPr="00060A54" w:rsidRDefault="00960319" w:rsidP="00FC3B57">
            <w:pPr>
              <w:pStyle w:val="tabulka0"/>
              <w:widowControl/>
              <w:spacing w:before="0" w:after="60" w:line="276" w:lineRule="auto"/>
              <w:rPr>
                <w:rFonts w:ascii="Times New Roman" w:hAnsi="Times New Roman"/>
                <w:sz w:val="16"/>
                <w:szCs w:val="16"/>
              </w:rPr>
            </w:pPr>
            <w:r w:rsidRPr="00060A54">
              <w:rPr>
                <w:rFonts w:ascii="Times New Roman" w:hAnsi="Times New Roman"/>
                <w:sz w:val="16"/>
                <w:szCs w:val="16"/>
              </w:rPr>
              <w:t>Dodavatel (D) nebo poddoda-vatel (</w:t>
            </w:r>
            <w:r w:rsidR="00FB2622" w:rsidRPr="00060A54">
              <w:rPr>
                <w:rFonts w:ascii="Times New Roman" w:hAnsi="Times New Roman"/>
                <w:sz w:val="16"/>
                <w:szCs w:val="16"/>
              </w:rPr>
              <w:t>P</w:t>
            </w:r>
            <w:r w:rsidRPr="00060A54">
              <w:rPr>
                <w:rFonts w:ascii="Times New Roman" w:hAnsi="Times New Roman"/>
                <w:sz w:val="16"/>
                <w:szCs w:val="16"/>
              </w:rPr>
              <w:t>)</w:t>
            </w:r>
          </w:p>
        </w:tc>
        <w:tc>
          <w:tcPr>
            <w:tcW w:w="1320" w:type="dxa"/>
            <w:tcBorders>
              <w:top w:val="single" w:sz="6" w:space="0" w:color="auto"/>
              <w:left w:val="single" w:sz="6" w:space="0" w:color="auto"/>
              <w:bottom w:val="single" w:sz="6" w:space="0" w:color="auto"/>
              <w:right w:val="single" w:sz="6" w:space="0" w:color="auto"/>
            </w:tcBorders>
            <w:shd w:val="clear" w:color="auto" w:fill="auto"/>
          </w:tcPr>
          <w:p w14:paraId="7BEF6958" w14:textId="77777777" w:rsidR="00960319" w:rsidRPr="00060A54" w:rsidRDefault="00960319" w:rsidP="00A917B5">
            <w:pPr>
              <w:pStyle w:val="tabulka0"/>
              <w:widowControl/>
              <w:spacing w:before="0" w:after="60" w:line="276" w:lineRule="auto"/>
              <w:ind w:left="-70"/>
              <w:rPr>
                <w:rFonts w:ascii="Times New Roman" w:hAnsi="Times New Roman"/>
                <w:sz w:val="16"/>
                <w:szCs w:val="16"/>
              </w:rPr>
            </w:pPr>
            <w:r w:rsidRPr="00060A54">
              <w:rPr>
                <w:rFonts w:ascii="Times New Roman" w:hAnsi="Times New Roman"/>
                <w:sz w:val="16"/>
                <w:szCs w:val="16"/>
              </w:rPr>
              <w:t xml:space="preserve">Byly </w:t>
            </w:r>
            <w:r w:rsidR="00E23543" w:rsidRPr="00060A54">
              <w:rPr>
                <w:rFonts w:ascii="Times New Roman" w:hAnsi="Times New Roman"/>
                <w:sz w:val="16"/>
                <w:szCs w:val="16"/>
              </w:rPr>
              <w:t>dodávky</w:t>
            </w:r>
            <w:r w:rsidRPr="00060A54">
              <w:rPr>
                <w:rFonts w:ascii="Times New Roman" w:hAnsi="Times New Roman"/>
                <w:sz w:val="16"/>
                <w:szCs w:val="16"/>
              </w:rPr>
              <w:t>, které jsou předmětem zakázky, již dokončeny / předány objednateli?</w:t>
            </w:r>
          </w:p>
          <w:p w14:paraId="2AA94583" w14:textId="77777777" w:rsidR="00960319" w:rsidRPr="00060A54" w:rsidRDefault="00960319" w:rsidP="00A917B5">
            <w:pPr>
              <w:pStyle w:val="tabulka0"/>
              <w:widowControl/>
              <w:spacing w:before="0" w:after="60" w:line="276" w:lineRule="auto"/>
              <w:ind w:left="-70"/>
              <w:rPr>
                <w:rFonts w:ascii="Times New Roman" w:hAnsi="Times New Roman"/>
                <w:sz w:val="16"/>
                <w:szCs w:val="16"/>
                <w:highlight w:val="red"/>
              </w:rPr>
            </w:pPr>
            <w:r w:rsidRPr="00060A54">
              <w:rPr>
                <w:rFonts w:ascii="Times New Roman" w:hAnsi="Times New Roman"/>
                <w:sz w:val="16"/>
                <w:szCs w:val="16"/>
              </w:rPr>
              <w:t>Ano / Ještě ne (Smlouva probíhá) / Ne</w:t>
            </w:r>
          </w:p>
        </w:tc>
      </w:tr>
      <w:tr w:rsidR="00AB2CD1" w:rsidRPr="00060A54" w14:paraId="640EB569" w14:textId="77777777" w:rsidTr="00092FCD">
        <w:trPr>
          <w:cantSplit/>
          <w:trHeight w:val="567"/>
        </w:trPr>
        <w:tc>
          <w:tcPr>
            <w:tcW w:w="1080" w:type="dxa"/>
            <w:tcBorders>
              <w:top w:val="single" w:sz="6" w:space="0" w:color="auto"/>
              <w:left w:val="single" w:sz="6" w:space="0" w:color="auto"/>
              <w:bottom w:val="single" w:sz="6" w:space="0" w:color="auto"/>
              <w:right w:val="single" w:sz="6" w:space="0" w:color="auto"/>
            </w:tcBorders>
            <w:shd w:val="clear" w:color="auto" w:fill="auto"/>
          </w:tcPr>
          <w:p w14:paraId="39073504" w14:textId="77777777" w:rsidR="00960319" w:rsidRPr="00060A54" w:rsidRDefault="00960319" w:rsidP="00A917B5">
            <w:pPr>
              <w:pStyle w:val="tabulka0"/>
              <w:widowControl/>
              <w:spacing w:before="0" w:after="60" w:line="276" w:lineRule="auto"/>
              <w:rPr>
                <w:rFonts w:ascii="Times New Roman" w:hAnsi="Times New Roman"/>
                <w:b/>
                <w:i/>
                <w:sz w:val="16"/>
                <w:szCs w:val="16"/>
                <w:highlight w:val="red"/>
              </w:rPr>
            </w:pPr>
          </w:p>
        </w:tc>
        <w:tc>
          <w:tcPr>
            <w:tcW w:w="1020" w:type="dxa"/>
            <w:tcBorders>
              <w:top w:val="single" w:sz="6" w:space="0" w:color="auto"/>
              <w:left w:val="single" w:sz="6" w:space="0" w:color="auto"/>
              <w:bottom w:val="single" w:sz="6" w:space="0" w:color="auto"/>
              <w:right w:val="single" w:sz="6" w:space="0" w:color="auto"/>
            </w:tcBorders>
            <w:shd w:val="clear" w:color="auto" w:fill="auto"/>
          </w:tcPr>
          <w:p w14:paraId="64899EDC" w14:textId="77777777" w:rsidR="00960319" w:rsidRPr="00060A54" w:rsidRDefault="00960319" w:rsidP="00A917B5">
            <w:pPr>
              <w:pStyle w:val="tabulka0"/>
              <w:widowControl/>
              <w:spacing w:before="0" w:after="60" w:line="276" w:lineRule="auto"/>
              <w:rPr>
                <w:rFonts w:ascii="Times New Roman" w:hAnsi="Times New Roman"/>
                <w:sz w:val="16"/>
                <w:szCs w:val="16"/>
                <w:highlight w:val="red"/>
              </w:rPr>
            </w:pPr>
          </w:p>
        </w:tc>
        <w:tc>
          <w:tcPr>
            <w:tcW w:w="1141" w:type="dxa"/>
            <w:tcBorders>
              <w:top w:val="single" w:sz="6" w:space="0" w:color="auto"/>
              <w:left w:val="single" w:sz="6" w:space="0" w:color="auto"/>
              <w:bottom w:val="single" w:sz="6" w:space="0" w:color="auto"/>
              <w:right w:val="single" w:sz="6" w:space="0" w:color="auto"/>
            </w:tcBorders>
            <w:shd w:val="clear" w:color="auto" w:fill="auto"/>
          </w:tcPr>
          <w:p w14:paraId="0EA057E9" w14:textId="77777777" w:rsidR="00960319" w:rsidRPr="00060A54" w:rsidRDefault="00960319" w:rsidP="00A917B5">
            <w:pPr>
              <w:pStyle w:val="tabulka0"/>
              <w:widowControl/>
              <w:spacing w:before="0" w:after="60" w:line="276" w:lineRule="auto"/>
              <w:rPr>
                <w:rFonts w:ascii="Times New Roman" w:hAnsi="Times New Roman"/>
                <w:sz w:val="16"/>
                <w:szCs w:val="16"/>
                <w:highlight w:val="red"/>
              </w:rPr>
            </w:pPr>
          </w:p>
        </w:tc>
        <w:tc>
          <w:tcPr>
            <w:tcW w:w="909" w:type="dxa"/>
            <w:tcBorders>
              <w:top w:val="single" w:sz="6" w:space="0" w:color="auto"/>
              <w:left w:val="single" w:sz="6" w:space="0" w:color="auto"/>
              <w:bottom w:val="single" w:sz="6" w:space="0" w:color="auto"/>
              <w:right w:val="single" w:sz="6" w:space="0" w:color="auto"/>
            </w:tcBorders>
            <w:shd w:val="clear" w:color="auto" w:fill="auto"/>
          </w:tcPr>
          <w:p w14:paraId="38592E08" w14:textId="77777777" w:rsidR="00960319" w:rsidRPr="00060A54" w:rsidRDefault="00960319" w:rsidP="00A917B5">
            <w:pPr>
              <w:pStyle w:val="tabulka0"/>
              <w:widowControl/>
              <w:spacing w:before="0" w:after="60" w:line="276" w:lineRule="auto"/>
              <w:rPr>
                <w:rFonts w:ascii="Times New Roman" w:hAnsi="Times New Roman"/>
                <w:sz w:val="16"/>
                <w:szCs w:val="16"/>
                <w:highlight w:val="red"/>
              </w:rPr>
            </w:pPr>
          </w:p>
        </w:tc>
        <w:tc>
          <w:tcPr>
            <w:tcW w:w="960" w:type="dxa"/>
            <w:tcBorders>
              <w:top w:val="single" w:sz="6" w:space="0" w:color="auto"/>
              <w:left w:val="single" w:sz="6" w:space="0" w:color="auto"/>
              <w:bottom w:val="single" w:sz="6" w:space="0" w:color="auto"/>
              <w:right w:val="single" w:sz="6" w:space="0" w:color="auto"/>
            </w:tcBorders>
            <w:shd w:val="clear" w:color="auto" w:fill="auto"/>
          </w:tcPr>
          <w:p w14:paraId="5047BF13" w14:textId="77777777" w:rsidR="00960319" w:rsidRPr="00060A54" w:rsidRDefault="00960319" w:rsidP="00A917B5">
            <w:pPr>
              <w:pStyle w:val="tabulka0"/>
              <w:widowControl/>
              <w:spacing w:before="0" w:after="60" w:line="276" w:lineRule="auto"/>
              <w:rPr>
                <w:rFonts w:ascii="Times New Roman" w:hAnsi="Times New Roman"/>
                <w:sz w:val="16"/>
                <w:szCs w:val="16"/>
                <w:highlight w:val="red"/>
              </w:rPr>
            </w:pPr>
          </w:p>
        </w:tc>
        <w:tc>
          <w:tcPr>
            <w:tcW w:w="960" w:type="dxa"/>
            <w:tcBorders>
              <w:top w:val="single" w:sz="6" w:space="0" w:color="auto"/>
              <w:left w:val="single" w:sz="6" w:space="0" w:color="auto"/>
              <w:bottom w:val="single" w:sz="6" w:space="0" w:color="auto"/>
              <w:right w:val="single" w:sz="6" w:space="0" w:color="auto"/>
            </w:tcBorders>
            <w:shd w:val="clear" w:color="auto" w:fill="auto"/>
          </w:tcPr>
          <w:p w14:paraId="6B7A1165" w14:textId="77777777" w:rsidR="00960319" w:rsidRPr="00060A54" w:rsidRDefault="00960319" w:rsidP="00A917B5">
            <w:pPr>
              <w:pStyle w:val="tabulka0"/>
              <w:widowControl/>
              <w:spacing w:before="0" w:after="60" w:line="276" w:lineRule="auto"/>
              <w:rPr>
                <w:rFonts w:ascii="Times New Roman" w:hAnsi="Times New Roman"/>
                <w:sz w:val="16"/>
                <w:szCs w:val="16"/>
                <w:highlight w:val="red"/>
              </w:rPr>
            </w:pPr>
          </w:p>
        </w:tc>
        <w:tc>
          <w:tcPr>
            <w:tcW w:w="960" w:type="dxa"/>
            <w:tcBorders>
              <w:top w:val="single" w:sz="6" w:space="0" w:color="auto"/>
              <w:left w:val="single" w:sz="6" w:space="0" w:color="auto"/>
              <w:bottom w:val="single" w:sz="6" w:space="0" w:color="auto"/>
              <w:right w:val="single" w:sz="6" w:space="0" w:color="auto"/>
            </w:tcBorders>
            <w:shd w:val="clear" w:color="auto" w:fill="auto"/>
          </w:tcPr>
          <w:p w14:paraId="44FA3332" w14:textId="77777777" w:rsidR="00960319" w:rsidRPr="00060A54" w:rsidRDefault="00960319" w:rsidP="00A917B5">
            <w:pPr>
              <w:pStyle w:val="tabulka0"/>
              <w:widowControl/>
              <w:spacing w:before="0" w:after="60" w:line="276" w:lineRule="auto"/>
              <w:rPr>
                <w:rFonts w:ascii="Times New Roman" w:hAnsi="Times New Roman"/>
                <w:sz w:val="16"/>
                <w:szCs w:val="16"/>
                <w:highlight w:val="red"/>
              </w:rPr>
            </w:pPr>
          </w:p>
        </w:tc>
        <w:tc>
          <w:tcPr>
            <w:tcW w:w="960" w:type="dxa"/>
            <w:tcBorders>
              <w:top w:val="single" w:sz="6" w:space="0" w:color="auto"/>
              <w:left w:val="single" w:sz="6" w:space="0" w:color="auto"/>
              <w:bottom w:val="single" w:sz="6" w:space="0" w:color="auto"/>
              <w:right w:val="single" w:sz="6" w:space="0" w:color="auto"/>
            </w:tcBorders>
            <w:shd w:val="clear" w:color="auto" w:fill="auto"/>
          </w:tcPr>
          <w:p w14:paraId="4D8AE765" w14:textId="77777777" w:rsidR="00960319" w:rsidRPr="00060A54" w:rsidRDefault="00960319" w:rsidP="00A917B5">
            <w:pPr>
              <w:pStyle w:val="tabulka0"/>
              <w:widowControl/>
              <w:spacing w:before="0" w:after="60" w:line="276" w:lineRule="auto"/>
              <w:rPr>
                <w:rFonts w:ascii="Times New Roman" w:hAnsi="Times New Roman"/>
                <w:sz w:val="16"/>
                <w:szCs w:val="16"/>
                <w:highlight w:val="red"/>
              </w:rPr>
            </w:pPr>
          </w:p>
        </w:tc>
        <w:tc>
          <w:tcPr>
            <w:tcW w:w="1320" w:type="dxa"/>
            <w:tcBorders>
              <w:top w:val="single" w:sz="6" w:space="0" w:color="auto"/>
              <w:left w:val="single" w:sz="6" w:space="0" w:color="auto"/>
              <w:bottom w:val="single" w:sz="6" w:space="0" w:color="auto"/>
              <w:right w:val="single" w:sz="6" w:space="0" w:color="auto"/>
            </w:tcBorders>
            <w:shd w:val="clear" w:color="auto" w:fill="auto"/>
          </w:tcPr>
          <w:p w14:paraId="64DBEC8C" w14:textId="77777777" w:rsidR="00960319" w:rsidRPr="00060A54" w:rsidRDefault="00960319" w:rsidP="00A917B5">
            <w:pPr>
              <w:pStyle w:val="tabulka0"/>
              <w:widowControl/>
              <w:spacing w:before="0" w:after="60" w:line="276" w:lineRule="auto"/>
              <w:rPr>
                <w:rFonts w:ascii="Times New Roman" w:hAnsi="Times New Roman"/>
                <w:sz w:val="16"/>
                <w:szCs w:val="16"/>
                <w:highlight w:val="red"/>
              </w:rPr>
            </w:pPr>
          </w:p>
        </w:tc>
      </w:tr>
      <w:tr w:rsidR="00AB2CD1" w:rsidRPr="00060A54" w14:paraId="2186EA44" w14:textId="77777777" w:rsidTr="00092FCD">
        <w:trPr>
          <w:cantSplit/>
          <w:trHeight w:val="567"/>
        </w:trPr>
        <w:tc>
          <w:tcPr>
            <w:tcW w:w="1080" w:type="dxa"/>
            <w:tcBorders>
              <w:top w:val="single" w:sz="6" w:space="0" w:color="auto"/>
              <w:left w:val="single" w:sz="6" w:space="0" w:color="auto"/>
              <w:bottom w:val="single" w:sz="6" w:space="0" w:color="auto"/>
              <w:right w:val="single" w:sz="6" w:space="0" w:color="auto"/>
            </w:tcBorders>
            <w:shd w:val="clear" w:color="auto" w:fill="auto"/>
          </w:tcPr>
          <w:p w14:paraId="23527555" w14:textId="77777777" w:rsidR="00960319" w:rsidRPr="00060A54" w:rsidRDefault="00960319" w:rsidP="00A917B5">
            <w:pPr>
              <w:pStyle w:val="tabulka0"/>
              <w:widowControl/>
              <w:spacing w:before="0" w:after="60" w:line="276" w:lineRule="auto"/>
              <w:rPr>
                <w:rFonts w:ascii="Times New Roman" w:hAnsi="Times New Roman"/>
                <w:b/>
                <w:i/>
                <w:sz w:val="16"/>
                <w:szCs w:val="16"/>
                <w:highlight w:val="red"/>
              </w:rPr>
            </w:pPr>
          </w:p>
        </w:tc>
        <w:tc>
          <w:tcPr>
            <w:tcW w:w="1020" w:type="dxa"/>
            <w:tcBorders>
              <w:top w:val="single" w:sz="6" w:space="0" w:color="auto"/>
              <w:left w:val="single" w:sz="6" w:space="0" w:color="auto"/>
              <w:bottom w:val="single" w:sz="6" w:space="0" w:color="auto"/>
              <w:right w:val="single" w:sz="6" w:space="0" w:color="auto"/>
            </w:tcBorders>
            <w:shd w:val="clear" w:color="auto" w:fill="auto"/>
          </w:tcPr>
          <w:p w14:paraId="2D6BFED8" w14:textId="77777777" w:rsidR="00960319" w:rsidRPr="00060A54" w:rsidRDefault="00960319" w:rsidP="00A917B5">
            <w:pPr>
              <w:pStyle w:val="tabulka0"/>
              <w:widowControl/>
              <w:spacing w:before="0" w:after="60" w:line="276" w:lineRule="auto"/>
              <w:rPr>
                <w:rFonts w:ascii="Times New Roman" w:hAnsi="Times New Roman"/>
                <w:sz w:val="16"/>
                <w:szCs w:val="16"/>
                <w:highlight w:val="red"/>
              </w:rPr>
            </w:pPr>
          </w:p>
        </w:tc>
        <w:tc>
          <w:tcPr>
            <w:tcW w:w="1141" w:type="dxa"/>
            <w:tcBorders>
              <w:top w:val="single" w:sz="6" w:space="0" w:color="auto"/>
              <w:left w:val="single" w:sz="6" w:space="0" w:color="auto"/>
              <w:bottom w:val="single" w:sz="6" w:space="0" w:color="auto"/>
              <w:right w:val="single" w:sz="6" w:space="0" w:color="auto"/>
            </w:tcBorders>
            <w:shd w:val="clear" w:color="auto" w:fill="auto"/>
          </w:tcPr>
          <w:p w14:paraId="231C6A74" w14:textId="77777777" w:rsidR="00960319" w:rsidRPr="00060A54" w:rsidRDefault="00960319" w:rsidP="00A917B5">
            <w:pPr>
              <w:pStyle w:val="tabulka0"/>
              <w:widowControl/>
              <w:spacing w:before="0" w:after="60" w:line="276" w:lineRule="auto"/>
              <w:rPr>
                <w:rFonts w:ascii="Times New Roman" w:hAnsi="Times New Roman"/>
                <w:sz w:val="16"/>
                <w:szCs w:val="16"/>
                <w:highlight w:val="red"/>
              </w:rPr>
            </w:pPr>
          </w:p>
        </w:tc>
        <w:tc>
          <w:tcPr>
            <w:tcW w:w="909" w:type="dxa"/>
            <w:tcBorders>
              <w:top w:val="single" w:sz="6" w:space="0" w:color="auto"/>
              <w:left w:val="single" w:sz="6" w:space="0" w:color="auto"/>
              <w:bottom w:val="single" w:sz="6" w:space="0" w:color="auto"/>
              <w:right w:val="single" w:sz="6" w:space="0" w:color="auto"/>
            </w:tcBorders>
            <w:shd w:val="clear" w:color="auto" w:fill="auto"/>
          </w:tcPr>
          <w:p w14:paraId="142CB0A5" w14:textId="77777777" w:rsidR="00960319" w:rsidRPr="00060A54" w:rsidRDefault="00960319" w:rsidP="00A917B5">
            <w:pPr>
              <w:pStyle w:val="tabulka0"/>
              <w:widowControl/>
              <w:spacing w:before="0" w:after="60" w:line="276" w:lineRule="auto"/>
              <w:rPr>
                <w:rFonts w:ascii="Times New Roman" w:hAnsi="Times New Roman"/>
                <w:sz w:val="16"/>
                <w:szCs w:val="16"/>
                <w:highlight w:val="red"/>
              </w:rPr>
            </w:pPr>
          </w:p>
        </w:tc>
        <w:tc>
          <w:tcPr>
            <w:tcW w:w="960" w:type="dxa"/>
            <w:tcBorders>
              <w:top w:val="single" w:sz="6" w:space="0" w:color="auto"/>
              <w:left w:val="single" w:sz="6" w:space="0" w:color="auto"/>
              <w:bottom w:val="single" w:sz="6" w:space="0" w:color="auto"/>
              <w:right w:val="single" w:sz="6" w:space="0" w:color="auto"/>
            </w:tcBorders>
            <w:shd w:val="clear" w:color="auto" w:fill="auto"/>
          </w:tcPr>
          <w:p w14:paraId="11816EE1" w14:textId="77777777" w:rsidR="00960319" w:rsidRPr="00060A54" w:rsidRDefault="00960319" w:rsidP="00A917B5">
            <w:pPr>
              <w:pStyle w:val="tabulka0"/>
              <w:widowControl/>
              <w:spacing w:before="0" w:after="60" w:line="276" w:lineRule="auto"/>
              <w:rPr>
                <w:rFonts w:ascii="Times New Roman" w:hAnsi="Times New Roman"/>
                <w:sz w:val="16"/>
                <w:szCs w:val="16"/>
                <w:highlight w:val="red"/>
              </w:rPr>
            </w:pPr>
          </w:p>
        </w:tc>
        <w:tc>
          <w:tcPr>
            <w:tcW w:w="960" w:type="dxa"/>
            <w:tcBorders>
              <w:top w:val="single" w:sz="6" w:space="0" w:color="auto"/>
              <w:left w:val="single" w:sz="6" w:space="0" w:color="auto"/>
              <w:bottom w:val="single" w:sz="6" w:space="0" w:color="auto"/>
              <w:right w:val="single" w:sz="6" w:space="0" w:color="auto"/>
            </w:tcBorders>
            <w:shd w:val="clear" w:color="auto" w:fill="auto"/>
          </w:tcPr>
          <w:p w14:paraId="2D876569" w14:textId="77777777" w:rsidR="00960319" w:rsidRPr="00060A54" w:rsidRDefault="00960319" w:rsidP="00A917B5">
            <w:pPr>
              <w:pStyle w:val="tabulka0"/>
              <w:widowControl/>
              <w:spacing w:before="0" w:after="60" w:line="276" w:lineRule="auto"/>
              <w:rPr>
                <w:rFonts w:ascii="Times New Roman" w:hAnsi="Times New Roman"/>
                <w:sz w:val="16"/>
                <w:szCs w:val="16"/>
                <w:highlight w:val="red"/>
              </w:rPr>
            </w:pPr>
          </w:p>
        </w:tc>
        <w:tc>
          <w:tcPr>
            <w:tcW w:w="960" w:type="dxa"/>
            <w:tcBorders>
              <w:top w:val="single" w:sz="6" w:space="0" w:color="auto"/>
              <w:left w:val="single" w:sz="6" w:space="0" w:color="auto"/>
              <w:bottom w:val="single" w:sz="6" w:space="0" w:color="auto"/>
              <w:right w:val="single" w:sz="6" w:space="0" w:color="auto"/>
            </w:tcBorders>
            <w:shd w:val="clear" w:color="auto" w:fill="auto"/>
          </w:tcPr>
          <w:p w14:paraId="3E4A4569" w14:textId="77777777" w:rsidR="00960319" w:rsidRPr="00060A54" w:rsidRDefault="00960319" w:rsidP="00A917B5">
            <w:pPr>
              <w:pStyle w:val="tabulka0"/>
              <w:widowControl/>
              <w:spacing w:before="0" w:after="60" w:line="276" w:lineRule="auto"/>
              <w:rPr>
                <w:rFonts w:ascii="Times New Roman" w:hAnsi="Times New Roman"/>
                <w:sz w:val="16"/>
                <w:szCs w:val="16"/>
                <w:highlight w:val="red"/>
              </w:rPr>
            </w:pPr>
          </w:p>
        </w:tc>
        <w:tc>
          <w:tcPr>
            <w:tcW w:w="960" w:type="dxa"/>
            <w:tcBorders>
              <w:top w:val="single" w:sz="6" w:space="0" w:color="auto"/>
              <w:left w:val="single" w:sz="6" w:space="0" w:color="auto"/>
              <w:bottom w:val="single" w:sz="6" w:space="0" w:color="auto"/>
              <w:right w:val="single" w:sz="6" w:space="0" w:color="auto"/>
            </w:tcBorders>
            <w:shd w:val="clear" w:color="auto" w:fill="auto"/>
          </w:tcPr>
          <w:p w14:paraId="4255A5EF" w14:textId="77777777" w:rsidR="00960319" w:rsidRPr="00060A54" w:rsidRDefault="00960319" w:rsidP="00A917B5">
            <w:pPr>
              <w:pStyle w:val="tabulka0"/>
              <w:widowControl/>
              <w:spacing w:before="0" w:after="60" w:line="276" w:lineRule="auto"/>
              <w:rPr>
                <w:rFonts w:ascii="Times New Roman" w:hAnsi="Times New Roman"/>
                <w:sz w:val="16"/>
                <w:szCs w:val="16"/>
                <w:highlight w:val="red"/>
              </w:rPr>
            </w:pPr>
          </w:p>
        </w:tc>
        <w:tc>
          <w:tcPr>
            <w:tcW w:w="1320" w:type="dxa"/>
            <w:tcBorders>
              <w:top w:val="single" w:sz="6" w:space="0" w:color="auto"/>
              <w:left w:val="single" w:sz="6" w:space="0" w:color="auto"/>
              <w:bottom w:val="single" w:sz="6" w:space="0" w:color="auto"/>
              <w:right w:val="single" w:sz="6" w:space="0" w:color="auto"/>
            </w:tcBorders>
            <w:shd w:val="clear" w:color="auto" w:fill="auto"/>
          </w:tcPr>
          <w:p w14:paraId="6ACBA507" w14:textId="77777777" w:rsidR="00960319" w:rsidRPr="00060A54" w:rsidRDefault="00960319" w:rsidP="00A917B5">
            <w:pPr>
              <w:pStyle w:val="tabulka0"/>
              <w:widowControl/>
              <w:spacing w:before="0" w:after="60" w:line="276" w:lineRule="auto"/>
              <w:rPr>
                <w:rFonts w:ascii="Times New Roman" w:hAnsi="Times New Roman"/>
                <w:sz w:val="16"/>
                <w:szCs w:val="16"/>
                <w:highlight w:val="red"/>
              </w:rPr>
            </w:pPr>
          </w:p>
        </w:tc>
      </w:tr>
      <w:tr w:rsidR="00AB2CD1" w:rsidRPr="00060A54" w14:paraId="3ADCFC39" w14:textId="77777777" w:rsidTr="00092FCD">
        <w:trPr>
          <w:cantSplit/>
          <w:trHeight w:val="567"/>
        </w:trPr>
        <w:tc>
          <w:tcPr>
            <w:tcW w:w="1080" w:type="dxa"/>
            <w:tcBorders>
              <w:top w:val="single" w:sz="6" w:space="0" w:color="auto"/>
              <w:left w:val="single" w:sz="6" w:space="0" w:color="auto"/>
              <w:bottom w:val="single" w:sz="6" w:space="0" w:color="auto"/>
              <w:right w:val="single" w:sz="6" w:space="0" w:color="auto"/>
            </w:tcBorders>
            <w:shd w:val="clear" w:color="auto" w:fill="auto"/>
          </w:tcPr>
          <w:p w14:paraId="4FD5FBC2" w14:textId="77777777" w:rsidR="00960319" w:rsidRPr="00060A54" w:rsidRDefault="00960319" w:rsidP="00A917B5">
            <w:pPr>
              <w:pStyle w:val="tabulka0"/>
              <w:widowControl/>
              <w:spacing w:before="0" w:after="60" w:line="276" w:lineRule="auto"/>
              <w:rPr>
                <w:rFonts w:ascii="Times New Roman" w:hAnsi="Times New Roman"/>
                <w:b/>
                <w:i/>
                <w:sz w:val="16"/>
                <w:szCs w:val="16"/>
                <w:highlight w:val="red"/>
              </w:rPr>
            </w:pPr>
          </w:p>
        </w:tc>
        <w:tc>
          <w:tcPr>
            <w:tcW w:w="1020" w:type="dxa"/>
            <w:tcBorders>
              <w:top w:val="single" w:sz="6" w:space="0" w:color="auto"/>
              <w:left w:val="single" w:sz="6" w:space="0" w:color="auto"/>
              <w:bottom w:val="single" w:sz="6" w:space="0" w:color="auto"/>
              <w:right w:val="single" w:sz="6" w:space="0" w:color="auto"/>
            </w:tcBorders>
            <w:shd w:val="clear" w:color="auto" w:fill="auto"/>
          </w:tcPr>
          <w:p w14:paraId="5F281F23" w14:textId="77777777" w:rsidR="00960319" w:rsidRPr="00060A54" w:rsidRDefault="00960319" w:rsidP="00A917B5">
            <w:pPr>
              <w:pStyle w:val="tabulka0"/>
              <w:widowControl/>
              <w:spacing w:before="0" w:after="60" w:line="276" w:lineRule="auto"/>
              <w:rPr>
                <w:rFonts w:ascii="Times New Roman" w:hAnsi="Times New Roman"/>
                <w:sz w:val="16"/>
                <w:szCs w:val="16"/>
                <w:highlight w:val="red"/>
              </w:rPr>
            </w:pPr>
          </w:p>
        </w:tc>
        <w:tc>
          <w:tcPr>
            <w:tcW w:w="1141" w:type="dxa"/>
            <w:tcBorders>
              <w:top w:val="single" w:sz="6" w:space="0" w:color="auto"/>
              <w:left w:val="single" w:sz="6" w:space="0" w:color="auto"/>
              <w:bottom w:val="single" w:sz="6" w:space="0" w:color="auto"/>
              <w:right w:val="single" w:sz="6" w:space="0" w:color="auto"/>
            </w:tcBorders>
            <w:shd w:val="clear" w:color="auto" w:fill="auto"/>
          </w:tcPr>
          <w:p w14:paraId="213F5D81" w14:textId="77777777" w:rsidR="00960319" w:rsidRPr="00060A54" w:rsidRDefault="00960319" w:rsidP="00A917B5">
            <w:pPr>
              <w:pStyle w:val="tabulka0"/>
              <w:widowControl/>
              <w:spacing w:before="0" w:after="60" w:line="276" w:lineRule="auto"/>
              <w:rPr>
                <w:rFonts w:ascii="Times New Roman" w:hAnsi="Times New Roman"/>
                <w:sz w:val="16"/>
                <w:szCs w:val="16"/>
                <w:highlight w:val="red"/>
              </w:rPr>
            </w:pPr>
          </w:p>
        </w:tc>
        <w:tc>
          <w:tcPr>
            <w:tcW w:w="909" w:type="dxa"/>
            <w:tcBorders>
              <w:top w:val="single" w:sz="6" w:space="0" w:color="auto"/>
              <w:left w:val="single" w:sz="6" w:space="0" w:color="auto"/>
              <w:bottom w:val="single" w:sz="6" w:space="0" w:color="auto"/>
              <w:right w:val="single" w:sz="6" w:space="0" w:color="auto"/>
            </w:tcBorders>
            <w:shd w:val="clear" w:color="auto" w:fill="auto"/>
          </w:tcPr>
          <w:p w14:paraId="16F2E4E6" w14:textId="77777777" w:rsidR="00960319" w:rsidRPr="00060A54" w:rsidRDefault="00960319" w:rsidP="00A917B5">
            <w:pPr>
              <w:pStyle w:val="tabulka0"/>
              <w:widowControl/>
              <w:spacing w:before="0" w:after="60" w:line="276" w:lineRule="auto"/>
              <w:rPr>
                <w:rFonts w:ascii="Times New Roman" w:hAnsi="Times New Roman"/>
                <w:sz w:val="16"/>
                <w:szCs w:val="16"/>
                <w:highlight w:val="red"/>
              </w:rPr>
            </w:pPr>
          </w:p>
        </w:tc>
        <w:tc>
          <w:tcPr>
            <w:tcW w:w="960" w:type="dxa"/>
            <w:tcBorders>
              <w:top w:val="single" w:sz="6" w:space="0" w:color="auto"/>
              <w:left w:val="single" w:sz="6" w:space="0" w:color="auto"/>
              <w:bottom w:val="single" w:sz="6" w:space="0" w:color="auto"/>
              <w:right w:val="single" w:sz="6" w:space="0" w:color="auto"/>
            </w:tcBorders>
            <w:shd w:val="clear" w:color="auto" w:fill="auto"/>
          </w:tcPr>
          <w:p w14:paraId="7F440685" w14:textId="77777777" w:rsidR="00960319" w:rsidRPr="00060A54" w:rsidRDefault="00960319" w:rsidP="00A917B5">
            <w:pPr>
              <w:pStyle w:val="tabulka0"/>
              <w:widowControl/>
              <w:spacing w:before="0" w:after="60" w:line="276" w:lineRule="auto"/>
              <w:rPr>
                <w:rFonts w:ascii="Times New Roman" w:hAnsi="Times New Roman"/>
                <w:sz w:val="16"/>
                <w:szCs w:val="16"/>
                <w:highlight w:val="red"/>
              </w:rPr>
            </w:pPr>
          </w:p>
        </w:tc>
        <w:tc>
          <w:tcPr>
            <w:tcW w:w="960" w:type="dxa"/>
            <w:tcBorders>
              <w:top w:val="single" w:sz="6" w:space="0" w:color="auto"/>
              <w:left w:val="single" w:sz="6" w:space="0" w:color="auto"/>
              <w:bottom w:val="single" w:sz="6" w:space="0" w:color="auto"/>
              <w:right w:val="single" w:sz="6" w:space="0" w:color="auto"/>
            </w:tcBorders>
            <w:shd w:val="clear" w:color="auto" w:fill="auto"/>
          </w:tcPr>
          <w:p w14:paraId="6FBB1AA5" w14:textId="77777777" w:rsidR="00960319" w:rsidRPr="00060A54" w:rsidRDefault="00960319" w:rsidP="00A917B5">
            <w:pPr>
              <w:pStyle w:val="tabulka0"/>
              <w:widowControl/>
              <w:spacing w:before="0" w:after="60" w:line="276" w:lineRule="auto"/>
              <w:rPr>
                <w:rFonts w:ascii="Times New Roman" w:hAnsi="Times New Roman"/>
                <w:sz w:val="16"/>
                <w:szCs w:val="16"/>
                <w:highlight w:val="red"/>
              </w:rPr>
            </w:pPr>
          </w:p>
        </w:tc>
        <w:tc>
          <w:tcPr>
            <w:tcW w:w="960" w:type="dxa"/>
            <w:tcBorders>
              <w:top w:val="single" w:sz="6" w:space="0" w:color="auto"/>
              <w:left w:val="single" w:sz="6" w:space="0" w:color="auto"/>
              <w:bottom w:val="single" w:sz="6" w:space="0" w:color="auto"/>
              <w:right w:val="single" w:sz="6" w:space="0" w:color="auto"/>
            </w:tcBorders>
            <w:shd w:val="clear" w:color="auto" w:fill="auto"/>
          </w:tcPr>
          <w:p w14:paraId="77FA0F5E" w14:textId="77777777" w:rsidR="00960319" w:rsidRPr="00060A54" w:rsidRDefault="00960319" w:rsidP="00A917B5">
            <w:pPr>
              <w:pStyle w:val="tabulka0"/>
              <w:widowControl/>
              <w:spacing w:before="0" w:after="60" w:line="276" w:lineRule="auto"/>
              <w:rPr>
                <w:rFonts w:ascii="Times New Roman" w:hAnsi="Times New Roman"/>
                <w:sz w:val="16"/>
                <w:szCs w:val="16"/>
                <w:highlight w:val="red"/>
              </w:rPr>
            </w:pPr>
          </w:p>
        </w:tc>
        <w:tc>
          <w:tcPr>
            <w:tcW w:w="960" w:type="dxa"/>
            <w:tcBorders>
              <w:top w:val="single" w:sz="6" w:space="0" w:color="auto"/>
              <w:left w:val="single" w:sz="6" w:space="0" w:color="auto"/>
              <w:bottom w:val="single" w:sz="6" w:space="0" w:color="auto"/>
              <w:right w:val="single" w:sz="6" w:space="0" w:color="auto"/>
            </w:tcBorders>
            <w:shd w:val="clear" w:color="auto" w:fill="auto"/>
          </w:tcPr>
          <w:p w14:paraId="4F2C8AD9" w14:textId="77777777" w:rsidR="00960319" w:rsidRPr="00060A54" w:rsidRDefault="00960319" w:rsidP="00A917B5">
            <w:pPr>
              <w:pStyle w:val="tabulka0"/>
              <w:widowControl/>
              <w:spacing w:before="0" w:after="60" w:line="276" w:lineRule="auto"/>
              <w:rPr>
                <w:rFonts w:ascii="Times New Roman" w:hAnsi="Times New Roman"/>
                <w:sz w:val="16"/>
                <w:szCs w:val="16"/>
                <w:highlight w:val="red"/>
              </w:rPr>
            </w:pPr>
          </w:p>
        </w:tc>
        <w:tc>
          <w:tcPr>
            <w:tcW w:w="1320" w:type="dxa"/>
            <w:tcBorders>
              <w:top w:val="single" w:sz="6" w:space="0" w:color="auto"/>
              <w:left w:val="single" w:sz="6" w:space="0" w:color="auto"/>
              <w:bottom w:val="single" w:sz="6" w:space="0" w:color="auto"/>
              <w:right w:val="single" w:sz="6" w:space="0" w:color="auto"/>
            </w:tcBorders>
            <w:shd w:val="clear" w:color="auto" w:fill="auto"/>
          </w:tcPr>
          <w:p w14:paraId="7AD790DA" w14:textId="77777777" w:rsidR="00960319" w:rsidRPr="00060A54" w:rsidRDefault="00960319" w:rsidP="00A917B5">
            <w:pPr>
              <w:pStyle w:val="tabulka0"/>
              <w:widowControl/>
              <w:spacing w:before="0" w:after="60" w:line="276" w:lineRule="auto"/>
              <w:rPr>
                <w:rFonts w:ascii="Times New Roman" w:hAnsi="Times New Roman"/>
                <w:sz w:val="16"/>
                <w:szCs w:val="16"/>
                <w:highlight w:val="red"/>
              </w:rPr>
            </w:pPr>
          </w:p>
        </w:tc>
      </w:tr>
    </w:tbl>
    <w:p w14:paraId="5676EECB" w14:textId="77777777" w:rsidR="00A917B5" w:rsidRDefault="00A917B5" w:rsidP="00A917B5">
      <w:pPr>
        <w:pStyle w:val="Zkladntext"/>
        <w:spacing w:after="60" w:line="276" w:lineRule="auto"/>
        <w:rPr>
          <w:szCs w:val="24"/>
        </w:rPr>
      </w:pPr>
    </w:p>
    <w:p w14:paraId="74E49692" w14:textId="77777777" w:rsidR="00CC3D5B" w:rsidRDefault="00CC3D5B">
      <w:pPr>
        <w:rPr>
          <w:b/>
          <w:bCs/>
          <w:sz w:val="24"/>
          <w:szCs w:val="24"/>
        </w:rPr>
      </w:pPr>
    </w:p>
    <w:p w14:paraId="3B72BE69" w14:textId="44C5DA60" w:rsidR="004A47DD" w:rsidRDefault="004A47DD">
      <w:pPr>
        <w:rPr>
          <w:b/>
          <w:bCs/>
          <w:sz w:val="24"/>
          <w:szCs w:val="24"/>
        </w:rPr>
      </w:pPr>
    </w:p>
    <w:p w14:paraId="3CF11A92" w14:textId="67C56DEF" w:rsidR="00EE1F8B" w:rsidRDefault="00EE1F8B">
      <w:pPr>
        <w:rPr>
          <w:b/>
          <w:bCs/>
          <w:sz w:val="24"/>
          <w:szCs w:val="24"/>
        </w:rPr>
      </w:pPr>
    </w:p>
    <w:sectPr w:rsidR="00EE1F8B" w:rsidSect="00167F93">
      <w:headerReference w:type="even" r:id="rId12"/>
      <w:headerReference w:type="default" r:id="rId13"/>
      <w:footerReference w:type="even" r:id="rId14"/>
      <w:footerReference w:type="default" r:id="rId15"/>
      <w:headerReference w:type="first" r:id="rId16"/>
      <w:footerReference w:type="first" r:id="rId17"/>
      <w:pgSz w:w="11906" w:h="16838" w:code="9"/>
      <w:pgMar w:top="1418" w:right="1418" w:bottom="1418" w:left="1418"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D844C6" w14:textId="77777777" w:rsidR="00544DA6" w:rsidRDefault="00544DA6">
      <w:r>
        <w:separator/>
      </w:r>
    </w:p>
  </w:endnote>
  <w:endnote w:type="continuationSeparator" w:id="0">
    <w:p w14:paraId="2C4201E5" w14:textId="77777777" w:rsidR="00544DA6" w:rsidRDefault="00544DA6">
      <w:r>
        <w:continuationSeparator/>
      </w:r>
    </w:p>
  </w:endnote>
  <w:endnote w:type="continuationNotice" w:id="1">
    <w:p w14:paraId="31AD1469" w14:textId="77777777" w:rsidR="00544DA6" w:rsidRDefault="00544D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NimbusSanNovTEE">
    <w:altName w:val="Arial"/>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vinion">
    <w:panose1 w:val="00000000000000000000"/>
    <w:charset w:val="02"/>
    <w:family w:val="swiss"/>
    <w:notTrueType/>
    <w:pitch w:val="variable"/>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8BD9C" w14:textId="77777777" w:rsidR="0018554A" w:rsidRDefault="0018554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25404"/>
      <w:docPartObj>
        <w:docPartGallery w:val="Page Numbers (Bottom of Page)"/>
        <w:docPartUnique/>
      </w:docPartObj>
    </w:sdtPr>
    <w:sdtEndPr/>
    <w:sdtContent>
      <w:sdt>
        <w:sdtPr>
          <w:id w:val="9125403"/>
          <w:docPartObj>
            <w:docPartGallery w:val="Page Numbers (Top of Page)"/>
            <w:docPartUnique/>
          </w:docPartObj>
        </w:sdtPr>
        <w:sdtEndPr/>
        <w:sdtContent>
          <w:p w14:paraId="56F9B89E" w14:textId="39AF2474" w:rsidR="00196518" w:rsidRDefault="00196518">
            <w:pPr>
              <w:pStyle w:val="Zpat"/>
              <w:jc w:val="center"/>
            </w:pPr>
            <w:r w:rsidRPr="00DE5E88">
              <w:rPr>
                <w:sz w:val="24"/>
                <w:szCs w:val="24"/>
              </w:rPr>
              <w:t xml:space="preserve">Stránka </w:t>
            </w:r>
            <w:r w:rsidRPr="00DE5E88">
              <w:rPr>
                <w:b/>
                <w:sz w:val="24"/>
                <w:szCs w:val="24"/>
              </w:rPr>
              <w:fldChar w:fldCharType="begin"/>
            </w:r>
            <w:r w:rsidRPr="00DE5E88">
              <w:rPr>
                <w:b/>
                <w:sz w:val="24"/>
                <w:szCs w:val="24"/>
              </w:rPr>
              <w:instrText>PAGE</w:instrText>
            </w:r>
            <w:r w:rsidRPr="00DE5E88">
              <w:rPr>
                <w:b/>
                <w:sz w:val="24"/>
                <w:szCs w:val="24"/>
              </w:rPr>
              <w:fldChar w:fldCharType="separate"/>
            </w:r>
            <w:r w:rsidR="000C6FA7">
              <w:rPr>
                <w:b/>
                <w:noProof/>
                <w:sz w:val="24"/>
                <w:szCs w:val="24"/>
              </w:rPr>
              <w:t>3</w:t>
            </w:r>
            <w:r w:rsidRPr="00DE5E88">
              <w:rPr>
                <w:b/>
                <w:sz w:val="24"/>
                <w:szCs w:val="24"/>
              </w:rPr>
              <w:fldChar w:fldCharType="end"/>
            </w:r>
            <w:r w:rsidRPr="00DE5E88">
              <w:rPr>
                <w:sz w:val="24"/>
                <w:szCs w:val="24"/>
              </w:rPr>
              <w:t xml:space="preserve"> z </w:t>
            </w:r>
            <w:r w:rsidRPr="00DE5E88">
              <w:rPr>
                <w:b/>
                <w:sz w:val="24"/>
                <w:szCs w:val="24"/>
              </w:rPr>
              <w:fldChar w:fldCharType="begin"/>
            </w:r>
            <w:r w:rsidRPr="00DE5E88">
              <w:rPr>
                <w:b/>
                <w:sz w:val="24"/>
                <w:szCs w:val="24"/>
              </w:rPr>
              <w:instrText>NUMPAGES</w:instrText>
            </w:r>
            <w:r w:rsidRPr="00DE5E88">
              <w:rPr>
                <w:b/>
                <w:sz w:val="24"/>
                <w:szCs w:val="24"/>
              </w:rPr>
              <w:fldChar w:fldCharType="separate"/>
            </w:r>
            <w:r w:rsidR="000C6FA7">
              <w:rPr>
                <w:b/>
                <w:noProof/>
                <w:sz w:val="24"/>
                <w:szCs w:val="24"/>
              </w:rPr>
              <w:t>20</w:t>
            </w:r>
            <w:r w:rsidRPr="00DE5E88">
              <w:rPr>
                <w:b/>
                <w:sz w:val="24"/>
                <w:szCs w:val="24"/>
              </w:rPr>
              <w:fldChar w:fldCharType="end"/>
            </w:r>
          </w:p>
        </w:sdtContent>
      </w:sdt>
    </w:sdtContent>
  </w:sdt>
  <w:p w14:paraId="452C6070" w14:textId="77777777" w:rsidR="00196518" w:rsidRPr="00ED59C7" w:rsidRDefault="00196518">
    <w:pPr>
      <w:pStyle w:val="Zpat"/>
      <w:jc w:val="center"/>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11122"/>
      <w:docPartObj>
        <w:docPartGallery w:val="Page Numbers (Bottom of Page)"/>
        <w:docPartUnique/>
      </w:docPartObj>
    </w:sdtPr>
    <w:sdtEndPr/>
    <w:sdtContent>
      <w:sdt>
        <w:sdtPr>
          <w:id w:val="37899295"/>
          <w:docPartObj>
            <w:docPartGallery w:val="Page Numbers (Top of Page)"/>
            <w:docPartUnique/>
          </w:docPartObj>
        </w:sdtPr>
        <w:sdtEndPr/>
        <w:sdtContent>
          <w:p w14:paraId="4286E7AD" w14:textId="77777777" w:rsidR="00196518" w:rsidRPr="00F72787" w:rsidRDefault="00196518" w:rsidP="00F72787">
            <w:pPr>
              <w:pStyle w:val="Zpat"/>
              <w:jc w:val="both"/>
              <w:rPr>
                <w:rFonts w:asciiTheme="minorHAnsi" w:hAnsiTheme="minorHAnsi"/>
                <w:sz w:val="22"/>
                <w:szCs w:val="22"/>
              </w:rPr>
            </w:pPr>
          </w:p>
          <w:p w14:paraId="4C729F2E" w14:textId="03BEA66C" w:rsidR="00196518" w:rsidRDefault="00196518">
            <w:pPr>
              <w:pStyle w:val="Zpat"/>
              <w:jc w:val="center"/>
            </w:pPr>
            <w:r w:rsidRPr="00F72787">
              <w:rPr>
                <w:rFonts w:ascii="Palatino Linotype" w:hAnsi="Palatino Linotype"/>
                <w:sz w:val="22"/>
                <w:szCs w:val="22"/>
              </w:rPr>
              <w:t xml:space="preserve">Stránka </w:t>
            </w:r>
            <w:r w:rsidRPr="00F72787">
              <w:rPr>
                <w:rFonts w:ascii="Palatino Linotype" w:hAnsi="Palatino Linotype"/>
                <w:b/>
                <w:sz w:val="22"/>
                <w:szCs w:val="22"/>
              </w:rPr>
              <w:fldChar w:fldCharType="begin"/>
            </w:r>
            <w:r w:rsidRPr="00F72787">
              <w:rPr>
                <w:rFonts w:ascii="Palatino Linotype" w:hAnsi="Palatino Linotype"/>
                <w:b/>
                <w:sz w:val="22"/>
                <w:szCs w:val="22"/>
              </w:rPr>
              <w:instrText>PAGE</w:instrText>
            </w:r>
            <w:r w:rsidRPr="00F72787">
              <w:rPr>
                <w:rFonts w:ascii="Palatino Linotype" w:hAnsi="Palatino Linotype"/>
                <w:b/>
                <w:sz w:val="22"/>
                <w:szCs w:val="22"/>
              </w:rPr>
              <w:fldChar w:fldCharType="separate"/>
            </w:r>
            <w:r w:rsidR="000C6FA7">
              <w:rPr>
                <w:rFonts w:ascii="Palatino Linotype" w:hAnsi="Palatino Linotype"/>
                <w:b/>
                <w:noProof/>
                <w:sz w:val="22"/>
                <w:szCs w:val="22"/>
              </w:rPr>
              <w:t>1</w:t>
            </w:r>
            <w:r w:rsidRPr="00F72787">
              <w:rPr>
                <w:rFonts w:ascii="Palatino Linotype" w:hAnsi="Palatino Linotype"/>
                <w:b/>
                <w:sz w:val="22"/>
                <w:szCs w:val="22"/>
              </w:rPr>
              <w:fldChar w:fldCharType="end"/>
            </w:r>
            <w:r w:rsidRPr="00F72787">
              <w:rPr>
                <w:rFonts w:ascii="Palatino Linotype" w:hAnsi="Palatino Linotype"/>
                <w:sz w:val="22"/>
                <w:szCs w:val="22"/>
              </w:rPr>
              <w:t xml:space="preserve"> z </w:t>
            </w:r>
            <w:r w:rsidRPr="00F72787">
              <w:rPr>
                <w:rFonts w:ascii="Palatino Linotype" w:hAnsi="Palatino Linotype"/>
                <w:b/>
                <w:sz w:val="22"/>
                <w:szCs w:val="22"/>
              </w:rPr>
              <w:fldChar w:fldCharType="begin"/>
            </w:r>
            <w:r w:rsidRPr="00F72787">
              <w:rPr>
                <w:rFonts w:ascii="Palatino Linotype" w:hAnsi="Palatino Linotype"/>
                <w:b/>
                <w:sz w:val="22"/>
                <w:szCs w:val="22"/>
              </w:rPr>
              <w:instrText>NUMPAGES</w:instrText>
            </w:r>
            <w:r w:rsidRPr="00F72787">
              <w:rPr>
                <w:rFonts w:ascii="Palatino Linotype" w:hAnsi="Palatino Linotype"/>
                <w:b/>
                <w:sz w:val="22"/>
                <w:szCs w:val="22"/>
              </w:rPr>
              <w:fldChar w:fldCharType="separate"/>
            </w:r>
            <w:r w:rsidR="000C6FA7">
              <w:rPr>
                <w:rFonts w:ascii="Palatino Linotype" w:hAnsi="Palatino Linotype"/>
                <w:b/>
                <w:noProof/>
                <w:sz w:val="22"/>
                <w:szCs w:val="22"/>
              </w:rPr>
              <w:t>20</w:t>
            </w:r>
            <w:r w:rsidRPr="00F72787">
              <w:rPr>
                <w:rFonts w:ascii="Palatino Linotype" w:hAnsi="Palatino Linotype"/>
                <w:b/>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2E63EA" w14:textId="77777777" w:rsidR="00544DA6" w:rsidRDefault="00544DA6">
      <w:r>
        <w:separator/>
      </w:r>
    </w:p>
  </w:footnote>
  <w:footnote w:type="continuationSeparator" w:id="0">
    <w:p w14:paraId="73ACAEDD" w14:textId="77777777" w:rsidR="00544DA6" w:rsidRDefault="00544DA6">
      <w:r>
        <w:continuationSeparator/>
      </w:r>
    </w:p>
  </w:footnote>
  <w:footnote w:type="continuationNotice" w:id="1">
    <w:p w14:paraId="70515FEA" w14:textId="77777777" w:rsidR="00544DA6" w:rsidRDefault="00544DA6"/>
  </w:footnote>
  <w:footnote w:id="2">
    <w:p w14:paraId="07ECBDD2" w14:textId="77777777" w:rsidR="00196518" w:rsidRPr="009505B0" w:rsidRDefault="00196518" w:rsidP="00F93D7B">
      <w:pPr>
        <w:pStyle w:val="Textpoznpodarou"/>
        <w:jc w:val="both"/>
        <w:rPr>
          <w:lang w:val="cs-CZ"/>
        </w:rPr>
      </w:pPr>
      <w:r>
        <w:rPr>
          <w:rStyle w:val="Znakapoznpodarou"/>
        </w:rPr>
        <w:footnoteRef/>
      </w:r>
      <w:r>
        <w:t xml:space="preserve"> </w:t>
      </w:r>
      <w:r>
        <w:rPr>
          <w:lang w:val="cs-CZ"/>
        </w:rPr>
        <w:t>Není tak možné například naskenovat listinný výpis z obchodního rejstříku a připojit k němu uznávaný elektronický podpis dodavatele. Tímto způsobem nevznikne originál výpisu z obchodního rejstříku, ale pouze jeho prostá kopie.</w:t>
      </w:r>
    </w:p>
  </w:footnote>
  <w:footnote w:id="3">
    <w:p w14:paraId="53B90F20" w14:textId="27B5B3E4" w:rsidR="00196518" w:rsidRPr="006F6F3D" w:rsidRDefault="00196518">
      <w:pPr>
        <w:pStyle w:val="Textpoznpodarou"/>
        <w:rPr>
          <w:lang w:val="cs-CZ"/>
        </w:rPr>
      </w:pPr>
      <w:r>
        <w:rPr>
          <w:rStyle w:val="Znakapoznpodarou"/>
        </w:rPr>
        <w:footnoteRef/>
      </w:r>
      <w:r>
        <w:t xml:space="preserve"> </w:t>
      </w:r>
      <w:r>
        <w:rPr>
          <w:lang w:val="cs-CZ"/>
        </w:rPr>
        <w:t>Elektronický nástroj je omezen velikostí 200 MB, datová schránka 20 MB, e-mailová schránka 10 MB.</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2DB70" w14:textId="77777777" w:rsidR="0018554A" w:rsidRDefault="0018554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CB858" w14:textId="77777777" w:rsidR="00196518" w:rsidRDefault="0019651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4FB06" w14:textId="77777777" w:rsidR="00196518" w:rsidRDefault="00196518" w:rsidP="007C5EAA">
    <w:pPr>
      <w:pStyle w:val="Zhlav"/>
    </w:pPr>
    <w:r>
      <w:rPr>
        <w:noProof/>
      </w:rPr>
      <w:drawing>
        <wp:inline distT="0" distB="0" distL="0" distR="0" wp14:anchorId="74AAD1F4" wp14:editId="5845633E">
          <wp:extent cx="3238500" cy="781050"/>
          <wp:effectExtent l="19050" t="0" r="0" b="0"/>
          <wp:docPr id="1" name="obrázek 3"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0"/>
                  <pic:cNvPicPr>
                    <a:picLocks noChangeAspect="1" noChangeArrowheads="1"/>
                  </pic:cNvPicPr>
                </pic:nvPicPr>
                <pic:blipFill>
                  <a:blip r:embed="rId1"/>
                  <a:srcRect/>
                  <a:stretch>
                    <a:fillRect/>
                  </a:stretch>
                </pic:blipFill>
                <pic:spPr bwMode="auto">
                  <a:xfrm>
                    <a:off x="0" y="0"/>
                    <a:ext cx="3238500" cy="781050"/>
                  </a:xfrm>
                  <a:prstGeom prst="rect">
                    <a:avLst/>
                  </a:prstGeom>
                  <a:noFill/>
                  <a:ln w="9525">
                    <a:noFill/>
                    <a:miter lim="800000"/>
                    <a:headEnd/>
                    <a:tailEnd/>
                  </a:ln>
                </pic:spPr>
              </pic:pic>
            </a:graphicData>
          </a:graphic>
        </wp:inline>
      </w:drawing>
    </w:r>
  </w:p>
  <w:p w14:paraId="6A7EC309" w14:textId="77777777" w:rsidR="00196518" w:rsidRDefault="00196518" w:rsidP="00F72787">
    <w:pPr>
      <w:pStyle w:val="Zhlav"/>
      <w:rPr>
        <w:rFonts w:ascii="Palatino Linotype" w:hAnsi="Palatino Linotype"/>
        <w:b/>
        <w:sz w:val="22"/>
        <w:szCs w:val="22"/>
      </w:rPr>
    </w:pPr>
  </w:p>
  <w:p w14:paraId="1C0D1068" w14:textId="77777777" w:rsidR="00196518" w:rsidRPr="00F72787" w:rsidRDefault="00196518" w:rsidP="00F72787">
    <w:pPr>
      <w:pStyle w:val="Zhlav"/>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3E5E2026"/>
    <w:lvl w:ilvl="0">
      <w:start w:val="1"/>
      <w:numFmt w:val="bullet"/>
      <w:pStyle w:val="Seznamsodrkami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4704B322"/>
    <w:lvl w:ilvl="0">
      <w:numFmt w:val="decimal"/>
      <w:pStyle w:val="Seznamsodrkami"/>
      <w:lvlText w:val="*"/>
      <w:lvlJc w:val="left"/>
    </w:lvl>
  </w:abstractNum>
  <w:abstractNum w:abstractNumId="2" w15:restartNumberingAfterBreak="0">
    <w:nsid w:val="04F02546"/>
    <w:multiLevelType w:val="hybridMultilevel"/>
    <w:tmpl w:val="94A64AF8"/>
    <w:lvl w:ilvl="0" w:tplc="456CAC24">
      <w:start w:val="1"/>
      <w:numFmt w:val="decimal"/>
      <w:lvlText w:val="5.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0A5BA6"/>
    <w:multiLevelType w:val="hybridMultilevel"/>
    <w:tmpl w:val="AD960646"/>
    <w:lvl w:ilvl="0" w:tplc="0EC88DC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D93067"/>
    <w:multiLevelType w:val="hybridMultilevel"/>
    <w:tmpl w:val="9E269152"/>
    <w:lvl w:ilvl="0" w:tplc="25EAC8DC">
      <w:start w:val="1"/>
      <w:numFmt w:val="decimal"/>
      <w:lvlText w:val="4.3.%1."/>
      <w:lvlJc w:val="left"/>
      <w:pPr>
        <w:ind w:left="1145" w:hanging="360"/>
      </w:pPr>
      <w:rPr>
        <w:rFonts w:hint="default"/>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5" w15:restartNumberingAfterBreak="0">
    <w:nsid w:val="11215200"/>
    <w:multiLevelType w:val="singleLevel"/>
    <w:tmpl w:val="F3500C74"/>
    <w:lvl w:ilvl="0">
      <w:start w:val="1"/>
      <w:numFmt w:val="decimal"/>
      <w:lvlText w:val="%1."/>
      <w:lvlJc w:val="left"/>
      <w:pPr>
        <w:tabs>
          <w:tab w:val="num" w:pos="360"/>
        </w:tabs>
        <w:ind w:left="360" w:hanging="360"/>
      </w:pPr>
      <w:rPr>
        <w:rFonts w:hint="default"/>
      </w:rPr>
    </w:lvl>
  </w:abstractNum>
  <w:abstractNum w:abstractNumId="6" w15:restartNumberingAfterBreak="0">
    <w:nsid w:val="125A4A25"/>
    <w:multiLevelType w:val="hybridMultilevel"/>
    <w:tmpl w:val="D7E62A10"/>
    <w:lvl w:ilvl="0" w:tplc="0405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15E82111"/>
    <w:multiLevelType w:val="hybridMultilevel"/>
    <w:tmpl w:val="F52419D2"/>
    <w:lvl w:ilvl="0" w:tplc="0EC88DC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2721EC"/>
    <w:multiLevelType w:val="hybridMultilevel"/>
    <w:tmpl w:val="3FC244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22E0178"/>
    <w:multiLevelType w:val="hybridMultilevel"/>
    <w:tmpl w:val="677C999C"/>
    <w:lvl w:ilvl="0" w:tplc="6C5ECC66">
      <w:start w:val="1"/>
      <w:numFmt w:val="lowerLetter"/>
      <w:lvlText w:val="%1)"/>
      <w:lvlJc w:val="left"/>
      <w:pPr>
        <w:ind w:left="644" w:hanging="360"/>
      </w:pPr>
      <w:rPr>
        <w:rFonts w:hint="default"/>
        <w:b/>
      </w:rPr>
    </w:lvl>
    <w:lvl w:ilvl="1" w:tplc="C7685446">
      <w:start w:val="1"/>
      <w:numFmt w:val="bullet"/>
      <w:pStyle w:val="Styl1"/>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30F3D93"/>
    <w:multiLevelType w:val="hybridMultilevel"/>
    <w:tmpl w:val="D4E87AA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2461680D"/>
    <w:multiLevelType w:val="hybridMultilevel"/>
    <w:tmpl w:val="1466F3D2"/>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2" w15:restartNumberingAfterBreak="0">
    <w:nsid w:val="300200D3"/>
    <w:multiLevelType w:val="multilevel"/>
    <w:tmpl w:val="82EADA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A66E79"/>
    <w:multiLevelType w:val="hybridMultilevel"/>
    <w:tmpl w:val="C3FC20EE"/>
    <w:lvl w:ilvl="0" w:tplc="9D02E6B0">
      <w:start w:val="1"/>
      <w:numFmt w:val="decimal"/>
      <w:lvlText w:val="5.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6A637D0"/>
    <w:multiLevelType w:val="hybridMultilevel"/>
    <w:tmpl w:val="CD2479CE"/>
    <w:lvl w:ilvl="0" w:tplc="FFFFFFFF">
      <w:start w:val="1"/>
      <w:numFmt w:val="lowerLetter"/>
      <w:lvlText w:val="%1)"/>
      <w:lvlJc w:val="left"/>
      <w:pPr>
        <w:ind w:left="1425" w:hanging="360"/>
      </w:pPr>
    </w:lvl>
    <w:lvl w:ilvl="1" w:tplc="0EC88DCE"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5" w15:restartNumberingAfterBreak="0">
    <w:nsid w:val="376F6BAA"/>
    <w:multiLevelType w:val="hybridMultilevel"/>
    <w:tmpl w:val="0804BEEC"/>
    <w:lvl w:ilvl="0" w:tplc="D7A0C71A">
      <w:start w:val="1"/>
      <w:numFmt w:val="decimal"/>
      <w:lvlText w:val="7.%1."/>
      <w:lvlJc w:val="left"/>
      <w:pPr>
        <w:ind w:left="1145" w:hanging="360"/>
      </w:pPr>
      <w:rPr>
        <w:rFonts w:hint="default"/>
        <w:b/>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6" w15:restartNumberingAfterBreak="0">
    <w:nsid w:val="397C7C5D"/>
    <w:multiLevelType w:val="multilevel"/>
    <w:tmpl w:val="F16E9AA6"/>
    <w:lvl w:ilvl="0">
      <w:start w:val="1"/>
      <w:numFmt w:val="decimal"/>
      <w:lvlText w:val="Čl. %1"/>
      <w:lvlJc w:val="left"/>
      <w:pPr>
        <w:ind w:left="4394" w:hanging="424"/>
      </w:pPr>
      <w:rPr>
        <w:rFonts w:hint="default"/>
      </w:rPr>
    </w:lvl>
    <w:lvl w:ilvl="1">
      <w:start w:val="1"/>
      <w:numFmt w:val="decimal"/>
      <w:pStyle w:val="Styl5"/>
      <w:lvlText w:val="%1.%2."/>
      <w:lvlJc w:val="left"/>
      <w:pPr>
        <w:ind w:left="574" w:hanging="432"/>
      </w:pPr>
      <w:rPr>
        <w:rFonts w:ascii="Calibri" w:hAnsi="Calibri" w:cs="Times New Roman" w:hint="default"/>
        <w:b w:val="0"/>
        <w:sz w:val="22"/>
        <w:szCs w:val="22"/>
      </w:rPr>
    </w:lvl>
    <w:lvl w:ilvl="2">
      <w:start w:val="1"/>
      <w:numFmt w:val="decimal"/>
      <w:lvlText w:val="%1.%2.%3."/>
      <w:lvlJc w:val="left"/>
      <w:pPr>
        <w:ind w:left="373" w:hanging="504"/>
      </w:pPr>
      <w:rPr>
        <w:rFonts w:asciiTheme="minorHAnsi" w:hAnsiTheme="minorHAnsi" w:hint="default"/>
        <w:b w:val="0"/>
        <w:sz w:val="22"/>
        <w:szCs w:val="22"/>
      </w:rPr>
    </w:lvl>
    <w:lvl w:ilvl="3">
      <w:start w:val="1"/>
      <w:numFmt w:val="decimal"/>
      <w:pStyle w:val="Styl5"/>
      <w:lvlText w:val="%1.%2.%3.%4."/>
      <w:lvlJc w:val="left"/>
      <w:pPr>
        <w:ind w:left="877" w:hanging="648"/>
      </w:pPr>
      <w:rPr>
        <w:rFonts w:hint="default"/>
        <w:b w:val="0"/>
      </w:rPr>
    </w:lvl>
    <w:lvl w:ilvl="4">
      <w:start w:val="1"/>
      <w:numFmt w:val="decimal"/>
      <w:lvlText w:val="%1.%2.%3.%4.%5."/>
      <w:lvlJc w:val="left"/>
      <w:pPr>
        <w:ind w:left="1381" w:hanging="792"/>
      </w:pPr>
      <w:rPr>
        <w:rFonts w:hint="default"/>
      </w:rPr>
    </w:lvl>
    <w:lvl w:ilvl="5">
      <w:start w:val="1"/>
      <w:numFmt w:val="decimal"/>
      <w:lvlText w:val="%1.%2.%3.%4.%5.%6."/>
      <w:lvlJc w:val="left"/>
      <w:pPr>
        <w:ind w:left="1885" w:hanging="936"/>
      </w:pPr>
      <w:rPr>
        <w:rFonts w:hint="default"/>
      </w:rPr>
    </w:lvl>
    <w:lvl w:ilvl="6">
      <w:start w:val="1"/>
      <w:numFmt w:val="decimal"/>
      <w:lvlText w:val="%1.%2.%3.%4.%5.%6.%7."/>
      <w:lvlJc w:val="left"/>
      <w:pPr>
        <w:ind w:left="2389" w:hanging="1080"/>
      </w:pPr>
      <w:rPr>
        <w:rFonts w:hint="default"/>
      </w:rPr>
    </w:lvl>
    <w:lvl w:ilvl="7">
      <w:start w:val="1"/>
      <w:numFmt w:val="decimal"/>
      <w:lvlText w:val="%1.%2.%3.%4.%5.%6.%7.%8."/>
      <w:lvlJc w:val="left"/>
      <w:pPr>
        <w:ind w:left="2893" w:hanging="1224"/>
      </w:pPr>
      <w:rPr>
        <w:rFonts w:hint="default"/>
      </w:rPr>
    </w:lvl>
    <w:lvl w:ilvl="8">
      <w:start w:val="1"/>
      <w:numFmt w:val="decimal"/>
      <w:lvlText w:val="%1.%2.%3.%4.%5.%6.%7.%8.%9."/>
      <w:lvlJc w:val="left"/>
      <w:pPr>
        <w:ind w:left="3469" w:hanging="1440"/>
      </w:pPr>
      <w:rPr>
        <w:rFonts w:hint="default"/>
      </w:rPr>
    </w:lvl>
  </w:abstractNum>
  <w:abstractNum w:abstractNumId="17" w15:restartNumberingAfterBreak="0">
    <w:nsid w:val="3C7E750E"/>
    <w:multiLevelType w:val="hybridMultilevel"/>
    <w:tmpl w:val="9D60131A"/>
    <w:lvl w:ilvl="0" w:tplc="2BF81D68">
      <w:start w:val="1"/>
      <w:numFmt w:val="decimal"/>
      <w:lvlText w:val="5.1.%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096700F"/>
    <w:multiLevelType w:val="multilevel"/>
    <w:tmpl w:val="8020BCEE"/>
    <w:lvl w:ilvl="0">
      <w:start w:val="7"/>
      <w:numFmt w:val="decimal"/>
      <w:lvlText w:val="%1"/>
      <w:lvlJc w:val="left"/>
      <w:pPr>
        <w:ind w:left="360" w:hanging="360"/>
      </w:pPr>
      <w:rPr>
        <w:rFonts w:hint="default"/>
      </w:rPr>
    </w:lvl>
    <w:lvl w:ilvl="1">
      <w:start w:val="1"/>
      <w:numFmt w:val="decimal"/>
      <w:lvlText w:val="%1.%2"/>
      <w:lvlJc w:val="left"/>
      <w:pPr>
        <w:ind w:left="715"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9" w15:restartNumberingAfterBreak="0">
    <w:nsid w:val="48116FAC"/>
    <w:multiLevelType w:val="multilevel"/>
    <w:tmpl w:val="13A6397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8651875"/>
    <w:multiLevelType w:val="hybridMultilevel"/>
    <w:tmpl w:val="C930B804"/>
    <w:lvl w:ilvl="0" w:tplc="8B5838F2">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1" w15:restartNumberingAfterBreak="0">
    <w:nsid w:val="4953271F"/>
    <w:multiLevelType w:val="multilevel"/>
    <w:tmpl w:val="BF06F17C"/>
    <w:lvl w:ilvl="0">
      <w:start w:val="5"/>
      <w:numFmt w:val="decimal"/>
      <w:lvlText w:val="%1."/>
      <w:lvlJc w:val="left"/>
      <w:pPr>
        <w:ind w:left="540" w:hanging="540"/>
      </w:pPr>
      <w:rPr>
        <w:rFonts w:hint="default"/>
      </w:rPr>
    </w:lvl>
    <w:lvl w:ilvl="1">
      <w:start w:val="9"/>
      <w:numFmt w:val="decimal"/>
      <w:lvlText w:val="%1.%2."/>
      <w:lvlJc w:val="left"/>
      <w:pPr>
        <w:ind w:left="895"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2" w15:restartNumberingAfterBreak="0">
    <w:nsid w:val="4B583EB6"/>
    <w:multiLevelType w:val="hybridMultilevel"/>
    <w:tmpl w:val="E8BAD0CE"/>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E9D2DF8"/>
    <w:multiLevelType w:val="multilevel"/>
    <w:tmpl w:val="5F1C1A6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5" w15:restartNumberingAfterBreak="0">
    <w:nsid w:val="50494D25"/>
    <w:multiLevelType w:val="multilevel"/>
    <w:tmpl w:val="6464B5E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0FF0C80"/>
    <w:multiLevelType w:val="hybridMultilevel"/>
    <w:tmpl w:val="1FDA6A2C"/>
    <w:lvl w:ilvl="0" w:tplc="78082AC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A6D58B0"/>
    <w:multiLevelType w:val="hybridMultilevel"/>
    <w:tmpl w:val="35AA2AEE"/>
    <w:lvl w:ilvl="0" w:tplc="36EC4E28">
      <w:start w:val="1"/>
      <w:numFmt w:val="bullet"/>
      <w:lvlText w:val=""/>
      <w:lvlJc w:val="left"/>
      <w:pPr>
        <w:ind w:left="1712" w:hanging="360"/>
      </w:pPr>
      <w:rPr>
        <w:rFonts w:ascii="Symbol" w:hAnsi="Symbol" w:hint="default"/>
      </w:rPr>
    </w:lvl>
    <w:lvl w:ilvl="1" w:tplc="E48C8040" w:tentative="1">
      <w:start w:val="1"/>
      <w:numFmt w:val="bullet"/>
      <w:lvlText w:val="o"/>
      <w:lvlJc w:val="left"/>
      <w:pPr>
        <w:ind w:left="2432" w:hanging="360"/>
      </w:pPr>
      <w:rPr>
        <w:rFonts w:ascii="Courier New" w:hAnsi="Courier New" w:cs="Courier New" w:hint="default"/>
      </w:rPr>
    </w:lvl>
    <w:lvl w:ilvl="2" w:tplc="85AEE06A" w:tentative="1">
      <w:start w:val="1"/>
      <w:numFmt w:val="bullet"/>
      <w:lvlText w:val=""/>
      <w:lvlJc w:val="left"/>
      <w:pPr>
        <w:ind w:left="3152" w:hanging="360"/>
      </w:pPr>
      <w:rPr>
        <w:rFonts w:ascii="Wingdings" w:hAnsi="Wingdings" w:hint="default"/>
      </w:rPr>
    </w:lvl>
    <w:lvl w:ilvl="3" w:tplc="F4167ACC" w:tentative="1">
      <w:start w:val="1"/>
      <w:numFmt w:val="bullet"/>
      <w:lvlText w:val=""/>
      <w:lvlJc w:val="left"/>
      <w:pPr>
        <w:ind w:left="3872" w:hanging="360"/>
      </w:pPr>
      <w:rPr>
        <w:rFonts w:ascii="Symbol" w:hAnsi="Symbol" w:hint="default"/>
      </w:rPr>
    </w:lvl>
    <w:lvl w:ilvl="4" w:tplc="6EBA42F6" w:tentative="1">
      <w:start w:val="1"/>
      <w:numFmt w:val="bullet"/>
      <w:lvlText w:val="o"/>
      <w:lvlJc w:val="left"/>
      <w:pPr>
        <w:ind w:left="4592" w:hanging="360"/>
      </w:pPr>
      <w:rPr>
        <w:rFonts w:ascii="Courier New" w:hAnsi="Courier New" w:cs="Courier New" w:hint="default"/>
      </w:rPr>
    </w:lvl>
    <w:lvl w:ilvl="5" w:tplc="249E2564" w:tentative="1">
      <w:start w:val="1"/>
      <w:numFmt w:val="bullet"/>
      <w:lvlText w:val=""/>
      <w:lvlJc w:val="left"/>
      <w:pPr>
        <w:ind w:left="5312" w:hanging="360"/>
      </w:pPr>
      <w:rPr>
        <w:rFonts w:ascii="Wingdings" w:hAnsi="Wingdings" w:hint="default"/>
      </w:rPr>
    </w:lvl>
    <w:lvl w:ilvl="6" w:tplc="ECCAB18A" w:tentative="1">
      <w:start w:val="1"/>
      <w:numFmt w:val="bullet"/>
      <w:lvlText w:val=""/>
      <w:lvlJc w:val="left"/>
      <w:pPr>
        <w:ind w:left="6032" w:hanging="360"/>
      </w:pPr>
      <w:rPr>
        <w:rFonts w:ascii="Symbol" w:hAnsi="Symbol" w:hint="default"/>
      </w:rPr>
    </w:lvl>
    <w:lvl w:ilvl="7" w:tplc="7F92608E" w:tentative="1">
      <w:start w:val="1"/>
      <w:numFmt w:val="bullet"/>
      <w:lvlText w:val="o"/>
      <w:lvlJc w:val="left"/>
      <w:pPr>
        <w:ind w:left="6752" w:hanging="360"/>
      </w:pPr>
      <w:rPr>
        <w:rFonts w:ascii="Courier New" w:hAnsi="Courier New" w:cs="Courier New" w:hint="default"/>
      </w:rPr>
    </w:lvl>
    <w:lvl w:ilvl="8" w:tplc="B9407248" w:tentative="1">
      <w:start w:val="1"/>
      <w:numFmt w:val="bullet"/>
      <w:lvlText w:val=""/>
      <w:lvlJc w:val="left"/>
      <w:pPr>
        <w:ind w:left="7472" w:hanging="360"/>
      </w:pPr>
      <w:rPr>
        <w:rFonts w:ascii="Wingdings" w:hAnsi="Wingdings" w:hint="default"/>
      </w:rPr>
    </w:lvl>
  </w:abstractNum>
  <w:abstractNum w:abstractNumId="28" w15:restartNumberingAfterBreak="0">
    <w:nsid w:val="5C432ED6"/>
    <w:multiLevelType w:val="multilevel"/>
    <w:tmpl w:val="E83CCAF6"/>
    <w:lvl w:ilvl="0">
      <w:start w:val="5"/>
      <w:numFmt w:val="decimal"/>
      <w:lvlText w:val="%1."/>
      <w:lvlJc w:val="left"/>
      <w:pPr>
        <w:ind w:left="360" w:hanging="360"/>
      </w:pPr>
      <w:rPr>
        <w:rFonts w:hint="default"/>
        <w:i w:val="0"/>
      </w:rPr>
    </w:lvl>
    <w:lvl w:ilvl="1">
      <w:start w:val="5"/>
      <w:numFmt w:val="decimal"/>
      <w:lvlText w:val="%1.%2."/>
      <w:lvlJc w:val="left"/>
      <w:pPr>
        <w:ind w:left="360" w:hanging="360"/>
      </w:pPr>
      <w:rPr>
        <w:rFonts w:hint="default"/>
        <w:i w:val="0"/>
      </w:rPr>
    </w:lvl>
    <w:lvl w:ilvl="2">
      <w:start w:val="2"/>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9" w15:restartNumberingAfterBreak="0">
    <w:nsid w:val="63E62BA7"/>
    <w:multiLevelType w:val="multilevel"/>
    <w:tmpl w:val="C5606C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86E0DE9"/>
    <w:multiLevelType w:val="hybridMultilevel"/>
    <w:tmpl w:val="339E90AE"/>
    <w:lvl w:ilvl="0" w:tplc="0405000B">
      <w:start w:val="1"/>
      <w:numFmt w:val="lowerLetter"/>
      <w:lvlText w:val="%1)"/>
      <w:lvlJc w:val="left"/>
      <w:pPr>
        <w:ind w:left="1778" w:hanging="360"/>
      </w:pPr>
    </w:lvl>
    <w:lvl w:ilvl="1" w:tplc="04050003" w:tentative="1">
      <w:start w:val="1"/>
      <w:numFmt w:val="lowerLetter"/>
      <w:lvlText w:val="%2."/>
      <w:lvlJc w:val="left"/>
      <w:pPr>
        <w:ind w:left="2432" w:hanging="360"/>
      </w:pPr>
    </w:lvl>
    <w:lvl w:ilvl="2" w:tplc="04050005" w:tentative="1">
      <w:start w:val="1"/>
      <w:numFmt w:val="lowerRoman"/>
      <w:lvlText w:val="%3."/>
      <w:lvlJc w:val="right"/>
      <w:pPr>
        <w:ind w:left="3152" w:hanging="180"/>
      </w:pPr>
    </w:lvl>
    <w:lvl w:ilvl="3" w:tplc="04050001" w:tentative="1">
      <w:start w:val="1"/>
      <w:numFmt w:val="decimal"/>
      <w:lvlText w:val="%4."/>
      <w:lvlJc w:val="left"/>
      <w:pPr>
        <w:ind w:left="3872" w:hanging="360"/>
      </w:pPr>
    </w:lvl>
    <w:lvl w:ilvl="4" w:tplc="04050003" w:tentative="1">
      <w:start w:val="1"/>
      <w:numFmt w:val="lowerLetter"/>
      <w:lvlText w:val="%5."/>
      <w:lvlJc w:val="left"/>
      <w:pPr>
        <w:ind w:left="4592" w:hanging="360"/>
      </w:pPr>
    </w:lvl>
    <w:lvl w:ilvl="5" w:tplc="04050005" w:tentative="1">
      <w:start w:val="1"/>
      <w:numFmt w:val="lowerRoman"/>
      <w:lvlText w:val="%6."/>
      <w:lvlJc w:val="right"/>
      <w:pPr>
        <w:ind w:left="5312" w:hanging="180"/>
      </w:pPr>
    </w:lvl>
    <w:lvl w:ilvl="6" w:tplc="04050001" w:tentative="1">
      <w:start w:val="1"/>
      <w:numFmt w:val="decimal"/>
      <w:lvlText w:val="%7."/>
      <w:lvlJc w:val="left"/>
      <w:pPr>
        <w:ind w:left="6032" w:hanging="360"/>
      </w:pPr>
    </w:lvl>
    <w:lvl w:ilvl="7" w:tplc="04050003" w:tentative="1">
      <w:start w:val="1"/>
      <w:numFmt w:val="lowerLetter"/>
      <w:lvlText w:val="%8."/>
      <w:lvlJc w:val="left"/>
      <w:pPr>
        <w:ind w:left="6752" w:hanging="360"/>
      </w:pPr>
    </w:lvl>
    <w:lvl w:ilvl="8" w:tplc="04050005" w:tentative="1">
      <w:start w:val="1"/>
      <w:numFmt w:val="lowerRoman"/>
      <w:lvlText w:val="%9."/>
      <w:lvlJc w:val="right"/>
      <w:pPr>
        <w:ind w:left="7472" w:hanging="180"/>
      </w:pPr>
    </w:lvl>
  </w:abstractNum>
  <w:abstractNum w:abstractNumId="31" w15:restartNumberingAfterBreak="0">
    <w:nsid w:val="69E01242"/>
    <w:multiLevelType w:val="multilevel"/>
    <w:tmpl w:val="C66EF5CA"/>
    <w:lvl w:ilvl="0">
      <w:start w:val="1"/>
      <w:numFmt w:val="decimal"/>
      <w:lvlText w:val="%1."/>
      <w:lvlJc w:val="left"/>
      <w:pPr>
        <w:ind w:left="1070" w:hanging="360"/>
      </w:pPr>
      <w:rPr>
        <w:sz w:val="24"/>
        <w:szCs w:val="24"/>
      </w:rPr>
    </w:lvl>
    <w:lvl w:ilvl="1">
      <w:start w:val="1"/>
      <w:numFmt w:val="decimal"/>
      <w:lvlText w:val="%1.%2."/>
      <w:lvlJc w:val="left"/>
      <w:pPr>
        <w:ind w:left="6528" w:hanging="432"/>
      </w:pPr>
      <w:rPr>
        <w:b/>
        <w:sz w:val="24"/>
        <w:szCs w:val="24"/>
      </w:rPr>
    </w:lvl>
    <w:lvl w:ilvl="2">
      <w:start w:val="1"/>
      <w:numFmt w:val="decimal"/>
      <w:lvlText w:val="%1.%2.%3."/>
      <w:lvlJc w:val="left"/>
      <w:pPr>
        <w:ind w:left="930" w:hanging="504"/>
      </w:pPr>
      <w:rPr>
        <w:rFonts w:ascii="Times New Roman" w:hAnsi="Times New Roman" w:cs="Times New Roman" w:hint="default"/>
        <w:b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AAF1A1F"/>
    <w:multiLevelType w:val="multilevel"/>
    <w:tmpl w:val="96A6F586"/>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rPr>
        <w:b/>
      </w:rPr>
    </w:lvl>
    <w:lvl w:ilvl="8">
      <w:start w:val="1"/>
      <w:numFmt w:val="decimal"/>
      <w:pStyle w:val="Textbodu"/>
      <w:lvlText w:val="%9."/>
      <w:lvlJc w:val="left"/>
      <w:pPr>
        <w:tabs>
          <w:tab w:val="num" w:pos="851"/>
        </w:tabs>
        <w:ind w:left="851" w:hanging="426"/>
      </w:pPr>
      <w:rPr>
        <w:rFonts w:ascii="Verdana" w:hAnsi="Verdana" w:hint="default"/>
        <w:sz w:val="20"/>
        <w:szCs w:val="20"/>
      </w:rPr>
    </w:lvl>
  </w:abstractNum>
  <w:abstractNum w:abstractNumId="33" w15:restartNumberingAfterBreak="0">
    <w:nsid w:val="6CBE743F"/>
    <w:multiLevelType w:val="multilevel"/>
    <w:tmpl w:val="5D2A841A"/>
    <w:lvl w:ilvl="0">
      <w:start w:val="1"/>
      <w:numFmt w:val="bullet"/>
      <w:pStyle w:val="listsmall"/>
      <w:lvlText w:val=""/>
      <w:lvlJc w:val="left"/>
      <w:pPr>
        <w:tabs>
          <w:tab w:val="num" w:pos="567"/>
        </w:tabs>
        <w:ind w:left="567" w:hanging="283"/>
      </w:pPr>
      <w:rPr>
        <w:rFonts w:ascii="Symbol" w:hAnsi="Symbol" w:hint="default"/>
        <w:sz w:val="22"/>
      </w:rPr>
    </w:lvl>
    <w:lvl w:ilvl="1">
      <w:start w:val="1"/>
      <w:numFmt w:val="bullet"/>
      <w:lvlText w:val="o"/>
      <w:lvlJc w:val="left"/>
      <w:pPr>
        <w:tabs>
          <w:tab w:val="num" w:pos="851"/>
        </w:tabs>
        <w:ind w:left="851" w:hanging="284"/>
      </w:pPr>
      <w:rPr>
        <w:rFonts w:ascii="Courier New" w:hAnsi="Courier New" w:hint="default"/>
      </w:rPr>
    </w:lvl>
    <w:lvl w:ilvl="2">
      <w:start w:val="225"/>
      <w:numFmt w:val="bullet"/>
      <w:lvlText w:val="▪"/>
      <w:lvlJc w:val="left"/>
      <w:pPr>
        <w:tabs>
          <w:tab w:val="num" w:pos="1134"/>
        </w:tabs>
        <w:ind w:left="1134" w:hanging="283"/>
      </w:pPr>
      <w:rPr>
        <w:rFonts w:ascii="Times New Roman" w:hAnsi="Times New Roman" w:hint="default"/>
      </w:rPr>
    </w:lvl>
    <w:lvl w:ilvl="3">
      <w:start w:val="1"/>
      <w:numFmt w:val="bullet"/>
      <w:lvlText w:val=""/>
      <w:lvlJc w:val="left"/>
      <w:pPr>
        <w:tabs>
          <w:tab w:val="num" w:pos="1418"/>
        </w:tabs>
        <w:ind w:left="1418" w:hanging="284"/>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FC7776F"/>
    <w:multiLevelType w:val="hybridMultilevel"/>
    <w:tmpl w:val="5CA0E6FA"/>
    <w:lvl w:ilvl="0" w:tplc="0F88293C">
      <w:start w:val="1"/>
      <w:numFmt w:val="lowerLetter"/>
      <w:pStyle w:val="slovanPododstavecSmlouvy"/>
      <w:lvlText w:val="%1)"/>
      <w:lvlJc w:val="left"/>
      <w:pPr>
        <w:tabs>
          <w:tab w:val="num" w:pos="717"/>
        </w:tabs>
        <w:ind w:left="714" w:hanging="357"/>
      </w:pPr>
      <w:rPr>
        <w:rFonts w:hint="default"/>
      </w:rPr>
    </w:lvl>
    <w:lvl w:ilvl="1" w:tplc="2D964792" w:tentative="1">
      <w:start w:val="1"/>
      <w:numFmt w:val="lowerLetter"/>
      <w:lvlText w:val="%2."/>
      <w:lvlJc w:val="left"/>
      <w:pPr>
        <w:tabs>
          <w:tab w:val="num" w:pos="1797"/>
        </w:tabs>
        <w:ind w:left="1797" w:hanging="360"/>
      </w:pPr>
    </w:lvl>
    <w:lvl w:ilvl="2" w:tplc="0172C26C" w:tentative="1">
      <w:start w:val="1"/>
      <w:numFmt w:val="lowerRoman"/>
      <w:lvlText w:val="%3."/>
      <w:lvlJc w:val="right"/>
      <w:pPr>
        <w:tabs>
          <w:tab w:val="num" w:pos="2517"/>
        </w:tabs>
        <w:ind w:left="2517" w:hanging="180"/>
      </w:pPr>
    </w:lvl>
    <w:lvl w:ilvl="3" w:tplc="46463FF8" w:tentative="1">
      <w:start w:val="1"/>
      <w:numFmt w:val="decimal"/>
      <w:lvlText w:val="%4."/>
      <w:lvlJc w:val="left"/>
      <w:pPr>
        <w:tabs>
          <w:tab w:val="num" w:pos="3237"/>
        </w:tabs>
        <w:ind w:left="3237" w:hanging="360"/>
      </w:pPr>
    </w:lvl>
    <w:lvl w:ilvl="4" w:tplc="60A03E1A" w:tentative="1">
      <w:start w:val="1"/>
      <w:numFmt w:val="lowerLetter"/>
      <w:lvlText w:val="%5."/>
      <w:lvlJc w:val="left"/>
      <w:pPr>
        <w:tabs>
          <w:tab w:val="num" w:pos="3957"/>
        </w:tabs>
        <w:ind w:left="3957" w:hanging="360"/>
      </w:pPr>
    </w:lvl>
    <w:lvl w:ilvl="5" w:tplc="EEC0F4C4" w:tentative="1">
      <w:start w:val="1"/>
      <w:numFmt w:val="lowerRoman"/>
      <w:lvlText w:val="%6."/>
      <w:lvlJc w:val="right"/>
      <w:pPr>
        <w:tabs>
          <w:tab w:val="num" w:pos="4677"/>
        </w:tabs>
        <w:ind w:left="4677" w:hanging="180"/>
      </w:pPr>
    </w:lvl>
    <w:lvl w:ilvl="6" w:tplc="A3546B2A" w:tentative="1">
      <w:start w:val="1"/>
      <w:numFmt w:val="decimal"/>
      <w:lvlText w:val="%7."/>
      <w:lvlJc w:val="left"/>
      <w:pPr>
        <w:tabs>
          <w:tab w:val="num" w:pos="5397"/>
        </w:tabs>
        <w:ind w:left="5397" w:hanging="360"/>
      </w:pPr>
    </w:lvl>
    <w:lvl w:ilvl="7" w:tplc="C430EA2E" w:tentative="1">
      <w:start w:val="1"/>
      <w:numFmt w:val="lowerLetter"/>
      <w:lvlText w:val="%8."/>
      <w:lvlJc w:val="left"/>
      <w:pPr>
        <w:tabs>
          <w:tab w:val="num" w:pos="6117"/>
        </w:tabs>
        <w:ind w:left="6117" w:hanging="360"/>
      </w:pPr>
    </w:lvl>
    <w:lvl w:ilvl="8" w:tplc="9F44A16C" w:tentative="1">
      <w:start w:val="1"/>
      <w:numFmt w:val="lowerRoman"/>
      <w:lvlText w:val="%9."/>
      <w:lvlJc w:val="right"/>
      <w:pPr>
        <w:tabs>
          <w:tab w:val="num" w:pos="6837"/>
        </w:tabs>
        <w:ind w:left="6837" w:hanging="180"/>
      </w:pPr>
    </w:lvl>
  </w:abstractNum>
  <w:abstractNum w:abstractNumId="35"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6" w15:restartNumberingAfterBreak="0">
    <w:nsid w:val="749C4B6A"/>
    <w:multiLevelType w:val="hybridMultilevel"/>
    <w:tmpl w:val="BC56DF92"/>
    <w:lvl w:ilvl="0" w:tplc="4BE27A00">
      <w:start w:val="1"/>
      <w:numFmt w:val="bullet"/>
      <w:lvlText w:val=""/>
      <w:lvlJc w:val="left"/>
      <w:pPr>
        <w:tabs>
          <w:tab w:val="num" w:pos="1069"/>
        </w:tabs>
        <w:ind w:left="1069" w:hanging="360"/>
      </w:pPr>
      <w:rPr>
        <w:rFonts w:ascii="Wingdings" w:hAnsi="Wingdings" w:hint="default"/>
      </w:rPr>
    </w:lvl>
    <w:lvl w:ilvl="1" w:tplc="C07E155E">
      <w:start w:val="1"/>
      <w:numFmt w:val="bullet"/>
      <w:lvlText w:val="o"/>
      <w:lvlJc w:val="left"/>
      <w:pPr>
        <w:tabs>
          <w:tab w:val="num" w:pos="1789"/>
        </w:tabs>
        <w:ind w:left="1789" w:hanging="360"/>
      </w:pPr>
      <w:rPr>
        <w:rFonts w:ascii="Courier New" w:hAnsi="Courier New" w:hint="default"/>
      </w:rPr>
    </w:lvl>
    <w:lvl w:ilvl="2" w:tplc="09AA017C">
      <w:start w:val="1"/>
      <w:numFmt w:val="bullet"/>
      <w:lvlText w:val=""/>
      <w:lvlJc w:val="left"/>
      <w:pPr>
        <w:tabs>
          <w:tab w:val="num" w:pos="2509"/>
        </w:tabs>
        <w:ind w:left="2509" w:hanging="360"/>
      </w:pPr>
      <w:rPr>
        <w:rFonts w:ascii="Wingdings" w:hAnsi="Wingdings" w:hint="default"/>
      </w:rPr>
    </w:lvl>
    <w:lvl w:ilvl="3" w:tplc="28D4B424" w:tentative="1">
      <w:start w:val="1"/>
      <w:numFmt w:val="bullet"/>
      <w:lvlText w:val=""/>
      <w:lvlJc w:val="left"/>
      <w:pPr>
        <w:tabs>
          <w:tab w:val="num" w:pos="3229"/>
        </w:tabs>
        <w:ind w:left="3229" w:hanging="360"/>
      </w:pPr>
      <w:rPr>
        <w:rFonts w:ascii="Symbol" w:hAnsi="Symbol" w:hint="default"/>
      </w:rPr>
    </w:lvl>
    <w:lvl w:ilvl="4" w:tplc="5D08790A" w:tentative="1">
      <w:start w:val="1"/>
      <w:numFmt w:val="bullet"/>
      <w:lvlText w:val="o"/>
      <w:lvlJc w:val="left"/>
      <w:pPr>
        <w:tabs>
          <w:tab w:val="num" w:pos="3949"/>
        </w:tabs>
        <w:ind w:left="3949" w:hanging="360"/>
      </w:pPr>
      <w:rPr>
        <w:rFonts w:ascii="Courier New" w:hAnsi="Courier New" w:hint="default"/>
      </w:rPr>
    </w:lvl>
    <w:lvl w:ilvl="5" w:tplc="D68082CA" w:tentative="1">
      <w:start w:val="1"/>
      <w:numFmt w:val="bullet"/>
      <w:lvlText w:val=""/>
      <w:lvlJc w:val="left"/>
      <w:pPr>
        <w:tabs>
          <w:tab w:val="num" w:pos="4669"/>
        </w:tabs>
        <w:ind w:left="4669" w:hanging="360"/>
      </w:pPr>
      <w:rPr>
        <w:rFonts w:ascii="Wingdings" w:hAnsi="Wingdings" w:hint="default"/>
      </w:rPr>
    </w:lvl>
    <w:lvl w:ilvl="6" w:tplc="FC4EF426" w:tentative="1">
      <w:start w:val="1"/>
      <w:numFmt w:val="bullet"/>
      <w:lvlText w:val=""/>
      <w:lvlJc w:val="left"/>
      <w:pPr>
        <w:tabs>
          <w:tab w:val="num" w:pos="5389"/>
        </w:tabs>
        <w:ind w:left="5389" w:hanging="360"/>
      </w:pPr>
      <w:rPr>
        <w:rFonts w:ascii="Symbol" w:hAnsi="Symbol" w:hint="default"/>
      </w:rPr>
    </w:lvl>
    <w:lvl w:ilvl="7" w:tplc="029C935A" w:tentative="1">
      <w:start w:val="1"/>
      <w:numFmt w:val="bullet"/>
      <w:lvlText w:val="o"/>
      <w:lvlJc w:val="left"/>
      <w:pPr>
        <w:tabs>
          <w:tab w:val="num" w:pos="6109"/>
        </w:tabs>
        <w:ind w:left="6109" w:hanging="360"/>
      </w:pPr>
      <w:rPr>
        <w:rFonts w:ascii="Courier New" w:hAnsi="Courier New" w:hint="default"/>
      </w:rPr>
    </w:lvl>
    <w:lvl w:ilvl="8" w:tplc="5A6EC22C" w:tentative="1">
      <w:start w:val="1"/>
      <w:numFmt w:val="bullet"/>
      <w:lvlText w:val=""/>
      <w:lvlJc w:val="left"/>
      <w:pPr>
        <w:tabs>
          <w:tab w:val="num" w:pos="6829"/>
        </w:tabs>
        <w:ind w:left="6829" w:hanging="360"/>
      </w:pPr>
      <w:rPr>
        <w:rFonts w:ascii="Wingdings" w:hAnsi="Wingdings" w:hint="default"/>
      </w:rPr>
    </w:lvl>
  </w:abstractNum>
  <w:abstractNum w:abstractNumId="37" w15:restartNumberingAfterBreak="0">
    <w:nsid w:val="758B1E62"/>
    <w:multiLevelType w:val="hybridMultilevel"/>
    <w:tmpl w:val="0066835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5905B84"/>
    <w:multiLevelType w:val="multilevel"/>
    <w:tmpl w:val="FA6CA564"/>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Arial" w:hAnsi="Arial" w:cs="Arial" w:hint="default"/>
        <w:b/>
        <w:i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76281C1E"/>
    <w:multiLevelType w:val="hybridMultilevel"/>
    <w:tmpl w:val="2ED62E7A"/>
    <w:lvl w:ilvl="0" w:tplc="E3364DF6">
      <w:start w:val="1"/>
      <w:numFmt w:val="decimal"/>
      <w:lvlText w:val="5.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62E0B9F"/>
    <w:multiLevelType w:val="hybridMultilevel"/>
    <w:tmpl w:val="06DEE2A4"/>
    <w:lvl w:ilvl="0" w:tplc="63F8B54A">
      <w:start w:val="8"/>
      <w:numFmt w:val="decimal"/>
      <w:lvlText w:val="5.%1."/>
      <w:lvlJc w:val="left"/>
      <w:pPr>
        <w:ind w:left="1425"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2063AE"/>
    <w:multiLevelType w:val="multilevel"/>
    <w:tmpl w:val="8C087F28"/>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rPr>
    </w:lvl>
    <w:lvl w:ilvl="7">
      <w:start w:val="1"/>
      <w:numFmt w:val="lowerLetter"/>
      <w:pStyle w:val="Pleading3L8"/>
      <w:lvlText w:val="%8)"/>
      <w:lvlJc w:val="left"/>
      <w:pPr>
        <w:tabs>
          <w:tab w:val="num" w:pos="720"/>
        </w:tabs>
        <w:ind w:left="720" w:hanging="720"/>
      </w:pPr>
      <w:rPr>
        <w:b w:val="0"/>
        <w:i w:val="0"/>
        <w:caps w:val="0"/>
        <w:strike w:val="0"/>
        <w:dstrike w:val="0"/>
        <w:vanish w:val="0"/>
        <w:color w:val="00000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rPr>
    </w:lvl>
  </w:abstractNum>
  <w:abstractNum w:abstractNumId="42" w15:restartNumberingAfterBreak="0">
    <w:nsid w:val="7AC94FB3"/>
    <w:multiLevelType w:val="hybridMultilevel"/>
    <w:tmpl w:val="13AAE866"/>
    <w:lvl w:ilvl="0" w:tplc="B6009786">
      <w:start w:val="1"/>
      <w:numFmt w:val="lowerRoman"/>
      <w:pStyle w:val="slovanseznam"/>
      <w:lvlText w:val="(%1)"/>
      <w:lvlJc w:val="left"/>
      <w:pPr>
        <w:tabs>
          <w:tab w:val="num" w:pos="454"/>
        </w:tabs>
        <w:ind w:left="0" w:firstLine="0"/>
      </w:pPr>
      <w:rPr>
        <w:rFonts w:hint="default"/>
        <w:b w:val="0"/>
        <w:color w:val="auto"/>
      </w:rPr>
    </w:lvl>
    <w:lvl w:ilvl="1" w:tplc="7840B55E" w:tentative="1">
      <w:start w:val="1"/>
      <w:numFmt w:val="bullet"/>
      <w:lvlText w:val="o"/>
      <w:lvlJc w:val="left"/>
      <w:pPr>
        <w:tabs>
          <w:tab w:val="num" w:pos="1440"/>
        </w:tabs>
        <w:ind w:left="1440" w:hanging="360"/>
      </w:pPr>
      <w:rPr>
        <w:rFonts w:ascii="Courier New" w:hAnsi="Courier New" w:cs="Courier New" w:hint="default"/>
      </w:rPr>
    </w:lvl>
    <w:lvl w:ilvl="2" w:tplc="569C09FA" w:tentative="1">
      <w:start w:val="1"/>
      <w:numFmt w:val="bullet"/>
      <w:lvlText w:val=""/>
      <w:lvlJc w:val="left"/>
      <w:pPr>
        <w:tabs>
          <w:tab w:val="num" w:pos="2160"/>
        </w:tabs>
        <w:ind w:left="2160" w:hanging="360"/>
      </w:pPr>
      <w:rPr>
        <w:rFonts w:ascii="Wingdings" w:hAnsi="Wingdings" w:hint="default"/>
      </w:rPr>
    </w:lvl>
    <w:lvl w:ilvl="3" w:tplc="30D481B8" w:tentative="1">
      <w:start w:val="1"/>
      <w:numFmt w:val="bullet"/>
      <w:lvlText w:val=""/>
      <w:lvlJc w:val="left"/>
      <w:pPr>
        <w:tabs>
          <w:tab w:val="num" w:pos="2880"/>
        </w:tabs>
        <w:ind w:left="2880" w:hanging="360"/>
      </w:pPr>
      <w:rPr>
        <w:rFonts w:ascii="Symbol" w:hAnsi="Symbol" w:hint="default"/>
      </w:rPr>
    </w:lvl>
    <w:lvl w:ilvl="4" w:tplc="D70C7038" w:tentative="1">
      <w:start w:val="1"/>
      <w:numFmt w:val="bullet"/>
      <w:lvlText w:val="o"/>
      <w:lvlJc w:val="left"/>
      <w:pPr>
        <w:tabs>
          <w:tab w:val="num" w:pos="3600"/>
        </w:tabs>
        <w:ind w:left="3600" w:hanging="360"/>
      </w:pPr>
      <w:rPr>
        <w:rFonts w:ascii="Courier New" w:hAnsi="Courier New" w:cs="Courier New" w:hint="default"/>
      </w:rPr>
    </w:lvl>
    <w:lvl w:ilvl="5" w:tplc="8D3A816C" w:tentative="1">
      <w:start w:val="1"/>
      <w:numFmt w:val="bullet"/>
      <w:lvlText w:val=""/>
      <w:lvlJc w:val="left"/>
      <w:pPr>
        <w:tabs>
          <w:tab w:val="num" w:pos="4320"/>
        </w:tabs>
        <w:ind w:left="4320" w:hanging="360"/>
      </w:pPr>
      <w:rPr>
        <w:rFonts w:ascii="Wingdings" w:hAnsi="Wingdings" w:hint="default"/>
      </w:rPr>
    </w:lvl>
    <w:lvl w:ilvl="6" w:tplc="980A1D50" w:tentative="1">
      <w:start w:val="1"/>
      <w:numFmt w:val="bullet"/>
      <w:lvlText w:val=""/>
      <w:lvlJc w:val="left"/>
      <w:pPr>
        <w:tabs>
          <w:tab w:val="num" w:pos="5040"/>
        </w:tabs>
        <w:ind w:left="5040" w:hanging="360"/>
      </w:pPr>
      <w:rPr>
        <w:rFonts w:ascii="Symbol" w:hAnsi="Symbol" w:hint="default"/>
      </w:rPr>
    </w:lvl>
    <w:lvl w:ilvl="7" w:tplc="EC062CA6" w:tentative="1">
      <w:start w:val="1"/>
      <w:numFmt w:val="bullet"/>
      <w:lvlText w:val="o"/>
      <w:lvlJc w:val="left"/>
      <w:pPr>
        <w:tabs>
          <w:tab w:val="num" w:pos="5760"/>
        </w:tabs>
        <w:ind w:left="5760" w:hanging="360"/>
      </w:pPr>
      <w:rPr>
        <w:rFonts w:ascii="Courier New" w:hAnsi="Courier New" w:cs="Courier New" w:hint="default"/>
      </w:rPr>
    </w:lvl>
    <w:lvl w:ilvl="8" w:tplc="26F03510"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3E4B14"/>
    <w:multiLevelType w:val="hybridMultilevel"/>
    <w:tmpl w:val="AEC68ECA"/>
    <w:lvl w:ilvl="0" w:tplc="97A4F872">
      <w:start w:val="1"/>
      <w:numFmt w:val="decimal"/>
      <w:lvlText w:val="%1."/>
      <w:lvlJc w:val="left"/>
      <w:pPr>
        <w:ind w:left="36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FD8634F"/>
    <w:multiLevelType w:val="hybridMultilevel"/>
    <w:tmpl w:val="119610F2"/>
    <w:lvl w:ilvl="0" w:tplc="4392CADE">
      <w:start w:val="1"/>
      <w:numFmt w:val="lowerLetter"/>
      <w:lvlText w:val="%1)"/>
      <w:lvlJc w:val="left"/>
      <w:pPr>
        <w:ind w:left="717" w:hanging="360"/>
      </w:pPr>
      <w:rPr>
        <w:rFonts w:hint="default"/>
      </w:rPr>
    </w:lvl>
    <w:lvl w:ilvl="1" w:tplc="04050003" w:tentative="1">
      <w:start w:val="1"/>
      <w:numFmt w:val="lowerLetter"/>
      <w:lvlText w:val="%2."/>
      <w:lvlJc w:val="left"/>
      <w:pPr>
        <w:ind w:left="1437" w:hanging="360"/>
      </w:pPr>
    </w:lvl>
    <w:lvl w:ilvl="2" w:tplc="04050005" w:tentative="1">
      <w:start w:val="1"/>
      <w:numFmt w:val="lowerRoman"/>
      <w:lvlText w:val="%3."/>
      <w:lvlJc w:val="right"/>
      <w:pPr>
        <w:ind w:left="2157" w:hanging="180"/>
      </w:pPr>
    </w:lvl>
    <w:lvl w:ilvl="3" w:tplc="04050001" w:tentative="1">
      <w:start w:val="1"/>
      <w:numFmt w:val="decimal"/>
      <w:lvlText w:val="%4."/>
      <w:lvlJc w:val="left"/>
      <w:pPr>
        <w:ind w:left="2877" w:hanging="360"/>
      </w:pPr>
    </w:lvl>
    <w:lvl w:ilvl="4" w:tplc="04050003" w:tentative="1">
      <w:start w:val="1"/>
      <w:numFmt w:val="lowerLetter"/>
      <w:lvlText w:val="%5."/>
      <w:lvlJc w:val="left"/>
      <w:pPr>
        <w:ind w:left="3597" w:hanging="360"/>
      </w:pPr>
    </w:lvl>
    <w:lvl w:ilvl="5" w:tplc="04050005" w:tentative="1">
      <w:start w:val="1"/>
      <w:numFmt w:val="lowerRoman"/>
      <w:lvlText w:val="%6."/>
      <w:lvlJc w:val="right"/>
      <w:pPr>
        <w:ind w:left="4317" w:hanging="180"/>
      </w:pPr>
    </w:lvl>
    <w:lvl w:ilvl="6" w:tplc="04050001" w:tentative="1">
      <w:start w:val="1"/>
      <w:numFmt w:val="decimal"/>
      <w:lvlText w:val="%7."/>
      <w:lvlJc w:val="left"/>
      <w:pPr>
        <w:ind w:left="5037" w:hanging="360"/>
      </w:pPr>
    </w:lvl>
    <w:lvl w:ilvl="7" w:tplc="04050003" w:tentative="1">
      <w:start w:val="1"/>
      <w:numFmt w:val="lowerLetter"/>
      <w:lvlText w:val="%8."/>
      <w:lvlJc w:val="left"/>
      <w:pPr>
        <w:ind w:left="5757" w:hanging="360"/>
      </w:pPr>
    </w:lvl>
    <w:lvl w:ilvl="8" w:tplc="04050005" w:tentative="1">
      <w:start w:val="1"/>
      <w:numFmt w:val="lowerRoman"/>
      <w:lvlText w:val="%9."/>
      <w:lvlJc w:val="right"/>
      <w:pPr>
        <w:ind w:left="6477" w:hanging="180"/>
      </w:pPr>
    </w:lvl>
  </w:abstractNum>
  <w:num w:numId="1">
    <w:abstractNumId w:val="31"/>
  </w:num>
  <w:num w:numId="2">
    <w:abstractNumId w:val="38"/>
  </w:num>
  <w:num w:numId="3">
    <w:abstractNumId w:val="33"/>
  </w:num>
  <w:num w:numId="4">
    <w:abstractNumId w:val="36"/>
  </w:num>
  <w:num w:numId="5">
    <w:abstractNumId w:val="32"/>
  </w:num>
  <w:num w:numId="6">
    <w:abstractNumId w:val="35"/>
  </w:num>
  <w:num w:numId="7">
    <w:abstractNumId w:val="24"/>
  </w:num>
  <w:num w:numId="8">
    <w:abstractNumId w:val="9"/>
  </w:num>
  <w:num w:numId="9">
    <w:abstractNumId w:val="34"/>
  </w:num>
  <w:num w:numId="10">
    <w:abstractNumId w:val="1"/>
    <w:lvlOverride w:ilvl="0">
      <w:lvl w:ilvl="0">
        <w:start w:val="1"/>
        <w:numFmt w:val="bullet"/>
        <w:pStyle w:val="Seznamsodrkami"/>
        <w:lvlText w:val=""/>
        <w:legacy w:legacy="1" w:legacySpace="0" w:legacyIndent="283"/>
        <w:lvlJc w:val="left"/>
        <w:pPr>
          <w:ind w:left="463" w:hanging="283"/>
        </w:pPr>
        <w:rPr>
          <w:rFonts w:ascii="Symbol" w:hAnsi="Symbol" w:hint="default"/>
        </w:rPr>
      </w:lvl>
    </w:lvlOverride>
  </w:num>
  <w:num w:numId="11">
    <w:abstractNumId w:val="0"/>
  </w:num>
  <w:num w:numId="12">
    <w:abstractNumId w:val="11"/>
  </w:num>
  <w:num w:numId="13">
    <w:abstractNumId w:val="44"/>
  </w:num>
  <w:num w:numId="14">
    <w:abstractNumId w:val="14"/>
  </w:num>
  <w:num w:numId="15">
    <w:abstractNumId w:val="27"/>
  </w:num>
  <w:num w:numId="16">
    <w:abstractNumId w:val="30"/>
  </w:num>
  <w:num w:numId="17">
    <w:abstractNumId w:val="42"/>
  </w:num>
  <w:num w:numId="18">
    <w:abstractNumId w:val="16"/>
  </w:num>
  <w:num w:numId="19">
    <w:abstractNumId w:val="5"/>
  </w:num>
  <w:num w:numId="20">
    <w:abstractNumId w:val="3"/>
  </w:num>
  <w:num w:numId="21">
    <w:abstractNumId w:val="6"/>
  </w:num>
  <w:num w:numId="2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num>
  <w:num w:numId="25">
    <w:abstractNumId w:val="17"/>
  </w:num>
  <w:num w:numId="26">
    <w:abstractNumId w:val="39"/>
  </w:num>
  <w:num w:numId="27">
    <w:abstractNumId w:val="13"/>
  </w:num>
  <w:num w:numId="28">
    <w:abstractNumId w:val="20"/>
  </w:num>
  <w:num w:numId="29">
    <w:abstractNumId w:val="2"/>
  </w:num>
  <w:num w:numId="30">
    <w:abstractNumId w:val="40"/>
  </w:num>
  <w:num w:numId="31">
    <w:abstractNumId w:val="4"/>
  </w:num>
  <w:num w:numId="32">
    <w:abstractNumId w:val="15"/>
  </w:num>
  <w:num w:numId="33">
    <w:abstractNumId w:val="21"/>
  </w:num>
  <w:num w:numId="34">
    <w:abstractNumId w:val="37"/>
  </w:num>
  <w:num w:numId="35">
    <w:abstractNumId w:val="19"/>
  </w:num>
  <w:num w:numId="36">
    <w:abstractNumId w:val="10"/>
  </w:num>
  <w:num w:numId="37">
    <w:abstractNumId w:val="43"/>
  </w:num>
  <w:num w:numId="38">
    <w:abstractNumId w:val="8"/>
  </w:num>
  <w:num w:numId="39">
    <w:abstractNumId w:val="22"/>
  </w:num>
  <w:num w:numId="40">
    <w:abstractNumId w:val="28"/>
  </w:num>
  <w:num w:numId="41">
    <w:abstractNumId w:val="25"/>
  </w:num>
  <w:num w:numId="42">
    <w:abstractNumId w:val="12"/>
  </w:num>
  <w:num w:numId="43">
    <w:abstractNumId w:val="26"/>
  </w:num>
  <w:num w:numId="44">
    <w:abstractNumId w:val="23"/>
  </w:num>
  <w:num w:numId="45">
    <w:abstractNumId w:val="18"/>
  </w:num>
  <w:num w:numId="46">
    <w:abstractNumId w:val="29"/>
  </w:num>
  <w:num w:numId="47">
    <w:abstractNumId w:val="2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activeWritingStyle w:appName="MSWord" w:lang="cs-CZ" w:vendorID="7" w:dllVersion="514" w:checkStyle="1"/>
  <w:doNotTrackFormatting/>
  <w:defaultTabStop w:val="709"/>
  <w:hyphenationZone w:val="425"/>
  <w:drawingGridHorizontalSpacing w:val="100"/>
  <w:displayHorizont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F90"/>
    <w:rsid w:val="00001DA6"/>
    <w:rsid w:val="00002495"/>
    <w:rsid w:val="000025CC"/>
    <w:rsid w:val="000044C4"/>
    <w:rsid w:val="00005953"/>
    <w:rsid w:val="0000647A"/>
    <w:rsid w:val="00007632"/>
    <w:rsid w:val="00007BBA"/>
    <w:rsid w:val="00011969"/>
    <w:rsid w:val="00014913"/>
    <w:rsid w:val="00014F12"/>
    <w:rsid w:val="000156A5"/>
    <w:rsid w:val="00015F6D"/>
    <w:rsid w:val="00017DF4"/>
    <w:rsid w:val="000208E1"/>
    <w:rsid w:val="00021A6A"/>
    <w:rsid w:val="000223B8"/>
    <w:rsid w:val="000235C8"/>
    <w:rsid w:val="00024937"/>
    <w:rsid w:val="000275E8"/>
    <w:rsid w:val="000300A8"/>
    <w:rsid w:val="00032A5B"/>
    <w:rsid w:val="00033D5A"/>
    <w:rsid w:val="00034D05"/>
    <w:rsid w:val="00035508"/>
    <w:rsid w:val="000356F5"/>
    <w:rsid w:val="00035D2B"/>
    <w:rsid w:val="00035F7E"/>
    <w:rsid w:val="00040905"/>
    <w:rsid w:val="00041338"/>
    <w:rsid w:val="000422B5"/>
    <w:rsid w:val="00042A40"/>
    <w:rsid w:val="00043EB2"/>
    <w:rsid w:val="00044228"/>
    <w:rsid w:val="000457E8"/>
    <w:rsid w:val="000516E4"/>
    <w:rsid w:val="00051C69"/>
    <w:rsid w:val="00053303"/>
    <w:rsid w:val="000549FA"/>
    <w:rsid w:val="00055B2D"/>
    <w:rsid w:val="00056821"/>
    <w:rsid w:val="00056C44"/>
    <w:rsid w:val="00057A37"/>
    <w:rsid w:val="00060A54"/>
    <w:rsid w:val="00062D04"/>
    <w:rsid w:val="00066B3C"/>
    <w:rsid w:val="00066E1F"/>
    <w:rsid w:val="00066FBE"/>
    <w:rsid w:val="0006795D"/>
    <w:rsid w:val="00070E91"/>
    <w:rsid w:val="0007359E"/>
    <w:rsid w:val="00074A74"/>
    <w:rsid w:val="000751AA"/>
    <w:rsid w:val="00075471"/>
    <w:rsid w:val="00075A2C"/>
    <w:rsid w:val="0007602B"/>
    <w:rsid w:val="00076BF3"/>
    <w:rsid w:val="00076C7C"/>
    <w:rsid w:val="00076E77"/>
    <w:rsid w:val="000772D6"/>
    <w:rsid w:val="0008104A"/>
    <w:rsid w:val="00081170"/>
    <w:rsid w:val="0008420E"/>
    <w:rsid w:val="00084F7F"/>
    <w:rsid w:val="000854AE"/>
    <w:rsid w:val="000878CC"/>
    <w:rsid w:val="00087C58"/>
    <w:rsid w:val="000902FF"/>
    <w:rsid w:val="0009244B"/>
    <w:rsid w:val="0009245B"/>
    <w:rsid w:val="00092D10"/>
    <w:rsid w:val="00092DBC"/>
    <w:rsid w:val="00092FCD"/>
    <w:rsid w:val="00094280"/>
    <w:rsid w:val="0009540B"/>
    <w:rsid w:val="00097EB2"/>
    <w:rsid w:val="000A0F78"/>
    <w:rsid w:val="000A2AC1"/>
    <w:rsid w:val="000A3039"/>
    <w:rsid w:val="000A30D8"/>
    <w:rsid w:val="000A31D2"/>
    <w:rsid w:val="000A3C89"/>
    <w:rsid w:val="000A4653"/>
    <w:rsid w:val="000A55FC"/>
    <w:rsid w:val="000A5BD8"/>
    <w:rsid w:val="000B04BB"/>
    <w:rsid w:val="000B09A9"/>
    <w:rsid w:val="000B2EB0"/>
    <w:rsid w:val="000B3C09"/>
    <w:rsid w:val="000B3CDD"/>
    <w:rsid w:val="000B41E4"/>
    <w:rsid w:val="000B44FB"/>
    <w:rsid w:val="000B5761"/>
    <w:rsid w:val="000B6A59"/>
    <w:rsid w:val="000B6E9D"/>
    <w:rsid w:val="000C0C4F"/>
    <w:rsid w:val="000C30FA"/>
    <w:rsid w:val="000C3CB6"/>
    <w:rsid w:val="000C6FA7"/>
    <w:rsid w:val="000D0A50"/>
    <w:rsid w:val="000D3CA8"/>
    <w:rsid w:val="000D5188"/>
    <w:rsid w:val="000D5E88"/>
    <w:rsid w:val="000D5F16"/>
    <w:rsid w:val="000D61CA"/>
    <w:rsid w:val="000D7166"/>
    <w:rsid w:val="000E0543"/>
    <w:rsid w:val="000E3E1E"/>
    <w:rsid w:val="000E4C53"/>
    <w:rsid w:val="000E5E31"/>
    <w:rsid w:val="000F0FFB"/>
    <w:rsid w:val="000F1509"/>
    <w:rsid w:val="000F2060"/>
    <w:rsid w:val="000F4639"/>
    <w:rsid w:val="000F58A3"/>
    <w:rsid w:val="000F61BD"/>
    <w:rsid w:val="000F7FBD"/>
    <w:rsid w:val="001000BB"/>
    <w:rsid w:val="00102E90"/>
    <w:rsid w:val="00103181"/>
    <w:rsid w:val="001041EC"/>
    <w:rsid w:val="00106B74"/>
    <w:rsid w:val="00110F75"/>
    <w:rsid w:val="00111CFF"/>
    <w:rsid w:val="00112140"/>
    <w:rsid w:val="00113BD5"/>
    <w:rsid w:val="00114819"/>
    <w:rsid w:val="001174F8"/>
    <w:rsid w:val="00117B13"/>
    <w:rsid w:val="00117C9B"/>
    <w:rsid w:val="00117FE8"/>
    <w:rsid w:val="001217E9"/>
    <w:rsid w:val="00122D94"/>
    <w:rsid w:val="001243D6"/>
    <w:rsid w:val="0012562C"/>
    <w:rsid w:val="00125BD5"/>
    <w:rsid w:val="00126166"/>
    <w:rsid w:val="00126F01"/>
    <w:rsid w:val="00130220"/>
    <w:rsid w:val="00130A49"/>
    <w:rsid w:val="00133403"/>
    <w:rsid w:val="00134F94"/>
    <w:rsid w:val="0013561D"/>
    <w:rsid w:val="00140393"/>
    <w:rsid w:val="001404B8"/>
    <w:rsid w:val="00140B72"/>
    <w:rsid w:val="001420BE"/>
    <w:rsid w:val="00142B60"/>
    <w:rsid w:val="001435DE"/>
    <w:rsid w:val="00145678"/>
    <w:rsid w:val="001464D5"/>
    <w:rsid w:val="00147992"/>
    <w:rsid w:val="00150854"/>
    <w:rsid w:val="00152B1C"/>
    <w:rsid w:val="0015342F"/>
    <w:rsid w:val="0015483B"/>
    <w:rsid w:val="00155234"/>
    <w:rsid w:val="00157A43"/>
    <w:rsid w:val="00157E6A"/>
    <w:rsid w:val="001608D2"/>
    <w:rsid w:val="00160AB3"/>
    <w:rsid w:val="00163344"/>
    <w:rsid w:val="00164386"/>
    <w:rsid w:val="00166BB2"/>
    <w:rsid w:val="00167F2F"/>
    <w:rsid w:val="00167F93"/>
    <w:rsid w:val="00170860"/>
    <w:rsid w:val="00170D4C"/>
    <w:rsid w:val="001713EF"/>
    <w:rsid w:val="0017250B"/>
    <w:rsid w:val="00172C77"/>
    <w:rsid w:val="00177C21"/>
    <w:rsid w:val="001808B1"/>
    <w:rsid w:val="001825F6"/>
    <w:rsid w:val="00183825"/>
    <w:rsid w:val="00184825"/>
    <w:rsid w:val="0018554A"/>
    <w:rsid w:val="00185DDF"/>
    <w:rsid w:val="00190175"/>
    <w:rsid w:val="00191758"/>
    <w:rsid w:val="00191A21"/>
    <w:rsid w:val="001950A2"/>
    <w:rsid w:val="00195C90"/>
    <w:rsid w:val="00196512"/>
    <w:rsid w:val="00196518"/>
    <w:rsid w:val="00196CA8"/>
    <w:rsid w:val="00196F5C"/>
    <w:rsid w:val="00197560"/>
    <w:rsid w:val="00197597"/>
    <w:rsid w:val="001A0C28"/>
    <w:rsid w:val="001A301B"/>
    <w:rsid w:val="001A3548"/>
    <w:rsid w:val="001A5E77"/>
    <w:rsid w:val="001A5F2B"/>
    <w:rsid w:val="001A6245"/>
    <w:rsid w:val="001A6B20"/>
    <w:rsid w:val="001B04C4"/>
    <w:rsid w:val="001B0856"/>
    <w:rsid w:val="001B08C3"/>
    <w:rsid w:val="001B103F"/>
    <w:rsid w:val="001B4BDE"/>
    <w:rsid w:val="001B5DB5"/>
    <w:rsid w:val="001B7ED6"/>
    <w:rsid w:val="001C019B"/>
    <w:rsid w:val="001C0741"/>
    <w:rsid w:val="001C10F6"/>
    <w:rsid w:val="001C1814"/>
    <w:rsid w:val="001C2835"/>
    <w:rsid w:val="001C2874"/>
    <w:rsid w:val="001C2BFD"/>
    <w:rsid w:val="001C2C99"/>
    <w:rsid w:val="001C31AD"/>
    <w:rsid w:val="001C53E4"/>
    <w:rsid w:val="001C6012"/>
    <w:rsid w:val="001C6762"/>
    <w:rsid w:val="001C7033"/>
    <w:rsid w:val="001C7EEB"/>
    <w:rsid w:val="001D15DE"/>
    <w:rsid w:val="001D19F2"/>
    <w:rsid w:val="001D256C"/>
    <w:rsid w:val="001D2CFB"/>
    <w:rsid w:val="001D4753"/>
    <w:rsid w:val="001D609B"/>
    <w:rsid w:val="001E16E8"/>
    <w:rsid w:val="001E178E"/>
    <w:rsid w:val="001E34AE"/>
    <w:rsid w:val="001E37DC"/>
    <w:rsid w:val="001E3D7B"/>
    <w:rsid w:val="001E4549"/>
    <w:rsid w:val="001E4F35"/>
    <w:rsid w:val="001E569A"/>
    <w:rsid w:val="001E58F8"/>
    <w:rsid w:val="001E65DC"/>
    <w:rsid w:val="001E662A"/>
    <w:rsid w:val="001F2FF9"/>
    <w:rsid w:val="001F30DE"/>
    <w:rsid w:val="001F3D2A"/>
    <w:rsid w:val="001F420D"/>
    <w:rsid w:val="001F45CE"/>
    <w:rsid w:val="00202A51"/>
    <w:rsid w:val="00204554"/>
    <w:rsid w:val="00204807"/>
    <w:rsid w:val="00204F19"/>
    <w:rsid w:val="0020675E"/>
    <w:rsid w:val="00207676"/>
    <w:rsid w:val="00211AD6"/>
    <w:rsid w:val="0021240C"/>
    <w:rsid w:val="00213F6B"/>
    <w:rsid w:val="00214CC4"/>
    <w:rsid w:val="00215103"/>
    <w:rsid w:val="00217D7F"/>
    <w:rsid w:val="00220D76"/>
    <w:rsid w:val="00220FA3"/>
    <w:rsid w:val="002215D6"/>
    <w:rsid w:val="00221C96"/>
    <w:rsid w:val="00222638"/>
    <w:rsid w:val="0022330E"/>
    <w:rsid w:val="00224949"/>
    <w:rsid w:val="00224DF9"/>
    <w:rsid w:val="00226948"/>
    <w:rsid w:val="00230D30"/>
    <w:rsid w:val="00231811"/>
    <w:rsid w:val="00233080"/>
    <w:rsid w:val="00233B6D"/>
    <w:rsid w:val="00234753"/>
    <w:rsid w:val="00234EE8"/>
    <w:rsid w:val="002352A7"/>
    <w:rsid w:val="002355A0"/>
    <w:rsid w:val="00237052"/>
    <w:rsid w:val="002371C0"/>
    <w:rsid w:val="00240F57"/>
    <w:rsid w:val="002411A7"/>
    <w:rsid w:val="00241D5D"/>
    <w:rsid w:val="00241DDD"/>
    <w:rsid w:val="00244FB8"/>
    <w:rsid w:val="0024546C"/>
    <w:rsid w:val="00246384"/>
    <w:rsid w:val="00246CEC"/>
    <w:rsid w:val="00247CE5"/>
    <w:rsid w:val="002506AC"/>
    <w:rsid w:val="00252CF7"/>
    <w:rsid w:val="002531B0"/>
    <w:rsid w:val="00253A43"/>
    <w:rsid w:val="00257371"/>
    <w:rsid w:val="00257EF7"/>
    <w:rsid w:val="002604B4"/>
    <w:rsid w:val="00260AFB"/>
    <w:rsid w:val="002619DF"/>
    <w:rsid w:val="00263061"/>
    <w:rsid w:val="002632C4"/>
    <w:rsid w:val="002651A3"/>
    <w:rsid w:val="0026656D"/>
    <w:rsid w:val="0027066E"/>
    <w:rsid w:val="00271768"/>
    <w:rsid w:val="00271BD0"/>
    <w:rsid w:val="00271CBC"/>
    <w:rsid w:val="00272726"/>
    <w:rsid w:val="00272FCE"/>
    <w:rsid w:val="002731EB"/>
    <w:rsid w:val="00274051"/>
    <w:rsid w:val="0027683A"/>
    <w:rsid w:val="00280440"/>
    <w:rsid w:val="0028239D"/>
    <w:rsid w:val="00282F8B"/>
    <w:rsid w:val="002853C6"/>
    <w:rsid w:val="00285B04"/>
    <w:rsid w:val="00285BC4"/>
    <w:rsid w:val="002861E3"/>
    <w:rsid w:val="0028643C"/>
    <w:rsid w:val="00286FDC"/>
    <w:rsid w:val="00286FE7"/>
    <w:rsid w:val="00287A4E"/>
    <w:rsid w:val="00290100"/>
    <w:rsid w:val="00293874"/>
    <w:rsid w:val="00293F90"/>
    <w:rsid w:val="002A0546"/>
    <w:rsid w:val="002A2936"/>
    <w:rsid w:val="002A351C"/>
    <w:rsid w:val="002A47E7"/>
    <w:rsid w:val="002A7285"/>
    <w:rsid w:val="002A74B3"/>
    <w:rsid w:val="002B0ADA"/>
    <w:rsid w:val="002B26FD"/>
    <w:rsid w:val="002B4FA6"/>
    <w:rsid w:val="002B58A7"/>
    <w:rsid w:val="002B5953"/>
    <w:rsid w:val="002B6E22"/>
    <w:rsid w:val="002C3C4C"/>
    <w:rsid w:val="002C3E77"/>
    <w:rsid w:val="002C5269"/>
    <w:rsid w:val="002C5B74"/>
    <w:rsid w:val="002C6C51"/>
    <w:rsid w:val="002C77CA"/>
    <w:rsid w:val="002C7CD5"/>
    <w:rsid w:val="002D093B"/>
    <w:rsid w:val="002D0A3B"/>
    <w:rsid w:val="002D20F6"/>
    <w:rsid w:val="002D3BF9"/>
    <w:rsid w:val="002D48F3"/>
    <w:rsid w:val="002D51AC"/>
    <w:rsid w:val="002D6282"/>
    <w:rsid w:val="002D6D33"/>
    <w:rsid w:val="002E0275"/>
    <w:rsid w:val="002E0CEC"/>
    <w:rsid w:val="002E2B9C"/>
    <w:rsid w:val="002E31C6"/>
    <w:rsid w:val="002E40BE"/>
    <w:rsid w:val="002E4517"/>
    <w:rsid w:val="002E5046"/>
    <w:rsid w:val="002E524B"/>
    <w:rsid w:val="002E78CA"/>
    <w:rsid w:val="002E78DC"/>
    <w:rsid w:val="002E7B58"/>
    <w:rsid w:val="002E7CEE"/>
    <w:rsid w:val="002F09A7"/>
    <w:rsid w:val="002F1DFF"/>
    <w:rsid w:val="002F3AAA"/>
    <w:rsid w:val="002F69B1"/>
    <w:rsid w:val="002F6A48"/>
    <w:rsid w:val="002F6E8E"/>
    <w:rsid w:val="003004B2"/>
    <w:rsid w:val="00303878"/>
    <w:rsid w:val="00305E7E"/>
    <w:rsid w:val="00310036"/>
    <w:rsid w:val="00310775"/>
    <w:rsid w:val="0031531F"/>
    <w:rsid w:val="003158F8"/>
    <w:rsid w:val="00315A88"/>
    <w:rsid w:val="00315F8E"/>
    <w:rsid w:val="00320FB3"/>
    <w:rsid w:val="00321A37"/>
    <w:rsid w:val="00322C7C"/>
    <w:rsid w:val="003233C2"/>
    <w:rsid w:val="00323D72"/>
    <w:rsid w:val="003305F0"/>
    <w:rsid w:val="0033115D"/>
    <w:rsid w:val="0033222C"/>
    <w:rsid w:val="00332569"/>
    <w:rsid w:val="0033260D"/>
    <w:rsid w:val="00337C82"/>
    <w:rsid w:val="00341BE8"/>
    <w:rsid w:val="0034254F"/>
    <w:rsid w:val="00343FD4"/>
    <w:rsid w:val="00344014"/>
    <w:rsid w:val="003445A3"/>
    <w:rsid w:val="00345535"/>
    <w:rsid w:val="003500F4"/>
    <w:rsid w:val="00350225"/>
    <w:rsid w:val="003504F0"/>
    <w:rsid w:val="00351302"/>
    <w:rsid w:val="00353CAE"/>
    <w:rsid w:val="0035426E"/>
    <w:rsid w:val="00354C5E"/>
    <w:rsid w:val="00356191"/>
    <w:rsid w:val="00357154"/>
    <w:rsid w:val="003605A6"/>
    <w:rsid w:val="00360D9B"/>
    <w:rsid w:val="00361224"/>
    <w:rsid w:val="003660F8"/>
    <w:rsid w:val="00367217"/>
    <w:rsid w:val="00371367"/>
    <w:rsid w:val="003756D5"/>
    <w:rsid w:val="00380130"/>
    <w:rsid w:val="00381107"/>
    <w:rsid w:val="003877A8"/>
    <w:rsid w:val="003905B8"/>
    <w:rsid w:val="003913EF"/>
    <w:rsid w:val="00392122"/>
    <w:rsid w:val="003922EA"/>
    <w:rsid w:val="00393240"/>
    <w:rsid w:val="00393A6C"/>
    <w:rsid w:val="00394DF8"/>
    <w:rsid w:val="00395FFB"/>
    <w:rsid w:val="003967CC"/>
    <w:rsid w:val="00397B47"/>
    <w:rsid w:val="003A0621"/>
    <w:rsid w:val="003A0EAF"/>
    <w:rsid w:val="003A1C03"/>
    <w:rsid w:val="003A2541"/>
    <w:rsid w:val="003A4214"/>
    <w:rsid w:val="003A56F9"/>
    <w:rsid w:val="003B10C9"/>
    <w:rsid w:val="003B1B8A"/>
    <w:rsid w:val="003B2F4C"/>
    <w:rsid w:val="003B488A"/>
    <w:rsid w:val="003B5142"/>
    <w:rsid w:val="003B6ABA"/>
    <w:rsid w:val="003C0FEB"/>
    <w:rsid w:val="003C2EC5"/>
    <w:rsid w:val="003C3D77"/>
    <w:rsid w:val="003C65F8"/>
    <w:rsid w:val="003C6612"/>
    <w:rsid w:val="003D0BAC"/>
    <w:rsid w:val="003D318C"/>
    <w:rsid w:val="003D4999"/>
    <w:rsid w:val="003D5946"/>
    <w:rsid w:val="003E0789"/>
    <w:rsid w:val="003E0FE8"/>
    <w:rsid w:val="003E103C"/>
    <w:rsid w:val="003E1121"/>
    <w:rsid w:val="003E1564"/>
    <w:rsid w:val="003E2CD4"/>
    <w:rsid w:val="003E2ED7"/>
    <w:rsid w:val="003E38CE"/>
    <w:rsid w:val="003E3B41"/>
    <w:rsid w:val="003E40D0"/>
    <w:rsid w:val="003E66A2"/>
    <w:rsid w:val="003F01D1"/>
    <w:rsid w:val="003F03E7"/>
    <w:rsid w:val="003F0A0B"/>
    <w:rsid w:val="003F1627"/>
    <w:rsid w:val="003F1CE8"/>
    <w:rsid w:val="003F6C3A"/>
    <w:rsid w:val="003F7214"/>
    <w:rsid w:val="00401D09"/>
    <w:rsid w:val="0040358D"/>
    <w:rsid w:val="00403948"/>
    <w:rsid w:val="00404A31"/>
    <w:rsid w:val="00411052"/>
    <w:rsid w:val="004114C6"/>
    <w:rsid w:val="00414CEE"/>
    <w:rsid w:val="004164F2"/>
    <w:rsid w:val="004166CB"/>
    <w:rsid w:val="0041771C"/>
    <w:rsid w:val="0042084A"/>
    <w:rsid w:val="00423C0C"/>
    <w:rsid w:val="00427D56"/>
    <w:rsid w:val="004327FB"/>
    <w:rsid w:val="0043280B"/>
    <w:rsid w:val="00433B1B"/>
    <w:rsid w:val="004362EC"/>
    <w:rsid w:val="00436887"/>
    <w:rsid w:val="00443BEC"/>
    <w:rsid w:val="00443D34"/>
    <w:rsid w:val="00444EA3"/>
    <w:rsid w:val="00445038"/>
    <w:rsid w:val="0044761F"/>
    <w:rsid w:val="00452CD1"/>
    <w:rsid w:val="0045407C"/>
    <w:rsid w:val="004554A1"/>
    <w:rsid w:val="00461DE8"/>
    <w:rsid w:val="004624E3"/>
    <w:rsid w:val="0046293A"/>
    <w:rsid w:val="00462B28"/>
    <w:rsid w:val="0046441B"/>
    <w:rsid w:val="004649AB"/>
    <w:rsid w:val="00466EB3"/>
    <w:rsid w:val="00467AE5"/>
    <w:rsid w:val="004708A8"/>
    <w:rsid w:val="00473120"/>
    <w:rsid w:val="0047344D"/>
    <w:rsid w:val="0047354E"/>
    <w:rsid w:val="0047428A"/>
    <w:rsid w:val="00474871"/>
    <w:rsid w:val="004762BB"/>
    <w:rsid w:val="004803D8"/>
    <w:rsid w:val="0048141F"/>
    <w:rsid w:val="00481CA8"/>
    <w:rsid w:val="0048227A"/>
    <w:rsid w:val="00484585"/>
    <w:rsid w:val="00484712"/>
    <w:rsid w:val="00484959"/>
    <w:rsid w:val="004854F2"/>
    <w:rsid w:val="00485B01"/>
    <w:rsid w:val="004871DC"/>
    <w:rsid w:val="00497229"/>
    <w:rsid w:val="00497AA6"/>
    <w:rsid w:val="004A0469"/>
    <w:rsid w:val="004A11CD"/>
    <w:rsid w:val="004A15EF"/>
    <w:rsid w:val="004A1B6E"/>
    <w:rsid w:val="004A1EAE"/>
    <w:rsid w:val="004A47DD"/>
    <w:rsid w:val="004A4B16"/>
    <w:rsid w:val="004B068F"/>
    <w:rsid w:val="004B1378"/>
    <w:rsid w:val="004B325C"/>
    <w:rsid w:val="004B61A8"/>
    <w:rsid w:val="004C03CD"/>
    <w:rsid w:val="004C307B"/>
    <w:rsid w:val="004C3349"/>
    <w:rsid w:val="004C352F"/>
    <w:rsid w:val="004C57C8"/>
    <w:rsid w:val="004D045B"/>
    <w:rsid w:val="004D1497"/>
    <w:rsid w:val="004D33CB"/>
    <w:rsid w:val="004D34CA"/>
    <w:rsid w:val="004D4A2D"/>
    <w:rsid w:val="004D7A76"/>
    <w:rsid w:val="004E0D64"/>
    <w:rsid w:val="004E32D8"/>
    <w:rsid w:val="004E49BD"/>
    <w:rsid w:val="004E5E24"/>
    <w:rsid w:val="004E658C"/>
    <w:rsid w:val="004E66FF"/>
    <w:rsid w:val="004E70B9"/>
    <w:rsid w:val="004E75E2"/>
    <w:rsid w:val="004E7C24"/>
    <w:rsid w:val="004F211E"/>
    <w:rsid w:val="004F3FA6"/>
    <w:rsid w:val="004F40B6"/>
    <w:rsid w:val="004F610C"/>
    <w:rsid w:val="0050021A"/>
    <w:rsid w:val="00500629"/>
    <w:rsid w:val="00501340"/>
    <w:rsid w:val="00501E4D"/>
    <w:rsid w:val="00503EB7"/>
    <w:rsid w:val="00504116"/>
    <w:rsid w:val="00505442"/>
    <w:rsid w:val="00506C00"/>
    <w:rsid w:val="00506F79"/>
    <w:rsid w:val="00507878"/>
    <w:rsid w:val="005127C4"/>
    <w:rsid w:val="005137ED"/>
    <w:rsid w:val="00513D2C"/>
    <w:rsid w:val="0051444A"/>
    <w:rsid w:val="00520689"/>
    <w:rsid w:val="00520FC9"/>
    <w:rsid w:val="005226EA"/>
    <w:rsid w:val="0052488B"/>
    <w:rsid w:val="00525627"/>
    <w:rsid w:val="00525AB3"/>
    <w:rsid w:val="00526992"/>
    <w:rsid w:val="00527119"/>
    <w:rsid w:val="00532332"/>
    <w:rsid w:val="00533767"/>
    <w:rsid w:val="005348A2"/>
    <w:rsid w:val="00534AD4"/>
    <w:rsid w:val="005353D6"/>
    <w:rsid w:val="00535586"/>
    <w:rsid w:val="0053708B"/>
    <w:rsid w:val="0054017D"/>
    <w:rsid w:val="00541CB3"/>
    <w:rsid w:val="005427AB"/>
    <w:rsid w:val="00542FCC"/>
    <w:rsid w:val="00543B32"/>
    <w:rsid w:val="00544AFC"/>
    <w:rsid w:val="00544DA6"/>
    <w:rsid w:val="005450DA"/>
    <w:rsid w:val="0054568C"/>
    <w:rsid w:val="005465A5"/>
    <w:rsid w:val="00550B8C"/>
    <w:rsid w:val="00550EDD"/>
    <w:rsid w:val="00552553"/>
    <w:rsid w:val="00552D7E"/>
    <w:rsid w:val="00556B00"/>
    <w:rsid w:val="00556E14"/>
    <w:rsid w:val="005575F8"/>
    <w:rsid w:val="0056015B"/>
    <w:rsid w:val="005619DF"/>
    <w:rsid w:val="005624FD"/>
    <w:rsid w:val="0056260F"/>
    <w:rsid w:val="00562A70"/>
    <w:rsid w:val="00563E7B"/>
    <w:rsid w:val="005665AC"/>
    <w:rsid w:val="005671DE"/>
    <w:rsid w:val="0056757A"/>
    <w:rsid w:val="0057433D"/>
    <w:rsid w:val="005751A2"/>
    <w:rsid w:val="00575A77"/>
    <w:rsid w:val="005813E9"/>
    <w:rsid w:val="00581698"/>
    <w:rsid w:val="00581CDF"/>
    <w:rsid w:val="0058376F"/>
    <w:rsid w:val="00583DB3"/>
    <w:rsid w:val="0058425B"/>
    <w:rsid w:val="00585ABF"/>
    <w:rsid w:val="00587EAB"/>
    <w:rsid w:val="00587F25"/>
    <w:rsid w:val="00592879"/>
    <w:rsid w:val="00592B9F"/>
    <w:rsid w:val="00594D40"/>
    <w:rsid w:val="005956B7"/>
    <w:rsid w:val="00596110"/>
    <w:rsid w:val="00596764"/>
    <w:rsid w:val="005A1151"/>
    <w:rsid w:val="005A14A8"/>
    <w:rsid w:val="005A2463"/>
    <w:rsid w:val="005A2C44"/>
    <w:rsid w:val="005A5750"/>
    <w:rsid w:val="005A6CE7"/>
    <w:rsid w:val="005A6E21"/>
    <w:rsid w:val="005A6E4F"/>
    <w:rsid w:val="005A74F9"/>
    <w:rsid w:val="005A75B5"/>
    <w:rsid w:val="005B37CD"/>
    <w:rsid w:val="005B49F8"/>
    <w:rsid w:val="005B7836"/>
    <w:rsid w:val="005C1092"/>
    <w:rsid w:val="005C136D"/>
    <w:rsid w:val="005C2267"/>
    <w:rsid w:val="005C22F7"/>
    <w:rsid w:val="005C29D2"/>
    <w:rsid w:val="005C41CE"/>
    <w:rsid w:val="005C47E3"/>
    <w:rsid w:val="005C4879"/>
    <w:rsid w:val="005C5187"/>
    <w:rsid w:val="005C7B0C"/>
    <w:rsid w:val="005D34F8"/>
    <w:rsid w:val="005D54A6"/>
    <w:rsid w:val="005D60E1"/>
    <w:rsid w:val="005E0382"/>
    <w:rsid w:val="005E216F"/>
    <w:rsid w:val="005E3509"/>
    <w:rsid w:val="005E36DF"/>
    <w:rsid w:val="005E42F5"/>
    <w:rsid w:val="005E616E"/>
    <w:rsid w:val="005E6A0E"/>
    <w:rsid w:val="005E740D"/>
    <w:rsid w:val="005E77E7"/>
    <w:rsid w:val="005F04B4"/>
    <w:rsid w:val="005F2533"/>
    <w:rsid w:val="005F369D"/>
    <w:rsid w:val="005F5E4F"/>
    <w:rsid w:val="005F645C"/>
    <w:rsid w:val="005F683C"/>
    <w:rsid w:val="005F7A9F"/>
    <w:rsid w:val="00600C6D"/>
    <w:rsid w:val="0060107D"/>
    <w:rsid w:val="00602624"/>
    <w:rsid w:val="006052D2"/>
    <w:rsid w:val="00605463"/>
    <w:rsid w:val="00605ED7"/>
    <w:rsid w:val="006066DC"/>
    <w:rsid w:val="00607D51"/>
    <w:rsid w:val="00610392"/>
    <w:rsid w:val="006117EE"/>
    <w:rsid w:val="00612BC8"/>
    <w:rsid w:val="00613835"/>
    <w:rsid w:val="00613FAB"/>
    <w:rsid w:val="00615804"/>
    <w:rsid w:val="006171A1"/>
    <w:rsid w:val="006175F0"/>
    <w:rsid w:val="00622163"/>
    <w:rsid w:val="00623ECB"/>
    <w:rsid w:val="006250B7"/>
    <w:rsid w:val="0062561F"/>
    <w:rsid w:val="00625907"/>
    <w:rsid w:val="00626ABD"/>
    <w:rsid w:val="00626E9F"/>
    <w:rsid w:val="00631F1A"/>
    <w:rsid w:val="00633751"/>
    <w:rsid w:val="00634541"/>
    <w:rsid w:val="006403BF"/>
    <w:rsid w:val="006408DB"/>
    <w:rsid w:val="00640C99"/>
    <w:rsid w:val="006414B7"/>
    <w:rsid w:val="00641BA3"/>
    <w:rsid w:val="00642D56"/>
    <w:rsid w:val="006437B8"/>
    <w:rsid w:val="00645832"/>
    <w:rsid w:val="00645E88"/>
    <w:rsid w:val="006465CC"/>
    <w:rsid w:val="006470C3"/>
    <w:rsid w:val="0064714E"/>
    <w:rsid w:val="006477C1"/>
    <w:rsid w:val="00650061"/>
    <w:rsid w:val="00651A39"/>
    <w:rsid w:val="00651F99"/>
    <w:rsid w:val="006565D6"/>
    <w:rsid w:val="006575A3"/>
    <w:rsid w:val="006579B6"/>
    <w:rsid w:val="00660C00"/>
    <w:rsid w:val="00661080"/>
    <w:rsid w:val="0066189E"/>
    <w:rsid w:val="00662ABD"/>
    <w:rsid w:val="00664F58"/>
    <w:rsid w:val="00665E8A"/>
    <w:rsid w:val="006679C1"/>
    <w:rsid w:val="006715C5"/>
    <w:rsid w:val="006727E9"/>
    <w:rsid w:val="00672DBD"/>
    <w:rsid w:val="006730A6"/>
    <w:rsid w:val="00674D8A"/>
    <w:rsid w:val="00675486"/>
    <w:rsid w:val="0067623E"/>
    <w:rsid w:val="0068025D"/>
    <w:rsid w:val="00680A87"/>
    <w:rsid w:val="00680DA3"/>
    <w:rsid w:val="00680E62"/>
    <w:rsid w:val="00681A27"/>
    <w:rsid w:val="00682D40"/>
    <w:rsid w:val="006834CC"/>
    <w:rsid w:val="00683909"/>
    <w:rsid w:val="00684F51"/>
    <w:rsid w:val="00685380"/>
    <w:rsid w:val="00687A80"/>
    <w:rsid w:val="006920F3"/>
    <w:rsid w:val="00692276"/>
    <w:rsid w:val="0069478D"/>
    <w:rsid w:val="006959F6"/>
    <w:rsid w:val="00695BC1"/>
    <w:rsid w:val="006960A9"/>
    <w:rsid w:val="00696542"/>
    <w:rsid w:val="0069708C"/>
    <w:rsid w:val="006970E7"/>
    <w:rsid w:val="006A1D29"/>
    <w:rsid w:val="006A216B"/>
    <w:rsid w:val="006A33B2"/>
    <w:rsid w:val="006A5626"/>
    <w:rsid w:val="006A6145"/>
    <w:rsid w:val="006A775A"/>
    <w:rsid w:val="006A7C5A"/>
    <w:rsid w:val="006B06F1"/>
    <w:rsid w:val="006B0D63"/>
    <w:rsid w:val="006B0FA1"/>
    <w:rsid w:val="006B12E1"/>
    <w:rsid w:val="006B1C3D"/>
    <w:rsid w:val="006B636F"/>
    <w:rsid w:val="006B7058"/>
    <w:rsid w:val="006B79F1"/>
    <w:rsid w:val="006B79F6"/>
    <w:rsid w:val="006B7C83"/>
    <w:rsid w:val="006C0CA8"/>
    <w:rsid w:val="006C223F"/>
    <w:rsid w:val="006C23CE"/>
    <w:rsid w:val="006C31F8"/>
    <w:rsid w:val="006C4F71"/>
    <w:rsid w:val="006C5234"/>
    <w:rsid w:val="006C5B88"/>
    <w:rsid w:val="006C7BAE"/>
    <w:rsid w:val="006D1055"/>
    <w:rsid w:val="006D289E"/>
    <w:rsid w:val="006D2A1C"/>
    <w:rsid w:val="006D352A"/>
    <w:rsid w:val="006D3AB7"/>
    <w:rsid w:val="006D71F6"/>
    <w:rsid w:val="006D7AA3"/>
    <w:rsid w:val="006E031E"/>
    <w:rsid w:val="006E1E27"/>
    <w:rsid w:val="006E1F1F"/>
    <w:rsid w:val="006E207B"/>
    <w:rsid w:val="006E3FC0"/>
    <w:rsid w:val="006E4701"/>
    <w:rsid w:val="006E4AD6"/>
    <w:rsid w:val="006E5D18"/>
    <w:rsid w:val="006E5FC7"/>
    <w:rsid w:val="006E78D5"/>
    <w:rsid w:val="006E7AA7"/>
    <w:rsid w:val="006F1AD5"/>
    <w:rsid w:val="006F4949"/>
    <w:rsid w:val="006F5A2B"/>
    <w:rsid w:val="006F6F3D"/>
    <w:rsid w:val="006F7E55"/>
    <w:rsid w:val="007014F3"/>
    <w:rsid w:val="007020A0"/>
    <w:rsid w:val="0070288F"/>
    <w:rsid w:val="00703CD1"/>
    <w:rsid w:val="00705F50"/>
    <w:rsid w:val="00706394"/>
    <w:rsid w:val="00710049"/>
    <w:rsid w:val="007105FF"/>
    <w:rsid w:val="007137E5"/>
    <w:rsid w:val="00713808"/>
    <w:rsid w:val="00713EDA"/>
    <w:rsid w:val="0071420D"/>
    <w:rsid w:val="00714569"/>
    <w:rsid w:val="00714A87"/>
    <w:rsid w:val="00716700"/>
    <w:rsid w:val="00716C71"/>
    <w:rsid w:val="007179A2"/>
    <w:rsid w:val="00723F26"/>
    <w:rsid w:val="0072453C"/>
    <w:rsid w:val="00724AC8"/>
    <w:rsid w:val="00725DD5"/>
    <w:rsid w:val="0072783F"/>
    <w:rsid w:val="007301D7"/>
    <w:rsid w:val="00737832"/>
    <w:rsid w:val="00737A6A"/>
    <w:rsid w:val="00737F83"/>
    <w:rsid w:val="00740298"/>
    <w:rsid w:val="007408D7"/>
    <w:rsid w:val="007411C0"/>
    <w:rsid w:val="00746447"/>
    <w:rsid w:val="00751916"/>
    <w:rsid w:val="007523D6"/>
    <w:rsid w:val="007545EF"/>
    <w:rsid w:val="00754BE6"/>
    <w:rsid w:val="00756A15"/>
    <w:rsid w:val="00760853"/>
    <w:rsid w:val="00760D2B"/>
    <w:rsid w:val="007619C7"/>
    <w:rsid w:val="00765A00"/>
    <w:rsid w:val="00767475"/>
    <w:rsid w:val="007706B6"/>
    <w:rsid w:val="007741F1"/>
    <w:rsid w:val="00775892"/>
    <w:rsid w:val="00780647"/>
    <w:rsid w:val="00780909"/>
    <w:rsid w:val="00780EBD"/>
    <w:rsid w:val="007831BD"/>
    <w:rsid w:val="00783C84"/>
    <w:rsid w:val="0078675D"/>
    <w:rsid w:val="007904E1"/>
    <w:rsid w:val="0079346B"/>
    <w:rsid w:val="00795851"/>
    <w:rsid w:val="007977EE"/>
    <w:rsid w:val="007A00CC"/>
    <w:rsid w:val="007A3319"/>
    <w:rsid w:val="007A4033"/>
    <w:rsid w:val="007A41BF"/>
    <w:rsid w:val="007A44BB"/>
    <w:rsid w:val="007A597B"/>
    <w:rsid w:val="007A68CB"/>
    <w:rsid w:val="007A6A8F"/>
    <w:rsid w:val="007A7419"/>
    <w:rsid w:val="007B3BA0"/>
    <w:rsid w:val="007B502B"/>
    <w:rsid w:val="007C155A"/>
    <w:rsid w:val="007C244F"/>
    <w:rsid w:val="007C2D40"/>
    <w:rsid w:val="007C306D"/>
    <w:rsid w:val="007C45E6"/>
    <w:rsid w:val="007C4901"/>
    <w:rsid w:val="007C5EAA"/>
    <w:rsid w:val="007C639D"/>
    <w:rsid w:val="007D25B5"/>
    <w:rsid w:val="007D3476"/>
    <w:rsid w:val="007D38E6"/>
    <w:rsid w:val="007D46C9"/>
    <w:rsid w:val="007D50FA"/>
    <w:rsid w:val="007D5171"/>
    <w:rsid w:val="007D550C"/>
    <w:rsid w:val="007E1319"/>
    <w:rsid w:val="007E1710"/>
    <w:rsid w:val="007E1C11"/>
    <w:rsid w:val="007E3BD5"/>
    <w:rsid w:val="007E5B8E"/>
    <w:rsid w:val="007E5E32"/>
    <w:rsid w:val="007F07BD"/>
    <w:rsid w:val="007F0F5A"/>
    <w:rsid w:val="007F2A33"/>
    <w:rsid w:val="007F6CA3"/>
    <w:rsid w:val="0080168D"/>
    <w:rsid w:val="0080169B"/>
    <w:rsid w:val="00802EB2"/>
    <w:rsid w:val="00803050"/>
    <w:rsid w:val="00807349"/>
    <w:rsid w:val="00811548"/>
    <w:rsid w:val="00811C43"/>
    <w:rsid w:val="008152BF"/>
    <w:rsid w:val="00815667"/>
    <w:rsid w:val="00816399"/>
    <w:rsid w:val="00817D16"/>
    <w:rsid w:val="008203B9"/>
    <w:rsid w:val="008215D2"/>
    <w:rsid w:val="00822A52"/>
    <w:rsid w:val="00822DF9"/>
    <w:rsid w:val="008234EA"/>
    <w:rsid w:val="00824704"/>
    <w:rsid w:val="008260C5"/>
    <w:rsid w:val="00826817"/>
    <w:rsid w:val="008301DA"/>
    <w:rsid w:val="0083192A"/>
    <w:rsid w:val="00834571"/>
    <w:rsid w:val="00834F78"/>
    <w:rsid w:val="00836BEC"/>
    <w:rsid w:val="00840F63"/>
    <w:rsid w:val="00844102"/>
    <w:rsid w:val="00845C26"/>
    <w:rsid w:val="00845F0F"/>
    <w:rsid w:val="00846A42"/>
    <w:rsid w:val="00853385"/>
    <w:rsid w:val="00853CAB"/>
    <w:rsid w:val="00862535"/>
    <w:rsid w:val="00862C4A"/>
    <w:rsid w:val="00863227"/>
    <w:rsid w:val="008632F4"/>
    <w:rsid w:val="00866F8A"/>
    <w:rsid w:val="00867986"/>
    <w:rsid w:val="00871096"/>
    <w:rsid w:val="00872457"/>
    <w:rsid w:val="00874DAC"/>
    <w:rsid w:val="00880382"/>
    <w:rsid w:val="00880694"/>
    <w:rsid w:val="008806F2"/>
    <w:rsid w:val="008844BE"/>
    <w:rsid w:val="00885511"/>
    <w:rsid w:val="00885BAD"/>
    <w:rsid w:val="00885E34"/>
    <w:rsid w:val="00886C49"/>
    <w:rsid w:val="008900DD"/>
    <w:rsid w:val="00890891"/>
    <w:rsid w:val="008922CB"/>
    <w:rsid w:val="00894106"/>
    <w:rsid w:val="00895900"/>
    <w:rsid w:val="00896040"/>
    <w:rsid w:val="008968A5"/>
    <w:rsid w:val="00897167"/>
    <w:rsid w:val="00897D51"/>
    <w:rsid w:val="008A0315"/>
    <w:rsid w:val="008A077F"/>
    <w:rsid w:val="008A1379"/>
    <w:rsid w:val="008A18DC"/>
    <w:rsid w:val="008A304B"/>
    <w:rsid w:val="008A37FB"/>
    <w:rsid w:val="008A4930"/>
    <w:rsid w:val="008A552E"/>
    <w:rsid w:val="008A5D8B"/>
    <w:rsid w:val="008A7140"/>
    <w:rsid w:val="008B488D"/>
    <w:rsid w:val="008C053E"/>
    <w:rsid w:val="008C091F"/>
    <w:rsid w:val="008C2877"/>
    <w:rsid w:val="008C2F51"/>
    <w:rsid w:val="008C3E11"/>
    <w:rsid w:val="008C5106"/>
    <w:rsid w:val="008C605B"/>
    <w:rsid w:val="008C693F"/>
    <w:rsid w:val="008C6DB6"/>
    <w:rsid w:val="008C6ED7"/>
    <w:rsid w:val="008C7AFC"/>
    <w:rsid w:val="008D0B84"/>
    <w:rsid w:val="008D156F"/>
    <w:rsid w:val="008D1853"/>
    <w:rsid w:val="008D2AF4"/>
    <w:rsid w:val="008D3068"/>
    <w:rsid w:val="008D322E"/>
    <w:rsid w:val="008D49BA"/>
    <w:rsid w:val="008D4D76"/>
    <w:rsid w:val="008D5429"/>
    <w:rsid w:val="008E08EB"/>
    <w:rsid w:val="008E1AD1"/>
    <w:rsid w:val="008E1E5E"/>
    <w:rsid w:val="008E48C4"/>
    <w:rsid w:val="008E4F37"/>
    <w:rsid w:val="008E675D"/>
    <w:rsid w:val="008F2BA6"/>
    <w:rsid w:val="008F3814"/>
    <w:rsid w:val="008F5714"/>
    <w:rsid w:val="008F6A3E"/>
    <w:rsid w:val="008F7D42"/>
    <w:rsid w:val="009003CE"/>
    <w:rsid w:val="0090148D"/>
    <w:rsid w:val="00901525"/>
    <w:rsid w:val="00904AE1"/>
    <w:rsid w:val="009070C5"/>
    <w:rsid w:val="009100DE"/>
    <w:rsid w:val="0091100A"/>
    <w:rsid w:val="009118C7"/>
    <w:rsid w:val="00915C47"/>
    <w:rsid w:val="0092521C"/>
    <w:rsid w:val="0092585A"/>
    <w:rsid w:val="009261F5"/>
    <w:rsid w:val="009265D5"/>
    <w:rsid w:val="0093127E"/>
    <w:rsid w:val="009319F7"/>
    <w:rsid w:val="00933A9F"/>
    <w:rsid w:val="009341D8"/>
    <w:rsid w:val="00934CE2"/>
    <w:rsid w:val="00935B57"/>
    <w:rsid w:val="00935FC7"/>
    <w:rsid w:val="00937287"/>
    <w:rsid w:val="00940A03"/>
    <w:rsid w:val="0094184C"/>
    <w:rsid w:val="00941911"/>
    <w:rsid w:val="00942868"/>
    <w:rsid w:val="00944002"/>
    <w:rsid w:val="00944FA3"/>
    <w:rsid w:val="009466EC"/>
    <w:rsid w:val="00947476"/>
    <w:rsid w:val="00947EE4"/>
    <w:rsid w:val="0095082A"/>
    <w:rsid w:val="00950C38"/>
    <w:rsid w:val="00953DEC"/>
    <w:rsid w:val="00955A14"/>
    <w:rsid w:val="00956F98"/>
    <w:rsid w:val="009578E2"/>
    <w:rsid w:val="00957A39"/>
    <w:rsid w:val="00960319"/>
    <w:rsid w:val="00960DFA"/>
    <w:rsid w:val="00960EAC"/>
    <w:rsid w:val="0096173C"/>
    <w:rsid w:val="009623FC"/>
    <w:rsid w:val="009626C9"/>
    <w:rsid w:val="00963AFB"/>
    <w:rsid w:val="00963CC6"/>
    <w:rsid w:val="0096423E"/>
    <w:rsid w:val="00966F6C"/>
    <w:rsid w:val="0097021F"/>
    <w:rsid w:val="00970DC5"/>
    <w:rsid w:val="00971B40"/>
    <w:rsid w:val="00972DBF"/>
    <w:rsid w:val="00975096"/>
    <w:rsid w:val="0097592E"/>
    <w:rsid w:val="00976A9D"/>
    <w:rsid w:val="00977395"/>
    <w:rsid w:val="00977E9B"/>
    <w:rsid w:val="00982386"/>
    <w:rsid w:val="0098383F"/>
    <w:rsid w:val="0098494F"/>
    <w:rsid w:val="00986857"/>
    <w:rsid w:val="0098710C"/>
    <w:rsid w:val="009879F8"/>
    <w:rsid w:val="00991B96"/>
    <w:rsid w:val="00992313"/>
    <w:rsid w:val="00994838"/>
    <w:rsid w:val="00996374"/>
    <w:rsid w:val="009A014F"/>
    <w:rsid w:val="009A18D9"/>
    <w:rsid w:val="009A25C4"/>
    <w:rsid w:val="009A2B57"/>
    <w:rsid w:val="009A52A9"/>
    <w:rsid w:val="009A57D7"/>
    <w:rsid w:val="009A658A"/>
    <w:rsid w:val="009A7226"/>
    <w:rsid w:val="009B06CF"/>
    <w:rsid w:val="009B1DC7"/>
    <w:rsid w:val="009B2FC9"/>
    <w:rsid w:val="009B50AC"/>
    <w:rsid w:val="009B6D04"/>
    <w:rsid w:val="009B78DB"/>
    <w:rsid w:val="009C21AA"/>
    <w:rsid w:val="009C222A"/>
    <w:rsid w:val="009C33B7"/>
    <w:rsid w:val="009C5624"/>
    <w:rsid w:val="009C6517"/>
    <w:rsid w:val="009C6538"/>
    <w:rsid w:val="009C72DB"/>
    <w:rsid w:val="009C7AE6"/>
    <w:rsid w:val="009D0424"/>
    <w:rsid w:val="009D4F73"/>
    <w:rsid w:val="009D671E"/>
    <w:rsid w:val="009D6ADD"/>
    <w:rsid w:val="009D7513"/>
    <w:rsid w:val="009E0CCD"/>
    <w:rsid w:val="009E0FAA"/>
    <w:rsid w:val="009E273F"/>
    <w:rsid w:val="009E3E90"/>
    <w:rsid w:val="009E46A6"/>
    <w:rsid w:val="009E52C6"/>
    <w:rsid w:val="009E6E37"/>
    <w:rsid w:val="009E6FA9"/>
    <w:rsid w:val="009E705D"/>
    <w:rsid w:val="009F10A7"/>
    <w:rsid w:val="009F1CC3"/>
    <w:rsid w:val="009F1FE8"/>
    <w:rsid w:val="009F3390"/>
    <w:rsid w:val="009F42A6"/>
    <w:rsid w:val="009F4695"/>
    <w:rsid w:val="009F46A1"/>
    <w:rsid w:val="009F4AF3"/>
    <w:rsid w:val="009F525C"/>
    <w:rsid w:val="009F634D"/>
    <w:rsid w:val="009F6469"/>
    <w:rsid w:val="009F7A4C"/>
    <w:rsid w:val="00A0046A"/>
    <w:rsid w:val="00A004B3"/>
    <w:rsid w:val="00A00BD8"/>
    <w:rsid w:val="00A01940"/>
    <w:rsid w:val="00A04F43"/>
    <w:rsid w:val="00A10A1B"/>
    <w:rsid w:val="00A11A7A"/>
    <w:rsid w:val="00A141FC"/>
    <w:rsid w:val="00A1428B"/>
    <w:rsid w:val="00A1579C"/>
    <w:rsid w:val="00A16232"/>
    <w:rsid w:val="00A17D5D"/>
    <w:rsid w:val="00A21876"/>
    <w:rsid w:val="00A22558"/>
    <w:rsid w:val="00A227AD"/>
    <w:rsid w:val="00A25428"/>
    <w:rsid w:val="00A25B7B"/>
    <w:rsid w:val="00A25DA4"/>
    <w:rsid w:val="00A2677B"/>
    <w:rsid w:val="00A30B08"/>
    <w:rsid w:val="00A3188F"/>
    <w:rsid w:val="00A31F86"/>
    <w:rsid w:val="00A34DB5"/>
    <w:rsid w:val="00A35D91"/>
    <w:rsid w:val="00A40D79"/>
    <w:rsid w:val="00A40FF9"/>
    <w:rsid w:val="00A411A3"/>
    <w:rsid w:val="00A41984"/>
    <w:rsid w:val="00A41DD0"/>
    <w:rsid w:val="00A41E90"/>
    <w:rsid w:val="00A43D82"/>
    <w:rsid w:val="00A459C4"/>
    <w:rsid w:val="00A46013"/>
    <w:rsid w:val="00A46883"/>
    <w:rsid w:val="00A506C5"/>
    <w:rsid w:val="00A51444"/>
    <w:rsid w:val="00A52FC8"/>
    <w:rsid w:val="00A54F5E"/>
    <w:rsid w:val="00A54FB0"/>
    <w:rsid w:val="00A56697"/>
    <w:rsid w:val="00A61449"/>
    <w:rsid w:val="00A6452D"/>
    <w:rsid w:val="00A64919"/>
    <w:rsid w:val="00A65502"/>
    <w:rsid w:val="00A65D46"/>
    <w:rsid w:val="00A65E4F"/>
    <w:rsid w:val="00A679F5"/>
    <w:rsid w:val="00A71FB5"/>
    <w:rsid w:val="00A73BCC"/>
    <w:rsid w:val="00A73C51"/>
    <w:rsid w:val="00A75905"/>
    <w:rsid w:val="00A75918"/>
    <w:rsid w:val="00A75B42"/>
    <w:rsid w:val="00A75B6D"/>
    <w:rsid w:val="00A75C67"/>
    <w:rsid w:val="00A8028B"/>
    <w:rsid w:val="00A81CBD"/>
    <w:rsid w:val="00A84445"/>
    <w:rsid w:val="00A90C72"/>
    <w:rsid w:val="00A917B5"/>
    <w:rsid w:val="00A92965"/>
    <w:rsid w:val="00A92B54"/>
    <w:rsid w:val="00A9386E"/>
    <w:rsid w:val="00A95978"/>
    <w:rsid w:val="00A95B0A"/>
    <w:rsid w:val="00A96D3B"/>
    <w:rsid w:val="00AA2F09"/>
    <w:rsid w:val="00AA3DF1"/>
    <w:rsid w:val="00AA5820"/>
    <w:rsid w:val="00AA5B81"/>
    <w:rsid w:val="00AA66B7"/>
    <w:rsid w:val="00AA7490"/>
    <w:rsid w:val="00AB0882"/>
    <w:rsid w:val="00AB2CD1"/>
    <w:rsid w:val="00AB5AB4"/>
    <w:rsid w:val="00AB6464"/>
    <w:rsid w:val="00AC026C"/>
    <w:rsid w:val="00AC39BF"/>
    <w:rsid w:val="00AC61B4"/>
    <w:rsid w:val="00AC6544"/>
    <w:rsid w:val="00AC69F1"/>
    <w:rsid w:val="00AD0489"/>
    <w:rsid w:val="00AD09F9"/>
    <w:rsid w:val="00AD47D4"/>
    <w:rsid w:val="00AD47FF"/>
    <w:rsid w:val="00AD63EC"/>
    <w:rsid w:val="00AD709E"/>
    <w:rsid w:val="00AD72B0"/>
    <w:rsid w:val="00AE0630"/>
    <w:rsid w:val="00AE0EC4"/>
    <w:rsid w:val="00AE1683"/>
    <w:rsid w:val="00AE2789"/>
    <w:rsid w:val="00AE46C8"/>
    <w:rsid w:val="00AE479B"/>
    <w:rsid w:val="00AE52C2"/>
    <w:rsid w:val="00AF0597"/>
    <w:rsid w:val="00AF18A1"/>
    <w:rsid w:val="00AF2F2D"/>
    <w:rsid w:val="00AF3811"/>
    <w:rsid w:val="00AF6307"/>
    <w:rsid w:val="00AF654B"/>
    <w:rsid w:val="00B01D72"/>
    <w:rsid w:val="00B05398"/>
    <w:rsid w:val="00B07700"/>
    <w:rsid w:val="00B07A7C"/>
    <w:rsid w:val="00B12E6B"/>
    <w:rsid w:val="00B20065"/>
    <w:rsid w:val="00B203E4"/>
    <w:rsid w:val="00B20516"/>
    <w:rsid w:val="00B21960"/>
    <w:rsid w:val="00B22F58"/>
    <w:rsid w:val="00B24368"/>
    <w:rsid w:val="00B25077"/>
    <w:rsid w:val="00B256EA"/>
    <w:rsid w:val="00B25922"/>
    <w:rsid w:val="00B25C03"/>
    <w:rsid w:val="00B26436"/>
    <w:rsid w:val="00B341B6"/>
    <w:rsid w:val="00B34DC1"/>
    <w:rsid w:val="00B3545A"/>
    <w:rsid w:val="00B366D0"/>
    <w:rsid w:val="00B437C8"/>
    <w:rsid w:val="00B44300"/>
    <w:rsid w:val="00B44BF9"/>
    <w:rsid w:val="00B4568A"/>
    <w:rsid w:val="00B45D5D"/>
    <w:rsid w:val="00B46555"/>
    <w:rsid w:val="00B47F06"/>
    <w:rsid w:val="00B500ED"/>
    <w:rsid w:val="00B523F5"/>
    <w:rsid w:val="00B53BCA"/>
    <w:rsid w:val="00B54357"/>
    <w:rsid w:val="00B545AB"/>
    <w:rsid w:val="00B55B43"/>
    <w:rsid w:val="00B56CB3"/>
    <w:rsid w:val="00B6116B"/>
    <w:rsid w:val="00B61788"/>
    <w:rsid w:val="00B64405"/>
    <w:rsid w:val="00B646B9"/>
    <w:rsid w:val="00B65DE9"/>
    <w:rsid w:val="00B702CB"/>
    <w:rsid w:val="00B70821"/>
    <w:rsid w:val="00B714A3"/>
    <w:rsid w:val="00B7331D"/>
    <w:rsid w:val="00B775E2"/>
    <w:rsid w:val="00B81453"/>
    <w:rsid w:val="00B82A34"/>
    <w:rsid w:val="00B84100"/>
    <w:rsid w:val="00B85604"/>
    <w:rsid w:val="00B85B66"/>
    <w:rsid w:val="00B8740B"/>
    <w:rsid w:val="00B940BC"/>
    <w:rsid w:val="00B94C2F"/>
    <w:rsid w:val="00B94CAC"/>
    <w:rsid w:val="00B96F9A"/>
    <w:rsid w:val="00BA1E54"/>
    <w:rsid w:val="00BA4A7E"/>
    <w:rsid w:val="00BA50AE"/>
    <w:rsid w:val="00BA75CB"/>
    <w:rsid w:val="00BB1664"/>
    <w:rsid w:val="00BB18E3"/>
    <w:rsid w:val="00BB203F"/>
    <w:rsid w:val="00BB2B53"/>
    <w:rsid w:val="00BB444F"/>
    <w:rsid w:val="00BB45E0"/>
    <w:rsid w:val="00BB5A53"/>
    <w:rsid w:val="00BB6008"/>
    <w:rsid w:val="00BB7B51"/>
    <w:rsid w:val="00BC0962"/>
    <w:rsid w:val="00BC23F4"/>
    <w:rsid w:val="00BC3E4A"/>
    <w:rsid w:val="00BC6459"/>
    <w:rsid w:val="00BC748E"/>
    <w:rsid w:val="00BD0B70"/>
    <w:rsid w:val="00BD2D17"/>
    <w:rsid w:val="00BD451D"/>
    <w:rsid w:val="00BD53EC"/>
    <w:rsid w:val="00BD621E"/>
    <w:rsid w:val="00BD6990"/>
    <w:rsid w:val="00BE019D"/>
    <w:rsid w:val="00BE067F"/>
    <w:rsid w:val="00BE13E1"/>
    <w:rsid w:val="00BE2548"/>
    <w:rsid w:val="00BE484F"/>
    <w:rsid w:val="00BE55AB"/>
    <w:rsid w:val="00BE6E92"/>
    <w:rsid w:val="00BE6FF6"/>
    <w:rsid w:val="00BF122D"/>
    <w:rsid w:val="00BF1F05"/>
    <w:rsid w:val="00BF2023"/>
    <w:rsid w:val="00BF2BF5"/>
    <w:rsid w:val="00BF4040"/>
    <w:rsid w:val="00BF4819"/>
    <w:rsid w:val="00BF4A81"/>
    <w:rsid w:val="00BF7429"/>
    <w:rsid w:val="00C006FA"/>
    <w:rsid w:val="00C0180D"/>
    <w:rsid w:val="00C03157"/>
    <w:rsid w:val="00C0350C"/>
    <w:rsid w:val="00C03883"/>
    <w:rsid w:val="00C03A7D"/>
    <w:rsid w:val="00C04063"/>
    <w:rsid w:val="00C04862"/>
    <w:rsid w:val="00C05DB8"/>
    <w:rsid w:val="00C05F78"/>
    <w:rsid w:val="00C06749"/>
    <w:rsid w:val="00C13CD2"/>
    <w:rsid w:val="00C13D55"/>
    <w:rsid w:val="00C13F9A"/>
    <w:rsid w:val="00C16602"/>
    <w:rsid w:val="00C16ABB"/>
    <w:rsid w:val="00C16CF7"/>
    <w:rsid w:val="00C173D4"/>
    <w:rsid w:val="00C21145"/>
    <w:rsid w:val="00C21E05"/>
    <w:rsid w:val="00C2262E"/>
    <w:rsid w:val="00C22870"/>
    <w:rsid w:val="00C23E72"/>
    <w:rsid w:val="00C24D58"/>
    <w:rsid w:val="00C25063"/>
    <w:rsid w:val="00C25D3B"/>
    <w:rsid w:val="00C268FE"/>
    <w:rsid w:val="00C27B91"/>
    <w:rsid w:val="00C3173F"/>
    <w:rsid w:val="00C3240A"/>
    <w:rsid w:val="00C32A94"/>
    <w:rsid w:val="00C362F3"/>
    <w:rsid w:val="00C43578"/>
    <w:rsid w:val="00C43C49"/>
    <w:rsid w:val="00C4522E"/>
    <w:rsid w:val="00C466C7"/>
    <w:rsid w:val="00C51027"/>
    <w:rsid w:val="00C51A86"/>
    <w:rsid w:val="00C524AC"/>
    <w:rsid w:val="00C54094"/>
    <w:rsid w:val="00C54B9B"/>
    <w:rsid w:val="00C56681"/>
    <w:rsid w:val="00C6064E"/>
    <w:rsid w:val="00C6244E"/>
    <w:rsid w:val="00C64086"/>
    <w:rsid w:val="00C644D2"/>
    <w:rsid w:val="00C64FD1"/>
    <w:rsid w:val="00C66E77"/>
    <w:rsid w:val="00C716CD"/>
    <w:rsid w:val="00C75350"/>
    <w:rsid w:val="00C75DBD"/>
    <w:rsid w:val="00C75F74"/>
    <w:rsid w:val="00C80F8F"/>
    <w:rsid w:val="00C811C5"/>
    <w:rsid w:val="00C81695"/>
    <w:rsid w:val="00C81A16"/>
    <w:rsid w:val="00C84B8B"/>
    <w:rsid w:val="00C85221"/>
    <w:rsid w:val="00C85288"/>
    <w:rsid w:val="00C86BC6"/>
    <w:rsid w:val="00C873C8"/>
    <w:rsid w:val="00C916C6"/>
    <w:rsid w:val="00C9222C"/>
    <w:rsid w:val="00C92EC5"/>
    <w:rsid w:val="00C93812"/>
    <w:rsid w:val="00C94E42"/>
    <w:rsid w:val="00C96203"/>
    <w:rsid w:val="00C9710C"/>
    <w:rsid w:val="00CA2125"/>
    <w:rsid w:val="00CA5231"/>
    <w:rsid w:val="00CA64F5"/>
    <w:rsid w:val="00CA7507"/>
    <w:rsid w:val="00CB0099"/>
    <w:rsid w:val="00CB10B1"/>
    <w:rsid w:val="00CB166F"/>
    <w:rsid w:val="00CB1882"/>
    <w:rsid w:val="00CB1C03"/>
    <w:rsid w:val="00CB294E"/>
    <w:rsid w:val="00CB2F7B"/>
    <w:rsid w:val="00CB40B7"/>
    <w:rsid w:val="00CB584B"/>
    <w:rsid w:val="00CB5987"/>
    <w:rsid w:val="00CB5F2A"/>
    <w:rsid w:val="00CB608B"/>
    <w:rsid w:val="00CB675E"/>
    <w:rsid w:val="00CB6B4E"/>
    <w:rsid w:val="00CC0223"/>
    <w:rsid w:val="00CC16FD"/>
    <w:rsid w:val="00CC1C3F"/>
    <w:rsid w:val="00CC2618"/>
    <w:rsid w:val="00CC3D5B"/>
    <w:rsid w:val="00CC7B59"/>
    <w:rsid w:val="00CD108D"/>
    <w:rsid w:val="00CD1EE7"/>
    <w:rsid w:val="00CD3C3E"/>
    <w:rsid w:val="00CD4231"/>
    <w:rsid w:val="00CD50A1"/>
    <w:rsid w:val="00CE288B"/>
    <w:rsid w:val="00CE31D8"/>
    <w:rsid w:val="00CE3203"/>
    <w:rsid w:val="00CE3C50"/>
    <w:rsid w:val="00CE477A"/>
    <w:rsid w:val="00CE53B8"/>
    <w:rsid w:val="00CF1892"/>
    <w:rsid w:val="00CF39CD"/>
    <w:rsid w:val="00CF50AC"/>
    <w:rsid w:val="00CF60E2"/>
    <w:rsid w:val="00CF6B91"/>
    <w:rsid w:val="00D01AF6"/>
    <w:rsid w:val="00D02074"/>
    <w:rsid w:val="00D02CAE"/>
    <w:rsid w:val="00D0325D"/>
    <w:rsid w:val="00D04C87"/>
    <w:rsid w:val="00D05976"/>
    <w:rsid w:val="00D063D0"/>
    <w:rsid w:val="00D078BF"/>
    <w:rsid w:val="00D10A4C"/>
    <w:rsid w:val="00D123F0"/>
    <w:rsid w:val="00D12906"/>
    <w:rsid w:val="00D12B30"/>
    <w:rsid w:val="00D136AD"/>
    <w:rsid w:val="00D1567B"/>
    <w:rsid w:val="00D1570E"/>
    <w:rsid w:val="00D21CE7"/>
    <w:rsid w:val="00D21ECA"/>
    <w:rsid w:val="00D231C9"/>
    <w:rsid w:val="00D25A1E"/>
    <w:rsid w:val="00D318DA"/>
    <w:rsid w:val="00D330FC"/>
    <w:rsid w:val="00D3544A"/>
    <w:rsid w:val="00D35BE5"/>
    <w:rsid w:val="00D40020"/>
    <w:rsid w:val="00D405D3"/>
    <w:rsid w:val="00D425D3"/>
    <w:rsid w:val="00D43B81"/>
    <w:rsid w:val="00D4498E"/>
    <w:rsid w:val="00D457D1"/>
    <w:rsid w:val="00D467EA"/>
    <w:rsid w:val="00D47811"/>
    <w:rsid w:val="00D47EA8"/>
    <w:rsid w:val="00D52DFD"/>
    <w:rsid w:val="00D533D0"/>
    <w:rsid w:val="00D5460C"/>
    <w:rsid w:val="00D55906"/>
    <w:rsid w:val="00D56F0C"/>
    <w:rsid w:val="00D60B70"/>
    <w:rsid w:val="00D60F15"/>
    <w:rsid w:val="00D61D94"/>
    <w:rsid w:val="00D6220B"/>
    <w:rsid w:val="00D62687"/>
    <w:rsid w:val="00D62C81"/>
    <w:rsid w:val="00D6374D"/>
    <w:rsid w:val="00D6425C"/>
    <w:rsid w:val="00D64AA3"/>
    <w:rsid w:val="00D64CE5"/>
    <w:rsid w:val="00D65685"/>
    <w:rsid w:val="00D70BF6"/>
    <w:rsid w:val="00D733D7"/>
    <w:rsid w:val="00D74592"/>
    <w:rsid w:val="00D74E39"/>
    <w:rsid w:val="00D7557A"/>
    <w:rsid w:val="00D77845"/>
    <w:rsid w:val="00D77EB2"/>
    <w:rsid w:val="00D81E1A"/>
    <w:rsid w:val="00D826F9"/>
    <w:rsid w:val="00D82EEA"/>
    <w:rsid w:val="00D83361"/>
    <w:rsid w:val="00D8342F"/>
    <w:rsid w:val="00D84676"/>
    <w:rsid w:val="00D854BC"/>
    <w:rsid w:val="00D908B5"/>
    <w:rsid w:val="00D91015"/>
    <w:rsid w:val="00D93667"/>
    <w:rsid w:val="00D93A87"/>
    <w:rsid w:val="00D949FE"/>
    <w:rsid w:val="00D95DC1"/>
    <w:rsid w:val="00D960B2"/>
    <w:rsid w:val="00D9772D"/>
    <w:rsid w:val="00D979DC"/>
    <w:rsid w:val="00DA32F1"/>
    <w:rsid w:val="00DA3FE1"/>
    <w:rsid w:val="00DB00CF"/>
    <w:rsid w:val="00DB047E"/>
    <w:rsid w:val="00DB1126"/>
    <w:rsid w:val="00DB3DB1"/>
    <w:rsid w:val="00DB57ED"/>
    <w:rsid w:val="00DB613C"/>
    <w:rsid w:val="00DC097A"/>
    <w:rsid w:val="00DC4BF7"/>
    <w:rsid w:val="00DC58FE"/>
    <w:rsid w:val="00DC6616"/>
    <w:rsid w:val="00DC787C"/>
    <w:rsid w:val="00DC7C1A"/>
    <w:rsid w:val="00DD1423"/>
    <w:rsid w:val="00DD2831"/>
    <w:rsid w:val="00DD3AE4"/>
    <w:rsid w:val="00DD3CFF"/>
    <w:rsid w:val="00DD66CF"/>
    <w:rsid w:val="00DD6EEB"/>
    <w:rsid w:val="00DD7816"/>
    <w:rsid w:val="00DE174B"/>
    <w:rsid w:val="00DE1C82"/>
    <w:rsid w:val="00DE3480"/>
    <w:rsid w:val="00DE45F4"/>
    <w:rsid w:val="00DE5E88"/>
    <w:rsid w:val="00DE6750"/>
    <w:rsid w:val="00DF017A"/>
    <w:rsid w:val="00DF0BB4"/>
    <w:rsid w:val="00DF18FF"/>
    <w:rsid w:val="00DF2595"/>
    <w:rsid w:val="00DF4491"/>
    <w:rsid w:val="00DF5467"/>
    <w:rsid w:val="00DF6181"/>
    <w:rsid w:val="00DF6C5E"/>
    <w:rsid w:val="00DF72E1"/>
    <w:rsid w:val="00E047C6"/>
    <w:rsid w:val="00E05E29"/>
    <w:rsid w:val="00E067E4"/>
    <w:rsid w:val="00E07791"/>
    <w:rsid w:val="00E136EC"/>
    <w:rsid w:val="00E14517"/>
    <w:rsid w:val="00E14601"/>
    <w:rsid w:val="00E14D1F"/>
    <w:rsid w:val="00E14DBB"/>
    <w:rsid w:val="00E16023"/>
    <w:rsid w:val="00E16310"/>
    <w:rsid w:val="00E16328"/>
    <w:rsid w:val="00E17941"/>
    <w:rsid w:val="00E20C8B"/>
    <w:rsid w:val="00E2132F"/>
    <w:rsid w:val="00E23543"/>
    <w:rsid w:val="00E24E4D"/>
    <w:rsid w:val="00E25D2E"/>
    <w:rsid w:val="00E25D4C"/>
    <w:rsid w:val="00E277D2"/>
    <w:rsid w:val="00E27E3B"/>
    <w:rsid w:val="00E331A3"/>
    <w:rsid w:val="00E35384"/>
    <w:rsid w:val="00E35F03"/>
    <w:rsid w:val="00E3654A"/>
    <w:rsid w:val="00E36E81"/>
    <w:rsid w:val="00E37CF6"/>
    <w:rsid w:val="00E40AFF"/>
    <w:rsid w:val="00E41671"/>
    <w:rsid w:val="00E422BF"/>
    <w:rsid w:val="00E43592"/>
    <w:rsid w:val="00E43A77"/>
    <w:rsid w:val="00E44B60"/>
    <w:rsid w:val="00E44BA2"/>
    <w:rsid w:val="00E460FA"/>
    <w:rsid w:val="00E463FC"/>
    <w:rsid w:val="00E46625"/>
    <w:rsid w:val="00E4667C"/>
    <w:rsid w:val="00E47177"/>
    <w:rsid w:val="00E51659"/>
    <w:rsid w:val="00E52E65"/>
    <w:rsid w:val="00E53937"/>
    <w:rsid w:val="00E55270"/>
    <w:rsid w:val="00E56E1D"/>
    <w:rsid w:val="00E5745A"/>
    <w:rsid w:val="00E60204"/>
    <w:rsid w:val="00E607BC"/>
    <w:rsid w:val="00E60B31"/>
    <w:rsid w:val="00E60BCF"/>
    <w:rsid w:val="00E63607"/>
    <w:rsid w:val="00E6699D"/>
    <w:rsid w:val="00E66AC4"/>
    <w:rsid w:val="00E67D1F"/>
    <w:rsid w:val="00E7250A"/>
    <w:rsid w:val="00E729D8"/>
    <w:rsid w:val="00E7328B"/>
    <w:rsid w:val="00E73EB8"/>
    <w:rsid w:val="00E74578"/>
    <w:rsid w:val="00E748F8"/>
    <w:rsid w:val="00E77E69"/>
    <w:rsid w:val="00E81BED"/>
    <w:rsid w:val="00E81C8E"/>
    <w:rsid w:val="00E8336B"/>
    <w:rsid w:val="00E8444E"/>
    <w:rsid w:val="00E8516F"/>
    <w:rsid w:val="00E85334"/>
    <w:rsid w:val="00E86857"/>
    <w:rsid w:val="00E870C2"/>
    <w:rsid w:val="00E873D7"/>
    <w:rsid w:val="00E90863"/>
    <w:rsid w:val="00E9348A"/>
    <w:rsid w:val="00E944F2"/>
    <w:rsid w:val="00E95CBB"/>
    <w:rsid w:val="00E960F4"/>
    <w:rsid w:val="00E963DA"/>
    <w:rsid w:val="00E9671C"/>
    <w:rsid w:val="00E97791"/>
    <w:rsid w:val="00E97E7A"/>
    <w:rsid w:val="00EA0AEA"/>
    <w:rsid w:val="00EA1CAE"/>
    <w:rsid w:val="00EA2D9E"/>
    <w:rsid w:val="00EA3A1B"/>
    <w:rsid w:val="00EB00E1"/>
    <w:rsid w:val="00EB262D"/>
    <w:rsid w:val="00EB423F"/>
    <w:rsid w:val="00EB46A9"/>
    <w:rsid w:val="00EB4797"/>
    <w:rsid w:val="00EB54F7"/>
    <w:rsid w:val="00EB620A"/>
    <w:rsid w:val="00EB63DF"/>
    <w:rsid w:val="00EB681C"/>
    <w:rsid w:val="00EB71B0"/>
    <w:rsid w:val="00EB78A8"/>
    <w:rsid w:val="00EC2285"/>
    <w:rsid w:val="00EC31A4"/>
    <w:rsid w:val="00EC5748"/>
    <w:rsid w:val="00EC63E6"/>
    <w:rsid w:val="00EC6DCB"/>
    <w:rsid w:val="00ED232F"/>
    <w:rsid w:val="00ED35A8"/>
    <w:rsid w:val="00ED52F5"/>
    <w:rsid w:val="00ED59C7"/>
    <w:rsid w:val="00ED6110"/>
    <w:rsid w:val="00ED6F24"/>
    <w:rsid w:val="00ED74C9"/>
    <w:rsid w:val="00ED791F"/>
    <w:rsid w:val="00EE01FE"/>
    <w:rsid w:val="00EE1F8B"/>
    <w:rsid w:val="00EE472A"/>
    <w:rsid w:val="00EE4E43"/>
    <w:rsid w:val="00EE7F9A"/>
    <w:rsid w:val="00EF0BAA"/>
    <w:rsid w:val="00EF1466"/>
    <w:rsid w:val="00EF1553"/>
    <w:rsid w:val="00EF1737"/>
    <w:rsid w:val="00EF2A8B"/>
    <w:rsid w:val="00EF4C40"/>
    <w:rsid w:val="00EF59AE"/>
    <w:rsid w:val="00EF5B44"/>
    <w:rsid w:val="00F01BE0"/>
    <w:rsid w:val="00F037FF"/>
    <w:rsid w:val="00F03CF3"/>
    <w:rsid w:val="00F068C3"/>
    <w:rsid w:val="00F06938"/>
    <w:rsid w:val="00F06F66"/>
    <w:rsid w:val="00F07B2C"/>
    <w:rsid w:val="00F11019"/>
    <w:rsid w:val="00F11565"/>
    <w:rsid w:val="00F11AB4"/>
    <w:rsid w:val="00F11AC6"/>
    <w:rsid w:val="00F11DB1"/>
    <w:rsid w:val="00F12791"/>
    <w:rsid w:val="00F13211"/>
    <w:rsid w:val="00F13D53"/>
    <w:rsid w:val="00F141C3"/>
    <w:rsid w:val="00F14C31"/>
    <w:rsid w:val="00F14F84"/>
    <w:rsid w:val="00F15107"/>
    <w:rsid w:val="00F165C2"/>
    <w:rsid w:val="00F16E2F"/>
    <w:rsid w:val="00F20D46"/>
    <w:rsid w:val="00F21558"/>
    <w:rsid w:val="00F23742"/>
    <w:rsid w:val="00F2522E"/>
    <w:rsid w:val="00F26CB6"/>
    <w:rsid w:val="00F27FD8"/>
    <w:rsid w:val="00F30A51"/>
    <w:rsid w:val="00F3159B"/>
    <w:rsid w:val="00F32CD2"/>
    <w:rsid w:val="00F35BE5"/>
    <w:rsid w:val="00F3642F"/>
    <w:rsid w:val="00F364E9"/>
    <w:rsid w:val="00F36954"/>
    <w:rsid w:val="00F373A2"/>
    <w:rsid w:val="00F37D67"/>
    <w:rsid w:val="00F400FD"/>
    <w:rsid w:val="00F422ED"/>
    <w:rsid w:val="00F44E83"/>
    <w:rsid w:val="00F45C1F"/>
    <w:rsid w:val="00F478CC"/>
    <w:rsid w:val="00F4792D"/>
    <w:rsid w:val="00F47DF9"/>
    <w:rsid w:val="00F51AF8"/>
    <w:rsid w:val="00F5700E"/>
    <w:rsid w:val="00F570FF"/>
    <w:rsid w:val="00F57A9F"/>
    <w:rsid w:val="00F60768"/>
    <w:rsid w:val="00F60968"/>
    <w:rsid w:val="00F60E9C"/>
    <w:rsid w:val="00F62967"/>
    <w:rsid w:val="00F63A54"/>
    <w:rsid w:val="00F64C5F"/>
    <w:rsid w:val="00F661E6"/>
    <w:rsid w:val="00F673CB"/>
    <w:rsid w:val="00F71D53"/>
    <w:rsid w:val="00F72787"/>
    <w:rsid w:val="00F73468"/>
    <w:rsid w:val="00F73AD5"/>
    <w:rsid w:val="00F748F2"/>
    <w:rsid w:val="00F76471"/>
    <w:rsid w:val="00F77248"/>
    <w:rsid w:val="00F77DB3"/>
    <w:rsid w:val="00F81231"/>
    <w:rsid w:val="00F8126D"/>
    <w:rsid w:val="00F81498"/>
    <w:rsid w:val="00F84AED"/>
    <w:rsid w:val="00F85711"/>
    <w:rsid w:val="00F86C6C"/>
    <w:rsid w:val="00F90ACC"/>
    <w:rsid w:val="00F919D6"/>
    <w:rsid w:val="00F91FD0"/>
    <w:rsid w:val="00F93D7B"/>
    <w:rsid w:val="00F94B5E"/>
    <w:rsid w:val="00F95E78"/>
    <w:rsid w:val="00F969C6"/>
    <w:rsid w:val="00F9741C"/>
    <w:rsid w:val="00FA0D48"/>
    <w:rsid w:val="00FA1E04"/>
    <w:rsid w:val="00FA20BC"/>
    <w:rsid w:val="00FA22FC"/>
    <w:rsid w:val="00FA2538"/>
    <w:rsid w:val="00FA3094"/>
    <w:rsid w:val="00FA5319"/>
    <w:rsid w:val="00FA5CC5"/>
    <w:rsid w:val="00FA796D"/>
    <w:rsid w:val="00FA7A9A"/>
    <w:rsid w:val="00FB0C15"/>
    <w:rsid w:val="00FB2126"/>
    <w:rsid w:val="00FB22A9"/>
    <w:rsid w:val="00FB2622"/>
    <w:rsid w:val="00FB391F"/>
    <w:rsid w:val="00FB47E9"/>
    <w:rsid w:val="00FC05B9"/>
    <w:rsid w:val="00FC073D"/>
    <w:rsid w:val="00FC0CC3"/>
    <w:rsid w:val="00FC3B57"/>
    <w:rsid w:val="00FC3FBB"/>
    <w:rsid w:val="00FC42C2"/>
    <w:rsid w:val="00FC4A82"/>
    <w:rsid w:val="00FD088D"/>
    <w:rsid w:val="00FD1440"/>
    <w:rsid w:val="00FD39F3"/>
    <w:rsid w:val="00FD3A13"/>
    <w:rsid w:val="00FD49E5"/>
    <w:rsid w:val="00FD5527"/>
    <w:rsid w:val="00FD74D4"/>
    <w:rsid w:val="00FD7517"/>
    <w:rsid w:val="00FE13BB"/>
    <w:rsid w:val="00FE1836"/>
    <w:rsid w:val="00FE1D31"/>
    <w:rsid w:val="00FE43E4"/>
    <w:rsid w:val="00FE5C85"/>
    <w:rsid w:val="00FE6DFB"/>
    <w:rsid w:val="00FE6F5A"/>
    <w:rsid w:val="00FF15D7"/>
    <w:rsid w:val="00FF2FED"/>
    <w:rsid w:val="00FF394F"/>
    <w:rsid w:val="00FF662F"/>
    <w:rsid w:val="00FF7D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2C69845"/>
  <w15:docId w15:val="{F306C22B-4A37-4540-AB86-728894DC5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B41E4"/>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qFormat/>
    <w:rsid w:val="000B41E4"/>
    <w:pPr>
      <w:keepNext/>
      <w:jc w:val="center"/>
      <w:outlineLvl w:val="0"/>
    </w:pPr>
    <w:rPr>
      <w:sz w:val="28"/>
    </w:rPr>
  </w:style>
  <w:style w:type="paragraph" w:styleId="Nadpis2">
    <w:name w:val="heading 2"/>
    <w:aliases w:val="Podkapitola1,hlavicka,l2,h2,list2,head2,G2,PA Major Section,hlavní odstavec,Nadpis 21,H2,Nadpis_2_úroveň,Podkapitola 1,Podkapitola 11,Podkapitola 12,Podkapitola 13,Podkapitola 14,Podkapitola 15,Podkapitola 111,Podkapitola 121,Podkapitola 131"/>
    <w:basedOn w:val="Normln"/>
    <w:next w:val="Normln"/>
    <w:qFormat/>
    <w:rsid w:val="000B41E4"/>
    <w:pPr>
      <w:keepNext/>
      <w:outlineLvl w:val="1"/>
    </w:pPr>
    <w:rPr>
      <w:sz w:val="24"/>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Podkapitola 211"/>
    <w:basedOn w:val="Normln"/>
    <w:next w:val="Normln"/>
    <w:qFormat/>
    <w:rsid w:val="000B41E4"/>
    <w:pPr>
      <w:keepNext/>
      <w:jc w:val="both"/>
      <w:outlineLvl w:val="2"/>
    </w:pPr>
    <w:rPr>
      <w:b/>
      <w:sz w:val="24"/>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
    <w:basedOn w:val="Normln"/>
    <w:next w:val="Normln"/>
    <w:qFormat/>
    <w:rsid w:val="000B41E4"/>
    <w:pPr>
      <w:keepNext/>
      <w:tabs>
        <w:tab w:val="num" w:pos="1080"/>
      </w:tabs>
      <w:spacing w:before="240" w:after="240"/>
      <w:outlineLvl w:val="3"/>
    </w:pPr>
    <w:rPr>
      <w:rFonts w:ascii="NimbusSanNovTEE" w:hAnsi="NimbusSanNovTEE"/>
      <w:b/>
      <w:sz w:val="22"/>
      <w:lang w:val="en-GB"/>
    </w:rPr>
  </w:style>
  <w:style w:type="paragraph" w:styleId="Nadpis5">
    <w:name w:val="heading 5"/>
    <w:aliases w:val="H5,Level 3 - i"/>
    <w:basedOn w:val="Normln"/>
    <w:next w:val="Normln"/>
    <w:qFormat/>
    <w:rsid w:val="000B41E4"/>
    <w:pPr>
      <w:tabs>
        <w:tab w:val="num" w:pos="0"/>
      </w:tabs>
      <w:spacing w:before="240" w:after="60"/>
      <w:outlineLvl w:val="4"/>
    </w:pPr>
    <w:rPr>
      <w:rFonts w:ascii="Arial" w:hAnsi="Arial"/>
      <w:sz w:val="22"/>
    </w:rPr>
  </w:style>
  <w:style w:type="paragraph" w:styleId="Nadpis6">
    <w:name w:val="heading 6"/>
    <w:aliases w:val="H6"/>
    <w:basedOn w:val="Normln"/>
    <w:next w:val="Normln"/>
    <w:link w:val="Nadpis6Char"/>
    <w:qFormat/>
    <w:rsid w:val="000B41E4"/>
    <w:pPr>
      <w:keepNext/>
      <w:outlineLvl w:val="5"/>
    </w:pPr>
    <w:rPr>
      <w:sz w:val="28"/>
    </w:rPr>
  </w:style>
  <w:style w:type="paragraph" w:styleId="Nadpis7">
    <w:name w:val="heading 7"/>
    <w:aliases w:val="H7"/>
    <w:basedOn w:val="Normln"/>
    <w:next w:val="Normln"/>
    <w:qFormat/>
    <w:rsid w:val="000B41E4"/>
    <w:pPr>
      <w:keepNext/>
      <w:ind w:left="426"/>
      <w:outlineLvl w:val="6"/>
    </w:pPr>
    <w:rPr>
      <w:sz w:val="24"/>
    </w:rPr>
  </w:style>
  <w:style w:type="paragraph" w:styleId="Nadpis8">
    <w:name w:val="heading 8"/>
    <w:aliases w:val="H8"/>
    <w:basedOn w:val="Normln"/>
    <w:next w:val="Normln"/>
    <w:link w:val="Nadpis8Char"/>
    <w:qFormat/>
    <w:rsid w:val="000B41E4"/>
    <w:pPr>
      <w:keepNext/>
      <w:spacing w:after="60"/>
      <w:jc w:val="both"/>
      <w:outlineLvl w:val="7"/>
    </w:pPr>
    <w:rPr>
      <w:sz w:val="28"/>
    </w:rPr>
  </w:style>
  <w:style w:type="paragraph" w:styleId="Nadpis9">
    <w:name w:val="heading 9"/>
    <w:aliases w:val="h9,heading9,H9,App Heading"/>
    <w:basedOn w:val="Normln"/>
    <w:next w:val="Normln"/>
    <w:qFormat/>
    <w:rsid w:val="000B41E4"/>
    <w:pPr>
      <w:keepNext/>
      <w:jc w:val="both"/>
      <w:outlineLvl w:val="8"/>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aliases w:val="H6 Char"/>
    <w:link w:val="Nadpis6"/>
    <w:rsid w:val="00344014"/>
    <w:rPr>
      <w:sz w:val="28"/>
    </w:rPr>
  </w:style>
  <w:style w:type="character" w:customStyle="1" w:styleId="Nadpis8Char">
    <w:name w:val="Nadpis 8 Char"/>
    <w:aliases w:val="H8 Char"/>
    <w:basedOn w:val="Standardnpsmoodstavce"/>
    <w:link w:val="Nadpis8"/>
    <w:rsid w:val="00C75F74"/>
    <w:rPr>
      <w:sz w:val="28"/>
    </w:rPr>
  </w:style>
  <w:style w:type="paragraph" w:styleId="Zkladntext">
    <w:name w:val="Body Text"/>
    <w:aliases w:val="subtitle2,Základní tZákladní text,Body Text,b"/>
    <w:basedOn w:val="Normln"/>
    <w:rsid w:val="000B41E4"/>
    <w:pPr>
      <w:jc w:val="both"/>
    </w:pPr>
    <w:rPr>
      <w:sz w:val="24"/>
    </w:rPr>
  </w:style>
  <w:style w:type="paragraph" w:customStyle="1" w:styleId="Zkladntext21">
    <w:name w:val="Základní text 21"/>
    <w:basedOn w:val="Normln"/>
    <w:rsid w:val="000B41E4"/>
    <w:rPr>
      <w:sz w:val="24"/>
    </w:rPr>
  </w:style>
  <w:style w:type="paragraph" w:styleId="Zkladntextodsazen">
    <w:name w:val="Body Text Indent"/>
    <w:aliases w:val="i"/>
    <w:basedOn w:val="Normln"/>
    <w:link w:val="ZkladntextodsazenChar"/>
    <w:rsid w:val="000B41E4"/>
    <w:pPr>
      <w:ind w:left="426"/>
      <w:jc w:val="both"/>
    </w:pPr>
    <w:rPr>
      <w:sz w:val="24"/>
    </w:rPr>
  </w:style>
  <w:style w:type="character" w:customStyle="1" w:styleId="ZkladntextodsazenChar">
    <w:name w:val="Základní text odsazený Char"/>
    <w:aliases w:val="i Char"/>
    <w:link w:val="Zkladntextodsazen"/>
    <w:rsid w:val="00344014"/>
    <w:rPr>
      <w:sz w:val="24"/>
    </w:rPr>
  </w:style>
  <w:style w:type="paragraph" w:customStyle="1" w:styleId="dopis">
    <w:name w:val="dopis"/>
    <w:basedOn w:val="Normln"/>
    <w:rsid w:val="000B41E4"/>
    <w:pPr>
      <w:ind w:firstLine="284"/>
      <w:jc w:val="both"/>
    </w:pPr>
    <w:rPr>
      <w:rFonts w:ascii="Arial" w:hAnsi="Arial"/>
    </w:rPr>
  </w:style>
  <w:style w:type="character" w:styleId="Hypertextovodkaz">
    <w:name w:val="Hyperlink"/>
    <w:uiPriority w:val="99"/>
    <w:rsid w:val="000B41E4"/>
    <w:rPr>
      <w:color w:val="0000FF"/>
      <w:u w:val="single"/>
    </w:rPr>
  </w:style>
  <w:style w:type="paragraph" w:styleId="Obsah1">
    <w:name w:val="toc 1"/>
    <w:basedOn w:val="Normln"/>
    <w:next w:val="Normln"/>
    <w:autoRedefine/>
    <w:uiPriority w:val="39"/>
    <w:rsid w:val="000B41E4"/>
    <w:pPr>
      <w:spacing w:before="360" w:after="360"/>
    </w:pPr>
    <w:rPr>
      <w:rFonts w:ascii="Calibri" w:hAnsi="Calibri"/>
      <w:b/>
      <w:bCs/>
      <w:caps/>
      <w:sz w:val="22"/>
      <w:szCs w:val="22"/>
      <w:u w:val="single"/>
    </w:rPr>
  </w:style>
  <w:style w:type="paragraph" w:styleId="Zpat">
    <w:name w:val="footer"/>
    <w:basedOn w:val="Normln"/>
    <w:uiPriority w:val="99"/>
    <w:rsid w:val="000B41E4"/>
    <w:pPr>
      <w:tabs>
        <w:tab w:val="center" w:pos="4536"/>
        <w:tab w:val="right" w:pos="9072"/>
      </w:tabs>
    </w:pPr>
  </w:style>
  <w:style w:type="character" w:styleId="slostrnky">
    <w:name w:val="page number"/>
    <w:basedOn w:val="Standardnpsmoodstavce"/>
    <w:rsid w:val="000B41E4"/>
  </w:style>
  <w:style w:type="character" w:styleId="Odkaznakoment">
    <w:name w:val="annotation reference"/>
    <w:uiPriority w:val="99"/>
    <w:unhideWhenUsed/>
    <w:rsid w:val="000B41E4"/>
    <w:rPr>
      <w:sz w:val="16"/>
      <w:szCs w:val="16"/>
    </w:rPr>
  </w:style>
  <w:style w:type="paragraph" w:styleId="Textkomente">
    <w:name w:val="annotation text"/>
    <w:basedOn w:val="Normln"/>
    <w:link w:val="TextkomenteChar1"/>
    <w:unhideWhenUsed/>
    <w:rsid w:val="000B41E4"/>
  </w:style>
  <w:style w:type="character" w:customStyle="1" w:styleId="TextkomenteChar1">
    <w:name w:val="Text komentáře Char1"/>
    <w:basedOn w:val="Standardnpsmoodstavce"/>
    <w:link w:val="Textkomente"/>
    <w:locked/>
    <w:rsid w:val="0035426E"/>
  </w:style>
  <w:style w:type="character" w:customStyle="1" w:styleId="TextkomenteChar">
    <w:name w:val="Text komentáře Char"/>
    <w:basedOn w:val="Standardnpsmoodstavce"/>
    <w:rsid w:val="000B41E4"/>
  </w:style>
  <w:style w:type="paragraph" w:styleId="Pedmtkomente">
    <w:name w:val="annotation subject"/>
    <w:basedOn w:val="Textkomente"/>
    <w:next w:val="Textkomente"/>
    <w:semiHidden/>
    <w:unhideWhenUsed/>
    <w:rsid w:val="000B41E4"/>
    <w:rPr>
      <w:b/>
      <w:bCs/>
    </w:rPr>
  </w:style>
  <w:style w:type="character" w:customStyle="1" w:styleId="PedmtkomenteChar">
    <w:name w:val="Předmět komentáře Char"/>
    <w:uiPriority w:val="99"/>
    <w:semiHidden/>
    <w:rsid w:val="000B41E4"/>
    <w:rPr>
      <w:b/>
      <w:bCs/>
    </w:rPr>
  </w:style>
  <w:style w:type="paragraph" w:styleId="Textbubliny">
    <w:name w:val="Balloon Text"/>
    <w:basedOn w:val="Normln"/>
    <w:unhideWhenUsed/>
    <w:rsid w:val="000B41E4"/>
    <w:rPr>
      <w:rFonts w:ascii="Tahoma" w:hAnsi="Tahoma" w:cs="Tahoma"/>
      <w:sz w:val="16"/>
      <w:szCs w:val="16"/>
    </w:rPr>
  </w:style>
  <w:style w:type="character" w:customStyle="1" w:styleId="TextbublinyChar">
    <w:name w:val="Text bubliny Char"/>
    <w:rsid w:val="000B41E4"/>
    <w:rPr>
      <w:rFonts w:ascii="Tahoma" w:hAnsi="Tahoma" w:cs="Tahoma"/>
      <w:sz w:val="16"/>
      <w:szCs w:val="16"/>
    </w:rPr>
  </w:style>
  <w:style w:type="paragraph" w:styleId="Zhlav">
    <w:name w:val="header"/>
    <w:aliases w:val="záhlaví"/>
    <w:basedOn w:val="Normln"/>
    <w:unhideWhenUsed/>
    <w:rsid w:val="000B41E4"/>
    <w:pPr>
      <w:tabs>
        <w:tab w:val="center" w:pos="4536"/>
        <w:tab w:val="right" w:pos="9072"/>
      </w:tabs>
    </w:pPr>
  </w:style>
  <w:style w:type="character" w:customStyle="1" w:styleId="ZhlavChar">
    <w:name w:val="Záhlaví Char"/>
    <w:aliases w:val="záhlaví Char"/>
    <w:basedOn w:val="Standardnpsmoodstavce"/>
    <w:rsid w:val="000B41E4"/>
  </w:style>
  <w:style w:type="character" w:customStyle="1" w:styleId="ZpatChar">
    <w:name w:val="Zápatí Char"/>
    <w:basedOn w:val="Standardnpsmoodstavce"/>
    <w:uiPriority w:val="99"/>
    <w:rsid w:val="000B41E4"/>
  </w:style>
  <w:style w:type="paragraph" w:styleId="Zkladntext2">
    <w:name w:val="Body Text 2"/>
    <w:aliases w:val="b2"/>
    <w:basedOn w:val="Normln"/>
    <w:unhideWhenUsed/>
    <w:rsid w:val="000B41E4"/>
    <w:pPr>
      <w:spacing w:after="120" w:line="480" w:lineRule="auto"/>
    </w:pPr>
  </w:style>
  <w:style w:type="character" w:customStyle="1" w:styleId="Zkladntext2Char">
    <w:name w:val="Základní text 2 Char"/>
    <w:basedOn w:val="Standardnpsmoodstavce"/>
    <w:rsid w:val="000B41E4"/>
  </w:style>
  <w:style w:type="paragraph" w:customStyle="1" w:styleId="Styl2">
    <w:name w:val="Styl2"/>
    <w:basedOn w:val="Normln"/>
    <w:rsid w:val="000B41E4"/>
    <w:pPr>
      <w:numPr>
        <w:numId w:val="2"/>
      </w:numPr>
      <w:spacing w:before="120"/>
      <w:jc w:val="both"/>
    </w:pPr>
    <w:rPr>
      <w:b/>
      <w:bCs/>
      <w:sz w:val="28"/>
      <w:szCs w:val="24"/>
    </w:rPr>
  </w:style>
  <w:style w:type="paragraph" w:customStyle="1" w:styleId="Styl3">
    <w:name w:val="Styl3"/>
    <w:basedOn w:val="Normln"/>
    <w:rsid w:val="000B41E4"/>
    <w:pPr>
      <w:numPr>
        <w:ilvl w:val="1"/>
        <w:numId w:val="2"/>
      </w:numPr>
      <w:spacing w:before="120"/>
      <w:jc w:val="both"/>
    </w:pPr>
    <w:rPr>
      <w:b/>
      <w:bCs/>
      <w:sz w:val="24"/>
      <w:szCs w:val="24"/>
    </w:rPr>
  </w:style>
  <w:style w:type="paragraph" w:customStyle="1" w:styleId="Tabulka">
    <w:name w:val="Tabulka"/>
    <w:basedOn w:val="Normln"/>
    <w:autoRedefine/>
    <w:rsid w:val="000A0F78"/>
    <w:pPr>
      <w:spacing w:line="276" w:lineRule="auto"/>
      <w:jc w:val="both"/>
    </w:pPr>
    <w:rPr>
      <w:rFonts w:ascii="Palatino Linotype" w:hAnsi="Palatino Linotype" w:cs="Arial"/>
      <w:sz w:val="22"/>
      <w:szCs w:val="22"/>
    </w:rPr>
  </w:style>
  <w:style w:type="paragraph" w:customStyle="1" w:styleId="Odstavecseseznamem1">
    <w:name w:val="Odstavec se seznamem1"/>
    <w:basedOn w:val="Normln"/>
    <w:qFormat/>
    <w:rsid w:val="000B41E4"/>
    <w:pPr>
      <w:spacing w:before="120" w:after="120" w:line="276" w:lineRule="auto"/>
      <w:ind w:left="720"/>
      <w:contextualSpacing/>
    </w:pPr>
    <w:rPr>
      <w:rFonts w:ascii="Calibri" w:hAnsi="Calibri"/>
      <w:noProof/>
      <w:color w:val="595959"/>
      <w:sz w:val="22"/>
      <w:szCs w:val="22"/>
      <w:lang w:eastAsia="en-US" w:bidi="en-US"/>
    </w:rPr>
  </w:style>
  <w:style w:type="paragraph" w:styleId="Revize">
    <w:name w:val="Revision"/>
    <w:hidden/>
    <w:uiPriority w:val="99"/>
    <w:semiHidden/>
    <w:rsid w:val="000B41E4"/>
  </w:style>
  <w:style w:type="paragraph" w:customStyle="1" w:styleId="listsmall">
    <w:name w:val="list_small"/>
    <w:basedOn w:val="Normln"/>
    <w:rsid w:val="000B41E4"/>
    <w:pPr>
      <w:numPr>
        <w:numId w:val="3"/>
      </w:numPr>
      <w:jc w:val="both"/>
    </w:pPr>
    <w:rPr>
      <w:rFonts w:ascii="Arial" w:hAnsi="Arial"/>
      <w:szCs w:val="24"/>
    </w:rPr>
  </w:style>
  <w:style w:type="paragraph" w:styleId="Rejstk1">
    <w:name w:val="index 1"/>
    <w:basedOn w:val="Normln"/>
    <w:next w:val="Normln"/>
    <w:autoRedefine/>
    <w:semiHidden/>
    <w:rsid w:val="000B41E4"/>
    <w:pPr>
      <w:ind w:left="200" w:hanging="200"/>
    </w:pPr>
    <w:rPr>
      <w:rFonts w:ascii="Arial" w:hAnsi="Arial"/>
    </w:rPr>
  </w:style>
  <w:style w:type="paragraph" w:customStyle="1" w:styleId="Style13">
    <w:name w:val="Style 13"/>
    <w:basedOn w:val="Normln"/>
    <w:rsid w:val="000B41E4"/>
    <w:pPr>
      <w:widowControl w:val="0"/>
      <w:autoSpaceDE w:val="0"/>
      <w:autoSpaceDN w:val="0"/>
      <w:ind w:right="72"/>
      <w:jc w:val="both"/>
    </w:pPr>
    <w:rPr>
      <w:rFonts w:ascii="Courier New" w:hAnsi="Courier New" w:cs="Courier New"/>
    </w:rPr>
  </w:style>
  <w:style w:type="character" w:customStyle="1" w:styleId="CharacterStyle2">
    <w:name w:val="Character Style 2"/>
    <w:rsid w:val="000B41E4"/>
    <w:rPr>
      <w:rFonts w:ascii="Courier New" w:hAnsi="Courier New"/>
      <w:sz w:val="20"/>
    </w:rPr>
  </w:style>
  <w:style w:type="paragraph" w:customStyle="1" w:styleId="Style3">
    <w:name w:val="Style 3"/>
    <w:basedOn w:val="Normln"/>
    <w:rsid w:val="000B41E4"/>
    <w:pPr>
      <w:widowControl w:val="0"/>
      <w:autoSpaceDE w:val="0"/>
      <w:autoSpaceDN w:val="0"/>
      <w:spacing w:before="144" w:line="182" w:lineRule="auto"/>
      <w:ind w:left="216"/>
    </w:pPr>
    <w:rPr>
      <w:rFonts w:ascii="Courier New" w:hAnsi="Courier New" w:cs="Courier New"/>
    </w:rPr>
  </w:style>
  <w:style w:type="paragraph" w:customStyle="1" w:styleId="Rozvrendokumentu1">
    <w:name w:val="Rozvržení dokumentu1"/>
    <w:aliases w:val="Document Map"/>
    <w:basedOn w:val="Normln"/>
    <w:semiHidden/>
    <w:rsid w:val="000B41E4"/>
    <w:pPr>
      <w:shd w:val="clear" w:color="auto" w:fill="000080"/>
    </w:pPr>
    <w:rPr>
      <w:rFonts w:ascii="Tahoma" w:hAnsi="Tahoma" w:cs="Tahoma"/>
    </w:rPr>
  </w:style>
  <w:style w:type="paragraph" w:styleId="Odstavecseseznamem">
    <w:name w:val="List Paragraph"/>
    <w:basedOn w:val="Normln"/>
    <w:link w:val="OdstavecseseznamemChar"/>
    <w:uiPriority w:val="34"/>
    <w:qFormat/>
    <w:rsid w:val="000B41E4"/>
    <w:pPr>
      <w:ind w:left="720"/>
      <w:contextualSpacing/>
    </w:pPr>
  </w:style>
  <w:style w:type="character" w:customStyle="1" w:styleId="OdstavecseseznamemChar">
    <w:name w:val="Odstavec se seznamem Char"/>
    <w:link w:val="Odstavecseseznamem"/>
    <w:uiPriority w:val="34"/>
    <w:rsid w:val="008E08EB"/>
  </w:style>
  <w:style w:type="paragraph" w:styleId="Obsah2">
    <w:name w:val="toc 2"/>
    <w:basedOn w:val="Normln"/>
    <w:next w:val="Normln"/>
    <w:autoRedefine/>
    <w:uiPriority w:val="39"/>
    <w:unhideWhenUsed/>
    <w:rsid w:val="000B41E4"/>
    <w:rPr>
      <w:rFonts w:ascii="Calibri" w:hAnsi="Calibri"/>
      <w:b/>
      <w:bCs/>
      <w:smallCaps/>
      <w:sz w:val="22"/>
      <w:szCs w:val="22"/>
    </w:rPr>
  </w:style>
  <w:style w:type="paragraph" w:styleId="Obsah3">
    <w:name w:val="toc 3"/>
    <w:basedOn w:val="Normln"/>
    <w:next w:val="Normln"/>
    <w:autoRedefine/>
    <w:uiPriority w:val="39"/>
    <w:unhideWhenUsed/>
    <w:rsid w:val="000B41E4"/>
    <w:rPr>
      <w:rFonts w:ascii="Calibri" w:hAnsi="Calibri"/>
      <w:smallCaps/>
      <w:sz w:val="22"/>
      <w:szCs w:val="22"/>
    </w:rPr>
  </w:style>
  <w:style w:type="paragraph" w:styleId="Obsah4">
    <w:name w:val="toc 4"/>
    <w:basedOn w:val="Normln"/>
    <w:next w:val="Normln"/>
    <w:autoRedefine/>
    <w:uiPriority w:val="39"/>
    <w:unhideWhenUsed/>
    <w:rsid w:val="000B41E4"/>
    <w:rPr>
      <w:rFonts w:ascii="Calibri" w:hAnsi="Calibri"/>
      <w:sz w:val="22"/>
      <w:szCs w:val="22"/>
    </w:rPr>
  </w:style>
  <w:style w:type="paragraph" w:styleId="Obsah5">
    <w:name w:val="toc 5"/>
    <w:basedOn w:val="Normln"/>
    <w:next w:val="Normln"/>
    <w:autoRedefine/>
    <w:uiPriority w:val="39"/>
    <w:unhideWhenUsed/>
    <w:rsid w:val="000B41E4"/>
    <w:rPr>
      <w:rFonts w:ascii="Calibri" w:hAnsi="Calibri"/>
      <w:sz w:val="22"/>
      <w:szCs w:val="22"/>
    </w:rPr>
  </w:style>
  <w:style w:type="paragraph" w:styleId="Obsah6">
    <w:name w:val="toc 6"/>
    <w:basedOn w:val="Normln"/>
    <w:next w:val="Normln"/>
    <w:autoRedefine/>
    <w:uiPriority w:val="39"/>
    <w:unhideWhenUsed/>
    <w:rsid w:val="000B41E4"/>
    <w:rPr>
      <w:rFonts w:ascii="Calibri" w:hAnsi="Calibri"/>
      <w:sz w:val="22"/>
      <w:szCs w:val="22"/>
    </w:rPr>
  </w:style>
  <w:style w:type="paragraph" w:styleId="Obsah7">
    <w:name w:val="toc 7"/>
    <w:basedOn w:val="Normln"/>
    <w:next w:val="Normln"/>
    <w:autoRedefine/>
    <w:uiPriority w:val="39"/>
    <w:unhideWhenUsed/>
    <w:rsid w:val="000B41E4"/>
    <w:rPr>
      <w:rFonts w:ascii="Calibri" w:hAnsi="Calibri"/>
      <w:sz w:val="22"/>
      <w:szCs w:val="22"/>
    </w:rPr>
  </w:style>
  <w:style w:type="paragraph" w:styleId="Obsah8">
    <w:name w:val="toc 8"/>
    <w:basedOn w:val="Normln"/>
    <w:next w:val="Normln"/>
    <w:autoRedefine/>
    <w:uiPriority w:val="39"/>
    <w:unhideWhenUsed/>
    <w:rsid w:val="000B41E4"/>
    <w:rPr>
      <w:rFonts w:ascii="Calibri" w:hAnsi="Calibri"/>
      <w:sz w:val="22"/>
      <w:szCs w:val="22"/>
    </w:rPr>
  </w:style>
  <w:style w:type="paragraph" w:styleId="Obsah9">
    <w:name w:val="toc 9"/>
    <w:basedOn w:val="Normln"/>
    <w:next w:val="Normln"/>
    <w:autoRedefine/>
    <w:uiPriority w:val="39"/>
    <w:unhideWhenUsed/>
    <w:rsid w:val="000B41E4"/>
    <w:rPr>
      <w:rFonts w:ascii="Calibri" w:hAnsi="Calibri"/>
      <w:sz w:val="22"/>
      <w:szCs w:val="22"/>
    </w:rPr>
  </w:style>
  <w:style w:type="paragraph" w:styleId="Nadpisobsahu">
    <w:name w:val="TOC Heading"/>
    <w:basedOn w:val="Nadpis1"/>
    <w:next w:val="Normln"/>
    <w:uiPriority w:val="39"/>
    <w:qFormat/>
    <w:rsid w:val="000B41E4"/>
    <w:pPr>
      <w:keepLines/>
      <w:spacing w:before="480" w:line="276" w:lineRule="auto"/>
      <w:jc w:val="left"/>
      <w:outlineLvl w:val="9"/>
    </w:pPr>
    <w:rPr>
      <w:rFonts w:ascii="Cambria" w:hAnsi="Cambria"/>
      <w:b/>
      <w:bCs/>
      <w:color w:val="365F91"/>
      <w:szCs w:val="28"/>
      <w:lang w:eastAsia="en-US"/>
    </w:rPr>
  </w:style>
  <w:style w:type="character" w:customStyle="1" w:styleId="Nadpis4Char">
    <w:name w:val="Nadpis 4 Char"/>
    <w:rsid w:val="000B41E4"/>
    <w:rPr>
      <w:rFonts w:ascii="NimbusSanNovTEE" w:hAnsi="NimbusSanNovTEE"/>
      <w:b/>
      <w:sz w:val="22"/>
      <w:lang w:val="en-GB"/>
    </w:rPr>
  </w:style>
  <w:style w:type="character" w:customStyle="1" w:styleId="Nadpis5Char">
    <w:name w:val="Nadpis 5 Char"/>
    <w:rsid w:val="000B41E4"/>
    <w:rPr>
      <w:rFonts w:ascii="Arial" w:hAnsi="Arial"/>
      <w:sz w:val="22"/>
    </w:rPr>
  </w:style>
  <w:style w:type="paragraph" w:customStyle="1" w:styleId="Odstavecseseznamem2">
    <w:name w:val="Odstavec se seznamem2"/>
    <w:basedOn w:val="Normln"/>
    <w:qFormat/>
    <w:rsid w:val="000B41E4"/>
    <w:pPr>
      <w:numPr>
        <w:ilvl w:val="1"/>
      </w:numPr>
      <w:tabs>
        <w:tab w:val="num" w:pos="0"/>
      </w:tabs>
      <w:spacing w:before="120" w:after="120" w:line="276" w:lineRule="auto"/>
      <w:contextualSpacing/>
    </w:pPr>
    <w:rPr>
      <w:rFonts w:ascii="Calibri" w:hAnsi="Calibri"/>
      <w:noProof/>
      <w:color w:val="595959"/>
      <w:sz w:val="22"/>
      <w:szCs w:val="22"/>
      <w:lang w:eastAsia="en-US" w:bidi="en-US"/>
    </w:rPr>
  </w:style>
  <w:style w:type="character" w:customStyle="1" w:styleId="platne1">
    <w:name w:val="platne1"/>
    <w:basedOn w:val="Standardnpsmoodstavce"/>
    <w:rsid w:val="000B41E4"/>
  </w:style>
  <w:style w:type="character" w:customStyle="1" w:styleId="Nadpis2Char">
    <w:name w:val="Nadpis 2 Char"/>
    <w:aliases w:val="Podkapitola1 Char1,hlavicka Char1,l2 Char1,h2 Char1,list2 Char1,head2 Char1,G2 Char1,PA Major Section Char1,hlavní odstavec Char1,Nadpis 21 Char1,Podkapitola1 Char,hlavicka Char,l2 Char,h2 Char,list2 Char,head2 Char,G2 Char,Nadpis 21 Char"/>
    <w:rsid w:val="000B41E4"/>
    <w:rPr>
      <w:sz w:val="24"/>
    </w:rPr>
  </w:style>
  <w:style w:type="paragraph" w:customStyle="1" w:styleId="Textodstavce">
    <w:name w:val="Text odstavce"/>
    <w:basedOn w:val="Normln"/>
    <w:rsid w:val="000B41E4"/>
    <w:pPr>
      <w:numPr>
        <w:ilvl w:val="6"/>
        <w:numId w:val="5"/>
      </w:numPr>
      <w:tabs>
        <w:tab w:val="left" w:pos="851"/>
      </w:tabs>
      <w:spacing w:before="120" w:after="120"/>
      <w:jc w:val="both"/>
      <w:outlineLvl w:val="6"/>
    </w:pPr>
    <w:rPr>
      <w:rFonts w:ascii="Verdana" w:hAnsi="Verdana"/>
    </w:rPr>
  </w:style>
  <w:style w:type="paragraph" w:customStyle="1" w:styleId="Textbodu">
    <w:name w:val="Text bodu"/>
    <w:basedOn w:val="Normln"/>
    <w:rsid w:val="000B41E4"/>
    <w:pPr>
      <w:numPr>
        <w:ilvl w:val="8"/>
        <w:numId w:val="5"/>
      </w:numPr>
      <w:jc w:val="both"/>
      <w:outlineLvl w:val="8"/>
    </w:pPr>
    <w:rPr>
      <w:rFonts w:ascii="Verdana" w:hAnsi="Verdana"/>
    </w:rPr>
  </w:style>
  <w:style w:type="paragraph" w:customStyle="1" w:styleId="Textpsmene">
    <w:name w:val="Text písmene"/>
    <w:basedOn w:val="Normln"/>
    <w:rsid w:val="000B41E4"/>
    <w:pPr>
      <w:numPr>
        <w:ilvl w:val="7"/>
        <w:numId w:val="5"/>
      </w:numPr>
      <w:jc w:val="both"/>
      <w:outlineLvl w:val="7"/>
    </w:pPr>
    <w:rPr>
      <w:rFonts w:ascii="Verdana" w:hAnsi="Verdana"/>
    </w:rPr>
  </w:style>
  <w:style w:type="paragraph" w:styleId="Zkladntextodsazen2">
    <w:name w:val="Body Text Indent 2"/>
    <w:aliases w:val="i2"/>
    <w:basedOn w:val="Normln"/>
    <w:unhideWhenUsed/>
    <w:rsid w:val="000B41E4"/>
    <w:pPr>
      <w:spacing w:after="120" w:line="480" w:lineRule="auto"/>
      <w:ind w:left="283"/>
    </w:pPr>
  </w:style>
  <w:style w:type="character" w:customStyle="1" w:styleId="Zkladntextodsazen2Char">
    <w:name w:val="Základní text odsazený 2 Char"/>
    <w:basedOn w:val="Standardnpsmoodstavce"/>
    <w:rsid w:val="000B41E4"/>
  </w:style>
  <w:style w:type="paragraph" w:styleId="Prosttext">
    <w:name w:val="Plain Text"/>
    <w:basedOn w:val="Normln"/>
    <w:uiPriority w:val="99"/>
    <w:unhideWhenUsed/>
    <w:rsid w:val="000B41E4"/>
    <w:rPr>
      <w:rFonts w:ascii="Consolas" w:eastAsia="Calibri" w:hAnsi="Consolas"/>
      <w:sz w:val="21"/>
      <w:szCs w:val="21"/>
      <w:lang w:eastAsia="en-US"/>
    </w:rPr>
  </w:style>
  <w:style w:type="character" w:customStyle="1" w:styleId="ProsttextChar">
    <w:name w:val="Prostý text Char"/>
    <w:uiPriority w:val="99"/>
    <w:rsid w:val="000B41E4"/>
    <w:rPr>
      <w:rFonts w:ascii="Consolas" w:eastAsia="Calibri" w:hAnsi="Consolas"/>
      <w:sz w:val="21"/>
      <w:szCs w:val="21"/>
      <w:lang w:eastAsia="en-US"/>
    </w:rPr>
  </w:style>
  <w:style w:type="paragraph" w:customStyle="1" w:styleId="1GleissUeberschriftA">
    <w:name w:val="1. Gleiss Ueberschrift A."/>
    <w:basedOn w:val="Normln"/>
    <w:next w:val="Normln"/>
    <w:rsid w:val="000B41E4"/>
    <w:pPr>
      <w:keepNext/>
      <w:tabs>
        <w:tab w:val="num" w:pos="567"/>
      </w:tabs>
      <w:spacing w:before="720" w:after="360" w:line="340" w:lineRule="atLeast"/>
      <w:ind w:left="567" w:hanging="567"/>
      <w:jc w:val="center"/>
      <w:outlineLvl w:val="0"/>
    </w:pPr>
    <w:rPr>
      <w:b/>
      <w:sz w:val="24"/>
      <w:lang w:eastAsia="de-DE"/>
    </w:rPr>
  </w:style>
  <w:style w:type="paragraph" w:customStyle="1" w:styleId="2GleissUeberschriftI">
    <w:name w:val="2. Gleiss Ueberschrift I."/>
    <w:basedOn w:val="Normln"/>
    <w:next w:val="Normln"/>
    <w:rsid w:val="000B41E4"/>
    <w:pPr>
      <w:keepNext/>
      <w:tabs>
        <w:tab w:val="num" w:pos="567"/>
      </w:tabs>
      <w:spacing w:before="480" w:after="240" w:line="340" w:lineRule="atLeast"/>
      <w:ind w:left="567" w:hanging="567"/>
      <w:outlineLvl w:val="1"/>
    </w:pPr>
    <w:rPr>
      <w:b/>
      <w:sz w:val="24"/>
      <w:lang w:eastAsia="de-DE"/>
    </w:rPr>
  </w:style>
  <w:style w:type="paragraph" w:customStyle="1" w:styleId="3GleissUeberschrift1">
    <w:name w:val="3. Gleiss Ueberschrift 1."/>
    <w:basedOn w:val="Normln"/>
    <w:next w:val="Normln"/>
    <w:rsid w:val="000B41E4"/>
    <w:pPr>
      <w:keepNext/>
      <w:tabs>
        <w:tab w:val="num" w:pos="567"/>
      </w:tabs>
      <w:spacing w:before="240" w:after="240" w:line="340" w:lineRule="atLeast"/>
      <w:ind w:left="567" w:hanging="567"/>
      <w:jc w:val="both"/>
      <w:outlineLvl w:val="2"/>
    </w:pPr>
    <w:rPr>
      <w:b/>
      <w:sz w:val="24"/>
      <w:lang w:eastAsia="de-DE"/>
    </w:rPr>
  </w:style>
  <w:style w:type="paragraph" w:customStyle="1" w:styleId="4GleissUeberschrift11">
    <w:name w:val="4. Gleiss Ueberschrift 1.1"/>
    <w:basedOn w:val="Normln"/>
    <w:next w:val="Normln"/>
    <w:rsid w:val="000B41E4"/>
    <w:pPr>
      <w:keepNext/>
      <w:tabs>
        <w:tab w:val="num" w:pos="567"/>
      </w:tabs>
      <w:spacing w:before="120" w:after="240" w:line="340" w:lineRule="atLeast"/>
      <w:ind w:left="567" w:hanging="567"/>
      <w:jc w:val="both"/>
      <w:outlineLvl w:val="3"/>
    </w:pPr>
    <w:rPr>
      <w:sz w:val="24"/>
      <w:lang w:eastAsia="de-DE"/>
    </w:rPr>
  </w:style>
  <w:style w:type="paragraph" w:customStyle="1" w:styleId="5GleissUeberschrifta">
    <w:name w:val="5. Gleiss Ueberschrift a."/>
    <w:basedOn w:val="Normln"/>
    <w:next w:val="Normln"/>
    <w:rsid w:val="000B41E4"/>
    <w:pPr>
      <w:keepNext/>
      <w:tabs>
        <w:tab w:val="num" w:pos="1134"/>
      </w:tabs>
      <w:spacing w:before="120" w:after="240" w:line="340" w:lineRule="atLeast"/>
      <w:ind w:left="1134" w:hanging="567"/>
      <w:jc w:val="both"/>
      <w:outlineLvl w:val="4"/>
    </w:pPr>
    <w:rPr>
      <w:sz w:val="24"/>
      <w:lang w:eastAsia="de-DE"/>
    </w:rPr>
  </w:style>
  <w:style w:type="paragraph" w:customStyle="1" w:styleId="6GleissUeberschriftaa">
    <w:name w:val="6. Gleiss Ueberschrift aa."/>
    <w:basedOn w:val="Normln"/>
    <w:next w:val="Normln"/>
    <w:rsid w:val="000B41E4"/>
    <w:pPr>
      <w:keepNext/>
      <w:tabs>
        <w:tab w:val="num" w:pos="1701"/>
      </w:tabs>
      <w:spacing w:after="240" w:line="340" w:lineRule="atLeast"/>
      <w:ind w:left="1701" w:hanging="567"/>
      <w:jc w:val="both"/>
      <w:outlineLvl w:val="5"/>
    </w:pPr>
    <w:rPr>
      <w:sz w:val="24"/>
      <w:lang w:eastAsia="de-DE"/>
    </w:rPr>
  </w:style>
  <w:style w:type="paragraph" w:customStyle="1" w:styleId="7GleissUeberschrift1">
    <w:name w:val="7. Gleiss Ueberschrift (1)"/>
    <w:basedOn w:val="Normln"/>
    <w:next w:val="Normln"/>
    <w:rsid w:val="000B41E4"/>
    <w:pPr>
      <w:keepNext/>
      <w:tabs>
        <w:tab w:val="num" w:pos="2268"/>
      </w:tabs>
      <w:spacing w:after="240" w:line="340" w:lineRule="atLeast"/>
      <w:ind w:left="2268" w:hanging="567"/>
      <w:jc w:val="both"/>
      <w:outlineLvl w:val="6"/>
    </w:pPr>
    <w:rPr>
      <w:sz w:val="24"/>
      <w:lang w:eastAsia="de-DE"/>
    </w:rPr>
  </w:style>
  <w:style w:type="paragraph" w:customStyle="1" w:styleId="8GleissUeberschrifta">
    <w:name w:val="8. Gleiss Ueberschrift (a)"/>
    <w:basedOn w:val="Normln"/>
    <w:next w:val="Normln"/>
    <w:rsid w:val="000B41E4"/>
    <w:pPr>
      <w:keepNext/>
      <w:tabs>
        <w:tab w:val="num" w:pos="2835"/>
      </w:tabs>
      <w:spacing w:after="240" w:line="340" w:lineRule="atLeast"/>
      <w:ind w:left="2835" w:hanging="567"/>
      <w:jc w:val="both"/>
      <w:outlineLvl w:val="7"/>
    </w:pPr>
    <w:rPr>
      <w:sz w:val="24"/>
      <w:lang w:eastAsia="de-DE"/>
    </w:rPr>
  </w:style>
  <w:style w:type="paragraph" w:customStyle="1" w:styleId="9GleissUeberschriftaa">
    <w:name w:val="9. Gleiss Ueberschrift (aa)"/>
    <w:basedOn w:val="Normln"/>
    <w:next w:val="Normln"/>
    <w:rsid w:val="000B41E4"/>
    <w:pPr>
      <w:keepNext/>
      <w:tabs>
        <w:tab w:val="num" w:pos="3402"/>
      </w:tabs>
      <w:spacing w:after="240" w:line="340" w:lineRule="atLeast"/>
      <w:ind w:left="3402" w:hanging="567"/>
      <w:jc w:val="both"/>
      <w:outlineLvl w:val="8"/>
    </w:pPr>
    <w:rPr>
      <w:sz w:val="24"/>
      <w:lang w:eastAsia="de-DE"/>
    </w:rPr>
  </w:style>
  <w:style w:type="character" w:styleId="Siln">
    <w:name w:val="Strong"/>
    <w:uiPriority w:val="22"/>
    <w:qFormat/>
    <w:rsid w:val="000B41E4"/>
    <w:rPr>
      <w:b/>
      <w:bCs/>
    </w:rPr>
  </w:style>
  <w:style w:type="paragraph" w:customStyle="1" w:styleId="Odrky1">
    <w:name w:val="Odrážky 1"/>
    <w:basedOn w:val="Zkladntext"/>
    <w:rsid w:val="000B41E4"/>
    <w:pPr>
      <w:overflowPunct w:val="0"/>
      <w:autoSpaceDE w:val="0"/>
      <w:autoSpaceDN w:val="0"/>
      <w:adjustRightInd w:val="0"/>
      <w:ind w:left="1425" w:hanging="360"/>
      <w:textAlignment w:val="baseline"/>
    </w:pPr>
    <w:rPr>
      <w:rFonts w:ascii="Arial" w:hAnsi="Arial" w:cs="Arial"/>
      <w:szCs w:val="24"/>
    </w:rPr>
  </w:style>
  <w:style w:type="paragraph" w:styleId="Titulek">
    <w:name w:val="caption"/>
    <w:basedOn w:val="Normln"/>
    <w:next w:val="Normln"/>
    <w:qFormat/>
    <w:rsid w:val="000B41E4"/>
    <w:pPr>
      <w:keepNext/>
      <w:jc w:val="both"/>
    </w:pPr>
    <w:rPr>
      <w:rFonts w:ascii="Tahoma" w:hAnsi="Tahoma" w:cs="Tahoma"/>
      <w:b/>
      <w:bCs/>
      <w:i/>
      <w:color w:val="000000"/>
      <w:sz w:val="16"/>
      <w:szCs w:val="16"/>
    </w:rPr>
  </w:style>
  <w:style w:type="paragraph" w:customStyle="1" w:styleId="StylTitulekZarovnatdobloku">
    <w:name w:val="Styl Titulek + Zarovnat do bloku"/>
    <w:basedOn w:val="Titulek"/>
    <w:rsid w:val="000B41E4"/>
  </w:style>
  <w:style w:type="paragraph" w:customStyle="1" w:styleId="ACNormln">
    <w:name w:val="AC Normální"/>
    <w:basedOn w:val="Normln"/>
    <w:qFormat/>
    <w:rsid w:val="000B41E4"/>
    <w:pPr>
      <w:widowControl w:val="0"/>
      <w:spacing w:before="60" w:after="60" w:line="288" w:lineRule="auto"/>
      <w:jc w:val="both"/>
    </w:pPr>
    <w:rPr>
      <w:rFonts w:ascii="Tahoma" w:hAnsi="Tahoma" w:cs="Tahoma"/>
      <w:color w:val="000000"/>
      <w:sz w:val="22"/>
      <w:szCs w:val="22"/>
    </w:rPr>
  </w:style>
  <w:style w:type="character" w:customStyle="1" w:styleId="ACNormlnChar">
    <w:name w:val="AC Normální Char"/>
    <w:locked/>
    <w:rsid w:val="000B41E4"/>
    <w:rPr>
      <w:rFonts w:ascii="Tahoma" w:hAnsi="Tahoma" w:cs="Tahoma"/>
      <w:color w:val="000000"/>
      <w:sz w:val="22"/>
      <w:szCs w:val="22"/>
    </w:rPr>
  </w:style>
  <w:style w:type="paragraph" w:customStyle="1" w:styleId="xl38">
    <w:name w:val="xl38"/>
    <w:basedOn w:val="Normln"/>
    <w:rsid w:val="000B41E4"/>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CharCharCharCharCharChar">
    <w:name w:val="Char Char Char Char Char Char"/>
    <w:basedOn w:val="Normln"/>
    <w:rsid w:val="000B41E4"/>
    <w:pPr>
      <w:spacing w:after="160" w:line="240" w:lineRule="exact"/>
    </w:pPr>
    <w:rPr>
      <w:rFonts w:ascii="Arial" w:hAnsi="Arial"/>
      <w:lang w:val="en-US" w:eastAsia="en-US"/>
    </w:rPr>
  </w:style>
  <w:style w:type="paragraph" w:customStyle="1" w:styleId="CharCharCharCharCharCharCharChar2CharCharCharChar">
    <w:name w:val="Char Char Char Char Char Char Char Char2 Char Char Char Char"/>
    <w:basedOn w:val="Normln"/>
    <w:rsid w:val="000B41E4"/>
    <w:pPr>
      <w:spacing w:after="160" w:line="240" w:lineRule="exact"/>
    </w:pPr>
    <w:rPr>
      <w:rFonts w:ascii="Arial" w:hAnsi="Arial"/>
      <w:lang w:val="en-US" w:eastAsia="en-US"/>
    </w:rPr>
  </w:style>
  <w:style w:type="paragraph" w:customStyle="1" w:styleId="Smlouva-slo">
    <w:name w:val="Smlouva-číslo"/>
    <w:basedOn w:val="Normln"/>
    <w:rsid w:val="000B41E4"/>
    <w:pPr>
      <w:widowControl w:val="0"/>
      <w:spacing w:before="120" w:line="240" w:lineRule="atLeast"/>
      <w:jc w:val="both"/>
    </w:pPr>
    <w:rPr>
      <w:snapToGrid w:val="0"/>
      <w:sz w:val="24"/>
    </w:rPr>
  </w:style>
  <w:style w:type="paragraph" w:customStyle="1" w:styleId="OdstavecSmlouvy">
    <w:name w:val="OdstavecSmlouvy"/>
    <w:basedOn w:val="Normln"/>
    <w:rsid w:val="000B41E4"/>
    <w:pPr>
      <w:keepLines/>
      <w:numPr>
        <w:numId w:val="6"/>
      </w:numPr>
      <w:tabs>
        <w:tab w:val="left" w:pos="426"/>
        <w:tab w:val="left" w:pos="1701"/>
      </w:tabs>
      <w:spacing w:after="120"/>
      <w:jc w:val="both"/>
    </w:pPr>
    <w:rPr>
      <w:sz w:val="24"/>
    </w:rPr>
  </w:style>
  <w:style w:type="paragraph" w:customStyle="1" w:styleId="Default">
    <w:name w:val="Default"/>
    <w:rsid w:val="000B41E4"/>
    <w:pPr>
      <w:autoSpaceDE w:val="0"/>
      <w:autoSpaceDN w:val="0"/>
      <w:adjustRightInd w:val="0"/>
    </w:pPr>
    <w:rPr>
      <w:rFonts w:ascii="Tahoma" w:eastAsia="Calibri" w:hAnsi="Tahoma" w:cs="Tahoma"/>
      <w:color w:val="000000"/>
      <w:sz w:val="24"/>
      <w:szCs w:val="24"/>
      <w:lang w:eastAsia="en-US"/>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rsid w:val="000B41E4"/>
    <w:rPr>
      <w:b/>
      <w:sz w:val="24"/>
    </w:rPr>
  </w:style>
  <w:style w:type="character" w:customStyle="1" w:styleId="ZkladntextChar">
    <w:name w:val="Základní text Char"/>
    <w:aliases w:val="b Char,subtitle2 Char1,Základní tZákladní text Char1,Body Text Char1,b Char1"/>
    <w:rsid w:val="000B41E4"/>
    <w:rPr>
      <w:sz w:val="24"/>
    </w:rPr>
  </w:style>
  <w:style w:type="paragraph" w:styleId="Nzev">
    <w:name w:val="Title"/>
    <w:aliases w:val="tl"/>
    <w:basedOn w:val="Normln"/>
    <w:qFormat/>
    <w:rsid w:val="000B41E4"/>
    <w:pPr>
      <w:autoSpaceDE w:val="0"/>
      <w:autoSpaceDN w:val="0"/>
      <w:spacing w:before="240" w:after="60"/>
      <w:jc w:val="center"/>
    </w:pPr>
    <w:rPr>
      <w:rFonts w:ascii="Arial" w:hAnsi="Arial" w:cs="Arial"/>
      <w:b/>
      <w:bCs/>
      <w:kern w:val="28"/>
      <w:sz w:val="32"/>
      <w:szCs w:val="32"/>
    </w:rPr>
  </w:style>
  <w:style w:type="character" w:customStyle="1" w:styleId="NzevChar">
    <w:name w:val="Název Char"/>
    <w:rsid w:val="000B41E4"/>
    <w:rPr>
      <w:rFonts w:ascii="Arial" w:hAnsi="Arial" w:cs="Arial"/>
      <w:b/>
      <w:bCs/>
      <w:kern w:val="28"/>
      <w:sz w:val="32"/>
      <w:szCs w:val="32"/>
    </w:rPr>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rsid w:val="000B41E4"/>
    <w:rPr>
      <w:sz w:val="28"/>
    </w:rPr>
  </w:style>
  <w:style w:type="paragraph" w:customStyle="1" w:styleId="Smlouva-eslo">
    <w:name w:val="Smlouva-eíslo"/>
    <w:basedOn w:val="Normln"/>
    <w:rsid w:val="000B41E4"/>
    <w:pPr>
      <w:widowControl w:val="0"/>
      <w:spacing w:before="120" w:line="240" w:lineRule="atLeast"/>
      <w:jc w:val="both"/>
    </w:pPr>
    <w:rPr>
      <w:sz w:val="24"/>
    </w:rPr>
  </w:style>
  <w:style w:type="paragraph" w:customStyle="1" w:styleId="Smlouva2">
    <w:name w:val="Smlouva2"/>
    <w:basedOn w:val="Normln"/>
    <w:rsid w:val="000B41E4"/>
    <w:pPr>
      <w:widowControl w:val="0"/>
      <w:jc w:val="center"/>
    </w:pPr>
    <w:rPr>
      <w:b/>
      <w:sz w:val="24"/>
    </w:rPr>
  </w:style>
  <w:style w:type="paragraph" w:customStyle="1" w:styleId="Smlouva-slo0">
    <w:name w:val="Smlouva-èíslo"/>
    <w:basedOn w:val="Normln"/>
    <w:rsid w:val="000B41E4"/>
    <w:pPr>
      <w:spacing w:before="120" w:line="240" w:lineRule="atLeast"/>
      <w:jc w:val="both"/>
    </w:pPr>
    <w:rPr>
      <w:sz w:val="24"/>
    </w:rPr>
  </w:style>
  <w:style w:type="paragraph" w:customStyle="1" w:styleId="slovnvSOD">
    <w:name w:val="číslování v SOD"/>
    <w:basedOn w:val="Zkladntext"/>
    <w:rsid w:val="000B41E4"/>
    <w:pPr>
      <w:widowControl w:val="0"/>
      <w:numPr>
        <w:numId w:val="7"/>
      </w:numPr>
      <w:spacing w:after="120"/>
    </w:pPr>
    <w:rPr>
      <w:rFonts w:ascii="Arial" w:hAnsi="Arial"/>
      <w:sz w:val="22"/>
    </w:rPr>
  </w:style>
  <w:style w:type="paragraph" w:customStyle="1" w:styleId="Smlouva3">
    <w:name w:val="Smlouva3"/>
    <w:basedOn w:val="Normln"/>
    <w:rsid w:val="000B41E4"/>
    <w:pPr>
      <w:widowControl w:val="0"/>
      <w:spacing w:before="120"/>
      <w:jc w:val="both"/>
    </w:pPr>
    <w:rPr>
      <w:snapToGrid w:val="0"/>
      <w:sz w:val="24"/>
    </w:rPr>
  </w:style>
  <w:style w:type="paragraph" w:customStyle="1" w:styleId="dajeOSmluvnStran">
    <w:name w:val="ÚdajeOSmluvníStraně"/>
    <w:basedOn w:val="Normln"/>
    <w:rsid w:val="000B41E4"/>
    <w:pPr>
      <w:numPr>
        <w:ilvl w:val="12"/>
      </w:numPr>
      <w:ind w:left="357"/>
    </w:pPr>
    <w:rPr>
      <w:sz w:val="24"/>
    </w:rPr>
  </w:style>
  <w:style w:type="paragraph" w:styleId="Podnadpis">
    <w:name w:val="Subtitle"/>
    <w:basedOn w:val="Normln"/>
    <w:qFormat/>
    <w:rsid w:val="000B41E4"/>
    <w:pPr>
      <w:jc w:val="center"/>
    </w:pPr>
    <w:rPr>
      <w:b/>
      <w:color w:val="000000"/>
      <w:sz w:val="28"/>
    </w:rPr>
  </w:style>
  <w:style w:type="character" w:customStyle="1" w:styleId="PodtitulChar">
    <w:name w:val="Podtitul Char"/>
    <w:rsid w:val="000B41E4"/>
    <w:rPr>
      <w:b/>
      <w:color w:val="000000"/>
      <w:sz w:val="28"/>
    </w:rPr>
  </w:style>
  <w:style w:type="paragraph" w:customStyle="1" w:styleId="Normln0">
    <w:name w:val="Norm‡ln’"/>
    <w:rsid w:val="000B41E4"/>
    <w:rPr>
      <w:sz w:val="24"/>
      <w:szCs w:val="24"/>
    </w:rPr>
  </w:style>
  <w:style w:type="paragraph" w:customStyle="1" w:styleId="JVS2">
    <w:name w:val="JVS_2"/>
    <w:basedOn w:val="Normln"/>
    <w:rsid w:val="000B41E4"/>
    <w:pPr>
      <w:tabs>
        <w:tab w:val="left" w:pos="1440"/>
      </w:tabs>
      <w:spacing w:line="360" w:lineRule="auto"/>
    </w:pPr>
    <w:rPr>
      <w:rFonts w:ascii="Arial" w:hAnsi="Arial" w:cs="Arial"/>
      <w:b/>
      <w:bCs/>
      <w:kern w:val="32"/>
      <w:sz w:val="24"/>
      <w:szCs w:val="32"/>
    </w:rPr>
  </w:style>
  <w:style w:type="paragraph" w:customStyle="1" w:styleId="Import16">
    <w:name w:val="Import 16"/>
    <w:basedOn w:val="Normln"/>
    <w:rsid w:val="000B41E4"/>
    <w:pPr>
      <w:widowControl w:val="0"/>
      <w:tabs>
        <w:tab w:val="left" w:pos="864"/>
      </w:tabs>
      <w:autoSpaceDE w:val="0"/>
      <w:autoSpaceDN w:val="0"/>
      <w:adjustRightInd w:val="0"/>
      <w:ind w:hanging="144"/>
    </w:pPr>
    <w:rPr>
      <w:rFonts w:ascii="Courier New" w:hAnsi="Courier New" w:cs="Courier New"/>
      <w:sz w:val="24"/>
      <w:szCs w:val="24"/>
    </w:rPr>
  </w:style>
  <w:style w:type="paragraph" w:customStyle="1" w:styleId="Import5">
    <w:name w:val="Import 5"/>
    <w:basedOn w:val="Normln"/>
    <w:rsid w:val="000B41E4"/>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sz w:val="24"/>
      <w:szCs w:val="24"/>
    </w:rPr>
  </w:style>
  <w:style w:type="paragraph" w:customStyle="1" w:styleId="Import3">
    <w:name w:val="Import 3"/>
    <w:basedOn w:val="Normln"/>
    <w:rsid w:val="000B41E4"/>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sz w:val="24"/>
      <w:szCs w:val="24"/>
    </w:rPr>
  </w:style>
  <w:style w:type="paragraph" w:styleId="Zkladntext3">
    <w:name w:val="Body Text 3"/>
    <w:aliases w:val="b3"/>
    <w:basedOn w:val="Normln"/>
    <w:rsid w:val="000B41E4"/>
    <w:pPr>
      <w:spacing w:line="240" w:lineRule="exact"/>
      <w:jc w:val="both"/>
    </w:pPr>
    <w:rPr>
      <w:sz w:val="24"/>
    </w:rPr>
  </w:style>
  <w:style w:type="character" w:customStyle="1" w:styleId="Zkladntext3Char">
    <w:name w:val="Základní text 3 Char"/>
    <w:semiHidden/>
    <w:rsid w:val="000B41E4"/>
    <w:rPr>
      <w:sz w:val="24"/>
    </w:rPr>
  </w:style>
  <w:style w:type="paragraph" w:styleId="Zkladntextodsazen3">
    <w:name w:val="Body Text Indent 3"/>
    <w:aliases w:val="i3"/>
    <w:basedOn w:val="Normln"/>
    <w:rsid w:val="000B41E4"/>
    <w:pPr>
      <w:tabs>
        <w:tab w:val="left" w:pos="426"/>
      </w:tabs>
      <w:ind w:left="357"/>
      <w:jc w:val="both"/>
    </w:pPr>
    <w:rPr>
      <w:i/>
      <w:iCs/>
      <w:sz w:val="24"/>
      <w:szCs w:val="24"/>
    </w:rPr>
  </w:style>
  <w:style w:type="character" w:customStyle="1" w:styleId="Zkladntextodsazen3Char">
    <w:name w:val="Základní text odsazený 3 Char"/>
    <w:aliases w:val="i3 Char"/>
    <w:rsid w:val="000B41E4"/>
    <w:rPr>
      <w:i/>
      <w:iCs/>
      <w:sz w:val="24"/>
      <w:szCs w:val="24"/>
    </w:rPr>
  </w:style>
  <w:style w:type="character" w:styleId="Sledovanodkaz">
    <w:name w:val="FollowedHyperlink"/>
    <w:rsid w:val="000B41E4"/>
    <w:rPr>
      <w:color w:val="800080"/>
      <w:u w:val="single"/>
    </w:rPr>
  </w:style>
  <w:style w:type="paragraph" w:customStyle="1" w:styleId="xl24">
    <w:name w:val="xl24"/>
    <w:basedOn w:val="Normln"/>
    <w:rsid w:val="000B41E4"/>
    <w:pPr>
      <w:pBdr>
        <w:top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25">
    <w:name w:val="xl25"/>
    <w:basedOn w:val="Normln"/>
    <w:rsid w:val="000B41E4"/>
    <w:pPr>
      <w:pBdr>
        <w:top w:val="single" w:sz="8"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6">
    <w:name w:val="xl26"/>
    <w:basedOn w:val="Normln"/>
    <w:rsid w:val="000B41E4"/>
    <w:pPr>
      <w:pBdr>
        <w:top w:val="single" w:sz="8" w:space="0" w:color="auto"/>
        <w:left w:val="single" w:sz="4" w:space="0" w:color="auto"/>
        <w:right w:val="single" w:sz="8" w:space="0" w:color="auto"/>
      </w:pBdr>
      <w:spacing w:before="100" w:beforeAutospacing="1" w:after="100" w:afterAutospacing="1"/>
      <w:jc w:val="center"/>
      <w:textAlignment w:val="center"/>
    </w:pPr>
    <w:rPr>
      <w:b/>
      <w:bCs/>
      <w:sz w:val="24"/>
      <w:szCs w:val="24"/>
    </w:rPr>
  </w:style>
  <w:style w:type="paragraph" w:customStyle="1" w:styleId="xl27">
    <w:name w:val="xl27"/>
    <w:basedOn w:val="Normln"/>
    <w:rsid w:val="000B41E4"/>
    <w:pPr>
      <w:pBdr>
        <w:left w:val="single" w:sz="8" w:space="0" w:color="auto"/>
        <w:bottom w:val="single" w:sz="8" w:space="0" w:color="auto"/>
      </w:pBdr>
      <w:spacing w:before="100" w:beforeAutospacing="1" w:after="100" w:afterAutospacing="1"/>
      <w:jc w:val="center"/>
      <w:textAlignment w:val="center"/>
    </w:pPr>
    <w:rPr>
      <w:b/>
      <w:bCs/>
      <w:sz w:val="24"/>
      <w:szCs w:val="24"/>
    </w:rPr>
  </w:style>
  <w:style w:type="paragraph" w:customStyle="1" w:styleId="xl28">
    <w:name w:val="xl28"/>
    <w:basedOn w:val="Normln"/>
    <w:rsid w:val="000B41E4"/>
    <w:pPr>
      <w:pBdr>
        <w:bottom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29">
    <w:name w:val="xl29"/>
    <w:basedOn w:val="Normln"/>
    <w:rsid w:val="000B41E4"/>
    <w:pPr>
      <w:pBdr>
        <w:left w:val="single" w:sz="4" w:space="0" w:color="auto"/>
        <w:bottom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30">
    <w:name w:val="xl30"/>
    <w:basedOn w:val="Normln"/>
    <w:rsid w:val="000B41E4"/>
    <w:pPr>
      <w:pBdr>
        <w:left w:val="single" w:sz="4" w:space="0" w:color="auto"/>
        <w:bottom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31">
    <w:name w:val="xl31"/>
    <w:basedOn w:val="Normln"/>
    <w:rsid w:val="000B41E4"/>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rsid w:val="000B41E4"/>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rsid w:val="000B41E4"/>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rsid w:val="000B41E4"/>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rsid w:val="000B41E4"/>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rsid w:val="000B41E4"/>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rsid w:val="000B41E4"/>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9">
    <w:name w:val="xl39"/>
    <w:basedOn w:val="Normln"/>
    <w:rsid w:val="000B41E4"/>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rsid w:val="000B41E4"/>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rsid w:val="000B41E4"/>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rsid w:val="000B41E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rsid w:val="000B41E4"/>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rsid w:val="000B41E4"/>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rsid w:val="000B41E4"/>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rsid w:val="000B41E4"/>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rsid w:val="000B41E4"/>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rsid w:val="000B41E4"/>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rsid w:val="000B41E4"/>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rsid w:val="000B41E4"/>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rsid w:val="000B41E4"/>
    <w:pPr>
      <w:keepNext/>
      <w:widowControl w:val="0"/>
      <w:tabs>
        <w:tab w:val="clear" w:pos="4536"/>
        <w:tab w:val="clear" w:pos="9072"/>
      </w:tabs>
      <w:spacing w:before="480"/>
      <w:jc w:val="center"/>
    </w:pPr>
    <w:rPr>
      <w:b/>
      <w:bCs/>
      <w:sz w:val="32"/>
    </w:rPr>
  </w:style>
  <w:style w:type="paragraph" w:customStyle="1" w:styleId="slovanPododstavecSmlouvy">
    <w:name w:val="ČíslovanýPododstavecSmlouvy"/>
    <w:basedOn w:val="Zkladntext"/>
    <w:rsid w:val="000B41E4"/>
    <w:pPr>
      <w:numPr>
        <w:numId w:val="9"/>
      </w:numPr>
      <w:tabs>
        <w:tab w:val="left" w:pos="284"/>
        <w:tab w:val="left" w:pos="1260"/>
        <w:tab w:val="left" w:pos="1980"/>
        <w:tab w:val="left" w:pos="3960"/>
      </w:tabs>
    </w:pPr>
    <w:rPr>
      <w:szCs w:val="24"/>
    </w:rPr>
  </w:style>
  <w:style w:type="paragraph" w:customStyle="1" w:styleId="slovn">
    <w:name w:val="Číslování"/>
    <w:basedOn w:val="Smlouva3"/>
    <w:rsid w:val="000B41E4"/>
    <w:pPr>
      <w:widowControl/>
    </w:pPr>
    <w:rPr>
      <w:snapToGrid/>
    </w:rPr>
  </w:style>
  <w:style w:type="character" w:styleId="Zdraznn">
    <w:name w:val="Emphasis"/>
    <w:uiPriority w:val="20"/>
    <w:qFormat/>
    <w:rsid w:val="000B41E4"/>
    <w:rPr>
      <w:i/>
      <w:iCs/>
    </w:rPr>
  </w:style>
  <w:style w:type="paragraph" w:customStyle="1" w:styleId="KUMS-adresa">
    <w:name w:val="KUMS-adresa"/>
    <w:basedOn w:val="Normln"/>
    <w:rsid w:val="006171A1"/>
    <w:pPr>
      <w:spacing w:line="280" w:lineRule="exact"/>
      <w:jc w:val="both"/>
    </w:pPr>
    <w:rPr>
      <w:rFonts w:ascii="Tahoma" w:hAnsi="Tahoma" w:cs="Tahoma"/>
      <w:noProof/>
    </w:rPr>
  </w:style>
  <w:style w:type="paragraph" w:customStyle="1" w:styleId="Styl1">
    <w:name w:val="Styl1"/>
    <w:basedOn w:val="Normln"/>
    <w:rsid w:val="0058425B"/>
    <w:pPr>
      <w:numPr>
        <w:ilvl w:val="1"/>
        <w:numId w:val="8"/>
      </w:numPr>
      <w:tabs>
        <w:tab w:val="left" w:pos="702"/>
      </w:tabs>
      <w:spacing w:line="276" w:lineRule="auto"/>
      <w:jc w:val="both"/>
    </w:pPr>
    <w:rPr>
      <w:rFonts w:ascii="Palatino Linotype" w:hAnsi="Palatino Linotype"/>
      <w:i/>
      <w:sz w:val="22"/>
      <w:szCs w:val="22"/>
    </w:rPr>
  </w:style>
  <w:style w:type="paragraph" w:styleId="FormtovanvHTML">
    <w:name w:val="HTML Preformatted"/>
    <w:basedOn w:val="Normln"/>
    <w:link w:val="FormtovanvHTMLChar"/>
    <w:uiPriority w:val="99"/>
    <w:unhideWhenUsed/>
    <w:rsid w:val="00D90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FormtovanvHTMLChar">
    <w:name w:val="Formátovaný v HTML Char"/>
    <w:link w:val="FormtovanvHTML"/>
    <w:uiPriority w:val="99"/>
    <w:rsid w:val="00D908B5"/>
    <w:rPr>
      <w:rFonts w:ascii="Courier New" w:hAnsi="Courier New" w:cs="Courier New"/>
    </w:rPr>
  </w:style>
  <w:style w:type="paragraph" w:styleId="Seznam">
    <w:name w:val="List"/>
    <w:aliases w:val="l"/>
    <w:basedOn w:val="Normln"/>
    <w:rsid w:val="00344014"/>
    <w:pPr>
      <w:spacing w:before="120"/>
      <w:ind w:right="794"/>
      <w:jc w:val="both"/>
    </w:pPr>
  </w:style>
  <w:style w:type="paragraph" w:customStyle="1" w:styleId="zkl2">
    <w:name w:val="_zákl.2"/>
    <w:basedOn w:val="Normln"/>
    <w:rsid w:val="00344014"/>
    <w:pPr>
      <w:tabs>
        <w:tab w:val="left" w:pos="567"/>
      </w:tabs>
      <w:spacing w:before="160"/>
      <w:ind w:firstLine="567"/>
      <w:jc w:val="both"/>
    </w:pPr>
    <w:rPr>
      <w:sz w:val="24"/>
    </w:rPr>
  </w:style>
  <w:style w:type="paragraph" w:customStyle="1" w:styleId="zkl4">
    <w:name w:val="_zákl.4"/>
    <w:basedOn w:val="zkl2"/>
    <w:rsid w:val="00344014"/>
    <w:pPr>
      <w:spacing w:before="60"/>
      <w:ind w:left="1134" w:firstLine="0"/>
    </w:pPr>
  </w:style>
  <w:style w:type="paragraph" w:customStyle="1" w:styleId="Zkladntext22">
    <w:name w:val="Základní text 22"/>
    <w:basedOn w:val="Normln"/>
    <w:rsid w:val="00344014"/>
    <w:pPr>
      <w:spacing w:before="120" w:line="240" w:lineRule="atLeast"/>
      <w:jc w:val="both"/>
    </w:pPr>
    <w:rPr>
      <w:rFonts w:ascii="Arial" w:hAnsi="Arial"/>
      <w:b/>
      <w:sz w:val="24"/>
    </w:rPr>
  </w:style>
  <w:style w:type="paragraph" w:styleId="Seznamsodrkami">
    <w:name w:val="List Bullet"/>
    <w:aliases w:val="lb"/>
    <w:basedOn w:val="Normln"/>
    <w:autoRedefine/>
    <w:rsid w:val="00344014"/>
    <w:pPr>
      <w:numPr>
        <w:numId w:val="10"/>
      </w:numPr>
      <w:spacing w:before="120"/>
      <w:ind w:left="284" w:hanging="284"/>
      <w:jc w:val="both"/>
    </w:pPr>
    <w:rPr>
      <w:sz w:val="24"/>
    </w:rPr>
  </w:style>
  <w:style w:type="table" w:styleId="Mkatabulky">
    <w:name w:val="Table Grid"/>
    <w:basedOn w:val="Normlntabulka"/>
    <w:rsid w:val="003440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port1">
    <w:name w:val="Import 1"/>
    <w:basedOn w:val="Normln"/>
    <w:rsid w:val="00344014"/>
    <w:pPr>
      <w:tabs>
        <w:tab w:val="left" w:pos="5472"/>
      </w:tabs>
      <w:suppressAutoHyphens/>
      <w:spacing w:line="230" w:lineRule="auto"/>
      <w:ind w:left="1296"/>
    </w:pPr>
    <w:rPr>
      <w:sz w:val="24"/>
    </w:rPr>
  </w:style>
  <w:style w:type="paragraph" w:customStyle="1" w:styleId="Zkladntext31">
    <w:name w:val="Základní text 31"/>
    <w:basedOn w:val="Normln"/>
    <w:rsid w:val="00344014"/>
    <w:pPr>
      <w:overflowPunct w:val="0"/>
      <w:autoSpaceDE w:val="0"/>
      <w:autoSpaceDN w:val="0"/>
      <w:adjustRightInd w:val="0"/>
      <w:textAlignment w:val="baseline"/>
    </w:pPr>
    <w:rPr>
      <w:b/>
    </w:rPr>
  </w:style>
  <w:style w:type="paragraph" w:customStyle="1" w:styleId="text">
    <w:name w:val="text"/>
    <w:rsid w:val="00344014"/>
    <w:pPr>
      <w:widowControl w:val="0"/>
      <w:spacing w:before="240" w:line="240" w:lineRule="exact"/>
      <w:jc w:val="both"/>
    </w:pPr>
    <w:rPr>
      <w:rFonts w:ascii="Arial" w:hAnsi="Arial"/>
      <w:sz w:val="24"/>
    </w:rPr>
  </w:style>
  <w:style w:type="paragraph" w:customStyle="1" w:styleId="zl2">
    <w:name w:val="_z疚l.2"/>
    <w:basedOn w:val="Normln"/>
    <w:rsid w:val="00344014"/>
    <w:pPr>
      <w:widowControl w:val="0"/>
      <w:tabs>
        <w:tab w:val="left" w:pos="567"/>
      </w:tabs>
      <w:autoSpaceDE w:val="0"/>
      <w:autoSpaceDN w:val="0"/>
      <w:adjustRightInd w:val="0"/>
      <w:ind w:left="397"/>
    </w:pPr>
    <w:rPr>
      <w:rFonts w:ascii="Arial" w:hAnsi="Arial" w:cs="Arial"/>
    </w:rPr>
  </w:style>
  <w:style w:type="paragraph" w:customStyle="1" w:styleId="BodyTextIndent22">
    <w:name w:val="Body Text Indent 22"/>
    <w:basedOn w:val="Normln"/>
    <w:rsid w:val="00344014"/>
    <w:pPr>
      <w:widowControl w:val="0"/>
      <w:tabs>
        <w:tab w:val="left" w:pos="426"/>
        <w:tab w:val="left" w:pos="2268"/>
        <w:tab w:val="left" w:pos="4536"/>
      </w:tabs>
      <w:autoSpaceDE w:val="0"/>
      <w:autoSpaceDN w:val="0"/>
      <w:ind w:left="426" w:hanging="426"/>
      <w:jc w:val="both"/>
    </w:pPr>
    <w:rPr>
      <w:rFonts w:ascii="Arial" w:hAnsi="Arial" w:cs="Arial"/>
      <w:sz w:val="22"/>
      <w:szCs w:val="22"/>
    </w:rPr>
  </w:style>
  <w:style w:type="paragraph" w:customStyle="1" w:styleId="CharCharChar">
    <w:name w:val="Char Char Char"/>
    <w:basedOn w:val="Normln"/>
    <w:rsid w:val="00344014"/>
    <w:pPr>
      <w:spacing w:after="160" w:line="240" w:lineRule="exact"/>
    </w:pPr>
    <w:rPr>
      <w:rFonts w:ascii="Tahoma" w:hAnsi="Tahoma" w:cs="Tahoma"/>
      <w:lang w:val="en-US" w:eastAsia="en-US"/>
    </w:rPr>
  </w:style>
  <w:style w:type="paragraph" w:customStyle="1" w:styleId="MSK-txtA3">
    <w:name w:val="MSK-txtA3"/>
    <w:rsid w:val="00344014"/>
    <w:pPr>
      <w:spacing w:line="360" w:lineRule="auto"/>
      <w:ind w:firstLine="709"/>
      <w:jc w:val="both"/>
    </w:pPr>
    <w:rPr>
      <w:sz w:val="24"/>
      <w:szCs w:val="24"/>
    </w:rPr>
  </w:style>
  <w:style w:type="paragraph" w:styleId="Seznamsodrkami2">
    <w:name w:val="List Bullet 2"/>
    <w:aliases w:val="lb2"/>
    <w:basedOn w:val="Normln"/>
    <w:autoRedefine/>
    <w:rsid w:val="00344014"/>
    <w:pPr>
      <w:numPr>
        <w:numId w:val="11"/>
      </w:numPr>
    </w:pPr>
    <w:rPr>
      <w:sz w:val="24"/>
      <w:szCs w:val="24"/>
    </w:rPr>
  </w:style>
  <w:style w:type="paragraph" w:customStyle="1" w:styleId="Bntext">
    <w:name w:val="Běžný text"/>
    <w:basedOn w:val="Normln"/>
    <w:link w:val="BntextChar"/>
    <w:rsid w:val="00344014"/>
    <w:pPr>
      <w:widowControl w:val="0"/>
      <w:spacing w:before="60" w:after="60"/>
      <w:jc w:val="both"/>
    </w:pPr>
    <w:rPr>
      <w:rFonts w:ascii="Arial" w:hAnsi="Arial"/>
      <w:sz w:val="24"/>
      <w:szCs w:val="24"/>
    </w:rPr>
  </w:style>
  <w:style w:type="character" w:customStyle="1" w:styleId="BntextChar">
    <w:name w:val="Běžný text Char"/>
    <w:link w:val="Bntext"/>
    <w:locked/>
    <w:rsid w:val="00344014"/>
    <w:rPr>
      <w:rFonts w:ascii="Arial" w:hAnsi="Arial"/>
      <w:sz w:val="24"/>
      <w:szCs w:val="24"/>
    </w:rPr>
  </w:style>
  <w:style w:type="paragraph" w:customStyle="1" w:styleId="normlnsodsazenm">
    <w:name w:val="normální s odsazením"/>
    <w:basedOn w:val="Normln"/>
    <w:rsid w:val="00344014"/>
    <w:pPr>
      <w:tabs>
        <w:tab w:val="left" w:pos="284"/>
        <w:tab w:val="left" w:pos="567"/>
        <w:tab w:val="left" w:pos="851"/>
        <w:tab w:val="left" w:pos="1134"/>
        <w:tab w:val="left" w:pos="1418"/>
        <w:tab w:val="left" w:pos="1701"/>
        <w:tab w:val="left" w:pos="1985"/>
        <w:tab w:val="left" w:pos="2268"/>
        <w:tab w:val="left" w:pos="2552"/>
        <w:tab w:val="left" w:pos="2835"/>
      </w:tabs>
      <w:autoSpaceDE w:val="0"/>
      <w:autoSpaceDN w:val="0"/>
      <w:ind w:left="1134"/>
      <w:jc w:val="both"/>
    </w:pPr>
    <w:rPr>
      <w:rFonts w:ascii="Arial" w:hAnsi="Arial" w:cs="Arial"/>
      <w:sz w:val="22"/>
      <w:szCs w:val="22"/>
    </w:rPr>
  </w:style>
  <w:style w:type="paragraph" w:customStyle="1" w:styleId="Nzevsti">
    <w:name w:val="Název části"/>
    <w:basedOn w:val="Normln"/>
    <w:next w:val="Normln"/>
    <w:rsid w:val="00344014"/>
    <w:pPr>
      <w:keepNext/>
      <w:keepLines/>
      <w:spacing w:before="600" w:after="120"/>
      <w:jc w:val="center"/>
    </w:pPr>
    <w:rPr>
      <w:rFonts w:ascii="Arial" w:hAnsi="Arial"/>
      <w:b/>
      <w:kern w:val="28"/>
      <w:sz w:val="36"/>
    </w:rPr>
  </w:style>
  <w:style w:type="paragraph" w:customStyle="1" w:styleId="titulek0">
    <w:name w:val="titulek"/>
    <w:basedOn w:val="Normln"/>
    <w:next w:val="Zkladntext"/>
    <w:rsid w:val="00344014"/>
    <w:pPr>
      <w:keepNext/>
      <w:keepLines/>
      <w:spacing w:before="360" w:after="60"/>
      <w:jc w:val="center"/>
    </w:pPr>
    <w:rPr>
      <w:b/>
      <w:sz w:val="24"/>
    </w:rPr>
  </w:style>
  <w:style w:type="character" w:customStyle="1" w:styleId="Zatekodstavce">
    <w:name w:val="Začátek odstavce"/>
    <w:rsid w:val="00344014"/>
    <w:rPr>
      <w:b/>
      <w:caps/>
    </w:rPr>
  </w:style>
  <w:style w:type="paragraph" w:customStyle="1" w:styleId="Bntextodstavec">
    <w:name w:val="Běžný text odstavec"/>
    <w:basedOn w:val="Bntext"/>
    <w:next w:val="Bntext"/>
    <w:rsid w:val="00344014"/>
    <w:pPr>
      <w:spacing w:after="260"/>
    </w:pPr>
    <w:rPr>
      <w:sz w:val="22"/>
    </w:rPr>
  </w:style>
  <w:style w:type="paragraph" w:customStyle="1" w:styleId="Prosttext1">
    <w:name w:val="Prostý text1"/>
    <w:basedOn w:val="Normln"/>
    <w:rsid w:val="00344014"/>
    <w:rPr>
      <w:rFonts w:ascii="Courier New" w:hAnsi="Courier New"/>
    </w:rPr>
  </w:style>
  <w:style w:type="paragraph" w:styleId="Normlnweb">
    <w:name w:val="Normal (Web)"/>
    <w:basedOn w:val="Normln"/>
    <w:uiPriority w:val="99"/>
    <w:semiHidden/>
    <w:unhideWhenUsed/>
    <w:rsid w:val="00344014"/>
    <w:pPr>
      <w:spacing w:before="100" w:beforeAutospacing="1" w:after="100" w:afterAutospacing="1"/>
    </w:pPr>
    <w:rPr>
      <w:rFonts w:eastAsia="Calibri"/>
      <w:sz w:val="24"/>
      <w:szCs w:val="24"/>
    </w:rPr>
  </w:style>
  <w:style w:type="paragraph" w:customStyle="1" w:styleId="odstavec">
    <w:name w:val="odstavec"/>
    <w:basedOn w:val="Normln"/>
    <w:rsid w:val="007D3476"/>
    <w:pPr>
      <w:spacing w:before="120"/>
      <w:ind w:firstLine="482"/>
      <w:jc w:val="both"/>
    </w:pPr>
    <w:rPr>
      <w:sz w:val="24"/>
      <w:szCs w:val="24"/>
    </w:rPr>
  </w:style>
  <w:style w:type="paragraph" w:styleId="Textpoznpodarou">
    <w:name w:val="footnote text"/>
    <w:aliases w:val="fn"/>
    <w:basedOn w:val="Normln"/>
    <w:link w:val="TextpoznpodarouChar"/>
    <w:rsid w:val="007D3476"/>
    <w:rPr>
      <w:lang w:val="fr-FR"/>
    </w:rPr>
  </w:style>
  <w:style w:type="character" w:customStyle="1" w:styleId="TextpoznpodarouChar">
    <w:name w:val="Text pozn. pod čarou Char"/>
    <w:aliases w:val="fn Char"/>
    <w:basedOn w:val="Standardnpsmoodstavce"/>
    <w:link w:val="Textpoznpodarou"/>
    <w:uiPriority w:val="99"/>
    <w:rsid w:val="007D3476"/>
    <w:rPr>
      <w:lang w:val="fr-FR"/>
    </w:rPr>
  </w:style>
  <w:style w:type="paragraph" w:styleId="Rozloendokumentu">
    <w:name w:val="Document Map"/>
    <w:basedOn w:val="Normln"/>
    <w:link w:val="RozloendokumentuChar"/>
    <w:semiHidden/>
    <w:rsid w:val="009879F8"/>
    <w:pPr>
      <w:shd w:val="clear" w:color="auto" w:fill="000080"/>
    </w:pPr>
    <w:rPr>
      <w:rFonts w:ascii="Tahoma" w:hAnsi="Tahoma" w:cs="Tahoma"/>
      <w:sz w:val="24"/>
      <w:szCs w:val="24"/>
    </w:rPr>
  </w:style>
  <w:style w:type="character" w:customStyle="1" w:styleId="RozloendokumentuChar">
    <w:name w:val="Rozložení dokumentu Char"/>
    <w:basedOn w:val="Standardnpsmoodstavce"/>
    <w:link w:val="Rozloendokumentu"/>
    <w:semiHidden/>
    <w:rsid w:val="009879F8"/>
    <w:rPr>
      <w:rFonts w:ascii="Tahoma" w:hAnsi="Tahoma" w:cs="Tahoma"/>
      <w:sz w:val="24"/>
      <w:szCs w:val="24"/>
      <w:shd w:val="clear" w:color="auto" w:fill="000080"/>
    </w:rPr>
  </w:style>
  <w:style w:type="character" w:styleId="Znakapoznpodarou">
    <w:name w:val="footnote reference"/>
    <w:rsid w:val="005E740D"/>
    <w:rPr>
      <w:vertAlign w:val="superscript"/>
    </w:rPr>
  </w:style>
  <w:style w:type="paragraph" w:customStyle="1" w:styleId="psmeno">
    <w:name w:val="písmeno"/>
    <w:basedOn w:val="slovanseznam"/>
    <w:rsid w:val="005E740D"/>
    <w:pPr>
      <w:numPr>
        <w:numId w:val="0"/>
      </w:numPr>
      <w:tabs>
        <w:tab w:val="left" w:pos="357"/>
      </w:tabs>
      <w:ind w:left="357" w:hanging="357"/>
      <w:contextualSpacing w:val="0"/>
      <w:jc w:val="both"/>
    </w:pPr>
    <w:rPr>
      <w:sz w:val="24"/>
      <w:szCs w:val="24"/>
      <w:lang w:val="en-US"/>
    </w:rPr>
  </w:style>
  <w:style w:type="paragraph" w:styleId="slovanseznam">
    <w:name w:val="List Number"/>
    <w:aliases w:val="ln"/>
    <w:basedOn w:val="Normln"/>
    <w:unhideWhenUsed/>
    <w:rsid w:val="005E740D"/>
    <w:pPr>
      <w:numPr>
        <w:numId w:val="17"/>
      </w:numPr>
      <w:contextualSpacing/>
    </w:pPr>
  </w:style>
  <w:style w:type="paragraph" w:customStyle="1" w:styleId="Styl5">
    <w:name w:val="Styl5"/>
    <w:basedOn w:val="Odstavecseseznamem"/>
    <w:qFormat/>
    <w:rsid w:val="00706394"/>
    <w:pPr>
      <w:numPr>
        <w:ilvl w:val="3"/>
        <w:numId w:val="18"/>
      </w:numPr>
      <w:spacing w:before="120" w:after="120" w:line="276" w:lineRule="auto"/>
      <w:contextualSpacing w:val="0"/>
      <w:jc w:val="both"/>
      <w:outlineLvl w:val="0"/>
    </w:pPr>
    <w:rPr>
      <w:sz w:val="24"/>
      <w:szCs w:val="24"/>
    </w:rPr>
  </w:style>
  <w:style w:type="paragraph" w:customStyle="1" w:styleId="Styl6">
    <w:name w:val="Styl6"/>
    <w:basedOn w:val="Odstavecseseznamem"/>
    <w:qFormat/>
    <w:rsid w:val="00706394"/>
    <w:pPr>
      <w:widowControl w:val="0"/>
      <w:spacing w:before="120" w:after="120" w:line="276" w:lineRule="auto"/>
      <w:ind w:left="574" w:hanging="432"/>
      <w:contextualSpacing w:val="0"/>
      <w:jc w:val="both"/>
      <w:outlineLvl w:val="0"/>
    </w:pPr>
    <w:rPr>
      <w:sz w:val="24"/>
      <w:szCs w:val="24"/>
    </w:rPr>
  </w:style>
  <w:style w:type="character" w:customStyle="1" w:styleId="TrailerWGM">
    <w:name w:val="Trailer WGM"/>
    <w:rsid w:val="00C75F74"/>
    <w:rPr>
      <w:caps/>
      <w:sz w:val="14"/>
    </w:rPr>
  </w:style>
  <w:style w:type="paragraph" w:customStyle="1" w:styleId="text-3mezera">
    <w:name w:val="text - 3 mezera"/>
    <w:basedOn w:val="Normln"/>
    <w:rsid w:val="00C75F74"/>
    <w:pPr>
      <w:widowControl w:val="0"/>
      <w:spacing w:before="60" w:line="240" w:lineRule="exact"/>
      <w:jc w:val="both"/>
    </w:pPr>
    <w:rPr>
      <w:rFonts w:ascii="Arial" w:hAnsi="Arial"/>
      <w:sz w:val="24"/>
    </w:rPr>
  </w:style>
  <w:style w:type="paragraph" w:customStyle="1" w:styleId="panlsky">
    <w:name w:val="Španělsky"/>
    <w:rsid w:val="00C75F74"/>
    <w:pPr>
      <w:jc w:val="both"/>
    </w:pPr>
    <w:rPr>
      <w:rFonts w:ascii="Arial" w:hAnsi="Arial"/>
      <w:sz w:val="22"/>
      <w:lang w:val="es-ES"/>
    </w:rPr>
  </w:style>
  <w:style w:type="paragraph" w:customStyle="1" w:styleId="Export0">
    <w:name w:val="Export 0"/>
    <w:basedOn w:val="Normln"/>
    <w:rsid w:val="00C75F74"/>
    <w:pPr>
      <w:widowControl w:val="0"/>
    </w:pPr>
    <w:rPr>
      <w:rFonts w:ascii="Avinion" w:hAnsi="Avinion"/>
      <w:sz w:val="24"/>
    </w:rPr>
  </w:style>
  <w:style w:type="paragraph" w:styleId="Zkladntext-prvnodsazen2">
    <w:name w:val="Body Text First Indent 2"/>
    <w:aliases w:val="fi2"/>
    <w:basedOn w:val="Normln"/>
    <w:link w:val="Zkladntext-prvnodsazen2Char"/>
    <w:rsid w:val="00C75F74"/>
    <w:pPr>
      <w:spacing w:line="480" w:lineRule="auto"/>
      <w:ind w:left="1440" w:firstLine="720"/>
    </w:pPr>
    <w:rPr>
      <w:sz w:val="24"/>
      <w:szCs w:val="24"/>
    </w:rPr>
  </w:style>
  <w:style w:type="character" w:customStyle="1" w:styleId="Zkladntext-prvnodsazen2Char">
    <w:name w:val="Základní text - první odsazený 2 Char"/>
    <w:aliases w:val="fi2 Char"/>
    <w:basedOn w:val="ZkladntextodsazenChar"/>
    <w:link w:val="Zkladntext-prvnodsazen2"/>
    <w:rsid w:val="00C75F74"/>
    <w:rPr>
      <w:sz w:val="24"/>
      <w:szCs w:val="24"/>
    </w:rPr>
  </w:style>
  <w:style w:type="paragraph" w:styleId="Seznam2">
    <w:name w:val="List 2"/>
    <w:basedOn w:val="Normln"/>
    <w:rsid w:val="00C75F74"/>
    <w:pPr>
      <w:tabs>
        <w:tab w:val="num" w:pos="1440"/>
      </w:tabs>
      <w:spacing w:after="240"/>
      <w:ind w:left="1440" w:hanging="720"/>
    </w:pPr>
    <w:rPr>
      <w:sz w:val="24"/>
      <w:szCs w:val="24"/>
    </w:rPr>
  </w:style>
  <w:style w:type="paragraph" w:styleId="Seznam3">
    <w:name w:val="List 3"/>
    <w:aliases w:val="l3"/>
    <w:basedOn w:val="Normln"/>
    <w:rsid w:val="00C75F74"/>
    <w:pPr>
      <w:tabs>
        <w:tab w:val="num" w:pos="2160"/>
      </w:tabs>
      <w:spacing w:after="240"/>
      <w:ind w:left="2160" w:hanging="720"/>
    </w:pPr>
    <w:rPr>
      <w:sz w:val="24"/>
      <w:szCs w:val="24"/>
    </w:rPr>
  </w:style>
  <w:style w:type="paragraph" w:styleId="Seznam4">
    <w:name w:val="List 4"/>
    <w:aliases w:val="l4"/>
    <w:basedOn w:val="Normln"/>
    <w:rsid w:val="00C75F74"/>
    <w:pPr>
      <w:tabs>
        <w:tab w:val="num" w:pos="2880"/>
      </w:tabs>
      <w:spacing w:after="240"/>
      <w:ind w:left="2880" w:hanging="720"/>
    </w:pPr>
    <w:rPr>
      <w:sz w:val="24"/>
      <w:szCs w:val="24"/>
    </w:rPr>
  </w:style>
  <w:style w:type="paragraph" w:styleId="Seznam5">
    <w:name w:val="List 5"/>
    <w:aliases w:val="l5"/>
    <w:basedOn w:val="Normln"/>
    <w:rsid w:val="00C75F74"/>
    <w:pPr>
      <w:tabs>
        <w:tab w:val="num" w:pos="3600"/>
      </w:tabs>
      <w:spacing w:after="240"/>
      <w:ind w:left="3600" w:hanging="720"/>
    </w:pPr>
    <w:rPr>
      <w:sz w:val="24"/>
      <w:szCs w:val="24"/>
    </w:rPr>
  </w:style>
  <w:style w:type="paragraph" w:styleId="Seznamsodrkami3">
    <w:name w:val="List Bullet 3"/>
    <w:aliases w:val="lb3"/>
    <w:basedOn w:val="Normln"/>
    <w:rsid w:val="00C75F74"/>
    <w:pPr>
      <w:tabs>
        <w:tab w:val="num" w:pos="2160"/>
      </w:tabs>
      <w:spacing w:after="240"/>
      <w:ind w:left="2160" w:hanging="720"/>
    </w:pPr>
    <w:rPr>
      <w:sz w:val="24"/>
      <w:szCs w:val="24"/>
    </w:rPr>
  </w:style>
  <w:style w:type="paragraph" w:styleId="Seznamsodrkami4">
    <w:name w:val="List Bullet 4"/>
    <w:aliases w:val="lb4"/>
    <w:basedOn w:val="Normln"/>
    <w:rsid w:val="00C75F74"/>
    <w:pPr>
      <w:tabs>
        <w:tab w:val="num" w:pos="2880"/>
      </w:tabs>
      <w:spacing w:after="240"/>
      <w:ind w:left="2880" w:hanging="720"/>
    </w:pPr>
    <w:rPr>
      <w:sz w:val="24"/>
      <w:szCs w:val="24"/>
    </w:rPr>
  </w:style>
  <w:style w:type="paragraph" w:styleId="Seznamsodrkami5">
    <w:name w:val="List Bullet 5"/>
    <w:aliases w:val="lb5"/>
    <w:basedOn w:val="Normln"/>
    <w:rsid w:val="00C75F74"/>
    <w:pPr>
      <w:tabs>
        <w:tab w:val="num" w:pos="3600"/>
      </w:tabs>
      <w:spacing w:after="240"/>
      <w:ind w:left="3600" w:hanging="720"/>
    </w:pPr>
    <w:rPr>
      <w:sz w:val="24"/>
      <w:szCs w:val="24"/>
    </w:rPr>
  </w:style>
  <w:style w:type="paragraph" w:styleId="slovanseznam2">
    <w:name w:val="List Number 2"/>
    <w:aliases w:val="ln2"/>
    <w:basedOn w:val="Normln"/>
    <w:rsid w:val="00C75F74"/>
    <w:pPr>
      <w:tabs>
        <w:tab w:val="num" w:pos="1440"/>
      </w:tabs>
      <w:spacing w:after="240"/>
      <w:ind w:left="1440" w:hanging="720"/>
    </w:pPr>
    <w:rPr>
      <w:sz w:val="24"/>
      <w:szCs w:val="24"/>
    </w:rPr>
  </w:style>
  <w:style w:type="paragraph" w:styleId="slovanseznam3">
    <w:name w:val="List Number 3"/>
    <w:aliases w:val="ln3"/>
    <w:basedOn w:val="Normln"/>
    <w:rsid w:val="00C75F74"/>
    <w:pPr>
      <w:tabs>
        <w:tab w:val="num" w:pos="2160"/>
      </w:tabs>
      <w:spacing w:after="240"/>
      <w:ind w:left="2160" w:hanging="720"/>
    </w:pPr>
    <w:rPr>
      <w:sz w:val="24"/>
      <w:szCs w:val="24"/>
    </w:rPr>
  </w:style>
  <w:style w:type="paragraph" w:styleId="slovanseznam4">
    <w:name w:val="List Number 4"/>
    <w:aliases w:val="ln4"/>
    <w:basedOn w:val="Normln"/>
    <w:rsid w:val="00C75F74"/>
    <w:pPr>
      <w:tabs>
        <w:tab w:val="num" w:pos="2880"/>
      </w:tabs>
      <w:spacing w:after="240"/>
      <w:ind w:left="2880" w:hanging="720"/>
    </w:pPr>
    <w:rPr>
      <w:sz w:val="24"/>
      <w:szCs w:val="24"/>
    </w:rPr>
  </w:style>
  <w:style w:type="paragraph" w:styleId="slovanseznam5">
    <w:name w:val="List Number 5"/>
    <w:aliases w:val="ln5"/>
    <w:basedOn w:val="Normln"/>
    <w:rsid w:val="00C75F74"/>
    <w:pPr>
      <w:tabs>
        <w:tab w:val="num" w:pos="3600"/>
      </w:tabs>
      <w:spacing w:after="240"/>
      <w:ind w:left="3600" w:hanging="720"/>
    </w:pPr>
    <w:rPr>
      <w:sz w:val="24"/>
      <w:szCs w:val="24"/>
    </w:rPr>
  </w:style>
  <w:style w:type="paragraph" w:customStyle="1" w:styleId="Section">
    <w:name w:val="Section"/>
    <w:basedOn w:val="Normln"/>
    <w:rsid w:val="00C75F74"/>
    <w:pPr>
      <w:widowControl w:val="0"/>
      <w:spacing w:line="360" w:lineRule="exact"/>
      <w:jc w:val="center"/>
    </w:pPr>
    <w:rPr>
      <w:rFonts w:ascii="Arial" w:hAnsi="Arial"/>
      <w:b/>
      <w:sz w:val="32"/>
    </w:rPr>
  </w:style>
  <w:style w:type="paragraph" w:customStyle="1" w:styleId="tabulka0">
    <w:name w:val="tabulka"/>
    <w:basedOn w:val="text-3mezera"/>
    <w:rsid w:val="00C75F74"/>
    <w:pPr>
      <w:spacing w:before="120"/>
      <w:jc w:val="center"/>
    </w:pPr>
    <w:rPr>
      <w:sz w:val="20"/>
    </w:rPr>
  </w:style>
  <w:style w:type="paragraph" w:customStyle="1" w:styleId="textcslovan">
    <w:name w:val="text císlovaný"/>
    <w:basedOn w:val="text"/>
    <w:rsid w:val="00C75F74"/>
    <w:pPr>
      <w:ind w:left="567" w:hanging="567"/>
    </w:pPr>
  </w:style>
  <w:style w:type="paragraph" w:customStyle="1" w:styleId="Zprvy">
    <w:name w:val="Zprávy"/>
    <w:basedOn w:val="Normln"/>
    <w:rsid w:val="00C75F74"/>
    <w:pPr>
      <w:spacing w:after="120"/>
      <w:jc w:val="both"/>
    </w:pPr>
    <w:rPr>
      <w:rFonts w:ascii="Arial" w:hAnsi="Arial"/>
      <w:sz w:val="24"/>
      <w:szCs w:val="24"/>
    </w:rPr>
  </w:style>
  <w:style w:type="paragraph" w:customStyle="1" w:styleId="Psacstrojesky">
    <w:name w:val="Psací stroj česky"/>
    <w:basedOn w:val="Normln"/>
    <w:rsid w:val="00C75F74"/>
    <w:pPr>
      <w:spacing w:line="360" w:lineRule="auto"/>
    </w:pPr>
    <w:rPr>
      <w:rFonts w:ascii="Courier New" w:hAnsi="Courier New"/>
      <w:sz w:val="24"/>
    </w:rPr>
  </w:style>
  <w:style w:type="paragraph" w:customStyle="1" w:styleId="Anglicky">
    <w:name w:val="Anglicky"/>
    <w:rsid w:val="00C75F74"/>
    <w:pPr>
      <w:jc w:val="both"/>
    </w:pPr>
    <w:rPr>
      <w:rFonts w:ascii="Arial" w:hAnsi="Arial"/>
      <w:sz w:val="22"/>
      <w:lang w:val="en-US"/>
    </w:rPr>
  </w:style>
  <w:style w:type="paragraph" w:customStyle="1" w:styleId="BodyText21">
    <w:name w:val="Body Text 21"/>
    <w:basedOn w:val="Normln"/>
    <w:rsid w:val="00C75F74"/>
    <w:pPr>
      <w:ind w:left="2832" w:hanging="2832"/>
      <w:jc w:val="both"/>
    </w:pPr>
    <w:rPr>
      <w:sz w:val="24"/>
    </w:rPr>
  </w:style>
  <w:style w:type="paragraph" w:customStyle="1" w:styleId="BodyTextIndent21">
    <w:name w:val="Body Text Indent 21"/>
    <w:basedOn w:val="Normln"/>
    <w:rsid w:val="00C75F74"/>
    <w:pPr>
      <w:ind w:left="2835"/>
      <w:jc w:val="both"/>
    </w:pPr>
    <w:rPr>
      <w:sz w:val="24"/>
    </w:rPr>
  </w:style>
  <w:style w:type="paragraph" w:customStyle="1" w:styleId="BodyTextIndent31">
    <w:name w:val="Body Text Indent 31"/>
    <w:basedOn w:val="Normln"/>
    <w:rsid w:val="00C75F74"/>
    <w:pPr>
      <w:ind w:left="4245" w:hanging="705"/>
      <w:jc w:val="both"/>
    </w:pPr>
    <w:rPr>
      <w:sz w:val="24"/>
    </w:rPr>
  </w:style>
  <w:style w:type="paragraph" w:customStyle="1" w:styleId="panilsky">
    <w:name w:val="Španilsky"/>
    <w:rsid w:val="00C75F74"/>
    <w:pPr>
      <w:jc w:val="both"/>
    </w:pPr>
    <w:rPr>
      <w:rFonts w:ascii="Arial" w:hAnsi="Arial"/>
      <w:sz w:val="22"/>
      <w:lang w:val="es-ES"/>
    </w:rPr>
  </w:style>
  <w:style w:type="paragraph" w:styleId="Textvbloku">
    <w:name w:val="Block Text"/>
    <w:basedOn w:val="Normln"/>
    <w:rsid w:val="00C75F74"/>
    <w:pPr>
      <w:spacing w:after="120" w:line="270" w:lineRule="atLeast"/>
      <w:ind w:left="1440" w:right="1440"/>
    </w:pPr>
    <w:rPr>
      <w:sz w:val="23"/>
      <w:lang w:val="en-GB"/>
    </w:rPr>
  </w:style>
  <w:style w:type="paragraph" w:customStyle="1" w:styleId="Textparagrafu">
    <w:name w:val="Text paragrafu"/>
    <w:basedOn w:val="Normln"/>
    <w:rsid w:val="00C75F74"/>
    <w:pPr>
      <w:spacing w:before="240"/>
      <w:ind w:firstLine="425"/>
      <w:jc w:val="both"/>
      <w:outlineLvl w:val="5"/>
    </w:pPr>
    <w:rPr>
      <w:sz w:val="24"/>
    </w:rPr>
  </w:style>
  <w:style w:type="paragraph" w:customStyle="1" w:styleId="lnek">
    <w:name w:val="Článek"/>
    <w:basedOn w:val="Normln"/>
    <w:next w:val="Textodstavce"/>
    <w:rsid w:val="00C75F74"/>
    <w:pPr>
      <w:keepNext/>
      <w:keepLines/>
      <w:spacing w:before="240"/>
      <w:jc w:val="center"/>
      <w:outlineLvl w:val="5"/>
    </w:pPr>
    <w:rPr>
      <w:sz w:val="24"/>
    </w:rPr>
  </w:style>
  <w:style w:type="paragraph" w:customStyle="1" w:styleId="bullet-3">
    <w:name w:val="bullet-3"/>
    <w:basedOn w:val="Normln"/>
    <w:rsid w:val="00C75F74"/>
    <w:pPr>
      <w:widowControl w:val="0"/>
      <w:spacing w:before="240" w:line="240" w:lineRule="exact"/>
      <w:ind w:left="2212" w:hanging="284"/>
      <w:jc w:val="both"/>
    </w:pPr>
    <w:rPr>
      <w:rFonts w:ascii="Arial" w:hAnsi="Arial"/>
      <w:sz w:val="24"/>
    </w:rPr>
  </w:style>
  <w:style w:type="paragraph" w:customStyle="1" w:styleId="Textbubliny1">
    <w:name w:val="Text bubliny1"/>
    <w:basedOn w:val="Normln"/>
    <w:semiHidden/>
    <w:rsid w:val="00C75F74"/>
    <w:rPr>
      <w:rFonts w:ascii="Tahoma" w:hAnsi="Tahoma" w:cs="Tahoma"/>
      <w:sz w:val="16"/>
      <w:szCs w:val="16"/>
    </w:rPr>
  </w:style>
  <w:style w:type="paragraph" w:customStyle="1" w:styleId="ZkladntextIMP">
    <w:name w:val="Základní text_IMP"/>
    <w:basedOn w:val="Normln"/>
    <w:rsid w:val="00C75F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76" w:lineRule="auto"/>
    </w:pPr>
    <w:rPr>
      <w:rFonts w:ascii="Arial" w:hAnsi="Arial"/>
      <w:sz w:val="24"/>
    </w:rPr>
  </w:style>
  <w:style w:type="paragraph" w:customStyle="1" w:styleId="Potenpsmenaodkazu">
    <w:name w:val="Počáteční písmena odkazu"/>
    <w:basedOn w:val="Zkladntext"/>
    <w:next w:val="Normln"/>
    <w:rsid w:val="00C75F74"/>
    <w:pPr>
      <w:snapToGrid w:val="0"/>
      <w:jc w:val="left"/>
    </w:pPr>
    <w:rPr>
      <w:rFonts w:ascii="Arial" w:hAnsi="Arial"/>
      <w:sz w:val="22"/>
    </w:rPr>
  </w:style>
  <w:style w:type="paragraph" w:customStyle="1" w:styleId="Import2">
    <w:name w:val="Import 2"/>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4">
    <w:name w:val="Import 4"/>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0">
    <w:name w:val="Import 0"/>
    <w:basedOn w:val="Normln"/>
    <w:rsid w:val="00C75F74"/>
    <w:pPr>
      <w:widowControl w:val="0"/>
    </w:pPr>
    <w:rPr>
      <w:rFonts w:ascii="Avinion" w:hAnsi="Avinion"/>
      <w:sz w:val="24"/>
      <w:szCs w:val="24"/>
    </w:rPr>
  </w:style>
  <w:style w:type="paragraph" w:customStyle="1" w:styleId="Import6">
    <w:name w:val="Import 6"/>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7">
    <w:name w:val="Import 7"/>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8">
    <w:name w:val="Import 8"/>
    <w:basedOn w:val="Normln"/>
    <w:rsid w:val="00C75F74"/>
    <w:pPr>
      <w:widowControl w:val="0"/>
      <w:tabs>
        <w:tab w:val="left" w:pos="8064"/>
        <w:tab w:val="left" w:pos="8352"/>
      </w:tabs>
    </w:pPr>
    <w:rPr>
      <w:rFonts w:ascii="Avinion" w:hAnsi="Avinion"/>
      <w:sz w:val="24"/>
      <w:szCs w:val="24"/>
    </w:rPr>
  </w:style>
  <w:style w:type="paragraph" w:customStyle="1" w:styleId="Import9">
    <w:name w:val="Import 9"/>
    <w:rsid w:val="00C75F74"/>
    <w:pPr>
      <w:tabs>
        <w:tab w:val="left" w:pos="2952"/>
      </w:tabs>
    </w:pPr>
    <w:rPr>
      <w:rFonts w:ascii="Avinion" w:hAnsi="Avinion"/>
      <w:sz w:val="24"/>
      <w:lang w:val="en-US"/>
    </w:rPr>
  </w:style>
  <w:style w:type="paragraph" w:customStyle="1" w:styleId="Import12">
    <w:name w:val="Import 12"/>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13">
    <w:name w:val="Import 13"/>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14">
    <w:name w:val="Import 14"/>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15">
    <w:name w:val="Import 15"/>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10">
    <w:name w:val="Import 10"/>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11">
    <w:name w:val="Import 11"/>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EIA4">
    <w:name w:val="EIA4"/>
    <w:basedOn w:val="Normln"/>
    <w:next w:val="Normln"/>
    <w:rsid w:val="00C75F74"/>
    <w:pPr>
      <w:jc w:val="both"/>
    </w:pPr>
    <w:rPr>
      <w:b/>
      <w:sz w:val="24"/>
    </w:rPr>
  </w:style>
  <w:style w:type="paragraph" w:customStyle="1" w:styleId="MDSR">
    <w:name w:val="MDS ČR"/>
    <w:rsid w:val="00C75F74"/>
    <w:pPr>
      <w:suppressAutoHyphens/>
      <w:overflowPunct w:val="0"/>
      <w:autoSpaceDE w:val="0"/>
      <w:autoSpaceDN w:val="0"/>
      <w:adjustRightInd w:val="0"/>
      <w:spacing w:before="120"/>
      <w:ind w:firstLine="567"/>
      <w:jc w:val="both"/>
      <w:textAlignment w:val="baseline"/>
    </w:pPr>
    <w:rPr>
      <w:sz w:val="24"/>
    </w:rPr>
  </w:style>
  <w:style w:type="paragraph" w:styleId="Pokraovnseznamu5">
    <w:name w:val="List Continue 5"/>
    <w:aliases w:val="lc5"/>
    <w:basedOn w:val="Normln"/>
    <w:rsid w:val="00C75F74"/>
    <w:pPr>
      <w:spacing w:after="240"/>
      <w:ind w:left="3600"/>
    </w:pPr>
    <w:rPr>
      <w:sz w:val="24"/>
      <w:szCs w:val="24"/>
    </w:rPr>
  </w:style>
  <w:style w:type="paragraph" w:customStyle="1" w:styleId="BlockTextTab">
    <w:name w:val="Block Text Tab"/>
    <w:aliases w:val="kt"/>
    <w:basedOn w:val="Normln"/>
    <w:rsid w:val="00C75F74"/>
    <w:pPr>
      <w:spacing w:after="240"/>
      <w:ind w:left="1440" w:right="1440" w:firstLine="720"/>
    </w:pPr>
    <w:rPr>
      <w:sz w:val="24"/>
      <w:szCs w:val="24"/>
    </w:rPr>
  </w:style>
  <w:style w:type="paragraph" w:customStyle="1" w:styleId="Noparagraphstyle">
    <w:name w:val="[No paragraph style]"/>
    <w:rsid w:val="00C75F74"/>
    <w:pPr>
      <w:autoSpaceDE w:val="0"/>
      <w:autoSpaceDN w:val="0"/>
      <w:adjustRightInd w:val="0"/>
      <w:spacing w:line="288" w:lineRule="auto"/>
      <w:textAlignment w:val="center"/>
    </w:pPr>
    <w:rPr>
      <w:rFonts w:ascii="Times" w:hAnsi="Times"/>
      <w:color w:val="000000"/>
      <w:sz w:val="24"/>
      <w:szCs w:val="24"/>
    </w:rPr>
  </w:style>
  <w:style w:type="paragraph" w:customStyle="1" w:styleId="nadpis111">
    <w:name w:val="nadpis 1.1.1"/>
    <w:basedOn w:val="text"/>
    <w:next w:val="text"/>
    <w:rsid w:val="00C75F74"/>
    <w:pPr>
      <w:keepNext/>
      <w:keepLines/>
      <w:widowControl/>
      <w:tabs>
        <w:tab w:val="left" w:pos="2381"/>
      </w:tabs>
      <w:autoSpaceDE w:val="0"/>
      <w:autoSpaceDN w:val="0"/>
      <w:adjustRightInd w:val="0"/>
      <w:spacing w:before="227" w:line="220" w:lineRule="atLeast"/>
      <w:ind w:left="1701"/>
      <w:jc w:val="left"/>
      <w:textAlignment w:val="baseline"/>
    </w:pPr>
    <w:rPr>
      <w:rFonts w:ascii="Times" w:hAnsi="Times" w:cs="Times"/>
      <w:b/>
      <w:color w:val="000000"/>
      <w:sz w:val="22"/>
      <w:szCs w:val="24"/>
    </w:rPr>
  </w:style>
  <w:style w:type="paragraph" w:customStyle="1" w:styleId="obsah10">
    <w:name w:val="obsah 1"/>
    <w:basedOn w:val="text"/>
    <w:rsid w:val="00C75F74"/>
    <w:pPr>
      <w:keepNext/>
      <w:keepLines/>
      <w:widowControl/>
      <w:tabs>
        <w:tab w:val="left" w:pos="1701"/>
        <w:tab w:val="right" w:pos="9354"/>
      </w:tabs>
      <w:autoSpaceDE w:val="0"/>
      <w:autoSpaceDN w:val="0"/>
      <w:adjustRightInd w:val="0"/>
      <w:spacing w:before="170" w:line="220" w:lineRule="atLeast"/>
      <w:ind w:left="850"/>
      <w:jc w:val="left"/>
      <w:textAlignment w:val="baseline"/>
    </w:pPr>
    <w:rPr>
      <w:rFonts w:ascii="Times" w:hAnsi="Times" w:cs="Times"/>
      <w:b/>
      <w:caps/>
      <w:color w:val="000000"/>
      <w:sz w:val="20"/>
      <w:szCs w:val="24"/>
    </w:rPr>
  </w:style>
  <w:style w:type="paragraph" w:customStyle="1" w:styleId="obsah20">
    <w:name w:val="obsah 2"/>
    <w:basedOn w:val="obsah10"/>
    <w:rsid w:val="00C75F74"/>
  </w:style>
  <w:style w:type="paragraph" w:customStyle="1" w:styleId="nadpis11">
    <w:name w:val="nadpis 1.1"/>
    <w:basedOn w:val="text"/>
    <w:next w:val="text"/>
    <w:rsid w:val="00C75F74"/>
    <w:pPr>
      <w:keepNext/>
      <w:keepLines/>
      <w:widowControl/>
      <w:autoSpaceDE w:val="0"/>
      <w:autoSpaceDN w:val="0"/>
      <w:adjustRightInd w:val="0"/>
      <w:spacing w:before="227" w:line="220" w:lineRule="atLeast"/>
      <w:jc w:val="left"/>
      <w:textAlignment w:val="baseline"/>
    </w:pPr>
    <w:rPr>
      <w:rFonts w:ascii="Times" w:hAnsi="Times" w:cs="Times"/>
      <w:b/>
      <w:caps/>
      <w:color w:val="000000"/>
      <w:sz w:val="22"/>
      <w:szCs w:val="24"/>
    </w:rPr>
  </w:style>
  <w:style w:type="paragraph" w:customStyle="1" w:styleId="textodsazenysodkazem">
    <w:name w:val="text odsazeny s odkazem"/>
    <w:basedOn w:val="textodsazen"/>
    <w:rsid w:val="00C75F74"/>
  </w:style>
  <w:style w:type="paragraph" w:customStyle="1" w:styleId="textodsazen">
    <w:name w:val="text odsazený"/>
    <w:basedOn w:val="text"/>
    <w:rsid w:val="00C75F74"/>
    <w:pPr>
      <w:widowControl/>
      <w:autoSpaceDE w:val="0"/>
      <w:autoSpaceDN w:val="0"/>
      <w:adjustRightInd w:val="0"/>
      <w:spacing w:before="57" w:line="220" w:lineRule="atLeast"/>
      <w:ind w:left="1701" w:hanging="454"/>
      <w:textAlignment w:val="baseline"/>
    </w:pPr>
    <w:rPr>
      <w:rFonts w:ascii="Times" w:hAnsi="Times" w:cs="Times"/>
      <w:color w:val="000000"/>
      <w:sz w:val="20"/>
      <w:szCs w:val="24"/>
    </w:rPr>
  </w:style>
  <w:style w:type="character" w:customStyle="1" w:styleId="bold">
    <w:name w:val="bold"/>
    <w:uiPriority w:val="99"/>
    <w:rsid w:val="00C75F74"/>
    <w:rPr>
      <w:b/>
    </w:rPr>
  </w:style>
  <w:style w:type="paragraph" w:customStyle="1" w:styleId="textodsazen2x">
    <w:name w:val="text odsazený 2x"/>
    <w:basedOn w:val="text"/>
    <w:rsid w:val="00C75F74"/>
    <w:pPr>
      <w:widowControl/>
      <w:autoSpaceDE w:val="0"/>
      <w:autoSpaceDN w:val="0"/>
      <w:adjustRightInd w:val="0"/>
      <w:spacing w:before="57" w:line="220" w:lineRule="atLeast"/>
      <w:ind w:left="2608" w:hanging="454"/>
      <w:textAlignment w:val="baseline"/>
    </w:pPr>
    <w:rPr>
      <w:rFonts w:ascii="Times" w:hAnsi="Times" w:cs="Times"/>
      <w:color w:val="000000"/>
      <w:sz w:val="20"/>
      <w:szCs w:val="24"/>
    </w:rPr>
  </w:style>
  <w:style w:type="character" w:customStyle="1" w:styleId="kurzivka">
    <w:name w:val="kurzivka"/>
    <w:rsid w:val="00C75F74"/>
    <w:rPr>
      <w:i/>
    </w:rPr>
  </w:style>
  <w:style w:type="paragraph" w:customStyle="1" w:styleId="textodsazeny3x">
    <w:name w:val="text odsazeny 3x"/>
    <w:basedOn w:val="textodsazen2x"/>
    <w:rsid w:val="00C75F74"/>
    <w:pPr>
      <w:ind w:left="3061"/>
    </w:pPr>
  </w:style>
  <w:style w:type="paragraph" w:customStyle="1" w:styleId="odst1">
    <w:name w:val="odst 1"/>
    <w:basedOn w:val="textodsazen"/>
    <w:rsid w:val="00C75F74"/>
  </w:style>
  <w:style w:type="paragraph" w:customStyle="1" w:styleId="CharChar1CharCharCharCharCharCharChar">
    <w:name w:val="Char Char1 Char Char Char Char Char Char Char"/>
    <w:basedOn w:val="Normln"/>
    <w:rsid w:val="00C75F74"/>
    <w:pPr>
      <w:spacing w:after="160" w:line="240" w:lineRule="exact"/>
    </w:pPr>
    <w:rPr>
      <w:rFonts w:ascii="Verdana" w:hAnsi="Verdana"/>
      <w:lang w:val="en-US" w:eastAsia="en-US"/>
    </w:rPr>
  </w:style>
  <w:style w:type="character" w:customStyle="1" w:styleId="DeltaViewInsertion">
    <w:name w:val="DeltaView Insertion"/>
    <w:rsid w:val="00C75F74"/>
    <w:rPr>
      <w:color w:val="0000FF"/>
      <w:u w:val="double"/>
    </w:rPr>
  </w:style>
  <w:style w:type="paragraph" w:customStyle="1" w:styleId="rove2">
    <w:name w:val="úroveň 2"/>
    <w:basedOn w:val="Normln"/>
    <w:rsid w:val="00C75F74"/>
    <w:rPr>
      <w:sz w:val="24"/>
      <w:szCs w:val="24"/>
    </w:rPr>
  </w:style>
  <w:style w:type="paragraph" w:styleId="Pokraovnseznamu3">
    <w:name w:val="List Continue 3"/>
    <w:aliases w:val="lc3"/>
    <w:basedOn w:val="Normln"/>
    <w:rsid w:val="00C75F74"/>
    <w:pPr>
      <w:spacing w:after="240"/>
      <w:ind w:left="2160"/>
    </w:pPr>
    <w:rPr>
      <w:sz w:val="24"/>
      <w:szCs w:val="24"/>
    </w:rPr>
  </w:style>
  <w:style w:type="paragraph" w:customStyle="1" w:styleId="CharChar1CharChar">
    <w:name w:val="Char Char1 Char Char"/>
    <w:basedOn w:val="Normln"/>
    <w:rsid w:val="00C75F74"/>
    <w:pPr>
      <w:spacing w:after="160" w:line="240" w:lineRule="exact"/>
    </w:pPr>
    <w:rPr>
      <w:rFonts w:ascii="Verdana" w:hAnsi="Verdana"/>
      <w:lang w:val="en-US" w:eastAsia="en-US"/>
    </w:rPr>
  </w:style>
  <w:style w:type="paragraph" w:customStyle="1" w:styleId="CharCharCharCharCharCharChar">
    <w:name w:val="Char Char Char Char Char Char Char"/>
    <w:basedOn w:val="Normln"/>
    <w:rsid w:val="00C75F74"/>
    <w:pPr>
      <w:spacing w:after="160" w:line="240" w:lineRule="exact"/>
    </w:pPr>
    <w:rPr>
      <w:rFonts w:ascii="Verdana" w:hAnsi="Verdana"/>
      <w:lang w:val="en-US" w:eastAsia="en-US"/>
    </w:rPr>
  </w:style>
  <w:style w:type="paragraph" w:customStyle="1" w:styleId="CharChar1CharCharCharCharChar">
    <w:name w:val="Char Char1 Char Char Char Char Char"/>
    <w:basedOn w:val="Normln"/>
    <w:rsid w:val="00C75F74"/>
    <w:pPr>
      <w:spacing w:after="160" w:line="240" w:lineRule="exact"/>
    </w:pPr>
    <w:rPr>
      <w:rFonts w:ascii="Verdana" w:hAnsi="Verdana"/>
      <w:lang w:val="en-US" w:eastAsia="en-US"/>
    </w:rPr>
  </w:style>
  <w:style w:type="paragraph" w:styleId="Textvysvtlivek">
    <w:name w:val="endnote text"/>
    <w:basedOn w:val="Normln"/>
    <w:link w:val="TextvysvtlivekChar"/>
    <w:uiPriority w:val="99"/>
    <w:semiHidden/>
    <w:unhideWhenUsed/>
    <w:rsid w:val="00C75F74"/>
  </w:style>
  <w:style w:type="character" w:customStyle="1" w:styleId="TextvysvtlivekChar">
    <w:name w:val="Text vysvětlivek Char"/>
    <w:basedOn w:val="Standardnpsmoodstavce"/>
    <w:link w:val="Textvysvtlivek"/>
    <w:uiPriority w:val="99"/>
    <w:semiHidden/>
    <w:rsid w:val="00C75F74"/>
  </w:style>
  <w:style w:type="paragraph" w:customStyle="1" w:styleId="Pleading3L1">
    <w:name w:val="Pleading3_L1"/>
    <w:basedOn w:val="Normln"/>
    <w:next w:val="Zkladntext"/>
    <w:rsid w:val="003D0BAC"/>
    <w:pPr>
      <w:keepNext/>
      <w:keepLines/>
      <w:widowControl w:val="0"/>
      <w:numPr>
        <w:numId w:val="24"/>
      </w:numPr>
      <w:spacing w:before="240" w:line="240" w:lineRule="exact"/>
      <w:jc w:val="center"/>
      <w:outlineLvl w:val="0"/>
    </w:pPr>
    <w:rPr>
      <w:b/>
      <w:caps/>
      <w:sz w:val="24"/>
      <w:lang w:eastAsia="en-US"/>
    </w:rPr>
  </w:style>
  <w:style w:type="paragraph" w:customStyle="1" w:styleId="Pleading3L2">
    <w:name w:val="Pleading3_L2"/>
    <w:basedOn w:val="Pleading3L1"/>
    <w:next w:val="Zkladntext"/>
    <w:rsid w:val="003D0BAC"/>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3D0BAC"/>
    <w:pPr>
      <w:numPr>
        <w:ilvl w:val="2"/>
      </w:numPr>
      <w:jc w:val="left"/>
      <w:outlineLvl w:val="2"/>
    </w:pPr>
  </w:style>
  <w:style w:type="paragraph" w:customStyle="1" w:styleId="Pleading3L4">
    <w:name w:val="Pleading3_L4"/>
    <w:basedOn w:val="Pleading3L3"/>
    <w:next w:val="Zkladntext"/>
    <w:rsid w:val="003D0BAC"/>
    <w:pPr>
      <w:numPr>
        <w:ilvl w:val="3"/>
      </w:numPr>
      <w:jc w:val="both"/>
      <w:outlineLvl w:val="3"/>
    </w:pPr>
  </w:style>
  <w:style w:type="paragraph" w:customStyle="1" w:styleId="Pleading3L5">
    <w:name w:val="Pleading3_L5"/>
    <w:basedOn w:val="Pleading3L4"/>
    <w:next w:val="Zkladntext"/>
    <w:rsid w:val="003D0BAC"/>
    <w:pPr>
      <w:keepNext/>
      <w:keepLines/>
      <w:numPr>
        <w:ilvl w:val="4"/>
      </w:numPr>
      <w:jc w:val="left"/>
      <w:outlineLvl w:val="4"/>
    </w:pPr>
  </w:style>
  <w:style w:type="paragraph" w:customStyle="1" w:styleId="Pleading3L6">
    <w:name w:val="Pleading3_L6"/>
    <w:basedOn w:val="Pleading3L5"/>
    <w:next w:val="Zkladntext"/>
    <w:rsid w:val="003D0BAC"/>
    <w:pPr>
      <w:numPr>
        <w:ilvl w:val="5"/>
      </w:numPr>
      <w:outlineLvl w:val="5"/>
    </w:pPr>
  </w:style>
  <w:style w:type="paragraph" w:customStyle="1" w:styleId="Pleading3L7">
    <w:name w:val="Pleading3_L7"/>
    <w:basedOn w:val="Pleading3L6"/>
    <w:next w:val="Zkladntext"/>
    <w:rsid w:val="003D0BAC"/>
    <w:pPr>
      <w:numPr>
        <w:ilvl w:val="6"/>
      </w:numPr>
      <w:outlineLvl w:val="6"/>
    </w:pPr>
  </w:style>
  <w:style w:type="paragraph" w:customStyle="1" w:styleId="Pleading3L8">
    <w:name w:val="Pleading3_L8"/>
    <w:basedOn w:val="Pleading3L7"/>
    <w:next w:val="Zkladntext"/>
    <w:rsid w:val="003D0BAC"/>
    <w:pPr>
      <w:numPr>
        <w:ilvl w:val="7"/>
      </w:numPr>
      <w:outlineLvl w:val="7"/>
    </w:pPr>
  </w:style>
  <w:style w:type="paragraph" w:customStyle="1" w:styleId="Pleading3L9">
    <w:name w:val="Pleading3_L9"/>
    <w:basedOn w:val="Pleading3L8"/>
    <w:next w:val="Zkladntext"/>
    <w:rsid w:val="003D0BAC"/>
    <w:pPr>
      <w:numPr>
        <w:ilvl w:val="8"/>
      </w:numPr>
      <w:outlineLvl w:val="8"/>
    </w:pPr>
  </w:style>
  <w:style w:type="paragraph" w:customStyle="1" w:styleId="Pa29">
    <w:name w:val="Pa29"/>
    <w:basedOn w:val="Normln"/>
    <w:uiPriority w:val="99"/>
    <w:rsid w:val="00F90ACC"/>
    <w:pPr>
      <w:autoSpaceDE w:val="0"/>
      <w:autoSpaceDN w:val="0"/>
      <w:spacing w:line="211" w:lineRule="atLeast"/>
    </w:pPr>
    <w:rPr>
      <w:rFonts w:eastAsiaTheme="minorHAnsi"/>
      <w:sz w:val="24"/>
      <w:szCs w:val="24"/>
    </w:rPr>
  </w:style>
  <w:style w:type="character" w:customStyle="1" w:styleId="cpvselected1">
    <w:name w:val="cpvselected1"/>
    <w:basedOn w:val="Standardnpsmoodstavce"/>
    <w:rsid w:val="00D25A1E"/>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82458">
      <w:bodyDiv w:val="1"/>
      <w:marLeft w:val="0"/>
      <w:marRight w:val="0"/>
      <w:marTop w:val="0"/>
      <w:marBottom w:val="0"/>
      <w:divBdr>
        <w:top w:val="none" w:sz="0" w:space="0" w:color="auto"/>
        <w:left w:val="none" w:sz="0" w:space="0" w:color="auto"/>
        <w:bottom w:val="none" w:sz="0" w:space="0" w:color="auto"/>
        <w:right w:val="none" w:sz="0" w:space="0" w:color="auto"/>
      </w:divBdr>
    </w:div>
    <w:div w:id="84616648">
      <w:bodyDiv w:val="1"/>
      <w:marLeft w:val="0"/>
      <w:marRight w:val="0"/>
      <w:marTop w:val="0"/>
      <w:marBottom w:val="0"/>
      <w:divBdr>
        <w:top w:val="none" w:sz="0" w:space="0" w:color="auto"/>
        <w:left w:val="none" w:sz="0" w:space="0" w:color="auto"/>
        <w:bottom w:val="none" w:sz="0" w:space="0" w:color="auto"/>
        <w:right w:val="none" w:sz="0" w:space="0" w:color="auto"/>
      </w:divBdr>
    </w:div>
    <w:div w:id="193269557">
      <w:bodyDiv w:val="1"/>
      <w:marLeft w:val="0"/>
      <w:marRight w:val="0"/>
      <w:marTop w:val="0"/>
      <w:marBottom w:val="0"/>
      <w:divBdr>
        <w:top w:val="none" w:sz="0" w:space="0" w:color="auto"/>
        <w:left w:val="none" w:sz="0" w:space="0" w:color="auto"/>
        <w:bottom w:val="none" w:sz="0" w:space="0" w:color="auto"/>
        <w:right w:val="none" w:sz="0" w:space="0" w:color="auto"/>
      </w:divBdr>
    </w:div>
    <w:div w:id="385835615">
      <w:bodyDiv w:val="1"/>
      <w:marLeft w:val="136"/>
      <w:marRight w:val="136"/>
      <w:marTop w:val="136"/>
      <w:marBottom w:val="136"/>
      <w:divBdr>
        <w:top w:val="none" w:sz="0" w:space="0" w:color="auto"/>
        <w:left w:val="none" w:sz="0" w:space="0" w:color="auto"/>
        <w:bottom w:val="none" w:sz="0" w:space="0" w:color="auto"/>
        <w:right w:val="none" w:sz="0" w:space="0" w:color="auto"/>
      </w:divBdr>
      <w:divsChild>
        <w:div w:id="1493720848">
          <w:marLeft w:val="136"/>
          <w:marRight w:val="0"/>
          <w:marTop w:val="0"/>
          <w:marBottom w:val="0"/>
          <w:divBdr>
            <w:top w:val="none" w:sz="0" w:space="0" w:color="auto"/>
            <w:left w:val="none" w:sz="0" w:space="0" w:color="auto"/>
            <w:bottom w:val="none" w:sz="0" w:space="0" w:color="auto"/>
            <w:right w:val="none" w:sz="0" w:space="0" w:color="auto"/>
          </w:divBdr>
          <w:divsChild>
            <w:div w:id="1422218301">
              <w:marLeft w:val="0"/>
              <w:marRight w:val="0"/>
              <w:marTop w:val="0"/>
              <w:marBottom w:val="0"/>
              <w:divBdr>
                <w:top w:val="none" w:sz="0" w:space="0" w:color="auto"/>
                <w:left w:val="none" w:sz="0" w:space="0" w:color="auto"/>
                <w:bottom w:val="none" w:sz="0" w:space="0" w:color="auto"/>
                <w:right w:val="none" w:sz="0" w:space="0" w:color="auto"/>
              </w:divBdr>
              <w:divsChild>
                <w:div w:id="1316421811">
                  <w:marLeft w:val="0"/>
                  <w:marRight w:val="0"/>
                  <w:marTop w:val="0"/>
                  <w:marBottom w:val="0"/>
                  <w:divBdr>
                    <w:top w:val="none" w:sz="0" w:space="0" w:color="auto"/>
                    <w:left w:val="none" w:sz="0" w:space="0" w:color="auto"/>
                    <w:bottom w:val="none" w:sz="0" w:space="0" w:color="auto"/>
                    <w:right w:val="none" w:sz="0" w:space="0" w:color="auto"/>
                  </w:divBdr>
                  <w:divsChild>
                    <w:div w:id="106583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927727">
      <w:bodyDiv w:val="1"/>
      <w:marLeft w:val="0"/>
      <w:marRight w:val="0"/>
      <w:marTop w:val="0"/>
      <w:marBottom w:val="0"/>
      <w:divBdr>
        <w:top w:val="none" w:sz="0" w:space="0" w:color="auto"/>
        <w:left w:val="none" w:sz="0" w:space="0" w:color="auto"/>
        <w:bottom w:val="none" w:sz="0" w:space="0" w:color="auto"/>
        <w:right w:val="none" w:sz="0" w:space="0" w:color="auto"/>
      </w:divBdr>
    </w:div>
    <w:div w:id="471361967">
      <w:bodyDiv w:val="1"/>
      <w:marLeft w:val="0"/>
      <w:marRight w:val="0"/>
      <w:marTop w:val="0"/>
      <w:marBottom w:val="0"/>
      <w:divBdr>
        <w:top w:val="none" w:sz="0" w:space="0" w:color="auto"/>
        <w:left w:val="none" w:sz="0" w:space="0" w:color="auto"/>
        <w:bottom w:val="none" w:sz="0" w:space="0" w:color="auto"/>
        <w:right w:val="none" w:sz="0" w:space="0" w:color="auto"/>
      </w:divBdr>
    </w:div>
    <w:div w:id="525947368">
      <w:bodyDiv w:val="1"/>
      <w:marLeft w:val="0"/>
      <w:marRight w:val="0"/>
      <w:marTop w:val="0"/>
      <w:marBottom w:val="0"/>
      <w:divBdr>
        <w:top w:val="none" w:sz="0" w:space="0" w:color="auto"/>
        <w:left w:val="none" w:sz="0" w:space="0" w:color="auto"/>
        <w:bottom w:val="none" w:sz="0" w:space="0" w:color="auto"/>
        <w:right w:val="none" w:sz="0" w:space="0" w:color="auto"/>
      </w:divBdr>
    </w:div>
    <w:div w:id="676005286">
      <w:bodyDiv w:val="1"/>
      <w:marLeft w:val="0"/>
      <w:marRight w:val="0"/>
      <w:marTop w:val="0"/>
      <w:marBottom w:val="0"/>
      <w:divBdr>
        <w:top w:val="none" w:sz="0" w:space="0" w:color="auto"/>
        <w:left w:val="none" w:sz="0" w:space="0" w:color="auto"/>
        <w:bottom w:val="none" w:sz="0" w:space="0" w:color="auto"/>
        <w:right w:val="none" w:sz="0" w:space="0" w:color="auto"/>
      </w:divBdr>
    </w:div>
    <w:div w:id="1057164848">
      <w:bodyDiv w:val="1"/>
      <w:marLeft w:val="136"/>
      <w:marRight w:val="136"/>
      <w:marTop w:val="136"/>
      <w:marBottom w:val="136"/>
      <w:divBdr>
        <w:top w:val="none" w:sz="0" w:space="0" w:color="auto"/>
        <w:left w:val="none" w:sz="0" w:space="0" w:color="auto"/>
        <w:bottom w:val="none" w:sz="0" w:space="0" w:color="auto"/>
        <w:right w:val="none" w:sz="0" w:space="0" w:color="auto"/>
      </w:divBdr>
      <w:divsChild>
        <w:div w:id="791020522">
          <w:marLeft w:val="136"/>
          <w:marRight w:val="0"/>
          <w:marTop w:val="0"/>
          <w:marBottom w:val="0"/>
          <w:divBdr>
            <w:top w:val="none" w:sz="0" w:space="0" w:color="auto"/>
            <w:left w:val="none" w:sz="0" w:space="0" w:color="auto"/>
            <w:bottom w:val="none" w:sz="0" w:space="0" w:color="auto"/>
            <w:right w:val="none" w:sz="0" w:space="0" w:color="auto"/>
          </w:divBdr>
          <w:divsChild>
            <w:div w:id="2031104638">
              <w:marLeft w:val="0"/>
              <w:marRight w:val="0"/>
              <w:marTop w:val="0"/>
              <w:marBottom w:val="0"/>
              <w:divBdr>
                <w:top w:val="none" w:sz="0" w:space="0" w:color="auto"/>
                <w:left w:val="none" w:sz="0" w:space="0" w:color="auto"/>
                <w:bottom w:val="none" w:sz="0" w:space="0" w:color="auto"/>
                <w:right w:val="none" w:sz="0" w:space="0" w:color="auto"/>
              </w:divBdr>
              <w:divsChild>
                <w:div w:id="736124617">
                  <w:marLeft w:val="0"/>
                  <w:marRight w:val="0"/>
                  <w:marTop w:val="0"/>
                  <w:marBottom w:val="0"/>
                  <w:divBdr>
                    <w:top w:val="none" w:sz="0" w:space="0" w:color="auto"/>
                    <w:left w:val="none" w:sz="0" w:space="0" w:color="auto"/>
                    <w:bottom w:val="none" w:sz="0" w:space="0" w:color="auto"/>
                    <w:right w:val="none" w:sz="0" w:space="0" w:color="auto"/>
                  </w:divBdr>
                  <w:divsChild>
                    <w:div w:id="9762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557066">
      <w:bodyDiv w:val="1"/>
      <w:marLeft w:val="0"/>
      <w:marRight w:val="0"/>
      <w:marTop w:val="0"/>
      <w:marBottom w:val="0"/>
      <w:divBdr>
        <w:top w:val="none" w:sz="0" w:space="0" w:color="auto"/>
        <w:left w:val="none" w:sz="0" w:space="0" w:color="auto"/>
        <w:bottom w:val="none" w:sz="0" w:space="0" w:color="auto"/>
        <w:right w:val="none" w:sz="0" w:space="0" w:color="auto"/>
      </w:divBdr>
    </w:div>
    <w:div w:id="1281112511">
      <w:bodyDiv w:val="1"/>
      <w:marLeft w:val="0"/>
      <w:marRight w:val="0"/>
      <w:marTop w:val="0"/>
      <w:marBottom w:val="0"/>
      <w:divBdr>
        <w:top w:val="none" w:sz="0" w:space="0" w:color="auto"/>
        <w:left w:val="none" w:sz="0" w:space="0" w:color="auto"/>
        <w:bottom w:val="none" w:sz="0" w:space="0" w:color="auto"/>
        <w:right w:val="none" w:sz="0" w:space="0" w:color="auto"/>
      </w:divBdr>
    </w:div>
    <w:div w:id="1559896333">
      <w:bodyDiv w:val="1"/>
      <w:marLeft w:val="0"/>
      <w:marRight w:val="0"/>
      <w:marTop w:val="0"/>
      <w:marBottom w:val="0"/>
      <w:divBdr>
        <w:top w:val="none" w:sz="0" w:space="0" w:color="auto"/>
        <w:left w:val="none" w:sz="0" w:space="0" w:color="auto"/>
        <w:bottom w:val="none" w:sz="0" w:space="0" w:color="auto"/>
        <w:right w:val="none" w:sz="0" w:space="0" w:color="auto"/>
      </w:divBdr>
    </w:div>
    <w:div w:id="1560094247">
      <w:bodyDiv w:val="1"/>
      <w:marLeft w:val="0"/>
      <w:marRight w:val="0"/>
      <w:marTop w:val="0"/>
      <w:marBottom w:val="0"/>
      <w:divBdr>
        <w:top w:val="none" w:sz="0" w:space="0" w:color="auto"/>
        <w:left w:val="none" w:sz="0" w:space="0" w:color="auto"/>
        <w:bottom w:val="none" w:sz="0" w:space="0" w:color="auto"/>
        <w:right w:val="none" w:sz="0" w:space="0" w:color="auto"/>
      </w:divBdr>
    </w:div>
    <w:div w:id="1572693597">
      <w:bodyDiv w:val="1"/>
      <w:marLeft w:val="0"/>
      <w:marRight w:val="0"/>
      <w:marTop w:val="0"/>
      <w:marBottom w:val="0"/>
      <w:divBdr>
        <w:top w:val="none" w:sz="0" w:space="0" w:color="auto"/>
        <w:left w:val="none" w:sz="0" w:space="0" w:color="auto"/>
        <w:bottom w:val="none" w:sz="0" w:space="0" w:color="auto"/>
        <w:right w:val="none" w:sz="0" w:space="0" w:color="auto"/>
      </w:divBdr>
    </w:div>
    <w:div w:id="1618246767">
      <w:bodyDiv w:val="1"/>
      <w:marLeft w:val="0"/>
      <w:marRight w:val="0"/>
      <w:marTop w:val="0"/>
      <w:marBottom w:val="0"/>
      <w:divBdr>
        <w:top w:val="none" w:sz="0" w:space="0" w:color="auto"/>
        <w:left w:val="none" w:sz="0" w:space="0" w:color="auto"/>
        <w:bottom w:val="none" w:sz="0" w:space="0" w:color="auto"/>
        <w:right w:val="none" w:sz="0" w:space="0" w:color="auto"/>
      </w:divBdr>
    </w:div>
    <w:div w:id="1725639488">
      <w:bodyDiv w:val="1"/>
      <w:marLeft w:val="0"/>
      <w:marRight w:val="0"/>
      <w:marTop w:val="0"/>
      <w:marBottom w:val="0"/>
      <w:divBdr>
        <w:top w:val="none" w:sz="0" w:space="0" w:color="auto"/>
        <w:left w:val="none" w:sz="0" w:space="0" w:color="auto"/>
        <w:bottom w:val="none" w:sz="0" w:space="0" w:color="auto"/>
        <w:right w:val="none" w:sz="0" w:space="0" w:color="auto"/>
      </w:divBdr>
    </w:div>
    <w:div w:id="1878738930">
      <w:bodyDiv w:val="1"/>
      <w:marLeft w:val="0"/>
      <w:marRight w:val="0"/>
      <w:marTop w:val="0"/>
      <w:marBottom w:val="0"/>
      <w:divBdr>
        <w:top w:val="none" w:sz="0" w:space="0" w:color="auto"/>
        <w:left w:val="none" w:sz="0" w:space="0" w:color="auto"/>
        <w:bottom w:val="none" w:sz="0" w:space="0" w:color="auto"/>
        <w:right w:val="none" w:sz="0" w:space="0" w:color="auto"/>
      </w:divBdr>
    </w:div>
    <w:div w:id="1908760025">
      <w:bodyDiv w:val="1"/>
      <w:marLeft w:val="0"/>
      <w:marRight w:val="0"/>
      <w:marTop w:val="0"/>
      <w:marBottom w:val="0"/>
      <w:divBdr>
        <w:top w:val="none" w:sz="0" w:space="0" w:color="auto"/>
        <w:left w:val="none" w:sz="0" w:space="0" w:color="auto"/>
        <w:bottom w:val="none" w:sz="0" w:space="0" w:color="auto"/>
        <w:right w:val="none" w:sz="0" w:space="0" w:color="auto"/>
      </w:divBdr>
      <w:divsChild>
        <w:div w:id="1381831414">
          <w:marLeft w:val="0"/>
          <w:marRight w:val="0"/>
          <w:marTop w:val="0"/>
          <w:marBottom w:val="0"/>
          <w:divBdr>
            <w:top w:val="none" w:sz="0" w:space="0" w:color="auto"/>
            <w:left w:val="none" w:sz="0" w:space="0" w:color="auto"/>
            <w:bottom w:val="none" w:sz="0" w:space="0" w:color="auto"/>
            <w:right w:val="none" w:sz="0" w:space="0" w:color="auto"/>
          </w:divBdr>
          <w:divsChild>
            <w:div w:id="74866178">
              <w:marLeft w:val="0"/>
              <w:marRight w:val="0"/>
              <w:marTop w:val="0"/>
              <w:marBottom w:val="0"/>
              <w:divBdr>
                <w:top w:val="none" w:sz="0" w:space="0" w:color="auto"/>
                <w:left w:val="none" w:sz="0" w:space="0" w:color="auto"/>
                <w:bottom w:val="none" w:sz="0" w:space="0" w:color="auto"/>
                <w:right w:val="none" w:sz="0" w:space="0" w:color="auto"/>
              </w:divBdr>
            </w:div>
            <w:div w:id="185564247">
              <w:marLeft w:val="0"/>
              <w:marRight w:val="0"/>
              <w:marTop w:val="0"/>
              <w:marBottom w:val="0"/>
              <w:divBdr>
                <w:top w:val="none" w:sz="0" w:space="0" w:color="auto"/>
                <w:left w:val="none" w:sz="0" w:space="0" w:color="auto"/>
                <w:bottom w:val="none" w:sz="0" w:space="0" w:color="auto"/>
                <w:right w:val="none" w:sz="0" w:space="0" w:color="auto"/>
              </w:divBdr>
            </w:div>
            <w:div w:id="633800906">
              <w:marLeft w:val="0"/>
              <w:marRight w:val="0"/>
              <w:marTop w:val="0"/>
              <w:marBottom w:val="0"/>
              <w:divBdr>
                <w:top w:val="none" w:sz="0" w:space="0" w:color="auto"/>
                <w:left w:val="none" w:sz="0" w:space="0" w:color="auto"/>
                <w:bottom w:val="none" w:sz="0" w:space="0" w:color="auto"/>
                <w:right w:val="none" w:sz="0" w:space="0" w:color="auto"/>
              </w:divBdr>
            </w:div>
            <w:div w:id="739408924">
              <w:marLeft w:val="0"/>
              <w:marRight w:val="0"/>
              <w:marTop w:val="0"/>
              <w:marBottom w:val="0"/>
              <w:divBdr>
                <w:top w:val="none" w:sz="0" w:space="0" w:color="auto"/>
                <w:left w:val="none" w:sz="0" w:space="0" w:color="auto"/>
                <w:bottom w:val="none" w:sz="0" w:space="0" w:color="auto"/>
                <w:right w:val="none" w:sz="0" w:space="0" w:color="auto"/>
              </w:divBdr>
            </w:div>
            <w:div w:id="739525434">
              <w:marLeft w:val="0"/>
              <w:marRight w:val="0"/>
              <w:marTop w:val="0"/>
              <w:marBottom w:val="0"/>
              <w:divBdr>
                <w:top w:val="none" w:sz="0" w:space="0" w:color="auto"/>
                <w:left w:val="none" w:sz="0" w:space="0" w:color="auto"/>
                <w:bottom w:val="none" w:sz="0" w:space="0" w:color="auto"/>
                <w:right w:val="none" w:sz="0" w:space="0" w:color="auto"/>
              </w:divBdr>
            </w:div>
            <w:div w:id="1175270048">
              <w:marLeft w:val="0"/>
              <w:marRight w:val="0"/>
              <w:marTop w:val="0"/>
              <w:marBottom w:val="0"/>
              <w:divBdr>
                <w:top w:val="none" w:sz="0" w:space="0" w:color="auto"/>
                <w:left w:val="none" w:sz="0" w:space="0" w:color="auto"/>
                <w:bottom w:val="none" w:sz="0" w:space="0" w:color="auto"/>
                <w:right w:val="none" w:sz="0" w:space="0" w:color="auto"/>
              </w:divBdr>
            </w:div>
            <w:div w:id="1321885379">
              <w:marLeft w:val="0"/>
              <w:marRight w:val="0"/>
              <w:marTop w:val="0"/>
              <w:marBottom w:val="0"/>
              <w:divBdr>
                <w:top w:val="none" w:sz="0" w:space="0" w:color="auto"/>
                <w:left w:val="none" w:sz="0" w:space="0" w:color="auto"/>
                <w:bottom w:val="none" w:sz="0" w:space="0" w:color="auto"/>
                <w:right w:val="none" w:sz="0" w:space="0" w:color="auto"/>
              </w:divBdr>
            </w:div>
            <w:div w:id="1363359874">
              <w:marLeft w:val="0"/>
              <w:marRight w:val="0"/>
              <w:marTop w:val="0"/>
              <w:marBottom w:val="0"/>
              <w:divBdr>
                <w:top w:val="none" w:sz="0" w:space="0" w:color="auto"/>
                <w:left w:val="none" w:sz="0" w:space="0" w:color="auto"/>
                <w:bottom w:val="none" w:sz="0" w:space="0" w:color="auto"/>
                <w:right w:val="none" w:sz="0" w:space="0" w:color="auto"/>
              </w:divBdr>
            </w:div>
            <w:div w:id="1443839123">
              <w:marLeft w:val="0"/>
              <w:marRight w:val="0"/>
              <w:marTop w:val="0"/>
              <w:marBottom w:val="0"/>
              <w:divBdr>
                <w:top w:val="none" w:sz="0" w:space="0" w:color="auto"/>
                <w:left w:val="none" w:sz="0" w:space="0" w:color="auto"/>
                <w:bottom w:val="none" w:sz="0" w:space="0" w:color="auto"/>
                <w:right w:val="none" w:sz="0" w:space="0" w:color="auto"/>
              </w:divBdr>
            </w:div>
            <w:div w:id="1551376670">
              <w:marLeft w:val="0"/>
              <w:marRight w:val="0"/>
              <w:marTop w:val="0"/>
              <w:marBottom w:val="0"/>
              <w:divBdr>
                <w:top w:val="none" w:sz="0" w:space="0" w:color="auto"/>
                <w:left w:val="none" w:sz="0" w:space="0" w:color="auto"/>
                <w:bottom w:val="none" w:sz="0" w:space="0" w:color="auto"/>
                <w:right w:val="none" w:sz="0" w:space="0" w:color="auto"/>
              </w:divBdr>
            </w:div>
            <w:div w:id="1618833122">
              <w:marLeft w:val="0"/>
              <w:marRight w:val="0"/>
              <w:marTop w:val="0"/>
              <w:marBottom w:val="0"/>
              <w:divBdr>
                <w:top w:val="none" w:sz="0" w:space="0" w:color="auto"/>
                <w:left w:val="none" w:sz="0" w:space="0" w:color="auto"/>
                <w:bottom w:val="none" w:sz="0" w:space="0" w:color="auto"/>
                <w:right w:val="none" w:sz="0" w:space="0" w:color="auto"/>
              </w:divBdr>
            </w:div>
            <w:div w:id="1840852117">
              <w:marLeft w:val="0"/>
              <w:marRight w:val="0"/>
              <w:marTop w:val="0"/>
              <w:marBottom w:val="0"/>
              <w:divBdr>
                <w:top w:val="none" w:sz="0" w:space="0" w:color="auto"/>
                <w:left w:val="none" w:sz="0" w:space="0" w:color="auto"/>
                <w:bottom w:val="none" w:sz="0" w:space="0" w:color="auto"/>
                <w:right w:val="none" w:sz="0" w:space="0" w:color="auto"/>
              </w:divBdr>
            </w:div>
            <w:div w:id="185048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0872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089186081">
          <w:marLeft w:val="150"/>
          <w:marRight w:val="0"/>
          <w:marTop w:val="0"/>
          <w:marBottom w:val="0"/>
          <w:divBdr>
            <w:top w:val="none" w:sz="0" w:space="0" w:color="auto"/>
            <w:left w:val="none" w:sz="0" w:space="0" w:color="auto"/>
            <w:bottom w:val="none" w:sz="0" w:space="0" w:color="auto"/>
            <w:right w:val="none" w:sz="0" w:space="0" w:color="auto"/>
          </w:divBdr>
          <w:divsChild>
            <w:div w:id="530000932">
              <w:marLeft w:val="0"/>
              <w:marRight w:val="0"/>
              <w:marTop w:val="0"/>
              <w:marBottom w:val="0"/>
              <w:divBdr>
                <w:top w:val="none" w:sz="0" w:space="0" w:color="auto"/>
                <w:left w:val="none" w:sz="0" w:space="0" w:color="auto"/>
                <w:bottom w:val="none" w:sz="0" w:space="0" w:color="auto"/>
                <w:right w:val="none" w:sz="0" w:space="0" w:color="auto"/>
              </w:divBdr>
              <w:divsChild>
                <w:div w:id="1068504186">
                  <w:marLeft w:val="0"/>
                  <w:marRight w:val="0"/>
                  <w:marTop w:val="0"/>
                  <w:marBottom w:val="0"/>
                  <w:divBdr>
                    <w:top w:val="none" w:sz="0" w:space="0" w:color="auto"/>
                    <w:left w:val="none" w:sz="0" w:space="0" w:color="auto"/>
                    <w:bottom w:val="none" w:sz="0" w:space="0" w:color="auto"/>
                    <w:right w:val="none" w:sz="0" w:space="0" w:color="auto"/>
                  </w:divBdr>
                  <w:divsChild>
                    <w:div w:id="211486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126583">
      <w:bodyDiv w:val="1"/>
      <w:marLeft w:val="0"/>
      <w:marRight w:val="0"/>
      <w:marTop w:val="0"/>
      <w:marBottom w:val="0"/>
      <w:divBdr>
        <w:top w:val="none" w:sz="0" w:space="0" w:color="auto"/>
        <w:left w:val="none" w:sz="0" w:space="0" w:color="auto"/>
        <w:bottom w:val="none" w:sz="0" w:space="0" w:color="auto"/>
        <w:right w:val="none" w:sz="0" w:space="0" w:color="auto"/>
      </w:divBdr>
      <w:divsChild>
        <w:div w:id="1254782744">
          <w:marLeft w:val="0"/>
          <w:marRight w:val="0"/>
          <w:marTop w:val="0"/>
          <w:marBottom w:val="0"/>
          <w:divBdr>
            <w:top w:val="none" w:sz="0" w:space="0" w:color="auto"/>
            <w:left w:val="none" w:sz="0" w:space="0" w:color="auto"/>
            <w:bottom w:val="none" w:sz="0" w:space="0" w:color="auto"/>
            <w:right w:val="none" w:sz="0" w:space="0" w:color="auto"/>
          </w:divBdr>
          <w:divsChild>
            <w:div w:id="67463290">
              <w:marLeft w:val="0"/>
              <w:marRight w:val="0"/>
              <w:marTop w:val="0"/>
              <w:marBottom w:val="0"/>
              <w:divBdr>
                <w:top w:val="none" w:sz="0" w:space="0" w:color="auto"/>
                <w:left w:val="none" w:sz="0" w:space="0" w:color="auto"/>
                <w:bottom w:val="none" w:sz="0" w:space="0" w:color="auto"/>
                <w:right w:val="none" w:sz="0" w:space="0" w:color="auto"/>
              </w:divBdr>
            </w:div>
            <w:div w:id="183516049">
              <w:marLeft w:val="0"/>
              <w:marRight w:val="0"/>
              <w:marTop w:val="0"/>
              <w:marBottom w:val="0"/>
              <w:divBdr>
                <w:top w:val="none" w:sz="0" w:space="0" w:color="auto"/>
                <w:left w:val="none" w:sz="0" w:space="0" w:color="auto"/>
                <w:bottom w:val="none" w:sz="0" w:space="0" w:color="auto"/>
                <w:right w:val="none" w:sz="0" w:space="0" w:color="auto"/>
              </w:divBdr>
            </w:div>
            <w:div w:id="309947360">
              <w:marLeft w:val="0"/>
              <w:marRight w:val="0"/>
              <w:marTop w:val="0"/>
              <w:marBottom w:val="0"/>
              <w:divBdr>
                <w:top w:val="none" w:sz="0" w:space="0" w:color="auto"/>
                <w:left w:val="none" w:sz="0" w:space="0" w:color="auto"/>
                <w:bottom w:val="none" w:sz="0" w:space="0" w:color="auto"/>
                <w:right w:val="none" w:sz="0" w:space="0" w:color="auto"/>
              </w:divBdr>
            </w:div>
            <w:div w:id="797453865">
              <w:marLeft w:val="0"/>
              <w:marRight w:val="0"/>
              <w:marTop w:val="0"/>
              <w:marBottom w:val="0"/>
              <w:divBdr>
                <w:top w:val="none" w:sz="0" w:space="0" w:color="auto"/>
                <w:left w:val="none" w:sz="0" w:space="0" w:color="auto"/>
                <w:bottom w:val="none" w:sz="0" w:space="0" w:color="auto"/>
                <w:right w:val="none" w:sz="0" w:space="0" w:color="auto"/>
              </w:divBdr>
            </w:div>
            <w:div w:id="998077581">
              <w:marLeft w:val="0"/>
              <w:marRight w:val="0"/>
              <w:marTop w:val="0"/>
              <w:marBottom w:val="0"/>
              <w:divBdr>
                <w:top w:val="none" w:sz="0" w:space="0" w:color="auto"/>
                <w:left w:val="none" w:sz="0" w:space="0" w:color="auto"/>
                <w:bottom w:val="none" w:sz="0" w:space="0" w:color="auto"/>
                <w:right w:val="none" w:sz="0" w:space="0" w:color="auto"/>
              </w:divBdr>
            </w:div>
            <w:div w:id="1023440910">
              <w:marLeft w:val="0"/>
              <w:marRight w:val="0"/>
              <w:marTop w:val="0"/>
              <w:marBottom w:val="0"/>
              <w:divBdr>
                <w:top w:val="none" w:sz="0" w:space="0" w:color="auto"/>
                <w:left w:val="none" w:sz="0" w:space="0" w:color="auto"/>
                <w:bottom w:val="none" w:sz="0" w:space="0" w:color="auto"/>
                <w:right w:val="none" w:sz="0" w:space="0" w:color="auto"/>
              </w:divBdr>
            </w:div>
            <w:div w:id="1129593086">
              <w:marLeft w:val="0"/>
              <w:marRight w:val="0"/>
              <w:marTop w:val="0"/>
              <w:marBottom w:val="0"/>
              <w:divBdr>
                <w:top w:val="none" w:sz="0" w:space="0" w:color="auto"/>
                <w:left w:val="none" w:sz="0" w:space="0" w:color="auto"/>
                <w:bottom w:val="none" w:sz="0" w:space="0" w:color="auto"/>
                <w:right w:val="none" w:sz="0" w:space="0" w:color="auto"/>
              </w:divBdr>
            </w:div>
            <w:div w:id="1176190839">
              <w:marLeft w:val="0"/>
              <w:marRight w:val="0"/>
              <w:marTop w:val="0"/>
              <w:marBottom w:val="0"/>
              <w:divBdr>
                <w:top w:val="none" w:sz="0" w:space="0" w:color="auto"/>
                <w:left w:val="none" w:sz="0" w:space="0" w:color="auto"/>
                <w:bottom w:val="none" w:sz="0" w:space="0" w:color="auto"/>
                <w:right w:val="none" w:sz="0" w:space="0" w:color="auto"/>
              </w:divBdr>
            </w:div>
            <w:div w:id="1313490160">
              <w:marLeft w:val="0"/>
              <w:marRight w:val="0"/>
              <w:marTop w:val="0"/>
              <w:marBottom w:val="0"/>
              <w:divBdr>
                <w:top w:val="none" w:sz="0" w:space="0" w:color="auto"/>
                <w:left w:val="none" w:sz="0" w:space="0" w:color="auto"/>
                <w:bottom w:val="none" w:sz="0" w:space="0" w:color="auto"/>
                <w:right w:val="none" w:sz="0" w:space="0" w:color="auto"/>
              </w:divBdr>
            </w:div>
            <w:div w:id="1396780067">
              <w:marLeft w:val="0"/>
              <w:marRight w:val="0"/>
              <w:marTop w:val="0"/>
              <w:marBottom w:val="0"/>
              <w:divBdr>
                <w:top w:val="none" w:sz="0" w:space="0" w:color="auto"/>
                <w:left w:val="none" w:sz="0" w:space="0" w:color="auto"/>
                <w:bottom w:val="none" w:sz="0" w:space="0" w:color="auto"/>
                <w:right w:val="none" w:sz="0" w:space="0" w:color="auto"/>
              </w:divBdr>
            </w:div>
            <w:div w:id="1452702509">
              <w:marLeft w:val="0"/>
              <w:marRight w:val="0"/>
              <w:marTop w:val="0"/>
              <w:marBottom w:val="0"/>
              <w:divBdr>
                <w:top w:val="none" w:sz="0" w:space="0" w:color="auto"/>
                <w:left w:val="none" w:sz="0" w:space="0" w:color="auto"/>
                <w:bottom w:val="none" w:sz="0" w:space="0" w:color="auto"/>
                <w:right w:val="none" w:sz="0" w:space="0" w:color="auto"/>
              </w:divBdr>
            </w:div>
            <w:div w:id="1652712844">
              <w:marLeft w:val="0"/>
              <w:marRight w:val="0"/>
              <w:marTop w:val="0"/>
              <w:marBottom w:val="0"/>
              <w:divBdr>
                <w:top w:val="none" w:sz="0" w:space="0" w:color="auto"/>
                <w:left w:val="none" w:sz="0" w:space="0" w:color="auto"/>
                <w:bottom w:val="none" w:sz="0" w:space="0" w:color="auto"/>
                <w:right w:val="none" w:sz="0" w:space="0" w:color="auto"/>
              </w:divBdr>
            </w:div>
            <w:div w:id="176731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65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nderarena.cz/profily/RSD"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enderarena.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tenderarena.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rsd.cz/wps/portal/web/rsd/Reditelstvi-silnic-a-dalnic/"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151A1-686D-4412-B8B3-36CC3A672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5639</Words>
  <Characters>33274</Characters>
  <Application>Microsoft Office Word</Application>
  <DocSecurity>0</DocSecurity>
  <Lines>277</Lines>
  <Paragraphs>77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38836</CharactersWithSpaces>
  <SharedDoc>false</SharedDoc>
  <HLinks>
    <vt:vector size="156" baseType="variant">
      <vt:variant>
        <vt:i4>1048741</vt:i4>
      </vt:variant>
      <vt:variant>
        <vt:i4>150</vt:i4>
      </vt:variant>
      <vt:variant>
        <vt:i4>0</vt:i4>
      </vt:variant>
      <vt:variant>
        <vt:i4>5</vt:i4>
      </vt:variant>
      <vt:variant>
        <vt:lpwstr/>
      </vt:variant>
      <vt:variant>
        <vt:lpwstr>_Základní_údaje_o</vt:lpwstr>
      </vt:variant>
      <vt:variant>
        <vt:i4>4784181</vt:i4>
      </vt:variant>
      <vt:variant>
        <vt:i4>144</vt:i4>
      </vt:variant>
      <vt:variant>
        <vt:i4>0</vt:i4>
      </vt:variant>
      <vt:variant>
        <vt:i4>5</vt:i4>
      </vt:variant>
      <vt:variant>
        <vt:lpwstr>mailto:vz@mt-legal.com</vt:lpwstr>
      </vt:variant>
      <vt:variant>
        <vt:lpwstr/>
      </vt:variant>
      <vt:variant>
        <vt:i4>32702871</vt:i4>
      </vt:variant>
      <vt:variant>
        <vt:i4>129</vt:i4>
      </vt:variant>
      <vt:variant>
        <vt:i4>0</vt:i4>
      </vt:variant>
      <vt:variant>
        <vt:i4>5</vt:i4>
      </vt:variant>
      <vt:variant>
        <vt:lpwstr/>
      </vt:variant>
      <vt:variant>
        <vt:lpwstr>_Technické_kvalifikační_předpoklady</vt:lpwstr>
      </vt:variant>
      <vt:variant>
        <vt:i4>26149076</vt:i4>
      </vt:variant>
      <vt:variant>
        <vt:i4>126</vt:i4>
      </vt:variant>
      <vt:variant>
        <vt:i4>0</vt:i4>
      </vt:variant>
      <vt:variant>
        <vt:i4>5</vt:i4>
      </vt:variant>
      <vt:variant>
        <vt:lpwstr/>
      </vt:variant>
      <vt:variant>
        <vt:lpwstr>_Ekonomické_a_finanční</vt:lpwstr>
      </vt:variant>
      <vt:variant>
        <vt:i4>27918805</vt:i4>
      </vt:variant>
      <vt:variant>
        <vt:i4>123</vt:i4>
      </vt:variant>
      <vt:variant>
        <vt:i4>0</vt:i4>
      </vt:variant>
      <vt:variant>
        <vt:i4>5</vt:i4>
      </vt:variant>
      <vt:variant>
        <vt:lpwstr/>
      </vt:variant>
      <vt:variant>
        <vt:lpwstr>_Profesní_kvalifikační_předpoklady</vt:lpwstr>
      </vt:variant>
      <vt:variant>
        <vt:i4>27263323</vt:i4>
      </vt:variant>
      <vt:variant>
        <vt:i4>120</vt:i4>
      </vt:variant>
      <vt:variant>
        <vt:i4>0</vt:i4>
      </vt:variant>
      <vt:variant>
        <vt:i4>5</vt:i4>
      </vt:variant>
      <vt:variant>
        <vt:lpwstr/>
      </vt:variant>
      <vt:variant>
        <vt:lpwstr>_Základní_kvalifikační_předpoklady</vt:lpwstr>
      </vt:variant>
      <vt:variant>
        <vt:i4>4784181</vt:i4>
      </vt:variant>
      <vt:variant>
        <vt:i4>114</vt:i4>
      </vt:variant>
      <vt:variant>
        <vt:i4>0</vt:i4>
      </vt:variant>
      <vt:variant>
        <vt:i4>5</vt:i4>
      </vt:variant>
      <vt:variant>
        <vt:lpwstr>mailto:vz@mt-legal.com</vt:lpwstr>
      </vt:variant>
      <vt:variant>
        <vt:lpwstr/>
      </vt:variant>
      <vt:variant>
        <vt:i4>6422640</vt:i4>
      </vt:variant>
      <vt:variant>
        <vt:i4>111</vt:i4>
      </vt:variant>
      <vt:variant>
        <vt:i4>0</vt:i4>
      </vt:variant>
      <vt:variant>
        <vt:i4>5</vt:i4>
      </vt:variant>
      <vt:variant>
        <vt:lpwstr>mailto:</vt:lpwstr>
      </vt:variant>
      <vt:variant>
        <vt:lpwstr/>
      </vt:variant>
      <vt:variant>
        <vt:i4>2031679</vt:i4>
      </vt:variant>
      <vt:variant>
        <vt:i4>104</vt:i4>
      </vt:variant>
      <vt:variant>
        <vt:i4>0</vt:i4>
      </vt:variant>
      <vt:variant>
        <vt:i4>5</vt:i4>
      </vt:variant>
      <vt:variant>
        <vt:lpwstr/>
      </vt:variant>
      <vt:variant>
        <vt:lpwstr>_Toc323069939</vt:lpwstr>
      </vt:variant>
      <vt:variant>
        <vt:i4>2031679</vt:i4>
      </vt:variant>
      <vt:variant>
        <vt:i4>98</vt:i4>
      </vt:variant>
      <vt:variant>
        <vt:i4>0</vt:i4>
      </vt:variant>
      <vt:variant>
        <vt:i4>5</vt:i4>
      </vt:variant>
      <vt:variant>
        <vt:lpwstr/>
      </vt:variant>
      <vt:variant>
        <vt:lpwstr>_Toc323069938</vt:lpwstr>
      </vt:variant>
      <vt:variant>
        <vt:i4>2031679</vt:i4>
      </vt:variant>
      <vt:variant>
        <vt:i4>92</vt:i4>
      </vt:variant>
      <vt:variant>
        <vt:i4>0</vt:i4>
      </vt:variant>
      <vt:variant>
        <vt:i4>5</vt:i4>
      </vt:variant>
      <vt:variant>
        <vt:lpwstr/>
      </vt:variant>
      <vt:variant>
        <vt:lpwstr>_Toc323069937</vt:lpwstr>
      </vt:variant>
      <vt:variant>
        <vt:i4>2031679</vt:i4>
      </vt:variant>
      <vt:variant>
        <vt:i4>86</vt:i4>
      </vt:variant>
      <vt:variant>
        <vt:i4>0</vt:i4>
      </vt:variant>
      <vt:variant>
        <vt:i4>5</vt:i4>
      </vt:variant>
      <vt:variant>
        <vt:lpwstr/>
      </vt:variant>
      <vt:variant>
        <vt:lpwstr>_Toc323069936</vt:lpwstr>
      </vt:variant>
      <vt:variant>
        <vt:i4>2031679</vt:i4>
      </vt:variant>
      <vt:variant>
        <vt:i4>80</vt:i4>
      </vt:variant>
      <vt:variant>
        <vt:i4>0</vt:i4>
      </vt:variant>
      <vt:variant>
        <vt:i4>5</vt:i4>
      </vt:variant>
      <vt:variant>
        <vt:lpwstr/>
      </vt:variant>
      <vt:variant>
        <vt:lpwstr>_Toc323069935</vt:lpwstr>
      </vt:variant>
      <vt:variant>
        <vt:i4>2031679</vt:i4>
      </vt:variant>
      <vt:variant>
        <vt:i4>74</vt:i4>
      </vt:variant>
      <vt:variant>
        <vt:i4>0</vt:i4>
      </vt:variant>
      <vt:variant>
        <vt:i4>5</vt:i4>
      </vt:variant>
      <vt:variant>
        <vt:lpwstr/>
      </vt:variant>
      <vt:variant>
        <vt:lpwstr>_Toc323069934</vt:lpwstr>
      </vt:variant>
      <vt:variant>
        <vt:i4>2031679</vt:i4>
      </vt:variant>
      <vt:variant>
        <vt:i4>68</vt:i4>
      </vt:variant>
      <vt:variant>
        <vt:i4>0</vt:i4>
      </vt:variant>
      <vt:variant>
        <vt:i4>5</vt:i4>
      </vt:variant>
      <vt:variant>
        <vt:lpwstr/>
      </vt:variant>
      <vt:variant>
        <vt:lpwstr>_Toc323069933</vt:lpwstr>
      </vt:variant>
      <vt:variant>
        <vt:i4>2031679</vt:i4>
      </vt:variant>
      <vt:variant>
        <vt:i4>62</vt:i4>
      </vt:variant>
      <vt:variant>
        <vt:i4>0</vt:i4>
      </vt:variant>
      <vt:variant>
        <vt:i4>5</vt:i4>
      </vt:variant>
      <vt:variant>
        <vt:lpwstr/>
      </vt:variant>
      <vt:variant>
        <vt:lpwstr>_Toc323069932</vt:lpwstr>
      </vt:variant>
      <vt:variant>
        <vt:i4>2031679</vt:i4>
      </vt:variant>
      <vt:variant>
        <vt:i4>56</vt:i4>
      </vt:variant>
      <vt:variant>
        <vt:i4>0</vt:i4>
      </vt:variant>
      <vt:variant>
        <vt:i4>5</vt:i4>
      </vt:variant>
      <vt:variant>
        <vt:lpwstr/>
      </vt:variant>
      <vt:variant>
        <vt:lpwstr>_Toc323069931</vt:lpwstr>
      </vt:variant>
      <vt:variant>
        <vt:i4>2031679</vt:i4>
      </vt:variant>
      <vt:variant>
        <vt:i4>50</vt:i4>
      </vt:variant>
      <vt:variant>
        <vt:i4>0</vt:i4>
      </vt:variant>
      <vt:variant>
        <vt:i4>5</vt:i4>
      </vt:variant>
      <vt:variant>
        <vt:lpwstr/>
      </vt:variant>
      <vt:variant>
        <vt:lpwstr>_Toc323069930</vt:lpwstr>
      </vt:variant>
      <vt:variant>
        <vt:i4>1966143</vt:i4>
      </vt:variant>
      <vt:variant>
        <vt:i4>44</vt:i4>
      </vt:variant>
      <vt:variant>
        <vt:i4>0</vt:i4>
      </vt:variant>
      <vt:variant>
        <vt:i4>5</vt:i4>
      </vt:variant>
      <vt:variant>
        <vt:lpwstr/>
      </vt:variant>
      <vt:variant>
        <vt:lpwstr>_Toc323069929</vt:lpwstr>
      </vt:variant>
      <vt:variant>
        <vt:i4>1966143</vt:i4>
      </vt:variant>
      <vt:variant>
        <vt:i4>38</vt:i4>
      </vt:variant>
      <vt:variant>
        <vt:i4>0</vt:i4>
      </vt:variant>
      <vt:variant>
        <vt:i4>5</vt:i4>
      </vt:variant>
      <vt:variant>
        <vt:lpwstr/>
      </vt:variant>
      <vt:variant>
        <vt:lpwstr>_Toc323069928</vt:lpwstr>
      </vt:variant>
      <vt:variant>
        <vt:i4>1966143</vt:i4>
      </vt:variant>
      <vt:variant>
        <vt:i4>32</vt:i4>
      </vt:variant>
      <vt:variant>
        <vt:i4>0</vt:i4>
      </vt:variant>
      <vt:variant>
        <vt:i4>5</vt:i4>
      </vt:variant>
      <vt:variant>
        <vt:lpwstr/>
      </vt:variant>
      <vt:variant>
        <vt:lpwstr>_Toc323069927</vt:lpwstr>
      </vt:variant>
      <vt:variant>
        <vt:i4>1966143</vt:i4>
      </vt:variant>
      <vt:variant>
        <vt:i4>26</vt:i4>
      </vt:variant>
      <vt:variant>
        <vt:i4>0</vt:i4>
      </vt:variant>
      <vt:variant>
        <vt:i4>5</vt:i4>
      </vt:variant>
      <vt:variant>
        <vt:lpwstr/>
      </vt:variant>
      <vt:variant>
        <vt:lpwstr>_Toc323069926</vt:lpwstr>
      </vt:variant>
      <vt:variant>
        <vt:i4>1966143</vt:i4>
      </vt:variant>
      <vt:variant>
        <vt:i4>20</vt:i4>
      </vt:variant>
      <vt:variant>
        <vt:i4>0</vt:i4>
      </vt:variant>
      <vt:variant>
        <vt:i4>5</vt:i4>
      </vt:variant>
      <vt:variant>
        <vt:lpwstr/>
      </vt:variant>
      <vt:variant>
        <vt:lpwstr>_Toc323069925</vt:lpwstr>
      </vt:variant>
      <vt:variant>
        <vt:i4>1966143</vt:i4>
      </vt:variant>
      <vt:variant>
        <vt:i4>14</vt:i4>
      </vt:variant>
      <vt:variant>
        <vt:i4>0</vt:i4>
      </vt:variant>
      <vt:variant>
        <vt:i4>5</vt:i4>
      </vt:variant>
      <vt:variant>
        <vt:lpwstr/>
      </vt:variant>
      <vt:variant>
        <vt:lpwstr>_Toc323069924</vt:lpwstr>
      </vt:variant>
      <vt:variant>
        <vt:i4>1966143</vt:i4>
      </vt:variant>
      <vt:variant>
        <vt:i4>8</vt:i4>
      </vt:variant>
      <vt:variant>
        <vt:i4>0</vt:i4>
      </vt:variant>
      <vt:variant>
        <vt:i4>5</vt:i4>
      </vt:variant>
      <vt:variant>
        <vt:lpwstr/>
      </vt:variant>
      <vt:variant>
        <vt:lpwstr>_Toc323069923</vt:lpwstr>
      </vt:variant>
      <vt:variant>
        <vt:i4>1966143</vt:i4>
      </vt:variant>
      <vt:variant>
        <vt:i4>2</vt:i4>
      </vt:variant>
      <vt:variant>
        <vt:i4>0</vt:i4>
      </vt:variant>
      <vt:variant>
        <vt:i4>5</vt:i4>
      </vt:variant>
      <vt:variant>
        <vt:lpwstr/>
      </vt:variant>
      <vt:variant>
        <vt:lpwstr>_Toc323069922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Valášková Jana Ing.</dc:creator>
  <cp:lastModifiedBy>Zálešák Petr Ing.</cp:lastModifiedBy>
  <cp:revision>2</cp:revision>
  <dcterms:created xsi:type="dcterms:W3CDTF">2021-01-25T09:55:00Z</dcterms:created>
  <dcterms:modified xsi:type="dcterms:W3CDTF">2021-01-25T09:55:00Z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íl">
    <vt:lpwstr>inf</vt:lpwstr>
  </property>
  <property fmtid="{D5CDD505-2E9C-101B-9397-08002B2CF9AE}" pid="3" name="TemplateVersion">
    <vt:lpwstr>448.6</vt:lpwstr>
  </property>
</Properties>
</file>