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ED4" w:rsidRPr="0075104F" w:rsidRDefault="00F30ED4" w:rsidP="00F30ED4">
      <w:pPr>
        <w:pStyle w:val="Nadpis"/>
        <w:rPr>
          <w:rFonts w:ascii="Arial" w:hAnsi="Arial" w:cs="Arial"/>
          <w:sz w:val="22"/>
          <w:szCs w:val="22"/>
        </w:rPr>
      </w:pPr>
    </w:p>
    <w:p w:rsidR="00F30ED4" w:rsidRDefault="00F30ED4" w:rsidP="00F30ED4">
      <w:pPr>
        <w:pStyle w:val="Nadpis"/>
        <w:jc w:val="right"/>
        <w:rPr>
          <w:rFonts w:ascii="Arial" w:hAnsi="Arial" w:cs="Arial"/>
          <w:sz w:val="22"/>
          <w:szCs w:val="22"/>
        </w:rPr>
      </w:pPr>
    </w:p>
    <w:p w:rsidR="00F30ED4" w:rsidRPr="00EC58CC" w:rsidRDefault="00040B7D" w:rsidP="00F30ED4">
      <w:pPr>
        <w:pStyle w:val="Nadpis"/>
        <w:rPr>
          <w:rFonts w:ascii="Arial" w:hAnsi="Arial" w:cs="Arial"/>
          <w:sz w:val="24"/>
          <w:szCs w:val="24"/>
        </w:rPr>
      </w:pPr>
      <w:r>
        <w:rPr>
          <w:rFonts w:ascii="Arial" w:hAnsi="Arial" w:cs="Arial"/>
          <w:b/>
          <w:i/>
          <w:color w:val="FF0000"/>
          <w:sz w:val="24"/>
          <w:szCs w:val="24"/>
        </w:rPr>
        <w:t xml:space="preserve">Obchodní </w:t>
      </w:r>
      <w:proofErr w:type="gramStart"/>
      <w:r>
        <w:rPr>
          <w:rFonts w:ascii="Arial" w:hAnsi="Arial" w:cs="Arial"/>
          <w:b/>
          <w:i/>
          <w:color w:val="FF0000"/>
          <w:sz w:val="24"/>
          <w:szCs w:val="24"/>
        </w:rPr>
        <w:t>podmínky</w:t>
      </w:r>
      <w:r w:rsidR="00EC58CC">
        <w:rPr>
          <w:rFonts w:ascii="Arial" w:hAnsi="Arial" w:cs="Arial"/>
          <w:b/>
          <w:i/>
          <w:color w:val="FF0000"/>
          <w:sz w:val="24"/>
          <w:szCs w:val="24"/>
        </w:rPr>
        <w:t xml:space="preserve"> - </w:t>
      </w:r>
      <w:r w:rsidR="00F13AA1">
        <w:rPr>
          <w:rFonts w:ascii="Arial" w:hAnsi="Arial" w:cs="Arial"/>
          <w:b/>
          <w:i/>
          <w:color w:val="FF0000"/>
          <w:sz w:val="24"/>
          <w:szCs w:val="24"/>
        </w:rPr>
        <w:t>R</w:t>
      </w:r>
      <w:r w:rsidR="004B6DE8" w:rsidRPr="00EC58CC">
        <w:rPr>
          <w:rFonts w:ascii="Arial" w:hAnsi="Arial" w:cs="Arial"/>
          <w:b/>
          <w:i/>
          <w:color w:val="FF0000"/>
          <w:sz w:val="24"/>
          <w:szCs w:val="24"/>
        </w:rPr>
        <w:t>ámcov</w:t>
      </w:r>
      <w:r w:rsidR="00F13AA1">
        <w:rPr>
          <w:rFonts w:ascii="Arial" w:hAnsi="Arial" w:cs="Arial"/>
          <w:b/>
          <w:i/>
          <w:color w:val="FF0000"/>
          <w:sz w:val="24"/>
          <w:szCs w:val="24"/>
        </w:rPr>
        <w:t>á</w:t>
      </w:r>
      <w:proofErr w:type="gramEnd"/>
      <w:r w:rsidR="00F30ED4" w:rsidRPr="00EC58CC">
        <w:rPr>
          <w:rFonts w:ascii="Arial" w:hAnsi="Arial" w:cs="Arial"/>
          <w:b/>
          <w:i/>
          <w:color w:val="FF0000"/>
          <w:sz w:val="24"/>
          <w:szCs w:val="24"/>
        </w:rPr>
        <w:t xml:space="preserve"> </w:t>
      </w:r>
      <w:r w:rsidR="00051267">
        <w:rPr>
          <w:rFonts w:ascii="Arial" w:hAnsi="Arial" w:cs="Arial"/>
          <w:b/>
          <w:i/>
          <w:color w:val="FF0000"/>
          <w:sz w:val="24"/>
          <w:szCs w:val="24"/>
        </w:rPr>
        <w:t>dohod</w:t>
      </w:r>
      <w:r w:rsidR="00F13AA1">
        <w:rPr>
          <w:rFonts w:ascii="Arial" w:hAnsi="Arial" w:cs="Arial"/>
          <w:b/>
          <w:i/>
          <w:color w:val="FF0000"/>
          <w:sz w:val="24"/>
          <w:szCs w:val="24"/>
        </w:rPr>
        <w:t>a</w:t>
      </w:r>
      <w:r w:rsidR="00051267">
        <w:rPr>
          <w:rFonts w:ascii="Arial" w:hAnsi="Arial" w:cs="Arial"/>
          <w:b/>
          <w:i/>
          <w:color w:val="FF0000"/>
          <w:sz w:val="24"/>
          <w:szCs w:val="24"/>
        </w:rPr>
        <w:t xml:space="preserve"> (dále jen „smlouva“)</w:t>
      </w:r>
    </w:p>
    <w:p w:rsidR="00F30ED4" w:rsidRPr="00373F7C" w:rsidRDefault="00F30ED4" w:rsidP="00F30ED4">
      <w:pPr>
        <w:jc w:val="center"/>
        <w:rPr>
          <w:rFonts w:ascii="Arial" w:hAnsi="Arial" w:cs="Arial"/>
          <w:sz w:val="22"/>
        </w:rPr>
      </w:pPr>
      <w:r w:rsidRPr="00373F7C">
        <w:rPr>
          <w:rFonts w:ascii="Arial" w:hAnsi="Arial" w:cs="Arial"/>
          <w:sz w:val="22"/>
        </w:rPr>
        <w:t>uzavřená dle § 2079 a § 2085 a násl. zákona č. 89/2012 Sb. občanského zákoníku</w:t>
      </w:r>
      <w:r w:rsidR="00040B7D">
        <w:rPr>
          <w:rFonts w:ascii="Arial" w:hAnsi="Arial" w:cs="Arial"/>
          <w:sz w:val="22"/>
        </w:rPr>
        <w:t>, v platném znění</w:t>
      </w:r>
      <w:r w:rsidR="00F501F9">
        <w:rPr>
          <w:rFonts w:ascii="Arial" w:hAnsi="Arial" w:cs="Arial"/>
          <w:sz w:val="22"/>
        </w:rPr>
        <w:t xml:space="preserve"> (dále jen „OZ“)</w:t>
      </w:r>
    </w:p>
    <w:p w:rsidR="00F30ED4" w:rsidRPr="00744992" w:rsidRDefault="00F30ED4" w:rsidP="00F30ED4">
      <w:pPr>
        <w:pStyle w:val="nadpispokraovn"/>
        <w:rPr>
          <w:rFonts w:ascii="Arial" w:hAnsi="Arial" w:cs="Arial"/>
          <w:sz w:val="22"/>
          <w:szCs w:val="22"/>
        </w:rPr>
      </w:pPr>
    </w:p>
    <w:p w:rsidR="00F30ED4" w:rsidRPr="00724BC3" w:rsidRDefault="00F30ED4" w:rsidP="00F30ED4">
      <w:pPr>
        <w:pStyle w:val="Bodnadpis"/>
        <w:rPr>
          <w:rFonts w:ascii="Arial" w:hAnsi="Arial" w:cs="Arial"/>
          <w:b/>
          <w:sz w:val="22"/>
          <w:szCs w:val="22"/>
        </w:rPr>
      </w:pPr>
      <w:r w:rsidRPr="00724BC3">
        <w:rPr>
          <w:rFonts w:ascii="Arial" w:hAnsi="Arial" w:cs="Arial"/>
          <w:b/>
          <w:sz w:val="22"/>
          <w:szCs w:val="22"/>
        </w:rPr>
        <w:t>1. Smluvní strany</w:t>
      </w:r>
    </w:p>
    <w:p w:rsidR="00F30ED4" w:rsidRPr="00744992" w:rsidRDefault="00F30ED4" w:rsidP="00F30ED4">
      <w:pPr>
        <w:pStyle w:val="Strany"/>
        <w:spacing w:before="160"/>
        <w:rPr>
          <w:rFonts w:ascii="Arial" w:hAnsi="Arial" w:cs="Arial"/>
          <w:sz w:val="22"/>
          <w:szCs w:val="22"/>
        </w:rPr>
      </w:pPr>
      <w:proofErr w:type="gramStart"/>
      <w:r w:rsidRPr="00744992">
        <w:rPr>
          <w:rFonts w:ascii="Arial" w:hAnsi="Arial" w:cs="Arial"/>
          <w:sz w:val="22"/>
          <w:szCs w:val="22"/>
        </w:rPr>
        <w:t xml:space="preserve">Kupující:   </w:t>
      </w:r>
      <w:proofErr w:type="gramEnd"/>
      <w:r w:rsidRPr="00744992">
        <w:rPr>
          <w:rFonts w:ascii="Arial" w:hAnsi="Arial" w:cs="Arial"/>
          <w:sz w:val="22"/>
          <w:szCs w:val="22"/>
        </w:rPr>
        <w:t xml:space="preserve"> </w:t>
      </w:r>
      <w:r>
        <w:rPr>
          <w:rFonts w:ascii="Arial" w:hAnsi="Arial" w:cs="Arial"/>
          <w:sz w:val="22"/>
          <w:szCs w:val="22"/>
        </w:rPr>
        <w:t xml:space="preserve"> </w:t>
      </w:r>
      <w:r w:rsidRPr="00744992">
        <w:rPr>
          <w:rFonts w:ascii="Arial" w:hAnsi="Arial" w:cs="Arial"/>
          <w:b/>
          <w:sz w:val="22"/>
          <w:szCs w:val="22"/>
        </w:rPr>
        <w:t>Ostravské komunikace, a.</w:t>
      </w:r>
      <w:r w:rsidR="005A02EE">
        <w:rPr>
          <w:rFonts w:ascii="Arial" w:hAnsi="Arial" w:cs="Arial"/>
          <w:b/>
          <w:sz w:val="22"/>
          <w:szCs w:val="22"/>
        </w:rPr>
        <w:t xml:space="preserve"> </w:t>
      </w:r>
      <w:r w:rsidRPr="00744992">
        <w:rPr>
          <w:rFonts w:ascii="Arial" w:hAnsi="Arial" w:cs="Arial"/>
          <w:b/>
          <w:sz w:val="22"/>
          <w:szCs w:val="22"/>
        </w:rPr>
        <w:t>s.</w:t>
      </w:r>
    </w:p>
    <w:p w:rsidR="00F30ED4" w:rsidRPr="00744992" w:rsidRDefault="00F30ED4" w:rsidP="00F30ED4">
      <w:pPr>
        <w:pStyle w:val="stranytext"/>
        <w:rPr>
          <w:rFonts w:ascii="Arial" w:hAnsi="Arial" w:cs="Arial"/>
          <w:sz w:val="22"/>
          <w:szCs w:val="22"/>
        </w:rPr>
      </w:pPr>
      <w:r w:rsidRPr="00744992">
        <w:rPr>
          <w:rFonts w:ascii="Arial" w:hAnsi="Arial" w:cs="Arial"/>
          <w:sz w:val="22"/>
          <w:szCs w:val="22"/>
        </w:rPr>
        <w:t>Novoveská 1266</w:t>
      </w:r>
      <w:r>
        <w:rPr>
          <w:rFonts w:ascii="Arial" w:hAnsi="Arial" w:cs="Arial"/>
          <w:sz w:val="22"/>
          <w:szCs w:val="22"/>
        </w:rPr>
        <w:t>/25</w:t>
      </w:r>
    </w:p>
    <w:p w:rsidR="00F30ED4" w:rsidRPr="00744992" w:rsidRDefault="00F30ED4" w:rsidP="00F30ED4">
      <w:pPr>
        <w:pStyle w:val="stranytext"/>
        <w:ind w:left="0"/>
        <w:rPr>
          <w:rFonts w:ascii="Arial" w:hAnsi="Arial" w:cs="Arial"/>
          <w:sz w:val="22"/>
          <w:szCs w:val="22"/>
        </w:rPr>
      </w:pPr>
      <w:r w:rsidRPr="00744992">
        <w:rPr>
          <w:rFonts w:ascii="Arial" w:hAnsi="Arial" w:cs="Arial"/>
          <w:sz w:val="22"/>
          <w:szCs w:val="22"/>
        </w:rPr>
        <w:t xml:space="preserve">                                    709 00 </w:t>
      </w:r>
      <w:proofErr w:type="gramStart"/>
      <w:r w:rsidRPr="00744992">
        <w:rPr>
          <w:rFonts w:ascii="Arial" w:hAnsi="Arial" w:cs="Arial"/>
          <w:sz w:val="22"/>
          <w:szCs w:val="22"/>
        </w:rPr>
        <w:t>Ostrava - Mariánské</w:t>
      </w:r>
      <w:proofErr w:type="gramEnd"/>
      <w:r w:rsidRPr="00744992">
        <w:rPr>
          <w:rFonts w:ascii="Arial" w:hAnsi="Arial" w:cs="Arial"/>
          <w:sz w:val="22"/>
          <w:szCs w:val="22"/>
        </w:rPr>
        <w:t xml:space="preserve"> Hory</w:t>
      </w:r>
    </w:p>
    <w:p w:rsidR="00F30ED4" w:rsidRPr="00744992" w:rsidRDefault="00F30ED4" w:rsidP="00F30ED4">
      <w:pPr>
        <w:pStyle w:val="stranytext"/>
        <w:ind w:right="-166"/>
        <w:rPr>
          <w:rFonts w:ascii="Arial" w:hAnsi="Arial" w:cs="Arial"/>
          <w:sz w:val="22"/>
          <w:szCs w:val="22"/>
        </w:rPr>
      </w:pPr>
      <w:r w:rsidRPr="00744992">
        <w:rPr>
          <w:rFonts w:ascii="Arial" w:hAnsi="Arial" w:cs="Arial"/>
          <w:sz w:val="22"/>
          <w:szCs w:val="22"/>
        </w:rPr>
        <w:t>Registrace:</w:t>
      </w:r>
      <w:r w:rsidRPr="00744992">
        <w:rPr>
          <w:rFonts w:ascii="Arial" w:hAnsi="Arial" w:cs="Arial"/>
          <w:sz w:val="22"/>
          <w:szCs w:val="22"/>
        </w:rPr>
        <w:tab/>
        <w:t>Obchodní rejstřík Krajského soudu v Ostravě, oddíl B, vložka 1886</w:t>
      </w:r>
    </w:p>
    <w:p w:rsidR="00F30ED4" w:rsidRPr="00744992" w:rsidRDefault="00F30ED4" w:rsidP="00F30ED4">
      <w:pPr>
        <w:pStyle w:val="stranytext"/>
        <w:rPr>
          <w:rFonts w:ascii="Arial" w:hAnsi="Arial" w:cs="Arial"/>
          <w:sz w:val="22"/>
          <w:szCs w:val="22"/>
        </w:rPr>
      </w:pPr>
      <w:r w:rsidRPr="00744992">
        <w:rPr>
          <w:rFonts w:ascii="Arial" w:hAnsi="Arial" w:cs="Arial"/>
          <w:sz w:val="22"/>
          <w:szCs w:val="22"/>
        </w:rPr>
        <w:t xml:space="preserve">Bankovní spojení: Komerční banka, a.s., pobočka Ostrava </w:t>
      </w:r>
    </w:p>
    <w:p w:rsidR="00F30ED4" w:rsidRPr="00744992" w:rsidRDefault="00F30ED4" w:rsidP="00F30ED4">
      <w:pPr>
        <w:pStyle w:val="stranytext"/>
        <w:rPr>
          <w:rFonts w:ascii="Arial" w:hAnsi="Arial" w:cs="Arial"/>
          <w:sz w:val="22"/>
          <w:szCs w:val="22"/>
        </w:rPr>
      </w:pPr>
      <w:r w:rsidRPr="00744992">
        <w:rPr>
          <w:rFonts w:ascii="Arial" w:hAnsi="Arial" w:cs="Arial"/>
          <w:sz w:val="22"/>
          <w:szCs w:val="22"/>
        </w:rPr>
        <w:t>Číslo účtu: 86-5225320227/0100</w:t>
      </w:r>
    </w:p>
    <w:p w:rsidR="00F30ED4" w:rsidRPr="00744992" w:rsidRDefault="00F30ED4" w:rsidP="00F30ED4">
      <w:pPr>
        <w:pStyle w:val="stranytext"/>
        <w:rPr>
          <w:rFonts w:ascii="Arial" w:hAnsi="Arial" w:cs="Arial"/>
          <w:sz w:val="22"/>
          <w:szCs w:val="22"/>
        </w:rPr>
      </w:pPr>
      <w:r w:rsidRPr="00744992">
        <w:rPr>
          <w:rFonts w:ascii="Arial" w:hAnsi="Arial" w:cs="Arial"/>
          <w:sz w:val="22"/>
          <w:szCs w:val="22"/>
        </w:rPr>
        <w:t>IČ: 25396544</w:t>
      </w:r>
    </w:p>
    <w:p w:rsidR="00F30ED4" w:rsidRPr="00744992" w:rsidRDefault="00F30ED4" w:rsidP="00F30ED4">
      <w:pPr>
        <w:pStyle w:val="stranytext"/>
        <w:rPr>
          <w:rFonts w:ascii="Arial" w:hAnsi="Arial" w:cs="Arial"/>
          <w:sz w:val="22"/>
          <w:szCs w:val="22"/>
        </w:rPr>
      </w:pPr>
      <w:r w:rsidRPr="00744992">
        <w:rPr>
          <w:rFonts w:ascii="Arial" w:hAnsi="Arial" w:cs="Arial"/>
          <w:sz w:val="22"/>
          <w:szCs w:val="22"/>
        </w:rPr>
        <w:t>DIČ: CZ25396544</w:t>
      </w:r>
    </w:p>
    <w:p w:rsidR="00F30ED4" w:rsidRPr="00744992" w:rsidRDefault="00F30ED4" w:rsidP="00040B7D">
      <w:pPr>
        <w:pStyle w:val="stranytext"/>
        <w:rPr>
          <w:rFonts w:ascii="Arial" w:hAnsi="Arial" w:cs="Arial"/>
          <w:sz w:val="22"/>
          <w:szCs w:val="22"/>
        </w:rPr>
      </w:pPr>
      <w:r w:rsidRPr="00744992">
        <w:rPr>
          <w:rFonts w:ascii="Arial" w:hAnsi="Arial" w:cs="Arial"/>
          <w:sz w:val="22"/>
          <w:szCs w:val="22"/>
        </w:rPr>
        <w:t xml:space="preserve">Zastoupený: Ing. Danielem Lyčkou, předsedou představenstva </w:t>
      </w:r>
    </w:p>
    <w:p w:rsidR="00597BE2" w:rsidRPr="00751CFF" w:rsidRDefault="00F30ED4" w:rsidP="00F919DF">
      <w:pPr>
        <w:pStyle w:val="Nadpis2"/>
        <w:numPr>
          <w:ilvl w:val="0"/>
          <w:numId w:val="0"/>
        </w:numPr>
        <w:rPr>
          <w:rFonts w:ascii="Arial" w:hAnsi="Arial" w:cs="Arial"/>
          <w:i/>
          <w:color w:val="0F243E" w:themeColor="text2" w:themeShade="80"/>
          <w:sz w:val="22"/>
          <w:szCs w:val="22"/>
        </w:rPr>
      </w:pPr>
      <w:r w:rsidRPr="00744992">
        <w:rPr>
          <w:rFonts w:ascii="Arial" w:hAnsi="Arial" w:cs="Arial"/>
          <w:sz w:val="22"/>
          <w:szCs w:val="22"/>
        </w:rPr>
        <w:t>Kontaktní osob</w:t>
      </w:r>
      <w:r w:rsidR="00040B7D">
        <w:rPr>
          <w:rFonts w:ascii="Arial" w:hAnsi="Arial" w:cs="Arial"/>
          <w:sz w:val="22"/>
          <w:szCs w:val="22"/>
        </w:rPr>
        <w:t>y</w:t>
      </w:r>
      <w:r w:rsidRPr="00744992">
        <w:rPr>
          <w:rFonts w:ascii="Arial" w:hAnsi="Arial" w:cs="Arial"/>
          <w:sz w:val="22"/>
          <w:szCs w:val="22"/>
        </w:rPr>
        <w:t xml:space="preserve">: </w:t>
      </w:r>
      <w:r w:rsidR="00597BE2" w:rsidRPr="00751CFF">
        <w:rPr>
          <w:rFonts w:ascii="Arial" w:hAnsi="Arial" w:cs="Arial"/>
          <w:i/>
          <w:color w:val="0F243E" w:themeColor="text2" w:themeShade="80"/>
          <w:sz w:val="22"/>
          <w:szCs w:val="22"/>
        </w:rPr>
        <w:t xml:space="preserve">David Říman, tel.: 595 621 450,  </w:t>
      </w:r>
      <w:hyperlink r:id="rId7" w:history="1">
        <w:r w:rsidR="00597BE2" w:rsidRPr="00751CFF">
          <w:rPr>
            <w:rStyle w:val="Hypertextovodkaz"/>
            <w:rFonts w:ascii="Arial" w:hAnsi="Arial" w:cs="Arial"/>
            <w:i/>
            <w:color w:val="0F243E" w:themeColor="text2" w:themeShade="80"/>
            <w:sz w:val="22"/>
            <w:szCs w:val="22"/>
            <w:u w:val="none"/>
          </w:rPr>
          <w:t>riman@okas.cz</w:t>
        </w:r>
      </w:hyperlink>
    </w:p>
    <w:p w:rsidR="00597BE2" w:rsidRPr="00751CFF" w:rsidRDefault="00597BE2" w:rsidP="00F919DF">
      <w:pPr>
        <w:ind w:left="1416" w:firstLine="708"/>
        <w:rPr>
          <w:rFonts w:ascii="Arial" w:hAnsi="Arial" w:cs="Arial"/>
          <w:i/>
          <w:color w:val="0F243E" w:themeColor="text2" w:themeShade="80"/>
          <w:sz w:val="22"/>
          <w:szCs w:val="22"/>
        </w:rPr>
      </w:pPr>
      <w:r w:rsidRPr="00751CFF">
        <w:rPr>
          <w:rFonts w:ascii="Arial" w:hAnsi="Arial" w:cs="Arial"/>
          <w:i/>
          <w:color w:val="0F243E" w:themeColor="text2" w:themeShade="80"/>
          <w:sz w:val="22"/>
          <w:szCs w:val="22"/>
        </w:rPr>
        <w:t xml:space="preserve">         </w:t>
      </w:r>
      <w:r>
        <w:rPr>
          <w:rFonts w:ascii="Arial" w:hAnsi="Arial" w:cs="Arial"/>
          <w:i/>
          <w:color w:val="0F243E" w:themeColor="text2" w:themeShade="80"/>
          <w:sz w:val="22"/>
          <w:szCs w:val="22"/>
        </w:rPr>
        <w:tab/>
      </w:r>
      <w:r w:rsidRPr="00751CFF">
        <w:rPr>
          <w:rFonts w:ascii="Arial" w:hAnsi="Arial" w:cs="Arial"/>
          <w:i/>
          <w:color w:val="0F243E" w:themeColor="text2" w:themeShade="80"/>
          <w:sz w:val="22"/>
          <w:szCs w:val="22"/>
        </w:rPr>
        <w:t xml:space="preserve">Petr Uhlíř, mob: 724 149 077,  </w:t>
      </w:r>
      <w:hyperlink r:id="rId8" w:history="1">
        <w:r w:rsidRPr="00751CFF">
          <w:rPr>
            <w:rStyle w:val="Hypertextovodkaz"/>
            <w:rFonts w:ascii="Arial" w:hAnsi="Arial" w:cs="Arial"/>
            <w:i/>
            <w:color w:val="0F243E" w:themeColor="text2" w:themeShade="80"/>
            <w:sz w:val="22"/>
            <w:szCs w:val="22"/>
            <w:u w:val="none"/>
          </w:rPr>
          <w:t>uhlir@okas.cz</w:t>
        </w:r>
      </w:hyperlink>
    </w:p>
    <w:p w:rsidR="00597BE2" w:rsidRPr="00751CFF" w:rsidRDefault="00597BE2" w:rsidP="00597BE2">
      <w:pPr>
        <w:rPr>
          <w:rFonts w:ascii="Arial" w:hAnsi="Arial" w:cs="Arial"/>
          <w:i/>
          <w:color w:val="0F243E" w:themeColor="text2" w:themeShade="80"/>
          <w:sz w:val="22"/>
          <w:szCs w:val="22"/>
        </w:rPr>
      </w:pPr>
      <w:r w:rsidRPr="00751CFF">
        <w:rPr>
          <w:rFonts w:ascii="Arial" w:hAnsi="Arial" w:cs="Arial"/>
          <w:i/>
          <w:color w:val="0F243E" w:themeColor="text2" w:themeShade="80"/>
          <w:sz w:val="22"/>
          <w:szCs w:val="22"/>
        </w:rPr>
        <w:t xml:space="preserve">              </w:t>
      </w:r>
      <w:r>
        <w:rPr>
          <w:rFonts w:ascii="Arial" w:hAnsi="Arial" w:cs="Arial"/>
          <w:i/>
          <w:color w:val="0F243E" w:themeColor="text2" w:themeShade="80"/>
          <w:sz w:val="22"/>
          <w:szCs w:val="22"/>
        </w:rPr>
        <w:tab/>
      </w:r>
      <w:r>
        <w:rPr>
          <w:rFonts w:ascii="Arial" w:hAnsi="Arial" w:cs="Arial"/>
          <w:i/>
          <w:color w:val="0F243E" w:themeColor="text2" w:themeShade="80"/>
          <w:sz w:val="22"/>
          <w:szCs w:val="22"/>
        </w:rPr>
        <w:tab/>
      </w:r>
      <w:r>
        <w:rPr>
          <w:rFonts w:ascii="Arial" w:hAnsi="Arial" w:cs="Arial"/>
          <w:i/>
          <w:color w:val="0F243E" w:themeColor="text2" w:themeShade="80"/>
          <w:sz w:val="22"/>
          <w:szCs w:val="22"/>
        </w:rPr>
        <w:tab/>
      </w:r>
      <w:r w:rsidRPr="00751CFF">
        <w:rPr>
          <w:rFonts w:ascii="Arial" w:hAnsi="Arial" w:cs="Arial"/>
          <w:i/>
          <w:color w:val="0F243E" w:themeColor="text2" w:themeShade="80"/>
          <w:sz w:val="22"/>
          <w:szCs w:val="22"/>
        </w:rPr>
        <w:t xml:space="preserve">Petr Kučera, mob. 724 149 142, </w:t>
      </w:r>
      <w:hyperlink r:id="rId9" w:history="1">
        <w:r w:rsidRPr="00751CFF">
          <w:rPr>
            <w:rStyle w:val="Hypertextovodkaz"/>
            <w:rFonts w:ascii="Arial" w:hAnsi="Arial" w:cs="Arial"/>
            <w:i/>
            <w:color w:val="0F243E" w:themeColor="text2" w:themeShade="80"/>
            <w:sz w:val="22"/>
            <w:szCs w:val="22"/>
            <w:u w:val="none"/>
          </w:rPr>
          <w:t>kucera@okas.cz</w:t>
        </w:r>
      </w:hyperlink>
    </w:p>
    <w:p w:rsidR="00597BE2" w:rsidRDefault="00597BE2" w:rsidP="00597BE2">
      <w:pPr>
        <w:rPr>
          <w:rFonts w:ascii="Arial" w:hAnsi="Arial" w:cs="Arial"/>
          <w:i/>
          <w:color w:val="0F243E" w:themeColor="text2" w:themeShade="80"/>
          <w:sz w:val="22"/>
          <w:szCs w:val="22"/>
        </w:rPr>
      </w:pPr>
      <w:r w:rsidRPr="00751CFF">
        <w:rPr>
          <w:rFonts w:ascii="Arial" w:hAnsi="Arial" w:cs="Arial"/>
          <w:i/>
          <w:color w:val="0F243E" w:themeColor="text2" w:themeShade="80"/>
          <w:sz w:val="22"/>
          <w:szCs w:val="22"/>
        </w:rPr>
        <w:t xml:space="preserve">              </w:t>
      </w:r>
      <w:r>
        <w:rPr>
          <w:rFonts w:ascii="Arial" w:hAnsi="Arial" w:cs="Arial"/>
          <w:i/>
          <w:color w:val="0F243E" w:themeColor="text2" w:themeShade="80"/>
          <w:sz w:val="22"/>
          <w:szCs w:val="22"/>
        </w:rPr>
        <w:tab/>
      </w:r>
      <w:r>
        <w:rPr>
          <w:rFonts w:ascii="Arial" w:hAnsi="Arial" w:cs="Arial"/>
          <w:i/>
          <w:color w:val="0F243E" w:themeColor="text2" w:themeShade="80"/>
          <w:sz w:val="22"/>
          <w:szCs w:val="22"/>
        </w:rPr>
        <w:tab/>
      </w:r>
      <w:r>
        <w:rPr>
          <w:rFonts w:ascii="Arial" w:hAnsi="Arial" w:cs="Arial"/>
          <w:i/>
          <w:color w:val="0F243E" w:themeColor="text2" w:themeShade="80"/>
          <w:sz w:val="22"/>
          <w:szCs w:val="22"/>
        </w:rPr>
        <w:tab/>
      </w:r>
      <w:r w:rsidRPr="00751CFF">
        <w:rPr>
          <w:rFonts w:ascii="Arial" w:hAnsi="Arial" w:cs="Arial"/>
          <w:i/>
          <w:color w:val="0F243E" w:themeColor="text2" w:themeShade="80"/>
          <w:sz w:val="22"/>
          <w:szCs w:val="22"/>
        </w:rPr>
        <w:t xml:space="preserve">Tomáš Svoboda, mob. 724 149 080, </w:t>
      </w:r>
      <w:hyperlink r:id="rId10" w:history="1">
        <w:r w:rsidRPr="00751CFF">
          <w:rPr>
            <w:rStyle w:val="Hypertextovodkaz"/>
            <w:rFonts w:ascii="Arial" w:hAnsi="Arial" w:cs="Arial"/>
            <w:i/>
            <w:color w:val="0F243E" w:themeColor="text2" w:themeShade="80"/>
            <w:sz w:val="22"/>
            <w:szCs w:val="22"/>
            <w:u w:val="none"/>
          </w:rPr>
          <w:t>svoboda@okas.cz</w:t>
        </w:r>
      </w:hyperlink>
      <w:r w:rsidRPr="00751CFF">
        <w:rPr>
          <w:rFonts w:ascii="Arial" w:hAnsi="Arial" w:cs="Arial"/>
          <w:i/>
          <w:color w:val="0F243E" w:themeColor="text2" w:themeShade="80"/>
          <w:sz w:val="22"/>
          <w:szCs w:val="22"/>
        </w:rPr>
        <w:t xml:space="preserve">  </w:t>
      </w:r>
    </w:p>
    <w:p w:rsidR="00040B7D" w:rsidRDefault="00040B7D" w:rsidP="00EC5A94">
      <w:pPr>
        <w:pStyle w:val="stranytext"/>
        <w:tabs>
          <w:tab w:val="clear" w:pos="9360"/>
          <w:tab w:val="left" w:pos="9923"/>
        </w:tabs>
        <w:rPr>
          <w:rFonts w:ascii="Arial" w:hAnsi="Arial" w:cs="Arial"/>
          <w:sz w:val="22"/>
          <w:szCs w:val="22"/>
        </w:rPr>
      </w:pPr>
    </w:p>
    <w:p w:rsidR="00DD086D" w:rsidRPr="00744992" w:rsidRDefault="00DD086D" w:rsidP="00F30ED4">
      <w:pPr>
        <w:pStyle w:val="stranytext"/>
        <w:tabs>
          <w:tab w:val="clear" w:pos="9360"/>
          <w:tab w:val="left" w:pos="9923"/>
        </w:tabs>
        <w:rPr>
          <w:rFonts w:ascii="Arial" w:hAnsi="Arial" w:cs="Arial"/>
          <w:sz w:val="22"/>
          <w:szCs w:val="22"/>
        </w:rPr>
      </w:pPr>
      <w:r>
        <w:rPr>
          <w:rFonts w:ascii="Arial" w:hAnsi="Arial" w:cs="Arial"/>
          <w:sz w:val="22"/>
          <w:szCs w:val="22"/>
        </w:rPr>
        <w:t xml:space="preserve">                              </w:t>
      </w:r>
    </w:p>
    <w:p w:rsidR="00F30ED4" w:rsidRPr="00744992" w:rsidRDefault="00F30ED4" w:rsidP="00F30ED4">
      <w:pPr>
        <w:pStyle w:val="Strany"/>
        <w:spacing w:before="160"/>
        <w:rPr>
          <w:rFonts w:ascii="Arial" w:hAnsi="Arial" w:cs="Arial"/>
          <w:b/>
          <w:sz w:val="22"/>
          <w:szCs w:val="22"/>
        </w:rPr>
      </w:pPr>
      <w:r w:rsidRPr="00744992">
        <w:rPr>
          <w:rFonts w:ascii="Arial" w:hAnsi="Arial" w:cs="Arial"/>
          <w:sz w:val="22"/>
          <w:szCs w:val="22"/>
        </w:rPr>
        <w:t xml:space="preserve">Prodávající: </w:t>
      </w:r>
    </w:p>
    <w:p w:rsidR="00F30ED4" w:rsidRPr="00744992" w:rsidRDefault="00F30ED4" w:rsidP="00F30ED4">
      <w:pPr>
        <w:pStyle w:val="stranytext"/>
        <w:rPr>
          <w:rFonts w:ascii="Arial" w:hAnsi="Arial" w:cs="Arial"/>
          <w:sz w:val="22"/>
          <w:szCs w:val="22"/>
        </w:rPr>
      </w:pPr>
      <w:r w:rsidRPr="00744992">
        <w:rPr>
          <w:rFonts w:ascii="Arial" w:hAnsi="Arial" w:cs="Arial"/>
          <w:sz w:val="22"/>
          <w:szCs w:val="22"/>
        </w:rPr>
        <w:t>Sídlo:</w:t>
      </w:r>
      <w:r w:rsidR="00F90DE1">
        <w:rPr>
          <w:rFonts w:ascii="Arial" w:hAnsi="Arial" w:cs="Arial"/>
          <w:sz w:val="22"/>
          <w:szCs w:val="22"/>
        </w:rPr>
        <w:t xml:space="preserve"> </w:t>
      </w:r>
    </w:p>
    <w:p w:rsidR="00F30ED4" w:rsidRPr="00744992" w:rsidRDefault="00F30ED4" w:rsidP="00F30ED4">
      <w:pPr>
        <w:pStyle w:val="stranytext"/>
        <w:rPr>
          <w:rFonts w:ascii="Arial" w:hAnsi="Arial" w:cs="Arial"/>
          <w:sz w:val="22"/>
          <w:szCs w:val="22"/>
        </w:rPr>
      </w:pPr>
      <w:r w:rsidRPr="00744992">
        <w:rPr>
          <w:rFonts w:ascii="Arial" w:hAnsi="Arial" w:cs="Arial"/>
          <w:sz w:val="22"/>
          <w:szCs w:val="22"/>
        </w:rPr>
        <w:t xml:space="preserve">Registrace: </w:t>
      </w:r>
    </w:p>
    <w:p w:rsidR="00F30ED4" w:rsidRPr="00744992" w:rsidRDefault="00F30ED4" w:rsidP="00F30ED4">
      <w:pPr>
        <w:pStyle w:val="stranytext"/>
        <w:rPr>
          <w:rFonts w:ascii="Arial" w:hAnsi="Arial" w:cs="Arial"/>
          <w:sz w:val="22"/>
          <w:szCs w:val="22"/>
        </w:rPr>
      </w:pPr>
      <w:r w:rsidRPr="00744992">
        <w:rPr>
          <w:rFonts w:ascii="Arial" w:hAnsi="Arial" w:cs="Arial"/>
          <w:sz w:val="22"/>
          <w:szCs w:val="22"/>
        </w:rPr>
        <w:t xml:space="preserve">Bankovní spojení:  </w:t>
      </w:r>
    </w:p>
    <w:p w:rsidR="00F30ED4" w:rsidRPr="00744992" w:rsidRDefault="00F30ED4" w:rsidP="00F30ED4">
      <w:pPr>
        <w:pStyle w:val="stranytext"/>
        <w:rPr>
          <w:rFonts w:ascii="Arial" w:hAnsi="Arial" w:cs="Arial"/>
          <w:sz w:val="22"/>
          <w:szCs w:val="22"/>
        </w:rPr>
      </w:pPr>
      <w:r w:rsidRPr="00744992">
        <w:rPr>
          <w:rFonts w:ascii="Arial" w:hAnsi="Arial" w:cs="Arial"/>
          <w:sz w:val="22"/>
          <w:szCs w:val="22"/>
        </w:rPr>
        <w:t xml:space="preserve">Číslo účtu:  </w:t>
      </w:r>
    </w:p>
    <w:p w:rsidR="00F30ED4" w:rsidRPr="00744992" w:rsidRDefault="00F30ED4" w:rsidP="00F30ED4">
      <w:pPr>
        <w:pStyle w:val="stranytext"/>
        <w:rPr>
          <w:rFonts w:ascii="Arial" w:hAnsi="Arial" w:cs="Arial"/>
          <w:sz w:val="22"/>
          <w:szCs w:val="22"/>
        </w:rPr>
      </w:pPr>
      <w:r w:rsidRPr="00744992">
        <w:rPr>
          <w:rFonts w:ascii="Arial" w:hAnsi="Arial" w:cs="Arial"/>
          <w:sz w:val="22"/>
          <w:szCs w:val="22"/>
        </w:rPr>
        <w:t xml:space="preserve">IČ: </w:t>
      </w:r>
    </w:p>
    <w:p w:rsidR="00F30ED4" w:rsidRPr="00744992" w:rsidRDefault="00F30ED4" w:rsidP="00F30ED4">
      <w:pPr>
        <w:pStyle w:val="stranytext"/>
        <w:rPr>
          <w:rFonts w:ascii="Arial" w:hAnsi="Arial" w:cs="Arial"/>
          <w:sz w:val="22"/>
          <w:szCs w:val="22"/>
        </w:rPr>
      </w:pPr>
      <w:r w:rsidRPr="00744992">
        <w:rPr>
          <w:rFonts w:ascii="Arial" w:hAnsi="Arial" w:cs="Arial"/>
          <w:sz w:val="22"/>
          <w:szCs w:val="22"/>
        </w:rPr>
        <w:t xml:space="preserve">DIČ: </w:t>
      </w:r>
    </w:p>
    <w:p w:rsidR="00F30ED4" w:rsidRPr="00744992" w:rsidRDefault="00F30ED4" w:rsidP="00F30ED4">
      <w:pPr>
        <w:pStyle w:val="stranytext"/>
        <w:rPr>
          <w:rFonts w:ascii="Arial" w:hAnsi="Arial" w:cs="Arial"/>
          <w:sz w:val="22"/>
          <w:szCs w:val="22"/>
        </w:rPr>
      </w:pPr>
      <w:r w:rsidRPr="00744992">
        <w:rPr>
          <w:rFonts w:ascii="Arial" w:hAnsi="Arial" w:cs="Arial"/>
          <w:sz w:val="22"/>
          <w:szCs w:val="22"/>
        </w:rPr>
        <w:t>Zastoupený:</w:t>
      </w:r>
    </w:p>
    <w:p w:rsidR="00F30ED4" w:rsidRDefault="00F30ED4" w:rsidP="00F30ED4">
      <w:pPr>
        <w:pStyle w:val="stranytext"/>
        <w:rPr>
          <w:rFonts w:ascii="Arial" w:hAnsi="Arial" w:cs="Arial"/>
          <w:sz w:val="22"/>
          <w:szCs w:val="22"/>
        </w:rPr>
      </w:pPr>
      <w:r w:rsidRPr="00744992">
        <w:rPr>
          <w:rFonts w:ascii="Arial" w:hAnsi="Arial" w:cs="Arial"/>
          <w:sz w:val="22"/>
          <w:szCs w:val="22"/>
        </w:rPr>
        <w:t>Kontaktní osoba:</w:t>
      </w:r>
    </w:p>
    <w:p w:rsidR="00F90DE1" w:rsidRDefault="00F90DE1" w:rsidP="00F90DE1">
      <w:pPr>
        <w:pStyle w:val="Bodtext"/>
        <w:tabs>
          <w:tab w:val="clear" w:pos="2448"/>
          <w:tab w:val="left" w:pos="2127"/>
        </w:tabs>
        <w:ind w:left="851" w:firstLine="0"/>
        <w:jc w:val="left"/>
        <w:rPr>
          <w:rFonts w:ascii="Arial" w:hAnsi="Arial" w:cs="Arial"/>
          <w:b/>
          <w:i/>
          <w:color w:val="FF0000"/>
          <w:sz w:val="22"/>
          <w:szCs w:val="22"/>
        </w:rPr>
      </w:pPr>
      <w:r>
        <w:rPr>
          <w:rFonts w:ascii="Arial" w:hAnsi="Arial" w:cs="Arial"/>
          <w:b/>
          <w:i/>
          <w:color w:val="FF0000"/>
          <w:sz w:val="22"/>
          <w:szCs w:val="22"/>
        </w:rPr>
        <w:tab/>
      </w:r>
      <w:r>
        <w:rPr>
          <w:rFonts w:ascii="Arial" w:hAnsi="Arial" w:cs="Arial"/>
          <w:b/>
          <w:i/>
          <w:color w:val="FF0000"/>
          <w:sz w:val="22"/>
          <w:szCs w:val="22"/>
        </w:rPr>
        <w:tab/>
        <w:t>(</w:t>
      </w:r>
      <w:r w:rsidRPr="00D2549B">
        <w:rPr>
          <w:rFonts w:ascii="Arial" w:hAnsi="Arial" w:cs="Arial"/>
          <w:b/>
          <w:i/>
          <w:color w:val="FF0000"/>
          <w:sz w:val="22"/>
          <w:szCs w:val="22"/>
        </w:rPr>
        <w:t xml:space="preserve">doplní </w:t>
      </w:r>
      <w:r w:rsidRPr="00D74900">
        <w:rPr>
          <w:rFonts w:ascii="Arial" w:hAnsi="Arial" w:cs="Arial"/>
          <w:b/>
          <w:i/>
          <w:color w:val="FF0000"/>
          <w:sz w:val="22"/>
          <w:szCs w:val="22"/>
        </w:rPr>
        <w:t>dodavatel</w:t>
      </w:r>
      <w:r w:rsidRPr="00D2549B">
        <w:rPr>
          <w:rFonts w:ascii="Arial" w:hAnsi="Arial" w:cs="Arial"/>
          <w:b/>
          <w:i/>
          <w:color w:val="FF0000"/>
          <w:sz w:val="22"/>
          <w:szCs w:val="22"/>
        </w:rPr>
        <w:t>)</w:t>
      </w:r>
    </w:p>
    <w:p w:rsidR="00D93F40" w:rsidRDefault="00D93F40" w:rsidP="00D93F40">
      <w:pPr>
        <w:pStyle w:val="Strany"/>
        <w:spacing w:before="160"/>
        <w:rPr>
          <w:rFonts w:ascii="Arial" w:hAnsi="Arial" w:cs="Arial"/>
          <w:sz w:val="22"/>
          <w:szCs w:val="22"/>
        </w:rPr>
      </w:pPr>
      <w:r>
        <w:rPr>
          <w:rFonts w:ascii="Arial" w:hAnsi="Arial" w:cs="Arial"/>
          <w:sz w:val="22"/>
          <w:szCs w:val="22"/>
        </w:rPr>
        <w:tab/>
      </w:r>
      <w:r>
        <w:rPr>
          <w:rFonts w:ascii="Arial" w:hAnsi="Arial" w:cs="Arial"/>
          <w:sz w:val="22"/>
          <w:szCs w:val="22"/>
        </w:rPr>
        <w:tab/>
        <w:t xml:space="preserve">dále také </w:t>
      </w:r>
      <w:r w:rsidRPr="00F919DF">
        <w:rPr>
          <w:rFonts w:ascii="Arial" w:hAnsi="Arial" w:cs="Arial"/>
          <w:b/>
          <w:sz w:val="22"/>
          <w:szCs w:val="22"/>
        </w:rPr>
        <w:t>„Prodávající 1“</w:t>
      </w:r>
      <w:r w:rsidRPr="00F919DF">
        <w:rPr>
          <w:rFonts w:ascii="Arial" w:hAnsi="Arial" w:cs="Arial"/>
          <w:sz w:val="22"/>
          <w:szCs w:val="22"/>
        </w:rPr>
        <w:t>,</w:t>
      </w:r>
    </w:p>
    <w:p w:rsidR="00D93F40" w:rsidRDefault="00D93F40" w:rsidP="00D93F40">
      <w:pPr>
        <w:pStyle w:val="Strany"/>
        <w:spacing w:before="160"/>
        <w:rPr>
          <w:rFonts w:ascii="Arial" w:hAnsi="Arial" w:cs="Arial"/>
          <w:sz w:val="22"/>
          <w:szCs w:val="22"/>
        </w:rPr>
      </w:pPr>
    </w:p>
    <w:p w:rsidR="00D93F40" w:rsidRPr="00744992" w:rsidRDefault="00D93F40" w:rsidP="00D93F40">
      <w:pPr>
        <w:pStyle w:val="Strany"/>
        <w:spacing w:before="160"/>
        <w:rPr>
          <w:rFonts w:ascii="Arial" w:hAnsi="Arial" w:cs="Arial"/>
          <w:b/>
          <w:sz w:val="22"/>
          <w:szCs w:val="22"/>
        </w:rPr>
      </w:pPr>
      <w:r w:rsidRPr="00744992">
        <w:rPr>
          <w:rFonts w:ascii="Arial" w:hAnsi="Arial" w:cs="Arial"/>
          <w:sz w:val="22"/>
          <w:szCs w:val="22"/>
        </w:rPr>
        <w:t xml:space="preserve">Prodávající: </w:t>
      </w:r>
    </w:p>
    <w:p w:rsidR="00D93F40" w:rsidRPr="00744992" w:rsidRDefault="00D93F40" w:rsidP="00D93F40">
      <w:pPr>
        <w:pStyle w:val="stranytext"/>
        <w:rPr>
          <w:rFonts w:ascii="Arial" w:hAnsi="Arial" w:cs="Arial"/>
          <w:sz w:val="22"/>
          <w:szCs w:val="22"/>
        </w:rPr>
      </w:pPr>
      <w:r w:rsidRPr="00744992">
        <w:rPr>
          <w:rFonts w:ascii="Arial" w:hAnsi="Arial" w:cs="Arial"/>
          <w:sz w:val="22"/>
          <w:szCs w:val="22"/>
        </w:rPr>
        <w:t>Sídlo:</w:t>
      </w:r>
      <w:r>
        <w:rPr>
          <w:rFonts w:ascii="Arial" w:hAnsi="Arial" w:cs="Arial"/>
          <w:sz w:val="22"/>
          <w:szCs w:val="22"/>
        </w:rPr>
        <w:t xml:space="preserve"> </w:t>
      </w:r>
    </w:p>
    <w:p w:rsidR="00D93F40" w:rsidRPr="00744992" w:rsidRDefault="00D93F40" w:rsidP="00D93F40">
      <w:pPr>
        <w:pStyle w:val="stranytext"/>
        <w:rPr>
          <w:rFonts w:ascii="Arial" w:hAnsi="Arial" w:cs="Arial"/>
          <w:sz w:val="22"/>
          <w:szCs w:val="22"/>
        </w:rPr>
      </w:pPr>
      <w:r w:rsidRPr="00744992">
        <w:rPr>
          <w:rFonts w:ascii="Arial" w:hAnsi="Arial" w:cs="Arial"/>
          <w:sz w:val="22"/>
          <w:szCs w:val="22"/>
        </w:rPr>
        <w:t xml:space="preserve">Registrace: </w:t>
      </w:r>
    </w:p>
    <w:p w:rsidR="00D93F40" w:rsidRPr="00744992" w:rsidRDefault="00D93F40" w:rsidP="00D93F40">
      <w:pPr>
        <w:pStyle w:val="stranytext"/>
        <w:rPr>
          <w:rFonts w:ascii="Arial" w:hAnsi="Arial" w:cs="Arial"/>
          <w:sz w:val="22"/>
          <w:szCs w:val="22"/>
        </w:rPr>
      </w:pPr>
      <w:r w:rsidRPr="00744992">
        <w:rPr>
          <w:rFonts w:ascii="Arial" w:hAnsi="Arial" w:cs="Arial"/>
          <w:sz w:val="22"/>
          <w:szCs w:val="22"/>
        </w:rPr>
        <w:t xml:space="preserve">Bankovní spojení:  </w:t>
      </w:r>
    </w:p>
    <w:p w:rsidR="00D93F40" w:rsidRPr="00744992" w:rsidRDefault="00D93F40" w:rsidP="00D93F40">
      <w:pPr>
        <w:pStyle w:val="stranytext"/>
        <w:rPr>
          <w:rFonts w:ascii="Arial" w:hAnsi="Arial" w:cs="Arial"/>
          <w:sz w:val="22"/>
          <w:szCs w:val="22"/>
        </w:rPr>
      </w:pPr>
      <w:r w:rsidRPr="00744992">
        <w:rPr>
          <w:rFonts w:ascii="Arial" w:hAnsi="Arial" w:cs="Arial"/>
          <w:sz w:val="22"/>
          <w:szCs w:val="22"/>
        </w:rPr>
        <w:t xml:space="preserve">Číslo účtu:  </w:t>
      </w:r>
    </w:p>
    <w:p w:rsidR="00D93F40" w:rsidRPr="00744992" w:rsidRDefault="00D93F40" w:rsidP="00D93F40">
      <w:pPr>
        <w:pStyle w:val="stranytext"/>
        <w:rPr>
          <w:rFonts w:ascii="Arial" w:hAnsi="Arial" w:cs="Arial"/>
          <w:sz w:val="22"/>
          <w:szCs w:val="22"/>
        </w:rPr>
      </w:pPr>
      <w:r w:rsidRPr="00744992">
        <w:rPr>
          <w:rFonts w:ascii="Arial" w:hAnsi="Arial" w:cs="Arial"/>
          <w:sz w:val="22"/>
          <w:szCs w:val="22"/>
        </w:rPr>
        <w:t xml:space="preserve">IČ: </w:t>
      </w:r>
    </w:p>
    <w:p w:rsidR="00D93F40" w:rsidRPr="00744992" w:rsidRDefault="00D93F40" w:rsidP="00D93F40">
      <w:pPr>
        <w:pStyle w:val="stranytext"/>
        <w:rPr>
          <w:rFonts w:ascii="Arial" w:hAnsi="Arial" w:cs="Arial"/>
          <w:sz w:val="22"/>
          <w:szCs w:val="22"/>
        </w:rPr>
      </w:pPr>
      <w:r w:rsidRPr="00744992">
        <w:rPr>
          <w:rFonts w:ascii="Arial" w:hAnsi="Arial" w:cs="Arial"/>
          <w:sz w:val="22"/>
          <w:szCs w:val="22"/>
        </w:rPr>
        <w:t xml:space="preserve">DIČ: </w:t>
      </w:r>
    </w:p>
    <w:p w:rsidR="00D93F40" w:rsidRPr="00744992" w:rsidRDefault="00D93F40" w:rsidP="00D93F40">
      <w:pPr>
        <w:pStyle w:val="stranytext"/>
        <w:rPr>
          <w:rFonts w:ascii="Arial" w:hAnsi="Arial" w:cs="Arial"/>
          <w:sz w:val="22"/>
          <w:szCs w:val="22"/>
        </w:rPr>
      </w:pPr>
      <w:r w:rsidRPr="00744992">
        <w:rPr>
          <w:rFonts w:ascii="Arial" w:hAnsi="Arial" w:cs="Arial"/>
          <w:sz w:val="22"/>
          <w:szCs w:val="22"/>
        </w:rPr>
        <w:t>Zastoupený:</w:t>
      </w:r>
    </w:p>
    <w:p w:rsidR="00D93F40" w:rsidRDefault="00D93F40" w:rsidP="00D93F40">
      <w:pPr>
        <w:pStyle w:val="stranytext"/>
        <w:rPr>
          <w:rFonts w:ascii="Arial" w:hAnsi="Arial" w:cs="Arial"/>
          <w:sz w:val="22"/>
          <w:szCs w:val="22"/>
        </w:rPr>
      </w:pPr>
      <w:r w:rsidRPr="00744992">
        <w:rPr>
          <w:rFonts w:ascii="Arial" w:hAnsi="Arial" w:cs="Arial"/>
          <w:sz w:val="22"/>
          <w:szCs w:val="22"/>
        </w:rPr>
        <w:t>Kontaktní osoba:</w:t>
      </w:r>
    </w:p>
    <w:p w:rsidR="00D93F40" w:rsidRDefault="00D93F40" w:rsidP="00D93F40">
      <w:pPr>
        <w:pStyle w:val="Bodtext"/>
        <w:tabs>
          <w:tab w:val="clear" w:pos="2448"/>
          <w:tab w:val="left" w:pos="2127"/>
        </w:tabs>
        <w:ind w:left="851" w:firstLine="0"/>
        <w:jc w:val="left"/>
        <w:rPr>
          <w:rFonts w:ascii="Arial" w:hAnsi="Arial" w:cs="Arial"/>
          <w:b/>
          <w:i/>
          <w:color w:val="FF0000"/>
          <w:sz w:val="22"/>
          <w:szCs w:val="22"/>
        </w:rPr>
      </w:pPr>
      <w:r>
        <w:rPr>
          <w:rFonts w:ascii="Arial" w:hAnsi="Arial" w:cs="Arial"/>
          <w:b/>
          <w:i/>
          <w:color w:val="FF0000"/>
          <w:sz w:val="22"/>
          <w:szCs w:val="22"/>
        </w:rPr>
        <w:tab/>
      </w:r>
      <w:r>
        <w:rPr>
          <w:rFonts w:ascii="Arial" w:hAnsi="Arial" w:cs="Arial"/>
          <w:b/>
          <w:i/>
          <w:color w:val="FF0000"/>
          <w:sz w:val="22"/>
          <w:szCs w:val="22"/>
        </w:rPr>
        <w:tab/>
        <w:t>(</w:t>
      </w:r>
      <w:r w:rsidRPr="00D2549B">
        <w:rPr>
          <w:rFonts w:ascii="Arial" w:hAnsi="Arial" w:cs="Arial"/>
          <w:b/>
          <w:i/>
          <w:color w:val="FF0000"/>
          <w:sz w:val="22"/>
          <w:szCs w:val="22"/>
        </w:rPr>
        <w:t xml:space="preserve">doplní </w:t>
      </w:r>
      <w:r w:rsidRPr="00D74900">
        <w:rPr>
          <w:rFonts w:ascii="Arial" w:hAnsi="Arial" w:cs="Arial"/>
          <w:b/>
          <w:i/>
          <w:color w:val="FF0000"/>
          <w:sz w:val="22"/>
          <w:szCs w:val="22"/>
        </w:rPr>
        <w:t>dodavatel</w:t>
      </w:r>
      <w:r w:rsidRPr="00D2549B">
        <w:rPr>
          <w:rFonts w:ascii="Arial" w:hAnsi="Arial" w:cs="Arial"/>
          <w:b/>
          <w:i/>
          <w:color w:val="FF0000"/>
          <w:sz w:val="22"/>
          <w:szCs w:val="22"/>
        </w:rPr>
        <w:t>)</w:t>
      </w:r>
    </w:p>
    <w:p w:rsidR="00D93F40" w:rsidRPr="00D93F40" w:rsidRDefault="00D93F40" w:rsidP="00D93F40">
      <w:pPr>
        <w:pStyle w:val="Strany"/>
        <w:spacing w:before="160"/>
        <w:rPr>
          <w:rFonts w:ascii="Arial" w:hAnsi="Arial" w:cs="Arial"/>
          <w:sz w:val="22"/>
          <w:szCs w:val="22"/>
        </w:rPr>
      </w:pPr>
      <w:r>
        <w:rPr>
          <w:rFonts w:ascii="Arial" w:hAnsi="Arial" w:cs="Arial"/>
          <w:sz w:val="22"/>
          <w:szCs w:val="22"/>
        </w:rPr>
        <w:tab/>
      </w:r>
      <w:r>
        <w:rPr>
          <w:rFonts w:ascii="Arial" w:hAnsi="Arial" w:cs="Arial"/>
          <w:sz w:val="22"/>
          <w:szCs w:val="22"/>
        </w:rPr>
        <w:tab/>
        <w:t xml:space="preserve">dále také </w:t>
      </w:r>
      <w:r w:rsidRPr="00E42685">
        <w:rPr>
          <w:rFonts w:ascii="Arial" w:hAnsi="Arial" w:cs="Arial"/>
          <w:b/>
          <w:sz w:val="22"/>
          <w:szCs w:val="22"/>
        </w:rPr>
        <w:t xml:space="preserve">„Prodávající </w:t>
      </w:r>
      <w:r>
        <w:rPr>
          <w:rFonts w:ascii="Arial" w:hAnsi="Arial" w:cs="Arial"/>
          <w:b/>
          <w:sz w:val="22"/>
          <w:szCs w:val="22"/>
        </w:rPr>
        <w:t>2</w:t>
      </w:r>
      <w:r w:rsidRPr="00E42685">
        <w:rPr>
          <w:rFonts w:ascii="Arial" w:hAnsi="Arial" w:cs="Arial"/>
          <w:b/>
          <w:sz w:val="22"/>
          <w:szCs w:val="22"/>
        </w:rPr>
        <w:t>“</w:t>
      </w:r>
      <w:r>
        <w:rPr>
          <w:rFonts w:ascii="Arial" w:hAnsi="Arial" w:cs="Arial"/>
          <w:sz w:val="22"/>
          <w:szCs w:val="22"/>
        </w:rPr>
        <w:t>.</w:t>
      </w:r>
    </w:p>
    <w:p w:rsidR="00D93F40" w:rsidRDefault="00D93F40" w:rsidP="00D93F40">
      <w:pPr>
        <w:pStyle w:val="Bodtext"/>
        <w:tabs>
          <w:tab w:val="clear" w:pos="2448"/>
          <w:tab w:val="left" w:pos="2127"/>
        </w:tabs>
        <w:ind w:left="851" w:firstLine="0"/>
        <w:jc w:val="left"/>
        <w:rPr>
          <w:rFonts w:ascii="Arial" w:hAnsi="Arial" w:cs="Arial"/>
          <w:b/>
          <w:i/>
          <w:color w:val="FF0000"/>
          <w:sz w:val="22"/>
          <w:szCs w:val="22"/>
        </w:rPr>
      </w:pPr>
    </w:p>
    <w:p w:rsidR="00F30ED4" w:rsidRPr="00BC12BD" w:rsidRDefault="00F90DE1" w:rsidP="00F919DF">
      <w:pPr>
        <w:pStyle w:val="Bodnadpis"/>
        <w:tabs>
          <w:tab w:val="clear" w:pos="720"/>
          <w:tab w:val="clear" w:pos="1584"/>
          <w:tab w:val="clear" w:pos="2448"/>
          <w:tab w:val="clear" w:pos="3312"/>
          <w:tab w:val="clear" w:pos="4176"/>
          <w:tab w:val="clear" w:pos="5040"/>
          <w:tab w:val="clear" w:pos="5904"/>
          <w:tab w:val="clear" w:pos="6768"/>
          <w:tab w:val="clear" w:pos="7632"/>
          <w:tab w:val="clear" w:pos="8496"/>
          <w:tab w:val="clear" w:pos="9360"/>
        </w:tabs>
        <w:ind w:left="0" w:firstLine="0"/>
        <w:rPr>
          <w:rFonts w:ascii="Arial" w:hAnsi="Arial" w:cs="Arial"/>
          <w:b/>
          <w:sz w:val="22"/>
          <w:szCs w:val="22"/>
        </w:rPr>
      </w:pPr>
      <w:r>
        <w:rPr>
          <w:rFonts w:ascii="Arial" w:hAnsi="Arial" w:cs="Arial"/>
          <w:sz w:val="22"/>
          <w:szCs w:val="22"/>
          <w:u w:val="none"/>
        </w:rPr>
        <w:lastRenderedPageBreak/>
        <w:tab/>
      </w:r>
      <w:r>
        <w:rPr>
          <w:rFonts w:ascii="Arial" w:hAnsi="Arial" w:cs="Arial"/>
          <w:sz w:val="22"/>
          <w:szCs w:val="22"/>
          <w:u w:val="none"/>
        </w:rPr>
        <w:tab/>
      </w:r>
      <w:r w:rsidRPr="00BC12BD">
        <w:rPr>
          <w:rFonts w:ascii="Arial" w:hAnsi="Arial" w:cs="Arial"/>
          <w:sz w:val="22"/>
          <w:szCs w:val="22"/>
          <w:u w:val="none"/>
        </w:rPr>
        <w:t xml:space="preserve"> </w:t>
      </w:r>
      <w:r w:rsidR="00F30ED4" w:rsidRPr="00BC12BD">
        <w:rPr>
          <w:rFonts w:ascii="Arial" w:hAnsi="Arial" w:cs="Arial"/>
          <w:b/>
          <w:sz w:val="22"/>
          <w:szCs w:val="22"/>
        </w:rPr>
        <w:t>2. Předmět smlouvy</w:t>
      </w:r>
    </w:p>
    <w:p w:rsidR="00BC12BD" w:rsidRDefault="00BC12BD" w:rsidP="00BC12BD">
      <w:pPr>
        <w:pStyle w:val="Bodtext"/>
        <w:tabs>
          <w:tab w:val="clear" w:pos="2448"/>
          <w:tab w:val="clear" w:pos="4176"/>
          <w:tab w:val="clear" w:pos="5904"/>
          <w:tab w:val="clear" w:pos="6768"/>
          <w:tab w:val="clear" w:pos="7632"/>
          <w:tab w:val="clear" w:pos="8496"/>
          <w:tab w:val="clear" w:pos="9360"/>
        </w:tabs>
        <w:ind w:left="426" w:hanging="426"/>
        <w:rPr>
          <w:rFonts w:ascii="Arial" w:hAnsi="Arial" w:cs="Arial"/>
          <w:sz w:val="22"/>
          <w:szCs w:val="22"/>
        </w:rPr>
      </w:pPr>
      <w:r>
        <w:rPr>
          <w:rFonts w:ascii="Arial" w:hAnsi="Arial" w:cs="Arial"/>
          <w:sz w:val="22"/>
          <w:szCs w:val="22"/>
        </w:rPr>
        <w:t xml:space="preserve">2.1 </w:t>
      </w:r>
      <w:r w:rsidR="00B37A27" w:rsidRPr="00BC12BD">
        <w:rPr>
          <w:rFonts w:ascii="Arial" w:hAnsi="Arial" w:cs="Arial"/>
          <w:sz w:val="22"/>
          <w:szCs w:val="22"/>
        </w:rPr>
        <w:t xml:space="preserve">Předmětem této Rámcové smlouvy je stanovení podmínek pro dodávky asfaltových směsí pro souvislou údržbu povrchu vozovek (dále též </w:t>
      </w:r>
      <w:r w:rsidR="00B37A27" w:rsidRPr="00BC12BD">
        <w:rPr>
          <w:rFonts w:ascii="Arial" w:hAnsi="Arial" w:cs="Arial"/>
          <w:b/>
          <w:sz w:val="22"/>
          <w:szCs w:val="22"/>
        </w:rPr>
        <w:t>„Věci“</w:t>
      </w:r>
      <w:r w:rsidR="00B37A27" w:rsidRPr="00F919DF">
        <w:rPr>
          <w:rFonts w:ascii="Arial" w:hAnsi="Arial" w:cs="Arial"/>
          <w:sz w:val="22"/>
          <w:szCs w:val="22"/>
        </w:rPr>
        <w:t>)</w:t>
      </w:r>
      <w:r w:rsidR="00B37A27" w:rsidRPr="00BC12BD">
        <w:rPr>
          <w:rFonts w:ascii="Arial" w:hAnsi="Arial" w:cs="Arial"/>
          <w:b/>
          <w:sz w:val="22"/>
          <w:szCs w:val="22"/>
        </w:rPr>
        <w:t xml:space="preserve"> </w:t>
      </w:r>
      <w:r w:rsidR="00B37A27" w:rsidRPr="00BC12BD">
        <w:rPr>
          <w:rFonts w:ascii="Arial" w:hAnsi="Arial" w:cs="Arial"/>
          <w:sz w:val="22"/>
          <w:szCs w:val="22"/>
        </w:rPr>
        <w:t>na území Statutárního města Ostrava strojním zpracováním Prodávajícím Kupujícímu.</w:t>
      </w:r>
    </w:p>
    <w:p w:rsidR="00BC12BD" w:rsidRDefault="00BC12BD" w:rsidP="00BC12BD">
      <w:pPr>
        <w:pStyle w:val="Bodtext"/>
        <w:tabs>
          <w:tab w:val="clear" w:pos="2448"/>
          <w:tab w:val="clear" w:pos="4176"/>
          <w:tab w:val="clear" w:pos="5904"/>
          <w:tab w:val="clear" w:pos="6768"/>
          <w:tab w:val="clear" w:pos="7632"/>
          <w:tab w:val="clear" w:pos="8496"/>
          <w:tab w:val="clear" w:pos="9360"/>
        </w:tabs>
        <w:ind w:left="426" w:hanging="426"/>
        <w:rPr>
          <w:rFonts w:ascii="Arial" w:hAnsi="Arial" w:cs="Arial"/>
          <w:sz w:val="22"/>
          <w:szCs w:val="22"/>
        </w:rPr>
      </w:pPr>
    </w:p>
    <w:p w:rsidR="00F30ED4" w:rsidRPr="00BC12BD" w:rsidRDefault="00BC12BD" w:rsidP="00F919DF">
      <w:pPr>
        <w:pStyle w:val="Bodtext"/>
        <w:tabs>
          <w:tab w:val="clear" w:pos="2448"/>
          <w:tab w:val="clear" w:pos="4176"/>
          <w:tab w:val="clear" w:pos="5904"/>
          <w:tab w:val="clear" w:pos="6768"/>
          <w:tab w:val="clear" w:pos="7632"/>
          <w:tab w:val="clear" w:pos="8496"/>
          <w:tab w:val="clear" w:pos="9360"/>
        </w:tabs>
        <w:ind w:left="426" w:hanging="426"/>
        <w:rPr>
          <w:rFonts w:ascii="Arial" w:hAnsi="Arial" w:cs="Arial"/>
          <w:sz w:val="22"/>
          <w:szCs w:val="22"/>
        </w:rPr>
      </w:pPr>
      <w:r>
        <w:rPr>
          <w:rFonts w:ascii="Arial" w:hAnsi="Arial" w:cs="Arial"/>
          <w:sz w:val="22"/>
          <w:szCs w:val="22"/>
        </w:rPr>
        <w:t>2.2</w:t>
      </w:r>
      <w:r>
        <w:rPr>
          <w:rFonts w:ascii="Arial" w:hAnsi="Arial" w:cs="Arial"/>
          <w:sz w:val="22"/>
          <w:szCs w:val="22"/>
        </w:rPr>
        <w:tab/>
      </w:r>
      <w:r w:rsidR="00B37A27" w:rsidRPr="00BC12BD">
        <w:rPr>
          <w:rFonts w:ascii="Arial" w:hAnsi="Arial" w:cs="Arial"/>
          <w:sz w:val="22"/>
          <w:szCs w:val="22"/>
        </w:rPr>
        <w:t xml:space="preserve">Rámcová smlouva upravuje v souladu se zákonem o zadávání veřejných zakázek podmínky týkající se zadávání a plnění jednotlivých veřejných zakázek na dodávky Věcí, které jsou určeny co do druhu, množství, termínu dodání a kupní ceny v této Rámcové smlouvě a nabídce Prodávajícího podané na základě zadávacích podmínek otevřeného řízení </w:t>
      </w:r>
      <w:r w:rsidR="00F30ED4" w:rsidRPr="00BC12BD">
        <w:rPr>
          <w:rFonts w:ascii="Arial" w:hAnsi="Arial" w:cs="Arial"/>
          <w:sz w:val="22"/>
          <w:szCs w:val="22"/>
        </w:rPr>
        <w:t xml:space="preserve">s názvem: </w:t>
      </w:r>
      <w:r w:rsidR="00F30ED4" w:rsidRPr="00BC12BD">
        <w:rPr>
          <w:rFonts w:ascii="Arial" w:hAnsi="Arial" w:cs="Arial"/>
          <w:i/>
          <w:sz w:val="22"/>
          <w:szCs w:val="22"/>
          <w:u w:val="single"/>
        </w:rPr>
        <w:t>„</w:t>
      </w:r>
      <w:r w:rsidR="00040B7D" w:rsidRPr="00BC12BD">
        <w:rPr>
          <w:rFonts w:ascii="Arial" w:hAnsi="Arial" w:cs="Arial"/>
          <w:i/>
          <w:sz w:val="22"/>
          <w:szCs w:val="22"/>
          <w:u w:val="single"/>
        </w:rPr>
        <w:t>Dodávka asfaltových směsí pro rok 20</w:t>
      </w:r>
      <w:r w:rsidR="005D7CA1">
        <w:rPr>
          <w:rFonts w:ascii="Arial" w:hAnsi="Arial" w:cs="Arial"/>
          <w:i/>
          <w:sz w:val="22"/>
          <w:szCs w:val="22"/>
          <w:u w:val="single"/>
        </w:rPr>
        <w:t>2</w:t>
      </w:r>
      <w:r w:rsidR="004C332F">
        <w:rPr>
          <w:rFonts w:ascii="Arial" w:hAnsi="Arial" w:cs="Arial"/>
          <w:i/>
          <w:sz w:val="22"/>
          <w:szCs w:val="22"/>
          <w:u w:val="single"/>
        </w:rPr>
        <w:t>1</w:t>
      </w:r>
      <w:r w:rsidR="00F30ED4" w:rsidRPr="00BC12BD">
        <w:rPr>
          <w:rFonts w:ascii="Arial" w:hAnsi="Arial" w:cs="Arial"/>
          <w:bCs/>
          <w:i/>
          <w:sz w:val="22"/>
          <w:szCs w:val="22"/>
          <w:u w:val="single"/>
        </w:rPr>
        <w:t>“</w:t>
      </w:r>
      <w:r w:rsidR="00F30ED4" w:rsidRPr="00BC12BD">
        <w:rPr>
          <w:rFonts w:ascii="Arial" w:hAnsi="Arial" w:cs="Arial"/>
          <w:i/>
          <w:sz w:val="22"/>
          <w:szCs w:val="22"/>
          <w:u w:val="single"/>
        </w:rPr>
        <w:t>,</w:t>
      </w:r>
      <w:r w:rsidR="00F30ED4" w:rsidRPr="00BC12BD">
        <w:rPr>
          <w:rFonts w:ascii="Arial" w:hAnsi="Arial" w:cs="Arial"/>
          <w:sz w:val="22"/>
          <w:szCs w:val="22"/>
        </w:rPr>
        <w:t xml:space="preserve"> </w:t>
      </w:r>
      <w:r w:rsidR="00F30ED4" w:rsidRPr="00BC12BD">
        <w:rPr>
          <w:rFonts w:ascii="Arial" w:hAnsi="Arial" w:cs="Arial"/>
          <w:i/>
          <w:sz w:val="22"/>
          <w:szCs w:val="22"/>
          <w:u w:val="single"/>
        </w:rPr>
        <w:t xml:space="preserve">evidenční číslo zakázky: </w:t>
      </w:r>
      <w:r w:rsidR="00040B7D" w:rsidRPr="00BC12BD">
        <w:rPr>
          <w:rFonts w:ascii="Arial" w:hAnsi="Arial" w:cs="Arial"/>
          <w:i/>
          <w:sz w:val="22"/>
          <w:szCs w:val="22"/>
          <w:u w:val="single"/>
        </w:rPr>
        <w:t>OŘ</w:t>
      </w:r>
      <w:r w:rsidR="008F4E36" w:rsidRPr="00BC12BD">
        <w:rPr>
          <w:rFonts w:ascii="Arial" w:hAnsi="Arial" w:cs="Arial"/>
          <w:i/>
          <w:sz w:val="22"/>
          <w:szCs w:val="22"/>
          <w:u w:val="single"/>
        </w:rPr>
        <w:t>/</w:t>
      </w:r>
      <w:r w:rsidR="00DD086D" w:rsidRPr="00BC12BD">
        <w:rPr>
          <w:rFonts w:ascii="Arial" w:hAnsi="Arial" w:cs="Arial"/>
          <w:i/>
          <w:sz w:val="22"/>
          <w:szCs w:val="22"/>
          <w:u w:val="single"/>
        </w:rPr>
        <w:t>0</w:t>
      </w:r>
      <w:r w:rsidR="00FD59B6" w:rsidRPr="00BC12BD">
        <w:rPr>
          <w:rFonts w:ascii="Arial" w:hAnsi="Arial" w:cs="Arial"/>
          <w:i/>
          <w:sz w:val="22"/>
          <w:szCs w:val="22"/>
          <w:u w:val="single"/>
        </w:rPr>
        <w:t>1</w:t>
      </w:r>
      <w:r w:rsidR="0011772D" w:rsidRPr="00BC12BD">
        <w:rPr>
          <w:rFonts w:ascii="Arial" w:hAnsi="Arial" w:cs="Arial"/>
          <w:i/>
          <w:sz w:val="22"/>
          <w:szCs w:val="22"/>
          <w:u w:val="single"/>
        </w:rPr>
        <w:t>/</w:t>
      </w:r>
      <w:r w:rsidR="005D7CA1">
        <w:rPr>
          <w:rFonts w:ascii="Arial" w:hAnsi="Arial" w:cs="Arial"/>
          <w:i/>
          <w:sz w:val="22"/>
          <w:szCs w:val="22"/>
          <w:u w:val="single"/>
        </w:rPr>
        <w:t>2</w:t>
      </w:r>
      <w:r w:rsidR="004C332F">
        <w:rPr>
          <w:rFonts w:ascii="Arial" w:hAnsi="Arial" w:cs="Arial"/>
          <w:i/>
          <w:sz w:val="22"/>
          <w:szCs w:val="22"/>
          <w:u w:val="single"/>
        </w:rPr>
        <w:t>1</w:t>
      </w:r>
      <w:r w:rsidR="00040B7D" w:rsidRPr="00BC12BD">
        <w:rPr>
          <w:rFonts w:ascii="Arial" w:hAnsi="Arial" w:cs="Arial"/>
          <w:sz w:val="22"/>
          <w:szCs w:val="22"/>
        </w:rPr>
        <w:t xml:space="preserve"> (dále jen zadávací podmínky)</w:t>
      </w:r>
      <w:r w:rsidR="00F30ED4" w:rsidRPr="00BC12BD">
        <w:rPr>
          <w:rFonts w:ascii="Arial" w:hAnsi="Arial" w:cs="Arial"/>
          <w:sz w:val="22"/>
          <w:szCs w:val="22"/>
        </w:rPr>
        <w:t>.</w:t>
      </w:r>
    </w:p>
    <w:p w:rsidR="007E3988" w:rsidRDefault="007E3988" w:rsidP="004C3DB6">
      <w:pPr>
        <w:jc w:val="center"/>
        <w:rPr>
          <w:rFonts w:ascii="Arial" w:hAnsi="Arial" w:cs="Arial"/>
          <w:b/>
          <w:sz w:val="22"/>
          <w:szCs w:val="22"/>
        </w:rPr>
      </w:pPr>
    </w:p>
    <w:p w:rsidR="00BC12BD" w:rsidRPr="00F919DF" w:rsidRDefault="00BC12BD" w:rsidP="004C3DB6">
      <w:pPr>
        <w:jc w:val="center"/>
        <w:rPr>
          <w:rFonts w:ascii="Arial" w:hAnsi="Arial" w:cs="Arial"/>
          <w:b/>
          <w:sz w:val="22"/>
          <w:szCs w:val="22"/>
        </w:rPr>
      </w:pPr>
    </w:p>
    <w:p w:rsidR="004C3DB6" w:rsidRPr="00F919DF" w:rsidRDefault="00BC12BD" w:rsidP="00F919DF">
      <w:pPr>
        <w:rPr>
          <w:rFonts w:ascii="Arial" w:hAnsi="Arial" w:cs="Arial"/>
          <w:b/>
          <w:sz w:val="22"/>
          <w:szCs w:val="22"/>
        </w:rPr>
      </w:pPr>
      <w:r>
        <w:rPr>
          <w:rFonts w:ascii="Arial" w:hAnsi="Arial" w:cs="Arial"/>
          <w:b/>
          <w:sz w:val="22"/>
          <w:szCs w:val="22"/>
        </w:rPr>
        <w:t xml:space="preserve">3. </w:t>
      </w:r>
      <w:r w:rsidR="004C3DB6" w:rsidRPr="00F919DF">
        <w:rPr>
          <w:rFonts w:ascii="Arial" w:hAnsi="Arial" w:cs="Arial"/>
          <w:b/>
          <w:sz w:val="22"/>
          <w:szCs w:val="22"/>
        </w:rPr>
        <w:t>Postup při uzavírání dílčích kupních smluv</w:t>
      </w:r>
    </w:p>
    <w:p w:rsidR="004C3DB6" w:rsidRPr="00F919DF" w:rsidRDefault="004C3DB6" w:rsidP="004C3DB6">
      <w:pPr>
        <w:jc w:val="both"/>
        <w:rPr>
          <w:rFonts w:ascii="Arial" w:hAnsi="Arial" w:cs="Arial"/>
          <w:sz w:val="22"/>
          <w:szCs w:val="22"/>
        </w:rPr>
      </w:pPr>
    </w:p>
    <w:p w:rsidR="00BC12BD" w:rsidRDefault="004C3DB6" w:rsidP="00BC12BD">
      <w:pPr>
        <w:pStyle w:val="Odstavecseseznamem"/>
        <w:numPr>
          <w:ilvl w:val="1"/>
          <w:numId w:val="3"/>
        </w:numPr>
        <w:spacing w:after="0" w:line="240" w:lineRule="auto"/>
        <w:jc w:val="both"/>
        <w:rPr>
          <w:rFonts w:ascii="Arial" w:hAnsi="Arial" w:cs="Arial"/>
        </w:rPr>
      </w:pPr>
      <w:r w:rsidRPr="00F919DF">
        <w:rPr>
          <w:rFonts w:ascii="Arial" w:hAnsi="Arial" w:cs="Arial"/>
        </w:rPr>
        <w:t xml:space="preserve">Dílčí veřejné zakázky bude Kupující </w:t>
      </w:r>
      <w:r w:rsidR="007E3988" w:rsidRPr="00F919DF">
        <w:rPr>
          <w:rFonts w:ascii="Arial" w:hAnsi="Arial" w:cs="Arial"/>
        </w:rPr>
        <w:t xml:space="preserve">zadávat Prodávajícím postupem dle </w:t>
      </w:r>
      <w:proofErr w:type="spellStart"/>
      <w:r w:rsidR="007E3988" w:rsidRPr="00F919DF">
        <w:rPr>
          <w:rFonts w:ascii="Arial" w:hAnsi="Arial" w:cs="Arial"/>
        </w:rPr>
        <w:t>ust</w:t>
      </w:r>
      <w:proofErr w:type="spellEnd"/>
      <w:r w:rsidR="007E3988" w:rsidRPr="00F919DF">
        <w:rPr>
          <w:rFonts w:ascii="Arial" w:hAnsi="Arial" w:cs="Arial"/>
        </w:rPr>
        <w:t xml:space="preserve">. § 132 odst. 3 písm. b) ZZVZ, tedy bez obnovení soutěže mezi účastníky této Rámcové smlouvy. </w:t>
      </w:r>
      <w:r w:rsidRPr="00F919DF">
        <w:rPr>
          <w:rFonts w:ascii="Arial" w:hAnsi="Arial" w:cs="Arial"/>
        </w:rPr>
        <w:t>Smlouvy na realizaci dílčích veřejných zakázek zadávaných na základě této Rámcové smlouvy se uzavírají tak, že Kupující telefonicky vyzve k předložení, resp. potvrzení návrhu na uzavření smlouvy vždy Prodávajícího 1, který se při uzavírání rámcové smlouvy umístil v zadávacím řízení jako první v pořadí; odmítne-li Prodávající 1 návrh předložit, resp. potvrdit, vyzve Kupující Prodávajícího 2, který se při uzavírání rámcové smlouvy umístil další v pořadí. Smlouva na realizaci dílčí veřejné zakázky bude uzavřena na základě přijetí návrhu smlouvy Kupujícím, příp. potvrzením návrhu ze strany příslušného Prodávajícího.</w:t>
      </w:r>
    </w:p>
    <w:p w:rsidR="00BC12BD" w:rsidRDefault="00BC12BD" w:rsidP="00F919DF">
      <w:pPr>
        <w:pStyle w:val="Odstavecseseznamem"/>
        <w:spacing w:after="0" w:line="240" w:lineRule="auto"/>
        <w:ind w:left="360"/>
        <w:jc w:val="both"/>
        <w:rPr>
          <w:rFonts w:ascii="Arial" w:hAnsi="Arial" w:cs="Arial"/>
        </w:rPr>
      </w:pPr>
    </w:p>
    <w:p w:rsidR="004C3DB6" w:rsidRPr="00F919DF" w:rsidRDefault="004C3DB6" w:rsidP="00F919DF">
      <w:pPr>
        <w:pStyle w:val="Odstavecseseznamem"/>
        <w:numPr>
          <w:ilvl w:val="1"/>
          <w:numId w:val="6"/>
        </w:numPr>
        <w:jc w:val="both"/>
        <w:rPr>
          <w:rFonts w:ascii="Arial" w:hAnsi="Arial" w:cs="Arial"/>
        </w:rPr>
      </w:pPr>
      <w:r w:rsidRPr="00F919DF">
        <w:rPr>
          <w:rFonts w:ascii="Arial" w:hAnsi="Arial" w:cs="Arial"/>
        </w:rPr>
        <w:t>Výzvu k předložení návrhu smlouvy (dále jen „Výzva“) sdělí Kupující příslušnému Prodávajícímu telefonicky a následně zašle v elektronické podobě e-mailem. Prodávající přijetí Výzvy potvrdí telefonicky a nejpozději následující pracovní den po jejím doručení i v elektronické podobě e-mailem. Kupující ve Výzvě uvede nejméně:</w:t>
      </w:r>
    </w:p>
    <w:p w:rsidR="004C3DB6" w:rsidRPr="00F919DF" w:rsidRDefault="004C3DB6" w:rsidP="004C3DB6">
      <w:pPr>
        <w:pStyle w:val="Odstavecseseznamem"/>
        <w:spacing w:after="0"/>
        <w:ind w:left="420"/>
        <w:jc w:val="both"/>
        <w:rPr>
          <w:rFonts w:ascii="Arial" w:hAnsi="Arial" w:cs="Arial"/>
        </w:rPr>
      </w:pPr>
    </w:p>
    <w:p w:rsidR="004C3DB6" w:rsidRPr="00F919DF" w:rsidRDefault="004C3DB6" w:rsidP="004C3DB6">
      <w:pPr>
        <w:pStyle w:val="Odstavecseseznamem"/>
        <w:numPr>
          <w:ilvl w:val="0"/>
          <w:numId w:val="4"/>
        </w:numPr>
        <w:spacing w:after="0" w:line="240" w:lineRule="auto"/>
        <w:jc w:val="both"/>
        <w:rPr>
          <w:rFonts w:ascii="Arial" w:hAnsi="Arial" w:cs="Arial"/>
        </w:rPr>
      </w:pPr>
      <w:r w:rsidRPr="00F919DF">
        <w:rPr>
          <w:rFonts w:ascii="Arial" w:hAnsi="Arial" w:cs="Arial"/>
        </w:rPr>
        <w:t>identifikaci – název Rámcové smlouvy,</w:t>
      </w:r>
    </w:p>
    <w:p w:rsidR="004C3DB6" w:rsidRPr="00F919DF" w:rsidRDefault="004C3DB6" w:rsidP="004C3DB6">
      <w:pPr>
        <w:pStyle w:val="Odstavecseseznamem"/>
        <w:numPr>
          <w:ilvl w:val="0"/>
          <w:numId w:val="4"/>
        </w:numPr>
        <w:spacing w:after="0" w:line="240" w:lineRule="auto"/>
        <w:jc w:val="both"/>
        <w:rPr>
          <w:rFonts w:ascii="Arial" w:hAnsi="Arial" w:cs="Arial"/>
        </w:rPr>
      </w:pPr>
      <w:r w:rsidRPr="00F919DF">
        <w:rPr>
          <w:rFonts w:ascii="Arial" w:hAnsi="Arial" w:cs="Arial"/>
        </w:rPr>
        <w:t>identifikační údaje Kupujícího včetně osoby oprávněné jednat za Kupujícího</w:t>
      </w:r>
    </w:p>
    <w:p w:rsidR="004C3DB6" w:rsidRPr="00F919DF" w:rsidRDefault="004C3DB6" w:rsidP="004C3DB6">
      <w:pPr>
        <w:pStyle w:val="Odstavecseseznamem"/>
        <w:numPr>
          <w:ilvl w:val="0"/>
          <w:numId w:val="4"/>
        </w:numPr>
        <w:spacing w:after="0" w:line="240" w:lineRule="auto"/>
        <w:jc w:val="both"/>
        <w:rPr>
          <w:rFonts w:ascii="Arial" w:hAnsi="Arial" w:cs="Arial"/>
        </w:rPr>
      </w:pPr>
      <w:r w:rsidRPr="00F919DF">
        <w:rPr>
          <w:rFonts w:ascii="Arial" w:hAnsi="Arial" w:cs="Arial"/>
        </w:rPr>
        <w:t>identifikaci místa a času odevzdání Věci Kupujícímu vč. uvedení kontaktní osoby pro odevzdání a převzetí,</w:t>
      </w:r>
    </w:p>
    <w:p w:rsidR="004C3DB6" w:rsidRPr="00F919DF" w:rsidRDefault="004C3DB6" w:rsidP="004C3DB6">
      <w:pPr>
        <w:pStyle w:val="Odstavecseseznamem"/>
        <w:numPr>
          <w:ilvl w:val="0"/>
          <w:numId w:val="4"/>
        </w:numPr>
        <w:spacing w:after="0" w:line="240" w:lineRule="auto"/>
        <w:jc w:val="both"/>
        <w:rPr>
          <w:rFonts w:ascii="Arial" w:hAnsi="Arial" w:cs="Arial"/>
        </w:rPr>
      </w:pPr>
      <w:r w:rsidRPr="00F919DF">
        <w:rPr>
          <w:rFonts w:ascii="Arial" w:hAnsi="Arial" w:cs="Arial"/>
        </w:rPr>
        <w:t>identifikaci Prodávajícího,</w:t>
      </w:r>
    </w:p>
    <w:p w:rsidR="004C3DB6" w:rsidRPr="00F919DF" w:rsidRDefault="004C3DB6" w:rsidP="004C3DB6">
      <w:pPr>
        <w:pStyle w:val="Odstavecseseznamem"/>
        <w:numPr>
          <w:ilvl w:val="0"/>
          <w:numId w:val="4"/>
        </w:numPr>
        <w:spacing w:after="0" w:line="240" w:lineRule="auto"/>
        <w:jc w:val="both"/>
        <w:rPr>
          <w:rFonts w:ascii="Arial" w:hAnsi="Arial" w:cs="Arial"/>
        </w:rPr>
      </w:pPr>
      <w:r w:rsidRPr="00F919DF">
        <w:rPr>
          <w:rFonts w:ascii="Arial" w:hAnsi="Arial" w:cs="Arial"/>
        </w:rPr>
        <w:t>vymezení předmětu plnění veřejné zakázky (určení Věcí dle přílohy č. 2) – položkový seznam požadovaných Věcí,</w:t>
      </w:r>
    </w:p>
    <w:p w:rsidR="004C3DB6" w:rsidRPr="00F919DF" w:rsidRDefault="004C3DB6" w:rsidP="004C3DB6">
      <w:pPr>
        <w:pStyle w:val="Odstavecseseznamem"/>
        <w:numPr>
          <w:ilvl w:val="0"/>
          <w:numId w:val="4"/>
        </w:numPr>
        <w:spacing w:after="0" w:line="240" w:lineRule="auto"/>
        <w:jc w:val="both"/>
        <w:rPr>
          <w:rFonts w:ascii="Arial" w:hAnsi="Arial" w:cs="Arial"/>
        </w:rPr>
      </w:pPr>
      <w:r w:rsidRPr="00F919DF">
        <w:rPr>
          <w:rFonts w:ascii="Arial" w:hAnsi="Arial" w:cs="Arial"/>
        </w:rPr>
        <w:t>požadované množství,</w:t>
      </w:r>
    </w:p>
    <w:p w:rsidR="004C3DB6" w:rsidRPr="00F919DF" w:rsidRDefault="004C3DB6" w:rsidP="004C3DB6">
      <w:pPr>
        <w:pStyle w:val="Odstavecseseznamem"/>
        <w:numPr>
          <w:ilvl w:val="0"/>
          <w:numId w:val="4"/>
        </w:numPr>
        <w:spacing w:after="0" w:line="240" w:lineRule="auto"/>
        <w:jc w:val="both"/>
        <w:rPr>
          <w:rFonts w:ascii="Arial" w:hAnsi="Arial" w:cs="Arial"/>
        </w:rPr>
      </w:pPr>
      <w:r w:rsidRPr="00F919DF">
        <w:rPr>
          <w:rFonts w:ascii="Arial" w:hAnsi="Arial" w:cs="Arial"/>
        </w:rPr>
        <w:t>odkaz na podmínky dle Rámcové smlouvy,</w:t>
      </w:r>
    </w:p>
    <w:p w:rsidR="004C3DB6" w:rsidRPr="00F919DF" w:rsidRDefault="004C3DB6" w:rsidP="004C3DB6">
      <w:pPr>
        <w:pStyle w:val="Odstavecseseznamem"/>
        <w:numPr>
          <w:ilvl w:val="0"/>
          <w:numId w:val="4"/>
        </w:numPr>
        <w:spacing w:after="0" w:line="240" w:lineRule="auto"/>
        <w:jc w:val="both"/>
        <w:rPr>
          <w:rFonts w:ascii="Arial" w:hAnsi="Arial" w:cs="Arial"/>
        </w:rPr>
      </w:pPr>
      <w:r w:rsidRPr="00F919DF">
        <w:rPr>
          <w:rFonts w:ascii="Arial" w:hAnsi="Arial" w:cs="Arial"/>
        </w:rPr>
        <w:t>datum vyhotovení Výzvy</w:t>
      </w:r>
    </w:p>
    <w:p w:rsidR="004C3DB6" w:rsidRPr="00F919DF" w:rsidRDefault="004C3DB6" w:rsidP="004C3DB6">
      <w:pPr>
        <w:pStyle w:val="Odstavecseseznamem"/>
        <w:rPr>
          <w:rFonts w:ascii="Arial" w:hAnsi="Arial" w:cs="Arial"/>
        </w:rPr>
      </w:pPr>
    </w:p>
    <w:p w:rsidR="004C3DB6" w:rsidRPr="00F919DF" w:rsidRDefault="004C3DB6" w:rsidP="00F919DF">
      <w:pPr>
        <w:pStyle w:val="Odstavecseseznamem"/>
        <w:numPr>
          <w:ilvl w:val="1"/>
          <w:numId w:val="6"/>
        </w:numPr>
        <w:jc w:val="both"/>
        <w:rPr>
          <w:rFonts w:ascii="Arial" w:hAnsi="Arial" w:cs="Arial"/>
        </w:rPr>
      </w:pPr>
      <w:r w:rsidRPr="00F919DF">
        <w:rPr>
          <w:rFonts w:ascii="Arial" w:hAnsi="Arial" w:cs="Arial"/>
        </w:rPr>
        <w:t>Prodávající bez zbytečného odkladu Kupujícímu návrh smlouvy odpovídající požadavkům Kupujícího uvedeným ve Výzvě potvrdí nebo odmítne. Jednotkové ceny Věcí, které budou předmětem návrhu smlouvy, nesmí překročit ceny sjednané v této Rámcové smlouvy, příloze č. 2, není-li v Rámcové smlouvě stanoveno jinak. Návrh smlouvy nesmí obsahovat žádné ustanovení, které by vylučovalo, rozšiřovalo či omezovalo smluvní podmínky stanovené v Rámcové smlouvě.</w:t>
      </w:r>
    </w:p>
    <w:p w:rsidR="004C3DB6" w:rsidRPr="00F919DF" w:rsidRDefault="004C3DB6" w:rsidP="004C3DB6">
      <w:pPr>
        <w:pStyle w:val="Odstavecseseznamem"/>
        <w:spacing w:after="0"/>
        <w:ind w:left="420"/>
        <w:jc w:val="both"/>
        <w:rPr>
          <w:rFonts w:ascii="Arial" w:hAnsi="Arial" w:cs="Arial"/>
        </w:rPr>
      </w:pPr>
    </w:p>
    <w:p w:rsidR="004C3DB6" w:rsidRPr="00F919DF" w:rsidRDefault="004C3DB6" w:rsidP="00F919DF">
      <w:pPr>
        <w:pStyle w:val="Odstavecseseznamem"/>
        <w:numPr>
          <w:ilvl w:val="1"/>
          <w:numId w:val="6"/>
        </w:numPr>
        <w:spacing w:after="0" w:line="240" w:lineRule="auto"/>
        <w:jc w:val="both"/>
        <w:rPr>
          <w:rFonts w:ascii="Arial" w:hAnsi="Arial" w:cs="Arial"/>
        </w:rPr>
      </w:pPr>
      <w:r w:rsidRPr="00F919DF">
        <w:rPr>
          <w:rFonts w:ascii="Arial" w:hAnsi="Arial" w:cs="Arial"/>
        </w:rPr>
        <w:t xml:space="preserve">Odmítne-li Prodávající návrh smlouvy potvrdit, postupuje Kupující podle odstavce </w:t>
      </w:r>
      <w:r w:rsidR="00BC12BD">
        <w:rPr>
          <w:rFonts w:ascii="Arial" w:hAnsi="Arial" w:cs="Arial"/>
        </w:rPr>
        <w:t>3</w:t>
      </w:r>
      <w:r w:rsidRPr="00F919DF">
        <w:rPr>
          <w:rFonts w:ascii="Arial" w:hAnsi="Arial" w:cs="Arial"/>
        </w:rPr>
        <w:t>.1 tohoto článku Rámcové smlouvy. Pokud Prodávající nepotvrdí návrh smlouvy bez zbytečného odkladu, považuje se toto za odmítnutí návrhu smlouvy. Zmeškání lhůty pro přijetí návrhu smlouvy uvedené ve Výzvě je Kupující oprávněn prominout.</w:t>
      </w:r>
    </w:p>
    <w:p w:rsidR="004C3DB6" w:rsidRPr="00F919DF" w:rsidRDefault="004C3DB6" w:rsidP="004C3DB6">
      <w:pPr>
        <w:pStyle w:val="Odstavecseseznamem"/>
        <w:rPr>
          <w:rFonts w:ascii="Arial" w:hAnsi="Arial" w:cs="Arial"/>
        </w:rPr>
      </w:pPr>
    </w:p>
    <w:p w:rsidR="004C3DB6" w:rsidRPr="00F919DF" w:rsidRDefault="004C3DB6" w:rsidP="00F919DF">
      <w:pPr>
        <w:pStyle w:val="Odstavecseseznamem"/>
        <w:numPr>
          <w:ilvl w:val="1"/>
          <w:numId w:val="6"/>
        </w:numPr>
        <w:spacing w:after="0" w:line="240" w:lineRule="auto"/>
        <w:jc w:val="both"/>
        <w:rPr>
          <w:rFonts w:ascii="Arial" w:hAnsi="Arial" w:cs="Arial"/>
        </w:rPr>
      </w:pPr>
      <w:r w:rsidRPr="00F919DF">
        <w:rPr>
          <w:rFonts w:ascii="Arial" w:hAnsi="Arial" w:cs="Arial"/>
        </w:rPr>
        <w:lastRenderedPageBreak/>
        <w:t>V případě přijetí návrhu smlouvy Kupujícím, smluvní strany potvrdí uzavření smlouvy v elektronické podobě e-mailem.</w:t>
      </w:r>
    </w:p>
    <w:p w:rsidR="004C3DB6" w:rsidRPr="00F919DF" w:rsidRDefault="004C3DB6" w:rsidP="004C3DB6">
      <w:pPr>
        <w:pStyle w:val="Odstavecseseznamem"/>
        <w:rPr>
          <w:rFonts w:ascii="Arial" w:hAnsi="Arial" w:cs="Arial"/>
        </w:rPr>
      </w:pPr>
    </w:p>
    <w:p w:rsidR="004C3DB6" w:rsidRPr="00F919DF" w:rsidRDefault="004C3DB6" w:rsidP="00F919DF">
      <w:pPr>
        <w:pStyle w:val="Odstavecseseznamem"/>
        <w:numPr>
          <w:ilvl w:val="1"/>
          <w:numId w:val="6"/>
        </w:numPr>
        <w:spacing w:after="0" w:line="240" w:lineRule="auto"/>
        <w:jc w:val="both"/>
        <w:rPr>
          <w:rFonts w:ascii="Arial" w:hAnsi="Arial" w:cs="Arial"/>
        </w:rPr>
      </w:pPr>
      <w:r w:rsidRPr="00F919DF">
        <w:rPr>
          <w:rFonts w:ascii="Arial" w:hAnsi="Arial" w:cs="Arial"/>
        </w:rPr>
        <w:t xml:space="preserve">Kupující není povinen vyzvat Prodávajícího k předložení návrhu smlouvy, pokud je zřejmé, že Prodávající není z objektivních důvodů schopen plnění, které by bylo předmětem Výzvy, poskytnout. V takovém případě Kupující postupuje dle odstavce </w:t>
      </w:r>
      <w:r w:rsidR="00BC12BD">
        <w:rPr>
          <w:rFonts w:ascii="Arial" w:hAnsi="Arial" w:cs="Arial"/>
        </w:rPr>
        <w:t>3</w:t>
      </w:r>
      <w:r w:rsidRPr="00F919DF">
        <w:rPr>
          <w:rFonts w:ascii="Arial" w:hAnsi="Arial" w:cs="Arial"/>
        </w:rPr>
        <w:t>.1 tohoto článku smlouvy.</w:t>
      </w:r>
    </w:p>
    <w:p w:rsidR="004C3DB6" w:rsidRPr="00F919DF" w:rsidRDefault="004C3DB6" w:rsidP="004C3DB6">
      <w:pPr>
        <w:pStyle w:val="Odstavecseseznamem"/>
        <w:rPr>
          <w:rFonts w:ascii="Arial" w:hAnsi="Arial" w:cs="Arial"/>
        </w:rPr>
      </w:pPr>
    </w:p>
    <w:p w:rsidR="004C3DB6" w:rsidRPr="00F919DF" w:rsidRDefault="004C3DB6" w:rsidP="00F919DF">
      <w:pPr>
        <w:pStyle w:val="Odstavecseseznamem"/>
        <w:numPr>
          <w:ilvl w:val="1"/>
          <w:numId w:val="6"/>
        </w:numPr>
        <w:spacing w:after="0" w:line="240" w:lineRule="auto"/>
        <w:jc w:val="both"/>
        <w:rPr>
          <w:rFonts w:ascii="Arial" w:hAnsi="Arial" w:cs="Arial"/>
        </w:rPr>
      </w:pPr>
      <w:r w:rsidRPr="00F919DF">
        <w:rPr>
          <w:rFonts w:ascii="Arial" w:hAnsi="Arial" w:cs="Arial"/>
        </w:rPr>
        <w:t xml:space="preserve">V případě poruchy obalovny, či jiných vážných událostí, kdy není možno dodržet objednané množství asfaltových směsí ve stanoveném čase, Prodávající neprodleně informuje Kupujícího o nemožnosti plnění, popřípadě o době obnovení činnosti obalovny. </w:t>
      </w:r>
    </w:p>
    <w:p w:rsidR="004C3DB6" w:rsidRPr="00F919DF" w:rsidRDefault="004C3DB6" w:rsidP="004C3DB6">
      <w:pPr>
        <w:pStyle w:val="Odstavecseseznamem"/>
        <w:rPr>
          <w:rFonts w:ascii="Arial" w:hAnsi="Arial" w:cs="Arial"/>
        </w:rPr>
      </w:pPr>
    </w:p>
    <w:p w:rsidR="004C3DB6" w:rsidRPr="00F919DF" w:rsidRDefault="004C3DB6" w:rsidP="00F919DF">
      <w:pPr>
        <w:pStyle w:val="Odstavecseseznamem"/>
        <w:numPr>
          <w:ilvl w:val="1"/>
          <w:numId w:val="6"/>
        </w:numPr>
        <w:spacing w:after="0" w:line="240" w:lineRule="auto"/>
        <w:jc w:val="both"/>
        <w:rPr>
          <w:rFonts w:ascii="Arial" w:hAnsi="Arial" w:cs="Arial"/>
        </w:rPr>
      </w:pPr>
      <w:r w:rsidRPr="00F919DF">
        <w:rPr>
          <w:rFonts w:ascii="Arial" w:hAnsi="Arial" w:cs="Arial"/>
        </w:rPr>
        <w:t xml:space="preserve">V případě neočekávaných událostí (nepříznivé počasí, porucha </w:t>
      </w:r>
      <w:proofErr w:type="gramStart"/>
      <w:r w:rsidRPr="00F919DF">
        <w:rPr>
          <w:rFonts w:ascii="Arial" w:hAnsi="Arial" w:cs="Arial"/>
        </w:rPr>
        <w:t>finišeru,</w:t>
      </w:r>
      <w:proofErr w:type="gramEnd"/>
      <w:r w:rsidRPr="00F919DF">
        <w:rPr>
          <w:rFonts w:ascii="Arial" w:hAnsi="Arial" w:cs="Arial"/>
        </w:rPr>
        <w:t xml:space="preserve"> apod.), pokud je objednaná dodávka asfaltových směsí a Kupující není schopen objednané množství, nebo jeho část odebrat, je povinen neprodleně informovat obalovnu Prodávajícího a požadavky uvedené ve Výzvě upřesnit, popř., pokud to lze, dílčí zakázku na základě Výzvy zrušit (stornovat). </w:t>
      </w:r>
    </w:p>
    <w:p w:rsidR="007E3988" w:rsidRPr="00F919DF" w:rsidRDefault="007E3988" w:rsidP="00F919DF">
      <w:pPr>
        <w:pStyle w:val="Odstavecseseznamem"/>
        <w:rPr>
          <w:rFonts w:ascii="Arial" w:hAnsi="Arial" w:cs="Arial"/>
        </w:rPr>
      </w:pPr>
    </w:p>
    <w:p w:rsidR="007E3988" w:rsidRPr="00F919DF" w:rsidRDefault="007E3988" w:rsidP="00F919DF">
      <w:pPr>
        <w:pStyle w:val="Odstavecseseznamem"/>
        <w:numPr>
          <w:ilvl w:val="1"/>
          <w:numId w:val="6"/>
        </w:numPr>
        <w:spacing w:after="0" w:line="240" w:lineRule="auto"/>
        <w:jc w:val="both"/>
        <w:rPr>
          <w:rFonts w:ascii="Arial" w:hAnsi="Arial" w:cs="Arial"/>
        </w:rPr>
      </w:pPr>
      <w:r w:rsidRPr="00F919DF">
        <w:rPr>
          <w:rFonts w:ascii="Arial" w:hAnsi="Arial" w:cs="Arial"/>
        </w:rPr>
        <w:t>Prodávající je povinen písemně oznámit Kupujícímu, že z kapacitních či jiných objektivních důvodů nebude po určitou dobu schopen uzavírat dílčí smlouvy, a tedy se na tuto dobu vzdává práva být Kupujícím vyzýván k předložení návrhu na uzavření dílčí smlouvy. Toto období musí Prodávající v oznámení výslovně označit datem jeho počátku a konce. Po doručení tohoto oznámení Kupující Prodávajícího na uvedenou dobu vyřadí z pořadí rozhodného pro zasílání výzev k předložení návrhu na uzavření dílčí smlouvy a po uplynutí této doby jej zařadí zpět. Prodávající může dobu uvedenou v oznámení kdykoliv změnit novým písemným oznámením, avšak jde-li o zkrácení doby, na kterou se práva vzdal, nabyde takové oznámení účinnosti nejdříve tři pracovní dny po jeho doručení Kupujícímu. Doručení oznámení podle tohoto odstavce nezbavuje Prodávajícího povinnosti řádně a včas plnit již uzavřené dílčí smlouvy, a nemá vliv ani na výzvy, které Kupující Prodávajícímu doručil předtím, než mu bylo doručeno oznámení Prodávajícího podle tohoto odstavce.</w:t>
      </w:r>
    </w:p>
    <w:p w:rsidR="004C3DB6" w:rsidRPr="00F919DF" w:rsidRDefault="004C3DB6" w:rsidP="004C3DB6">
      <w:pPr>
        <w:pStyle w:val="Odstavecseseznamem"/>
        <w:spacing w:after="0"/>
        <w:ind w:left="420"/>
        <w:jc w:val="both"/>
        <w:rPr>
          <w:rFonts w:ascii="Arial" w:hAnsi="Arial" w:cs="Arial"/>
        </w:rPr>
      </w:pPr>
    </w:p>
    <w:p w:rsidR="004C3DB6" w:rsidRPr="00F919DF" w:rsidRDefault="004C3DB6" w:rsidP="004C3DB6">
      <w:pPr>
        <w:jc w:val="center"/>
        <w:rPr>
          <w:rFonts w:ascii="Arial" w:hAnsi="Arial" w:cs="Arial"/>
          <w:b/>
          <w:sz w:val="22"/>
          <w:szCs w:val="22"/>
        </w:rPr>
      </w:pPr>
    </w:p>
    <w:p w:rsidR="004C3DB6" w:rsidRPr="00F919DF" w:rsidRDefault="00BC12BD" w:rsidP="00F919DF">
      <w:pPr>
        <w:jc w:val="both"/>
        <w:rPr>
          <w:rFonts w:ascii="Arial" w:hAnsi="Arial" w:cs="Arial"/>
          <w:b/>
          <w:sz w:val="22"/>
          <w:szCs w:val="22"/>
        </w:rPr>
      </w:pPr>
      <w:r>
        <w:rPr>
          <w:rFonts w:ascii="Arial" w:hAnsi="Arial" w:cs="Arial"/>
          <w:b/>
          <w:sz w:val="22"/>
          <w:szCs w:val="22"/>
        </w:rPr>
        <w:t xml:space="preserve">4. </w:t>
      </w:r>
      <w:r w:rsidR="004C3DB6" w:rsidRPr="00F919DF">
        <w:rPr>
          <w:rFonts w:ascii="Arial" w:hAnsi="Arial" w:cs="Arial"/>
          <w:b/>
          <w:sz w:val="22"/>
          <w:szCs w:val="22"/>
        </w:rPr>
        <w:t>Předmět kupních smluv uzavřených na základě Rámcové smlouvy</w:t>
      </w:r>
    </w:p>
    <w:p w:rsidR="004C3DB6" w:rsidRPr="00F919DF" w:rsidRDefault="004C3DB6" w:rsidP="004C3DB6">
      <w:pPr>
        <w:jc w:val="both"/>
        <w:rPr>
          <w:rFonts w:ascii="Arial" w:hAnsi="Arial" w:cs="Arial"/>
          <w:sz w:val="22"/>
          <w:szCs w:val="22"/>
        </w:rPr>
      </w:pPr>
    </w:p>
    <w:p w:rsidR="004C3DB6" w:rsidRPr="00F919DF" w:rsidRDefault="004C3DB6" w:rsidP="00F919DF">
      <w:pPr>
        <w:pStyle w:val="Odstavecseseznamem"/>
        <w:numPr>
          <w:ilvl w:val="0"/>
          <w:numId w:val="6"/>
        </w:numPr>
        <w:spacing w:after="0" w:line="240" w:lineRule="auto"/>
        <w:jc w:val="both"/>
        <w:rPr>
          <w:rFonts w:ascii="Arial" w:hAnsi="Arial" w:cs="Arial"/>
          <w:vanish/>
        </w:rPr>
      </w:pPr>
    </w:p>
    <w:p w:rsidR="004C3DB6" w:rsidRPr="00F919DF" w:rsidRDefault="004C3DB6" w:rsidP="002F4896">
      <w:pPr>
        <w:pStyle w:val="Odstavecseseznamem"/>
        <w:numPr>
          <w:ilvl w:val="1"/>
          <w:numId w:val="6"/>
        </w:numPr>
        <w:spacing w:after="0" w:line="240" w:lineRule="auto"/>
        <w:ind w:left="357" w:hanging="357"/>
        <w:jc w:val="both"/>
        <w:rPr>
          <w:rFonts w:ascii="Arial" w:hAnsi="Arial" w:cs="Arial"/>
        </w:rPr>
      </w:pPr>
      <w:r w:rsidRPr="00F919DF">
        <w:rPr>
          <w:rFonts w:ascii="Arial" w:hAnsi="Arial" w:cs="Arial"/>
        </w:rPr>
        <w:t xml:space="preserve">S Prodávajícím vybraným postupem podle čl. </w:t>
      </w:r>
      <w:r w:rsidR="00BC12BD">
        <w:rPr>
          <w:rFonts w:ascii="Arial" w:hAnsi="Arial" w:cs="Arial"/>
        </w:rPr>
        <w:t>3</w:t>
      </w:r>
      <w:r w:rsidRPr="00F919DF">
        <w:rPr>
          <w:rFonts w:ascii="Arial" w:hAnsi="Arial" w:cs="Arial"/>
        </w:rPr>
        <w:t>.1 Rámcové smlouvy bude Kupující podle svých potřeb v průběhu trvání Rámcové smlouvy uzavírat dílčí kupní smlouvy (dále jen „</w:t>
      </w:r>
      <w:r w:rsidRPr="00F919DF">
        <w:rPr>
          <w:rFonts w:ascii="Arial" w:hAnsi="Arial" w:cs="Arial"/>
          <w:b/>
        </w:rPr>
        <w:t>Smlouva</w:t>
      </w:r>
      <w:r w:rsidRPr="00F919DF">
        <w:rPr>
          <w:rFonts w:ascii="Arial" w:hAnsi="Arial" w:cs="Arial"/>
        </w:rPr>
        <w:t>“) uzavřené na základě přijetí předloženého návrhu smlouvy, a to na Věci vymezené ve Výzvě a za vzájemně dohodnutou kupní cenu do vlastnictví Kupujícího.</w:t>
      </w:r>
    </w:p>
    <w:p w:rsidR="004C3DB6" w:rsidRPr="00F919DF" w:rsidRDefault="004C3DB6" w:rsidP="002F4896">
      <w:pPr>
        <w:jc w:val="both"/>
        <w:rPr>
          <w:rFonts w:ascii="Arial" w:hAnsi="Arial" w:cs="Arial"/>
          <w:sz w:val="22"/>
          <w:szCs w:val="22"/>
        </w:rPr>
      </w:pPr>
    </w:p>
    <w:p w:rsidR="004C3DB6" w:rsidRPr="00F919DF" w:rsidRDefault="004C3DB6" w:rsidP="00F919DF">
      <w:pPr>
        <w:pStyle w:val="Odstavecseseznamem"/>
        <w:numPr>
          <w:ilvl w:val="1"/>
          <w:numId w:val="6"/>
        </w:numPr>
        <w:spacing w:after="0" w:line="240" w:lineRule="auto"/>
        <w:jc w:val="both"/>
        <w:rPr>
          <w:rFonts w:ascii="Arial" w:hAnsi="Arial" w:cs="Arial"/>
        </w:rPr>
      </w:pPr>
      <w:r w:rsidRPr="00F919DF">
        <w:rPr>
          <w:rFonts w:ascii="Arial" w:hAnsi="Arial" w:cs="Arial"/>
        </w:rPr>
        <w:t>Věci budou dodávány za podmínek specifikovaných Rámcovou smlouvou, jejími přílohami a Výzvou Kupujícího.</w:t>
      </w:r>
    </w:p>
    <w:p w:rsidR="004C3DB6" w:rsidRPr="00F919DF" w:rsidRDefault="004C3DB6" w:rsidP="004C3DB6">
      <w:pPr>
        <w:pStyle w:val="Odstavecseseznamem"/>
        <w:spacing w:after="0"/>
        <w:rPr>
          <w:rFonts w:ascii="Arial" w:hAnsi="Arial" w:cs="Arial"/>
        </w:rPr>
      </w:pPr>
    </w:p>
    <w:p w:rsidR="004C3DB6" w:rsidRPr="00F919DF" w:rsidRDefault="004C3DB6" w:rsidP="00F919DF">
      <w:pPr>
        <w:pStyle w:val="Odstavecseseznamem"/>
        <w:numPr>
          <w:ilvl w:val="1"/>
          <w:numId w:val="6"/>
        </w:numPr>
        <w:spacing w:after="0" w:line="240" w:lineRule="auto"/>
        <w:jc w:val="both"/>
        <w:rPr>
          <w:rFonts w:ascii="Arial" w:hAnsi="Arial" w:cs="Arial"/>
        </w:rPr>
      </w:pPr>
      <w:r w:rsidRPr="00F919DF">
        <w:rPr>
          <w:rFonts w:ascii="Arial" w:hAnsi="Arial" w:cs="Arial"/>
        </w:rPr>
        <w:t>Prodávající odpovídá za to, že odevzdané Věci odpovídají technickým podmínkám specifikovaným v příloze č. 1 Rámcové smlouvy a jsou vhodné k využití k účelu dle této smlouvy a obvyklému využití dané Věci.</w:t>
      </w:r>
    </w:p>
    <w:p w:rsidR="004C3DB6" w:rsidRPr="00F919DF" w:rsidRDefault="004C3DB6" w:rsidP="004C3DB6">
      <w:pPr>
        <w:pStyle w:val="Odstavecseseznamem"/>
        <w:spacing w:after="0"/>
        <w:rPr>
          <w:rFonts w:ascii="Arial" w:hAnsi="Arial" w:cs="Arial"/>
        </w:rPr>
      </w:pPr>
    </w:p>
    <w:p w:rsidR="004C3DB6" w:rsidRPr="00F919DF" w:rsidRDefault="004C3DB6" w:rsidP="00F919DF">
      <w:pPr>
        <w:tabs>
          <w:tab w:val="left" w:pos="6872"/>
        </w:tabs>
        <w:jc w:val="both"/>
        <w:rPr>
          <w:rFonts w:ascii="Arial" w:hAnsi="Arial" w:cs="Arial"/>
        </w:rPr>
      </w:pPr>
      <w:r w:rsidRPr="00F919DF">
        <w:rPr>
          <w:rFonts w:ascii="Arial" w:hAnsi="Arial" w:cs="Arial"/>
        </w:rPr>
        <w:tab/>
      </w:r>
    </w:p>
    <w:p w:rsidR="004C3DB6" w:rsidRPr="00F919DF" w:rsidRDefault="004C3DB6" w:rsidP="00F919DF">
      <w:pPr>
        <w:pStyle w:val="Odstavecseseznamem"/>
        <w:numPr>
          <w:ilvl w:val="1"/>
          <w:numId w:val="6"/>
        </w:numPr>
        <w:spacing w:after="0" w:line="240" w:lineRule="auto"/>
        <w:jc w:val="both"/>
        <w:rPr>
          <w:rStyle w:val="Zkladntext2"/>
          <w:rFonts w:ascii="Arial" w:eastAsiaTheme="minorHAnsi" w:hAnsi="Arial" w:cs="Arial"/>
          <w:sz w:val="22"/>
          <w:szCs w:val="22"/>
          <w:lang w:eastAsia="en-US"/>
        </w:rPr>
      </w:pPr>
      <w:r w:rsidRPr="00F919DF">
        <w:rPr>
          <w:rStyle w:val="Zkladntext2"/>
          <w:rFonts w:ascii="Arial" w:eastAsiaTheme="minorHAnsi" w:hAnsi="Arial" w:cs="Arial"/>
          <w:sz w:val="22"/>
          <w:szCs w:val="22"/>
        </w:rPr>
        <w:t>Prodávající potvrzuje, že se při vynaložení veškeré odborné péče seznámil s rozsahem a povahou předmětu plnění dle Rámcové smlouvy, že jsou mu známy veškeré technické, kvalitativní a jiné podmínky nezbytné k realizaci této Smlouvy, jakož i veškeré další okolnosti a skutečnosti mající vliv na plnění Rámcové smlouvy, jakož i na sjednanou výši kupní ceny, a že je považuje za jednoznačné a vyčerpávající</w:t>
      </w:r>
      <w:r w:rsidR="00BC12BD">
        <w:rPr>
          <w:rStyle w:val="Zkladntext2"/>
          <w:rFonts w:ascii="Arial" w:eastAsiaTheme="minorHAnsi" w:hAnsi="Arial" w:cs="Arial"/>
          <w:sz w:val="22"/>
          <w:szCs w:val="22"/>
        </w:rPr>
        <w:t>,</w:t>
      </w:r>
      <w:r w:rsidRPr="00F919DF">
        <w:rPr>
          <w:rStyle w:val="Zkladntext2"/>
          <w:rFonts w:ascii="Arial" w:eastAsiaTheme="minorHAnsi" w:hAnsi="Arial" w:cs="Arial"/>
          <w:sz w:val="22"/>
          <w:szCs w:val="22"/>
        </w:rPr>
        <w:t xml:space="preserve"> a tedy dostatečné k plnění Smlouvy. Současně prohlašuje, že disponuje takovými kapacitami a odbornými znalostmi, které jsou k řádnému a bezvadnému plnění této Smlouvy nezbytné.</w:t>
      </w:r>
    </w:p>
    <w:p w:rsidR="004C3DB6" w:rsidRDefault="004C3DB6" w:rsidP="004C3DB6">
      <w:pPr>
        <w:jc w:val="both"/>
        <w:rPr>
          <w:rFonts w:ascii="Arial" w:hAnsi="Arial" w:cs="Arial"/>
          <w:sz w:val="22"/>
          <w:szCs w:val="22"/>
        </w:rPr>
      </w:pPr>
    </w:p>
    <w:p w:rsidR="002F4896" w:rsidRDefault="002F4896" w:rsidP="004C3DB6">
      <w:pPr>
        <w:jc w:val="both"/>
        <w:rPr>
          <w:rFonts w:ascii="Arial" w:hAnsi="Arial" w:cs="Arial"/>
          <w:sz w:val="22"/>
          <w:szCs w:val="22"/>
        </w:rPr>
      </w:pPr>
    </w:p>
    <w:p w:rsidR="002F4896" w:rsidRDefault="002F4896" w:rsidP="004C3DB6">
      <w:pPr>
        <w:jc w:val="both"/>
        <w:rPr>
          <w:rFonts w:ascii="Arial" w:hAnsi="Arial" w:cs="Arial"/>
          <w:sz w:val="22"/>
          <w:szCs w:val="22"/>
        </w:rPr>
      </w:pPr>
    </w:p>
    <w:p w:rsidR="00270595" w:rsidRPr="00F919DF" w:rsidRDefault="00270595" w:rsidP="004C3DB6">
      <w:pPr>
        <w:jc w:val="both"/>
        <w:rPr>
          <w:rFonts w:ascii="Arial" w:hAnsi="Arial" w:cs="Arial"/>
          <w:sz w:val="22"/>
          <w:szCs w:val="22"/>
        </w:rPr>
      </w:pPr>
    </w:p>
    <w:p w:rsidR="004C3DB6" w:rsidRPr="00F919DF" w:rsidRDefault="004C3DB6" w:rsidP="004C3DB6">
      <w:pPr>
        <w:jc w:val="center"/>
        <w:rPr>
          <w:rFonts w:ascii="Arial" w:hAnsi="Arial" w:cs="Arial"/>
          <w:b/>
          <w:sz w:val="22"/>
          <w:szCs w:val="22"/>
        </w:rPr>
      </w:pPr>
    </w:p>
    <w:p w:rsidR="004C3DB6" w:rsidRPr="00F919DF" w:rsidRDefault="00BC12BD" w:rsidP="00F919DF">
      <w:pPr>
        <w:jc w:val="both"/>
        <w:rPr>
          <w:rFonts w:ascii="Arial" w:hAnsi="Arial" w:cs="Arial"/>
          <w:b/>
          <w:sz w:val="22"/>
          <w:szCs w:val="22"/>
        </w:rPr>
      </w:pPr>
      <w:r>
        <w:rPr>
          <w:rFonts w:ascii="Arial" w:hAnsi="Arial" w:cs="Arial"/>
          <w:b/>
          <w:sz w:val="22"/>
          <w:szCs w:val="22"/>
        </w:rPr>
        <w:t>5</w:t>
      </w:r>
      <w:r w:rsidR="004C3DB6" w:rsidRPr="00F919DF">
        <w:rPr>
          <w:rFonts w:ascii="Arial" w:hAnsi="Arial" w:cs="Arial"/>
          <w:b/>
          <w:sz w:val="22"/>
          <w:szCs w:val="22"/>
        </w:rPr>
        <w:t>. Čas a místo plnění</w:t>
      </w:r>
    </w:p>
    <w:p w:rsidR="004C3DB6" w:rsidRPr="00F919DF" w:rsidRDefault="004C3DB6" w:rsidP="004C3DB6">
      <w:pPr>
        <w:jc w:val="both"/>
        <w:rPr>
          <w:rFonts w:ascii="Arial" w:hAnsi="Arial" w:cs="Arial"/>
          <w:sz w:val="22"/>
          <w:szCs w:val="22"/>
        </w:rPr>
      </w:pPr>
    </w:p>
    <w:p w:rsidR="004C3DB6" w:rsidRPr="00F919DF" w:rsidRDefault="004C3DB6" w:rsidP="00F919DF">
      <w:pPr>
        <w:pStyle w:val="Odstavecseseznamem"/>
        <w:numPr>
          <w:ilvl w:val="0"/>
          <w:numId w:val="6"/>
        </w:numPr>
        <w:spacing w:after="0" w:line="240" w:lineRule="auto"/>
        <w:jc w:val="both"/>
        <w:rPr>
          <w:rFonts w:ascii="Arial" w:hAnsi="Arial" w:cs="Arial"/>
          <w:vanish/>
        </w:rPr>
      </w:pPr>
    </w:p>
    <w:p w:rsidR="004C3DB6" w:rsidRPr="00F919DF" w:rsidRDefault="004C3DB6" w:rsidP="00F919DF">
      <w:pPr>
        <w:pStyle w:val="Odstavecseseznamem"/>
        <w:numPr>
          <w:ilvl w:val="1"/>
          <w:numId w:val="6"/>
        </w:numPr>
        <w:spacing w:after="0" w:line="240" w:lineRule="auto"/>
        <w:jc w:val="both"/>
        <w:rPr>
          <w:rFonts w:ascii="Arial" w:hAnsi="Arial" w:cs="Arial"/>
        </w:rPr>
      </w:pPr>
      <w:r w:rsidRPr="00F919DF">
        <w:rPr>
          <w:rFonts w:ascii="Arial" w:hAnsi="Arial" w:cs="Arial"/>
        </w:rPr>
        <w:t>Prodávající se zavazuje dodat Kupujícímu minimálně 15 tun asfaltových směsí s asfaltovým pojivem 50/70 ve všední dny v době mezi 6.00 a 8.00 hodinou. Toto minimální množství je pro Prodávajícího závazné a prodávající je povinen toto množství dodat vždy, pokud mu Kupující předloží výzvu výše uvedeným způsobem Tato povinnost neplatí v případě nepříznivého počasí nebo poruše zařízení.</w:t>
      </w:r>
    </w:p>
    <w:p w:rsidR="004C3DB6" w:rsidRPr="00F919DF" w:rsidRDefault="004C3DB6" w:rsidP="004C3DB6">
      <w:pPr>
        <w:pStyle w:val="Odstavecseseznamem"/>
        <w:spacing w:after="0"/>
        <w:ind w:left="420"/>
        <w:jc w:val="both"/>
        <w:rPr>
          <w:rFonts w:ascii="Arial" w:hAnsi="Arial" w:cs="Arial"/>
        </w:rPr>
      </w:pPr>
    </w:p>
    <w:p w:rsidR="004C3DB6" w:rsidRDefault="004C3DB6" w:rsidP="00F919DF">
      <w:pPr>
        <w:pStyle w:val="Odstavecseseznamem"/>
        <w:numPr>
          <w:ilvl w:val="1"/>
          <w:numId w:val="6"/>
        </w:numPr>
        <w:spacing w:after="0" w:line="240" w:lineRule="auto"/>
        <w:jc w:val="both"/>
        <w:rPr>
          <w:rStyle w:val="Zkladntext2"/>
          <w:rFonts w:ascii="Arial" w:eastAsiaTheme="minorHAnsi" w:hAnsi="Arial" w:cs="Arial"/>
          <w:sz w:val="22"/>
          <w:szCs w:val="22"/>
          <w:lang w:eastAsia="en-US"/>
        </w:rPr>
      </w:pPr>
      <w:r w:rsidRPr="00F919DF">
        <w:rPr>
          <w:rStyle w:val="Zkladntext2"/>
          <w:rFonts w:ascii="Arial" w:eastAsiaTheme="minorHAnsi" w:hAnsi="Arial" w:cs="Arial"/>
          <w:sz w:val="22"/>
          <w:szCs w:val="22"/>
        </w:rPr>
        <w:t>Místem plnění je obalovna Prodávajícího 1 umístěná na adrese ________________</w:t>
      </w:r>
      <w:proofErr w:type="gramStart"/>
      <w:r w:rsidRPr="00F919DF">
        <w:rPr>
          <w:rStyle w:val="Zkladntext2"/>
          <w:rFonts w:ascii="Arial" w:eastAsiaTheme="minorHAnsi" w:hAnsi="Arial" w:cs="Arial"/>
          <w:sz w:val="22"/>
          <w:szCs w:val="22"/>
        </w:rPr>
        <w:t>_</w:t>
      </w:r>
      <w:r w:rsidR="0037194A">
        <w:rPr>
          <w:rStyle w:val="Zkladntext2"/>
          <w:rFonts w:ascii="Arial" w:eastAsiaTheme="minorHAnsi" w:hAnsi="Arial" w:cs="Arial"/>
          <w:i/>
          <w:color w:val="FF0000"/>
          <w:sz w:val="22"/>
          <w:szCs w:val="22"/>
        </w:rPr>
        <w:t>(</w:t>
      </w:r>
      <w:proofErr w:type="gramEnd"/>
      <w:r w:rsidR="0037194A">
        <w:rPr>
          <w:rStyle w:val="Zkladntext2"/>
          <w:rFonts w:ascii="Arial" w:eastAsiaTheme="minorHAnsi" w:hAnsi="Arial" w:cs="Arial"/>
          <w:i/>
          <w:color w:val="FF0000"/>
          <w:sz w:val="22"/>
          <w:szCs w:val="22"/>
        </w:rPr>
        <w:t>bude doplněno před podpisem dohody)</w:t>
      </w:r>
      <w:r w:rsidRPr="00F919DF">
        <w:rPr>
          <w:rStyle w:val="Zkladntext2"/>
          <w:rFonts w:ascii="Arial" w:eastAsiaTheme="minorHAnsi" w:hAnsi="Arial" w:cs="Arial"/>
          <w:sz w:val="22"/>
          <w:szCs w:val="22"/>
        </w:rPr>
        <w:t xml:space="preserve"> a obalovna Prodávajícího 2 umístěná na adrese _</w:t>
      </w:r>
      <w:r w:rsidR="0037194A">
        <w:rPr>
          <w:rStyle w:val="Zkladntext2"/>
          <w:rFonts w:ascii="Arial" w:eastAsiaTheme="minorHAnsi" w:hAnsi="Arial" w:cs="Arial"/>
          <w:i/>
          <w:color w:val="FF0000"/>
          <w:sz w:val="22"/>
          <w:szCs w:val="22"/>
        </w:rPr>
        <w:t>(bude doplněno před podpisem dohody)</w:t>
      </w:r>
      <w:r w:rsidRPr="00F919DF">
        <w:rPr>
          <w:rStyle w:val="Zkladntext2"/>
          <w:rFonts w:ascii="Arial" w:eastAsiaTheme="minorHAnsi" w:hAnsi="Arial" w:cs="Arial"/>
          <w:sz w:val="22"/>
          <w:szCs w:val="22"/>
        </w:rPr>
        <w:t>_____________________.</w:t>
      </w:r>
    </w:p>
    <w:p w:rsidR="002F4896" w:rsidRPr="002F4896" w:rsidRDefault="002F4896" w:rsidP="002F4896">
      <w:pPr>
        <w:pStyle w:val="Odstavecseseznamem"/>
        <w:rPr>
          <w:rStyle w:val="Zkladntext2"/>
          <w:rFonts w:ascii="Arial" w:eastAsiaTheme="minorHAnsi" w:hAnsi="Arial" w:cs="Arial"/>
          <w:sz w:val="22"/>
          <w:szCs w:val="22"/>
          <w:lang w:eastAsia="en-US"/>
        </w:rPr>
      </w:pPr>
    </w:p>
    <w:p w:rsidR="002F4896" w:rsidRPr="00F919DF" w:rsidRDefault="002F4896" w:rsidP="00F919DF">
      <w:pPr>
        <w:pStyle w:val="Odstavecseseznamem"/>
        <w:numPr>
          <w:ilvl w:val="1"/>
          <w:numId w:val="6"/>
        </w:numPr>
        <w:spacing w:after="0" w:line="240" w:lineRule="auto"/>
        <w:jc w:val="both"/>
        <w:rPr>
          <w:rStyle w:val="Zkladntext2"/>
          <w:rFonts w:ascii="Arial" w:eastAsiaTheme="minorHAnsi" w:hAnsi="Arial" w:cs="Arial"/>
          <w:sz w:val="22"/>
          <w:szCs w:val="22"/>
          <w:lang w:eastAsia="en-US"/>
        </w:rPr>
      </w:pPr>
      <w:r>
        <w:rPr>
          <w:rStyle w:val="Zkladntext2"/>
          <w:rFonts w:ascii="Arial" w:eastAsiaTheme="minorHAnsi" w:hAnsi="Arial" w:cs="Arial"/>
          <w:sz w:val="22"/>
          <w:szCs w:val="22"/>
          <w:lang w:eastAsia="en-US"/>
        </w:rPr>
        <w:t>Doba plnění je stanovena s platností a účinností od podpisu této smlouvy do 15. 12. 202</w:t>
      </w:r>
      <w:r w:rsidR="004C332F">
        <w:rPr>
          <w:rStyle w:val="Zkladntext2"/>
          <w:rFonts w:ascii="Arial" w:eastAsiaTheme="minorHAnsi" w:hAnsi="Arial" w:cs="Arial"/>
          <w:sz w:val="22"/>
          <w:szCs w:val="22"/>
          <w:lang w:eastAsia="en-US"/>
        </w:rPr>
        <w:t>1</w:t>
      </w:r>
      <w:r>
        <w:rPr>
          <w:rStyle w:val="Zkladntext2"/>
          <w:rFonts w:ascii="Arial" w:eastAsiaTheme="minorHAnsi" w:hAnsi="Arial" w:cs="Arial"/>
          <w:sz w:val="22"/>
          <w:szCs w:val="22"/>
          <w:lang w:eastAsia="en-US"/>
        </w:rPr>
        <w:t>.</w:t>
      </w:r>
    </w:p>
    <w:p w:rsidR="004C3DB6" w:rsidRDefault="004C3DB6" w:rsidP="004C3DB6">
      <w:pPr>
        <w:tabs>
          <w:tab w:val="left" w:pos="519"/>
        </w:tabs>
        <w:jc w:val="both"/>
        <w:rPr>
          <w:rStyle w:val="Zkladntext2"/>
          <w:rFonts w:ascii="Arial" w:hAnsi="Arial" w:cs="Arial"/>
          <w:sz w:val="22"/>
          <w:szCs w:val="22"/>
        </w:rPr>
      </w:pPr>
    </w:p>
    <w:p w:rsidR="00BC12BD" w:rsidRPr="00F919DF" w:rsidRDefault="00BC12BD" w:rsidP="004C3DB6">
      <w:pPr>
        <w:tabs>
          <w:tab w:val="left" w:pos="519"/>
        </w:tabs>
        <w:jc w:val="both"/>
        <w:rPr>
          <w:rStyle w:val="Zkladntext2"/>
          <w:rFonts w:ascii="Arial" w:hAnsi="Arial" w:cs="Arial"/>
          <w:sz w:val="22"/>
          <w:szCs w:val="22"/>
        </w:rPr>
      </w:pPr>
    </w:p>
    <w:p w:rsidR="004C3DB6" w:rsidRDefault="00BC12BD" w:rsidP="00BC12BD">
      <w:pPr>
        <w:tabs>
          <w:tab w:val="left" w:pos="519"/>
        </w:tabs>
        <w:jc w:val="both"/>
        <w:rPr>
          <w:rStyle w:val="Zkladntext2"/>
          <w:rFonts w:ascii="Arial" w:hAnsi="Arial" w:cs="Arial"/>
          <w:b/>
          <w:sz w:val="22"/>
          <w:szCs w:val="22"/>
        </w:rPr>
      </w:pPr>
      <w:r>
        <w:rPr>
          <w:rStyle w:val="Zkladntext2"/>
          <w:rFonts w:ascii="Arial" w:hAnsi="Arial" w:cs="Arial"/>
          <w:b/>
          <w:sz w:val="22"/>
          <w:szCs w:val="22"/>
        </w:rPr>
        <w:t>6</w:t>
      </w:r>
      <w:r w:rsidR="004C3DB6" w:rsidRPr="00F919DF">
        <w:rPr>
          <w:rStyle w:val="Zkladntext2"/>
          <w:rFonts w:ascii="Arial" w:hAnsi="Arial" w:cs="Arial"/>
          <w:b/>
          <w:sz w:val="22"/>
          <w:szCs w:val="22"/>
        </w:rPr>
        <w:t>. Dodání a převzetí, akceptační řízení</w:t>
      </w:r>
    </w:p>
    <w:p w:rsidR="00BC12BD" w:rsidRPr="00F919DF" w:rsidRDefault="00BC12BD" w:rsidP="00F919DF">
      <w:pPr>
        <w:tabs>
          <w:tab w:val="left" w:pos="519"/>
        </w:tabs>
        <w:jc w:val="both"/>
        <w:rPr>
          <w:rStyle w:val="Zkladntext2"/>
          <w:rFonts w:ascii="Arial" w:hAnsi="Arial" w:cs="Arial"/>
          <w:b/>
          <w:sz w:val="22"/>
          <w:szCs w:val="22"/>
        </w:rPr>
      </w:pPr>
    </w:p>
    <w:p w:rsidR="004C3DB6" w:rsidRPr="00F919DF" w:rsidRDefault="004C3DB6" w:rsidP="00F919DF">
      <w:pPr>
        <w:pStyle w:val="Odstavecseseznamem"/>
        <w:numPr>
          <w:ilvl w:val="0"/>
          <w:numId w:val="6"/>
        </w:numPr>
        <w:spacing w:after="0" w:line="240" w:lineRule="auto"/>
        <w:jc w:val="both"/>
        <w:rPr>
          <w:rStyle w:val="Zkladntext2"/>
          <w:rFonts w:ascii="Arial" w:eastAsiaTheme="minorHAnsi" w:hAnsi="Arial" w:cs="Arial"/>
          <w:vanish/>
          <w:sz w:val="22"/>
          <w:szCs w:val="22"/>
        </w:rPr>
      </w:pPr>
    </w:p>
    <w:p w:rsidR="004C3DB6" w:rsidRPr="00F919DF" w:rsidRDefault="004C3DB6" w:rsidP="00F919DF">
      <w:pPr>
        <w:pStyle w:val="Odstavecseseznamem"/>
        <w:numPr>
          <w:ilvl w:val="1"/>
          <w:numId w:val="6"/>
        </w:numPr>
        <w:spacing w:after="0" w:line="240" w:lineRule="auto"/>
        <w:jc w:val="both"/>
        <w:rPr>
          <w:rFonts w:ascii="Arial" w:hAnsi="Arial" w:cs="Arial"/>
        </w:rPr>
      </w:pPr>
      <w:r w:rsidRPr="00F919DF">
        <w:rPr>
          <w:rStyle w:val="Zkladntext2"/>
          <w:rFonts w:ascii="Arial" w:eastAsiaTheme="minorHAnsi" w:hAnsi="Arial" w:cs="Arial"/>
          <w:sz w:val="22"/>
          <w:szCs w:val="22"/>
        </w:rPr>
        <w:t xml:space="preserve">Prodávající se zavazuje předat Věci splňující požadavky dle Rámcové smlouvy. </w:t>
      </w:r>
      <w:r w:rsidRPr="00F919DF">
        <w:rPr>
          <w:rFonts w:ascii="Arial" w:hAnsi="Arial" w:cs="Arial"/>
        </w:rPr>
        <w:t xml:space="preserve">Prodávající zajistí vážení dodávky a vydá o dílčích odběrech doklady, které potvrdí řidič vozidla Kupujícího a které jsou podkladem pro fakturaci. Kupující má právo ověřit správnost váhy převážením na váze Prodávajícího nebo na cizí váze za účasti pověřeného zaměstnance prodávajícího. </w:t>
      </w:r>
    </w:p>
    <w:p w:rsidR="004C3DB6" w:rsidRPr="00F919DF" w:rsidRDefault="004C3DB6" w:rsidP="004C3DB6">
      <w:pPr>
        <w:pStyle w:val="Odstavecseseznamem"/>
        <w:spacing w:after="0"/>
        <w:ind w:left="420"/>
        <w:jc w:val="both"/>
        <w:rPr>
          <w:rStyle w:val="Zkladntext2"/>
          <w:rFonts w:ascii="Arial" w:eastAsiaTheme="minorHAnsi" w:hAnsi="Arial" w:cs="Arial"/>
          <w:color w:val="auto"/>
          <w:sz w:val="22"/>
          <w:szCs w:val="22"/>
          <w:lang w:eastAsia="en-US" w:bidi="ar-SA"/>
        </w:rPr>
      </w:pPr>
    </w:p>
    <w:p w:rsidR="004C3DB6" w:rsidRPr="00361FEE" w:rsidRDefault="004C3DB6" w:rsidP="00F919DF">
      <w:pPr>
        <w:pStyle w:val="Odstavecseseznamem"/>
        <w:numPr>
          <w:ilvl w:val="1"/>
          <w:numId w:val="6"/>
        </w:numPr>
        <w:spacing w:after="0" w:line="240" w:lineRule="auto"/>
        <w:jc w:val="both"/>
        <w:rPr>
          <w:rFonts w:ascii="Arial" w:hAnsi="Arial" w:cs="Arial"/>
        </w:rPr>
      </w:pPr>
      <w:r w:rsidRPr="00F919DF">
        <w:rPr>
          <w:rFonts w:ascii="Arial" w:hAnsi="Arial" w:cs="Arial"/>
          <w:bCs/>
        </w:rPr>
        <w:t xml:space="preserve">Prodávající je povinen zahájit nakládku objednaného a požadovaného druhu asfaltové směsi do </w:t>
      </w:r>
      <w:r w:rsidRPr="00F919DF">
        <w:rPr>
          <w:rFonts w:ascii="Arial" w:hAnsi="Arial" w:cs="Arial"/>
          <w:bCs/>
          <w:i/>
          <w:u w:val="single"/>
        </w:rPr>
        <w:t xml:space="preserve">30 minut od </w:t>
      </w:r>
      <w:r w:rsidRPr="00361FEE">
        <w:rPr>
          <w:rFonts w:ascii="Arial" w:hAnsi="Arial" w:cs="Arial"/>
          <w:bCs/>
          <w:i/>
          <w:u w:val="single"/>
        </w:rPr>
        <w:t>přistavení vozidla Kupujícího</w:t>
      </w:r>
      <w:r w:rsidRPr="00361FEE">
        <w:rPr>
          <w:rFonts w:ascii="Arial" w:hAnsi="Arial" w:cs="Arial"/>
          <w:bCs/>
        </w:rPr>
        <w:t xml:space="preserve"> v místě plnění, přičemž hodina prvního přistavení vozidla odpovídá času uvedenému ve Výzvě. Po zahájení nakládky se Prodávající zavazuje bez přerušení nakládku dokončit.</w:t>
      </w:r>
    </w:p>
    <w:p w:rsidR="004C3DB6" w:rsidRPr="00361FEE" w:rsidRDefault="004C3DB6" w:rsidP="004C3DB6">
      <w:pPr>
        <w:pStyle w:val="Odstavecseseznamem"/>
        <w:rPr>
          <w:rFonts w:ascii="Arial" w:hAnsi="Arial" w:cs="Arial"/>
          <w:bCs/>
        </w:rPr>
      </w:pPr>
    </w:p>
    <w:p w:rsidR="004C3DB6" w:rsidRPr="00361FEE" w:rsidRDefault="004C3DB6" w:rsidP="00F919DF">
      <w:pPr>
        <w:pStyle w:val="Odstavecseseznamem"/>
        <w:numPr>
          <w:ilvl w:val="1"/>
          <w:numId w:val="6"/>
        </w:numPr>
        <w:spacing w:after="0" w:line="240" w:lineRule="auto"/>
        <w:jc w:val="both"/>
        <w:rPr>
          <w:rFonts w:ascii="Arial" w:hAnsi="Arial" w:cs="Arial"/>
        </w:rPr>
      </w:pPr>
      <w:r w:rsidRPr="00361FEE">
        <w:rPr>
          <w:rFonts w:ascii="Arial" w:hAnsi="Arial" w:cs="Arial"/>
          <w:bCs/>
        </w:rPr>
        <w:t xml:space="preserve">Pokud zahájení nakládky neproběhne ve stanoveném termínu uvedeném v předchozím odstavci, je kupující oprávněn účtovat prodávajícímu </w:t>
      </w:r>
      <w:r w:rsidRPr="00361FEE">
        <w:rPr>
          <w:rFonts w:ascii="Arial" w:hAnsi="Arial" w:cs="Arial"/>
          <w:bCs/>
          <w:i/>
          <w:u w:val="single"/>
        </w:rPr>
        <w:t>smluvní pokutu za každou i započatou čtvrthodinu zpoždění nakládky ve výši 1.</w:t>
      </w:r>
      <w:r w:rsidR="00270595" w:rsidRPr="00361FEE">
        <w:rPr>
          <w:rFonts w:ascii="Arial" w:hAnsi="Arial" w:cs="Arial"/>
          <w:bCs/>
          <w:i/>
          <w:u w:val="single"/>
        </w:rPr>
        <w:t>0</w:t>
      </w:r>
      <w:r w:rsidRPr="00361FEE">
        <w:rPr>
          <w:rFonts w:ascii="Arial" w:hAnsi="Arial" w:cs="Arial"/>
          <w:bCs/>
          <w:i/>
          <w:u w:val="single"/>
        </w:rPr>
        <w:t>00,- Kč.</w:t>
      </w:r>
    </w:p>
    <w:p w:rsidR="004C3DB6" w:rsidRPr="00F919DF" w:rsidRDefault="004C3DB6" w:rsidP="004C3DB6">
      <w:pPr>
        <w:pStyle w:val="Odstavecseseznamem"/>
        <w:rPr>
          <w:rFonts w:ascii="Arial" w:hAnsi="Arial" w:cs="Arial"/>
        </w:rPr>
      </w:pPr>
    </w:p>
    <w:p w:rsidR="004C3DB6" w:rsidRPr="00F919DF" w:rsidRDefault="004C3DB6" w:rsidP="00F919DF">
      <w:pPr>
        <w:pStyle w:val="Odstavecseseznamem"/>
        <w:numPr>
          <w:ilvl w:val="1"/>
          <w:numId w:val="6"/>
        </w:numPr>
        <w:spacing w:after="0" w:line="240" w:lineRule="auto"/>
        <w:jc w:val="both"/>
        <w:rPr>
          <w:rFonts w:ascii="Arial" w:hAnsi="Arial" w:cs="Arial"/>
        </w:rPr>
      </w:pPr>
      <w:r w:rsidRPr="00F919DF">
        <w:rPr>
          <w:rFonts w:ascii="Arial" w:hAnsi="Arial" w:cs="Arial"/>
          <w:bCs/>
        </w:rPr>
        <w:t>Řidič vozidla Kupujícího je povinen vést protokol o nakládce, kde bude uveden čas příjezdu vozidla Kupujícího na místo plnění a čas zahájení nakládky. Tento protokol bude potvrzen osobou Prodávajícího zodpovědnou za naložení a obsluhu obalovny. Tento protokol bude sloužit jako podklad k vyúčtování sankcí za nedodržení doby nakládky vůči Prodávajícímu.</w:t>
      </w:r>
    </w:p>
    <w:p w:rsidR="004C3DB6" w:rsidRPr="00F919DF" w:rsidRDefault="004C3DB6" w:rsidP="004C3DB6">
      <w:pPr>
        <w:pStyle w:val="Odstavecseseznamem"/>
        <w:rPr>
          <w:rFonts w:ascii="Arial" w:hAnsi="Arial" w:cs="Arial"/>
          <w:bCs/>
        </w:rPr>
      </w:pPr>
    </w:p>
    <w:p w:rsidR="004C3DB6" w:rsidRPr="00F919DF" w:rsidRDefault="004C3DB6" w:rsidP="00F919DF">
      <w:pPr>
        <w:pStyle w:val="Odstavecseseznamem"/>
        <w:numPr>
          <w:ilvl w:val="1"/>
          <w:numId w:val="6"/>
        </w:numPr>
        <w:spacing w:after="0" w:line="240" w:lineRule="auto"/>
        <w:jc w:val="both"/>
        <w:rPr>
          <w:rFonts w:ascii="Arial" w:hAnsi="Arial" w:cs="Arial"/>
        </w:rPr>
      </w:pPr>
      <w:r w:rsidRPr="00F919DF">
        <w:rPr>
          <w:rStyle w:val="Zkladntext2"/>
          <w:rFonts w:ascii="Arial" w:eastAsiaTheme="minorHAnsi" w:hAnsi="Arial" w:cs="Arial"/>
          <w:sz w:val="22"/>
          <w:szCs w:val="22"/>
        </w:rPr>
        <w:t>Vlastnické právo k Věcem, které jsou předmětem Rámcové smlouvy, jakož i nebezpečí vzniku škody na Věci, přechází na Kupujícího jejím převzetím.</w:t>
      </w:r>
    </w:p>
    <w:p w:rsidR="004C3DB6" w:rsidRDefault="004C3DB6" w:rsidP="004C3DB6">
      <w:pPr>
        <w:tabs>
          <w:tab w:val="left" w:pos="519"/>
        </w:tabs>
        <w:rPr>
          <w:rStyle w:val="Zkladntext2"/>
          <w:rFonts w:ascii="Arial" w:hAnsi="Arial" w:cs="Arial"/>
          <w:sz w:val="22"/>
          <w:szCs w:val="22"/>
        </w:rPr>
      </w:pPr>
    </w:p>
    <w:p w:rsidR="00BC12BD" w:rsidRPr="00F919DF" w:rsidRDefault="00BC12BD" w:rsidP="004C3DB6">
      <w:pPr>
        <w:tabs>
          <w:tab w:val="left" w:pos="519"/>
        </w:tabs>
        <w:rPr>
          <w:rStyle w:val="Zkladntext2"/>
          <w:rFonts w:ascii="Arial" w:hAnsi="Arial" w:cs="Arial"/>
          <w:sz w:val="22"/>
          <w:szCs w:val="22"/>
        </w:rPr>
      </w:pPr>
    </w:p>
    <w:p w:rsidR="004C3DB6" w:rsidRDefault="00BC12BD" w:rsidP="00BC12BD">
      <w:pPr>
        <w:tabs>
          <w:tab w:val="left" w:pos="519"/>
        </w:tabs>
        <w:jc w:val="both"/>
        <w:rPr>
          <w:rStyle w:val="Zkladntext2"/>
          <w:rFonts w:ascii="Arial" w:hAnsi="Arial" w:cs="Arial"/>
          <w:b/>
          <w:sz w:val="22"/>
          <w:szCs w:val="22"/>
        </w:rPr>
      </w:pPr>
      <w:r>
        <w:rPr>
          <w:rStyle w:val="Zkladntext2"/>
          <w:rFonts w:ascii="Arial" w:hAnsi="Arial" w:cs="Arial"/>
          <w:b/>
          <w:sz w:val="22"/>
          <w:szCs w:val="22"/>
        </w:rPr>
        <w:t>7</w:t>
      </w:r>
      <w:r w:rsidR="004C3DB6" w:rsidRPr="00F919DF">
        <w:rPr>
          <w:rStyle w:val="Zkladntext2"/>
          <w:rFonts w:ascii="Arial" w:hAnsi="Arial" w:cs="Arial"/>
          <w:b/>
          <w:sz w:val="22"/>
          <w:szCs w:val="22"/>
        </w:rPr>
        <w:t>. Kupní cena</w:t>
      </w:r>
    </w:p>
    <w:p w:rsidR="00BC12BD" w:rsidRPr="00F919DF" w:rsidRDefault="00BC12BD" w:rsidP="00F919DF">
      <w:pPr>
        <w:tabs>
          <w:tab w:val="left" w:pos="519"/>
        </w:tabs>
        <w:jc w:val="both"/>
        <w:rPr>
          <w:rStyle w:val="Zkladntext2"/>
          <w:rFonts w:ascii="Arial" w:hAnsi="Arial" w:cs="Arial"/>
          <w:b/>
          <w:sz w:val="22"/>
          <w:szCs w:val="22"/>
        </w:rPr>
      </w:pPr>
    </w:p>
    <w:p w:rsidR="004C3DB6" w:rsidRPr="00F919DF" w:rsidRDefault="004C3DB6" w:rsidP="00F919DF">
      <w:pPr>
        <w:pStyle w:val="Odstavecseseznamem"/>
        <w:numPr>
          <w:ilvl w:val="0"/>
          <w:numId w:val="6"/>
        </w:numPr>
        <w:spacing w:after="0" w:line="240" w:lineRule="auto"/>
        <w:jc w:val="both"/>
        <w:rPr>
          <w:rStyle w:val="Zkladntext2"/>
          <w:rFonts w:ascii="Arial" w:eastAsiaTheme="minorHAnsi" w:hAnsi="Arial" w:cs="Arial"/>
          <w:vanish/>
          <w:sz w:val="22"/>
          <w:szCs w:val="22"/>
        </w:rPr>
      </w:pPr>
    </w:p>
    <w:p w:rsidR="004C3DB6" w:rsidRPr="00F919DF" w:rsidRDefault="004C3DB6" w:rsidP="00F919DF">
      <w:pPr>
        <w:pStyle w:val="Odstavecseseznamem"/>
        <w:numPr>
          <w:ilvl w:val="1"/>
          <w:numId w:val="6"/>
        </w:numPr>
        <w:spacing w:after="0" w:line="240" w:lineRule="auto"/>
        <w:jc w:val="both"/>
        <w:rPr>
          <w:rFonts w:ascii="Arial" w:eastAsia="Microsoft Sans Serif" w:hAnsi="Arial" w:cs="Arial"/>
          <w:color w:val="000000"/>
          <w:lang w:eastAsia="cs-CZ" w:bidi="cs-CZ"/>
        </w:rPr>
      </w:pPr>
      <w:r w:rsidRPr="00F919DF">
        <w:rPr>
          <w:rStyle w:val="Zkladntext2"/>
          <w:rFonts w:ascii="Arial" w:eastAsiaTheme="minorHAnsi" w:hAnsi="Arial" w:cs="Arial"/>
          <w:sz w:val="22"/>
          <w:szCs w:val="22"/>
        </w:rPr>
        <w:t>Kupní cena bude stanovena jako součet cen za dodání jednotlivých Věcí zadaných na základě příslušné Výzvy, a to dle přílohy č. 2 Rámcové smlouvy. Prodávající je oprávněn ke kupní ceně připočíst DPH ve výši stanovené v souladu se zákonem č. 235/2004 Sb., o dani z přidané hodnoty, ve znění pozdějších předpisů (dále jen „ZDPH"), a to ke dni uskutečnění zdanitelného plnění (dále jen „DUZP”). DUZP je poslední den kalendářního měsíce, v němž jsou Věci dodávány.</w:t>
      </w:r>
      <w:r w:rsidRPr="00F919DF">
        <w:rPr>
          <w:rFonts w:ascii="Arial" w:hAnsi="Arial" w:cs="Arial"/>
        </w:rPr>
        <w:t xml:space="preserve"> </w:t>
      </w:r>
    </w:p>
    <w:p w:rsidR="004C3DB6" w:rsidRPr="00F919DF" w:rsidRDefault="004C3DB6" w:rsidP="004C3DB6">
      <w:pPr>
        <w:pStyle w:val="Odstavecseseznamem"/>
        <w:spacing w:after="0"/>
        <w:ind w:left="420"/>
        <w:jc w:val="both"/>
        <w:rPr>
          <w:rFonts w:ascii="Arial" w:eastAsia="Microsoft Sans Serif" w:hAnsi="Arial" w:cs="Arial"/>
          <w:color w:val="000000"/>
          <w:lang w:eastAsia="cs-CZ" w:bidi="cs-CZ"/>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lang w:eastAsia="en-US"/>
        </w:rPr>
      </w:pPr>
      <w:r w:rsidRPr="00F919DF">
        <w:rPr>
          <w:rStyle w:val="Zkladntext2"/>
          <w:rFonts w:ascii="Arial" w:eastAsiaTheme="minorHAnsi" w:hAnsi="Arial" w:cs="Arial"/>
          <w:sz w:val="22"/>
          <w:szCs w:val="22"/>
        </w:rPr>
        <w:t xml:space="preserve">Kupní cena je stanovena jako nejvýše přípustná a jsou v ní zahrnuty veškeré náklady Prodávajícího spojené s plněním povinností vyplývajících z Rámcové smlouvy. </w:t>
      </w:r>
    </w:p>
    <w:p w:rsidR="004C3DB6" w:rsidRPr="00F919DF" w:rsidRDefault="004C3DB6" w:rsidP="004C3DB6">
      <w:pPr>
        <w:pStyle w:val="Odstavecseseznamem"/>
        <w:rPr>
          <w:rStyle w:val="Zkladntext2"/>
          <w:rFonts w:ascii="Arial" w:eastAsiaTheme="minorHAnsi" w:hAnsi="Arial" w:cs="Arial"/>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lang w:eastAsia="en-US"/>
        </w:rPr>
      </w:pPr>
      <w:r w:rsidRPr="00F919DF">
        <w:rPr>
          <w:rStyle w:val="Zkladntext2"/>
          <w:rFonts w:ascii="Arial" w:eastAsiaTheme="minorHAnsi" w:hAnsi="Arial" w:cs="Arial"/>
          <w:sz w:val="22"/>
          <w:szCs w:val="22"/>
        </w:rPr>
        <w:lastRenderedPageBreak/>
        <w:t xml:space="preserve">Zvýšení mzdových a/nebo jakýchkoliv jiných nákladů Prodávajícího a rovněž i eventuální změna celních poplatků, dovozních přirážek nebo směnného kursu české koruny, změna daňové povinnosti, inflace a rovněž případné jiné vlivy, ke kterým dojde po uzavření Rámcové smlouvy, nemají žádný vliv na sjednanou výši kupní ceny. </w:t>
      </w:r>
    </w:p>
    <w:p w:rsidR="004C3DB6" w:rsidRPr="00F919DF" w:rsidRDefault="004C3DB6" w:rsidP="004C3DB6">
      <w:pPr>
        <w:pStyle w:val="Odstavecseseznamem"/>
        <w:rPr>
          <w:rStyle w:val="Zkladntext2"/>
          <w:rFonts w:ascii="Arial" w:eastAsiaTheme="minorHAnsi" w:hAnsi="Arial" w:cs="Arial"/>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lang w:eastAsia="en-US"/>
        </w:rPr>
      </w:pPr>
      <w:r w:rsidRPr="00F919DF">
        <w:rPr>
          <w:rStyle w:val="Zkladntext2"/>
          <w:rFonts w:ascii="Arial" w:eastAsiaTheme="minorHAnsi" w:hAnsi="Arial" w:cs="Arial"/>
          <w:sz w:val="22"/>
          <w:szCs w:val="22"/>
        </w:rPr>
        <w:t xml:space="preserve">Nebude-li smluvními stranami sjednáno jinak, neodpovídá Kupující za jakékoliv náklady Prodávajícího na plnění předmětu dle Rámcové smlouvy a Smlouvy přesahující částku dle ustanovení čl. </w:t>
      </w:r>
      <w:r w:rsidR="00BC12BD">
        <w:rPr>
          <w:rStyle w:val="Zkladntext2"/>
          <w:rFonts w:ascii="Arial" w:eastAsiaTheme="minorHAnsi" w:hAnsi="Arial" w:cs="Arial"/>
          <w:sz w:val="22"/>
          <w:szCs w:val="22"/>
        </w:rPr>
        <w:t>7</w:t>
      </w:r>
      <w:r w:rsidRPr="00F919DF">
        <w:rPr>
          <w:rStyle w:val="Zkladntext2"/>
          <w:rFonts w:ascii="Arial" w:eastAsiaTheme="minorHAnsi" w:hAnsi="Arial" w:cs="Arial"/>
          <w:sz w:val="22"/>
          <w:szCs w:val="22"/>
        </w:rPr>
        <w:t xml:space="preserve">.1 Rámcové smlouvy. Náklady na plnění předmětu Smlouvy přesahující uvedenou částku nese Prodávající. </w:t>
      </w:r>
    </w:p>
    <w:p w:rsidR="004C3DB6" w:rsidRPr="00F919DF" w:rsidRDefault="004C3DB6" w:rsidP="004C3DB6">
      <w:pPr>
        <w:pStyle w:val="Odstavecseseznamem"/>
        <w:rPr>
          <w:rStyle w:val="Zkladntext2"/>
          <w:rFonts w:ascii="Arial" w:eastAsiaTheme="minorHAnsi" w:hAnsi="Arial" w:cs="Arial"/>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lang w:eastAsia="en-US"/>
        </w:rPr>
      </w:pPr>
      <w:r w:rsidRPr="00F919DF">
        <w:rPr>
          <w:rStyle w:val="Zkladntext2"/>
          <w:rFonts w:ascii="Arial" w:eastAsiaTheme="minorHAnsi" w:hAnsi="Arial" w:cs="Arial"/>
          <w:sz w:val="22"/>
          <w:szCs w:val="22"/>
        </w:rPr>
        <w:t>Prodávající na sebe převzali v souladu s ustanovením § 1765 OZ nebezpečí změny okolností, přičemž před uzavřením Rámcové smlouvy a Smlouvy plně zvážili hospodářskou, ekonomickou i faktickou situaci a jsou si plně vědomi okolností Rámcové smlouvy, jakož i okolností, které mohou po přidělení dílčí veřejné zakázky na základě Výzvy nastat. Rámcovou smlouvu nelze měnit v jakékoliv její části.</w:t>
      </w:r>
    </w:p>
    <w:p w:rsidR="004C3DB6" w:rsidRPr="00F919DF" w:rsidRDefault="004C3DB6" w:rsidP="004C3DB6">
      <w:pPr>
        <w:spacing w:line="269" w:lineRule="exact"/>
        <w:jc w:val="both"/>
        <w:rPr>
          <w:rStyle w:val="Zkladntext2"/>
          <w:rFonts w:ascii="Arial" w:eastAsiaTheme="minorHAnsi" w:hAnsi="Arial" w:cs="Arial"/>
          <w:sz w:val="22"/>
          <w:szCs w:val="22"/>
          <w:lang w:eastAsia="en-US"/>
        </w:rPr>
      </w:pPr>
    </w:p>
    <w:p w:rsidR="004C3DB6" w:rsidRDefault="00BC12BD" w:rsidP="00F919DF">
      <w:pPr>
        <w:tabs>
          <w:tab w:val="left" w:pos="522"/>
        </w:tabs>
        <w:spacing w:line="269" w:lineRule="exact"/>
        <w:jc w:val="both"/>
        <w:rPr>
          <w:rStyle w:val="Zkladntext2"/>
          <w:rFonts w:ascii="Arial" w:hAnsi="Arial" w:cs="Arial"/>
          <w:b/>
          <w:sz w:val="22"/>
          <w:szCs w:val="22"/>
        </w:rPr>
      </w:pPr>
      <w:r>
        <w:rPr>
          <w:rStyle w:val="Zkladntext2"/>
          <w:rFonts w:ascii="Arial" w:hAnsi="Arial" w:cs="Arial"/>
          <w:b/>
          <w:sz w:val="22"/>
          <w:szCs w:val="22"/>
        </w:rPr>
        <w:t>8</w:t>
      </w:r>
      <w:r w:rsidR="004C3DB6" w:rsidRPr="00F919DF">
        <w:rPr>
          <w:rStyle w:val="Zkladntext2"/>
          <w:rFonts w:ascii="Arial" w:hAnsi="Arial" w:cs="Arial"/>
          <w:b/>
          <w:sz w:val="22"/>
          <w:szCs w:val="22"/>
        </w:rPr>
        <w:t>. Platební podmínky</w:t>
      </w:r>
    </w:p>
    <w:p w:rsidR="00BC12BD" w:rsidRPr="00F919DF" w:rsidRDefault="00BC12BD" w:rsidP="004C3DB6">
      <w:pPr>
        <w:tabs>
          <w:tab w:val="left" w:pos="522"/>
        </w:tabs>
        <w:spacing w:line="269" w:lineRule="exact"/>
        <w:jc w:val="center"/>
        <w:rPr>
          <w:rStyle w:val="Zkladntext2"/>
          <w:rFonts w:ascii="Arial" w:hAnsi="Arial" w:cs="Arial"/>
          <w:b/>
          <w:sz w:val="22"/>
          <w:szCs w:val="22"/>
        </w:rPr>
      </w:pPr>
    </w:p>
    <w:p w:rsidR="004C3DB6" w:rsidRPr="00F919DF" w:rsidRDefault="004C3DB6" w:rsidP="00F919DF">
      <w:pPr>
        <w:pStyle w:val="Odstavecseseznamem"/>
        <w:numPr>
          <w:ilvl w:val="0"/>
          <w:numId w:val="6"/>
        </w:numPr>
        <w:spacing w:line="269" w:lineRule="exact"/>
        <w:jc w:val="both"/>
        <w:rPr>
          <w:rStyle w:val="Zkladntext2"/>
          <w:rFonts w:ascii="Arial" w:eastAsiaTheme="minorHAnsi" w:hAnsi="Arial" w:cs="Arial"/>
          <w:vanish/>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lang w:eastAsia="en-US"/>
        </w:rPr>
      </w:pPr>
      <w:r w:rsidRPr="00F919DF">
        <w:rPr>
          <w:rStyle w:val="Zkladntext2"/>
          <w:rFonts w:ascii="Arial" w:eastAsiaTheme="minorHAnsi" w:hAnsi="Arial" w:cs="Arial"/>
          <w:sz w:val="22"/>
          <w:szCs w:val="22"/>
        </w:rPr>
        <w:t>Úhrada kupní ceny bude uskutečněna na základě daňového dokladu vystaveného Prodávajícím po skončení kalendářního měsíce. Podmínkou pro vznik oprávnění vystavit daňový doklad za poskytnutí plnění dle Smlouvy je podpis předávacího protokolu při každém jednotlivém dodání Věcí. Zálohové platby se neposkytují.</w:t>
      </w:r>
    </w:p>
    <w:p w:rsidR="004C3DB6" w:rsidRPr="00F919DF" w:rsidRDefault="004C3DB6" w:rsidP="004C3DB6">
      <w:pPr>
        <w:pStyle w:val="Odstavecseseznamem"/>
        <w:spacing w:line="269" w:lineRule="exact"/>
        <w:ind w:left="420"/>
        <w:jc w:val="both"/>
        <w:rPr>
          <w:rStyle w:val="Zkladntext2"/>
          <w:rFonts w:ascii="Arial" w:eastAsiaTheme="minorHAnsi" w:hAnsi="Arial" w:cs="Arial"/>
          <w:sz w:val="22"/>
          <w:szCs w:val="22"/>
          <w:lang w:eastAsia="en-US"/>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lang w:eastAsia="en-US"/>
        </w:rPr>
      </w:pPr>
      <w:r w:rsidRPr="00F919DF">
        <w:rPr>
          <w:rStyle w:val="Zkladntext2"/>
          <w:rFonts w:ascii="Arial" w:eastAsiaTheme="minorHAnsi" w:hAnsi="Arial" w:cs="Arial"/>
          <w:sz w:val="22"/>
          <w:szCs w:val="22"/>
        </w:rPr>
        <w:t xml:space="preserve">Daňový doklad vystavený Prodávajícím je splatný do 30 kalendářních dnů od jeho doručení Kupujícímu. </w:t>
      </w:r>
    </w:p>
    <w:p w:rsidR="004C3DB6" w:rsidRPr="00F919DF" w:rsidRDefault="004C3DB6" w:rsidP="004C3DB6">
      <w:pPr>
        <w:pStyle w:val="Odstavecseseznamem"/>
        <w:rPr>
          <w:rStyle w:val="Zkladntext2"/>
          <w:rFonts w:ascii="Arial" w:eastAsiaTheme="minorHAnsi" w:hAnsi="Arial" w:cs="Arial"/>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lang w:eastAsia="en-US"/>
        </w:rPr>
      </w:pPr>
      <w:r w:rsidRPr="00F919DF">
        <w:rPr>
          <w:rStyle w:val="Zkladntext2"/>
          <w:rFonts w:ascii="Arial" w:eastAsiaTheme="minorHAnsi" w:hAnsi="Arial" w:cs="Arial"/>
          <w:sz w:val="22"/>
          <w:szCs w:val="22"/>
        </w:rPr>
        <w:t>Bankovní účet uvedený Prodávajícím na jím vystaveném daňovém dokladu za účelem úhrady kupní ceny musí odpovídat bankovnímu účtu zveřejněnému dle ustanovení § 98 ZDPH příslušným správcem daně způsobem umožňujícím dálkový přístup. V opačném případě je Kupující vystavený daňový doklad za podmínek dle ustanovení odst. 5 tohoto článku Kupujícímu vrátit.</w:t>
      </w:r>
    </w:p>
    <w:p w:rsidR="004C3DB6" w:rsidRPr="00F919DF" w:rsidRDefault="004C3DB6" w:rsidP="004C3DB6">
      <w:pPr>
        <w:pStyle w:val="Odstavecseseznamem"/>
        <w:rPr>
          <w:rStyle w:val="Zkladntext2"/>
          <w:rFonts w:ascii="Arial" w:eastAsiaTheme="minorHAnsi" w:hAnsi="Arial" w:cs="Arial"/>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lang w:eastAsia="en-US"/>
        </w:rPr>
      </w:pPr>
      <w:r w:rsidRPr="00F919DF">
        <w:rPr>
          <w:rStyle w:val="Zkladntext2"/>
          <w:rFonts w:ascii="Arial" w:eastAsiaTheme="minorHAnsi" w:hAnsi="Arial" w:cs="Arial"/>
          <w:sz w:val="22"/>
          <w:szCs w:val="22"/>
        </w:rPr>
        <w:t xml:space="preserve">Součástí daňového dokladu musí být soupis skutečně dodaných Věcí a jejich detailní specifikace, zejm. rozsah a cena skutečně provedených dodávek v členění dle specifikace s uvedením položky, jednotkové ceny, množství a výsledné ceny za příslušnou položku, uskutečněných Prodávajícím a </w:t>
      </w:r>
      <w:proofErr w:type="gramStart"/>
      <w:r w:rsidRPr="00F919DF">
        <w:rPr>
          <w:rStyle w:val="Zkladntext2"/>
          <w:rFonts w:ascii="Arial" w:eastAsiaTheme="minorHAnsi" w:hAnsi="Arial" w:cs="Arial"/>
          <w:sz w:val="22"/>
          <w:szCs w:val="22"/>
        </w:rPr>
        <w:t>potvrzených</w:t>
      </w:r>
      <w:proofErr w:type="gramEnd"/>
      <w:r w:rsidRPr="00F919DF">
        <w:rPr>
          <w:rStyle w:val="Zkladntext2"/>
          <w:rFonts w:ascii="Arial" w:eastAsiaTheme="minorHAnsi" w:hAnsi="Arial" w:cs="Arial"/>
          <w:sz w:val="22"/>
          <w:szCs w:val="22"/>
        </w:rPr>
        <w:t xml:space="preserve"> Kupujícím.</w:t>
      </w:r>
    </w:p>
    <w:p w:rsidR="004C3DB6" w:rsidRPr="00F919DF" w:rsidRDefault="004C3DB6" w:rsidP="004C3DB6">
      <w:pPr>
        <w:pStyle w:val="Odstavecseseznamem"/>
        <w:rPr>
          <w:rStyle w:val="Zkladntext2"/>
          <w:rFonts w:ascii="Arial" w:eastAsiaTheme="minorHAnsi" w:hAnsi="Arial" w:cs="Arial"/>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lang w:eastAsia="en-US"/>
        </w:rPr>
      </w:pPr>
      <w:r w:rsidRPr="00F919DF">
        <w:rPr>
          <w:rStyle w:val="Zkladntext2"/>
          <w:rFonts w:ascii="Arial" w:eastAsiaTheme="minorHAnsi" w:hAnsi="Arial" w:cs="Arial"/>
          <w:sz w:val="22"/>
          <w:szCs w:val="22"/>
        </w:rPr>
        <w:t>Daňový doklad Prodávajícího musí být vystaven v souladu s požadavky právních předpisů na daňové doklady. Daňový doklad platí jako došlý v den, kdy byl v originále s přílohami prokazatelně doručen Kupujícímu. Kupující je oprávněn vrátit daňový doklad do 14 kalendářních dnů od doručení s písemným odůvodněním, neodpovídá-li Smlouvě či obecně platným právním předpisům nebo není-</w:t>
      </w:r>
      <w:proofErr w:type="spellStart"/>
      <w:r w:rsidRPr="00F919DF">
        <w:rPr>
          <w:rStyle w:val="Zkladntext2"/>
          <w:rFonts w:ascii="Arial" w:eastAsiaTheme="minorHAnsi" w:hAnsi="Arial" w:cs="Arial"/>
          <w:sz w:val="22"/>
          <w:szCs w:val="22"/>
        </w:rPr>
        <w:t>Ii</w:t>
      </w:r>
      <w:proofErr w:type="spellEnd"/>
      <w:r w:rsidRPr="00F919DF">
        <w:rPr>
          <w:rStyle w:val="Zkladntext2"/>
          <w:rFonts w:ascii="Arial" w:eastAsiaTheme="minorHAnsi" w:hAnsi="Arial" w:cs="Arial"/>
          <w:sz w:val="22"/>
          <w:szCs w:val="22"/>
        </w:rPr>
        <w:t xml:space="preserve"> možné jej zkontrolovat. Byl-li daňový doklad takto vrácen, není Kupující v prodlení s placením kupní ceny. Splatnost je určena podle ustanovení odst. </w:t>
      </w:r>
      <w:r w:rsidR="004C332F">
        <w:rPr>
          <w:rStyle w:val="Zkladntext2"/>
          <w:rFonts w:ascii="Arial" w:eastAsiaTheme="minorHAnsi" w:hAnsi="Arial" w:cs="Arial"/>
          <w:sz w:val="22"/>
          <w:szCs w:val="22"/>
        </w:rPr>
        <w:t>8.2</w:t>
      </w:r>
      <w:r w:rsidRPr="00F919DF">
        <w:rPr>
          <w:rStyle w:val="Zkladntext2"/>
          <w:rFonts w:ascii="Arial" w:eastAsiaTheme="minorHAnsi" w:hAnsi="Arial" w:cs="Arial"/>
          <w:sz w:val="22"/>
          <w:szCs w:val="22"/>
        </w:rPr>
        <w:t xml:space="preserve"> tohoto článku, přičemž lhůta splatnosti se počítá ode dne doručení opraveného daňového dokladu Kupujícímu. Není-li daňový doklad ve lhůtě 14 kalendářních dnů vrácen, platí, že s ním Kupující souhlasí.</w:t>
      </w:r>
    </w:p>
    <w:p w:rsidR="004C3DB6" w:rsidRPr="00F919DF" w:rsidRDefault="004C3DB6" w:rsidP="004C3DB6">
      <w:pPr>
        <w:pStyle w:val="Odstavecseseznamem"/>
        <w:rPr>
          <w:rStyle w:val="Zkladntext2"/>
          <w:rFonts w:ascii="Arial" w:eastAsiaTheme="minorHAnsi" w:hAnsi="Arial" w:cs="Arial"/>
          <w:sz w:val="22"/>
          <w:szCs w:val="22"/>
        </w:rPr>
      </w:pPr>
    </w:p>
    <w:p w:rsidR="004C3DB6" w:rsidRDefault="00BC12BD" w:rsidP="00BC12BD">
      <w:pPr>
        <w:tabs>
          <w:tab w:val="left" w:pos="558"/>
        </w:tabs>
        <w:jc w:val="both"/>
        <w:rPr>
          <w:rStyle w:val="Zkladntext2"/>
          <w:rFonts w:ascii="Arial" w:hAnsi="Arial" w:cs="Arial"/>
          <w:b/>
          <w:sz w:val="22"/>
          <w:szCs w:val="22"/>
        </w:rPr>
      </w:pPr>
      <w:r>
        <w:rPr>
          <w:rStyle w:val="Zkladntext2"/>
          <w:rFonts w:ascii="Arial" w:hAnsi="Arial" w:cs="Arial"/>
          <w:b/>
          <w:sz w:val="22"/>
          <w:szCs w:val="22"/>
        </w:rPr>
        <w:t>9</w:t>
      </w:r>
      <w:r w:rsidR="004C3DB6" w:rsidRPr="00F919DF">
        <w:rPr>
          <w:rStyle w:val="Zkladntext2"/>
          <w:rFonts w:ascii="Arial" w:hAnsi="Arial" w:cs="Arial"/>
          <w:b/>
          <w:sz w:val="22"/>
          <w:szCs w:val="22"/>
        </w:rPr>
        <w:t>. Vady Věci a záruka za jakost</w:t>
      </w:r>
    </w:p>
    <w:p w:rsidR="00BC12BD" w:rsidRPr="00F919DF" w:rsidRDefault="00BC12BD" w:rsidP="00F919DF">
      <w:pPr>
        <w:tabs>
          <w:tab w:val="left" w:pos="558"/>
        </w:tabs>
        <w:jc w:val="both"/>
        <w:rPr>
          <w:rStyle w:val="Zkladntext2"/>
          <w:rFonts w:ascii="Arial" w:hAnsi="Arial" w:cs="Arial"/>
          <w:b/>
          <w:sz w:val="22"/>
          <w:szCs w:val="22"/>
        </w:rPr>
      </w:pPr>
    </w:p>
    <w:p w:rsidR="004C3DB6" w:rsidRPr="00F919DF" w:rsidRDefault="004C3DB6" w:rsidP="00F919DF">
      <w:pPr>
        <w:pStyle w:val="Odstavecseseznamem"/>
        <w:numPr>
          <w:ilvl w:val="0"/>
          <w:numId w:val="6"/>
        </w:numPr>
        <w:spacing w:line="269" w:lineRule="exact"/>
        <w:jc w:val="both"/>
        <w:rPr>
          <w:rStyle w:val="Zkladntext2"/>
          <w:rFonts w:ascii="Arial" w:eastAsiaTheme="minorHAnsi" w:hAnsi="Arial" w:cs="Arial"/>
          <w:vanish/>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lang w:eastAsia="en-US"/>
        </w:rPr>
      </w:pPr>
      <w:r w:rsidRPr="00F919DF">
        <w:rPr>
          <w:rStyle w:val="Zkladntext2"/>
          <w:rFonts w:ascii="Arial" w:eastAsiaTheme="minorHAnsi" w:hAnsi="Arial" w:cs="Arial"/>
          <w:sz w:val="22"/>
          <w:szCs w:val="22"/>
        </w:rPr>
        <w:t xml:space="preserve">Prodávající poskytuje na Věci komplexní záruku za jakost, tj. záruku, že si dodané Věci udrží takové vlastnosti, že budou plně způsobilé pro užívání k účelu dle Rámcové smlouvy a Výzvy (zejména </w:t>
      </w:r>
      <w:r w:rsidRPr="00F919DF">
        <w:rPr>
          <w:rStyle w:val="Zkladntext2"/>
          <w:rFonts w:ascii="Arial" w:eastAsiaTheme="minorHAnsi" w:hAnsi="Arial" w:cs="Arial"/>
          <w:sz w:val="22"/>
          <w:szCs w:val="22"/>
        </w:rPr>
        <w:lastRenderedPageBreak/>
        <w:t xml:space="preserve">technické specifikace), že veškeré dodané Věci, včetně technologie, technického vybavení a materiálu, mají a udrží si vlastnosti stanovené Rámcovou smlouvou a v platných právních předpisech a v příslušných platných normách, a že dodávka Věcí byla provedeny v souladu s Rámcovou smlouvou a Výzvou, platnými právními předpisy, příslušnými platnými normami, a že si tuto jakost udrží. </w:t>
      </w:r>
    </w:p>
    <w:p w:rsidR="004C3DB6" w:rsidRPr="00F919DF" w:rsidRDefault="004C3DB6" w:rsidP="004C3DB6">
      <w:pPr>
        <w:pStyle w:val="Odstavecseseznamem"/>
        <w:spacing w:line="269" w:lineRule="exact"/>
        <w:ind w:left="420"/>
        <w:jc w:val="both"/>
        <w:rPr>
          <w:rStyle w:val="Zkladntext2"/>
          <w:rFonts w:ascii="Arial" w:eastAsiaTheme="minorHAnsi" w:hAnsi="Arial" w:cs="Arial"/>
          <w:sz w:val="22"/>
          <w:szCs w:val="22"/>
          <w:lang w:eastAsia="en-US"/>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lang w:eastAsia="en-US"/>
        </w:rPr>
      </w:pPr>
      <w:r w:rsidRPr="00F919DF">
        <w:rPr>
          <w:rStyle w:val="Zkladntext2"/>
          <w:rFonts w:ascii="Arial" w:eastAsiaTheme="minorHAnsi" w:hAnsi="Arial" w:cs="Arial"/>
          <w:sz w:val="22"/>
          <w:szCs w:val="22"/>
        </w:rPr>
        <w:t xml:space="preserve">Prodávající poskytuje záruku za jakost podle předchozího odstavce v rozsahu záruční doby </w:t>
      </w:r>
      <w:r w:rsidRPr="004C332F">
        <w:rPr>
          <w:rStyle w:val="Zkladntext2"/>
          <w:rFonts w:ascii="Arial" w:eastAsiaTheme="minorHAnsi" w:hAnsi="Arial" w:cs="Arial"/>
          <w:sz w:val="22"/>
          <w:szCs w:val="22"/>
          <w:highlight w:val="yellow"/>
        </w:rPr>
        <w:t>________________.</w:t>
      </w:r>
      <w:r w:rsidRPr="00F919DF">
        <w:rPr>
          <w:rStyle w:val="Zkladntext2"/>
          <w:rFonts w:ascii="Arial" w:eastAsiaTheme="minorHAnsi" w:hAnsi="Arial" w:cs="Arial"/>
          <w:sz w:val="22"/>
          <w:szCs w:val="22"/>
        </w:rPr>
        <w:t xml:space="preserve"> </w:t>
      </w:r>
    </w:p>
    <w:p w:rsidR="004C3DB6" w:rsidRPr="00F919DF" w:rsidRDefault="004C3DB6" w:rsidP="004C3DB6">
      <w:pPr>
        <w:pStyle w:val="Odstavecseseznamem"/>
        <w:rPr>
          <w:rStyle w:val="Zkladntext2"/>
          <w:rFonts w:ascii="Arial" w:eastAsiaTheme="minorHAnsi" w:hAnsi="Arial" w:cs="Arial"/>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lang w:eastAsia="en-US"/>
        </w:rPr>
      </w:pPr>
      <w:r w:rsidRPr="00F919DF">
        <w:rPr>
          <w:rStyle w:val="Zkladntext2"/>
          <w:rFonts w:ascii="Arial" w:eastAsiaTheme="minorHAnsi" w:hAnsi="Arial" w:cs="Arial"/>
          <w:sz w:val="22"/>
          <w:szCs w:val="22"/>
        </w:rPr>
        <w:t xml:space="preserve">Záruční doba začíná běžet okamžikem protokolárního předání a převzetí Věci Kupujícím. V případě částečného předání a převzetí Věci začne běh záruční doby vztahující se k dotčené částí dodávaných Věcí okamžikem částečného předání a převzetí dané konkrétní části Věcí, pokud je toto vzhledem k předávané části možné. </w:t>
      </w:r>
    </w:p>
    <w:p w:rsidR="004C3DB6" w:rsidRPr="00F919DF" w:rsidRDefault="004C3DB6" w:rsidP="004C3DB6">
      <w:pPr>
        <w:pStyle w:val="Odstavecseseznamem"/>
        <w:rPr>
          <w:rStyle w:val="Zkladntext2"/>
          <w:rFonts w:ascii="Arial" w:eastAsiaTheme="minorHAnsi" w:hAnsi="Arial" w:cs="Arial"/>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lang w:eastAsia="en-US"/>
        </w:rPr>
      </w:pPr>
      <w:r w:rsidRPr="00F919DF">
        <w:rPr>
          <w:rStyle w:val="Zkladntext2"/>
          <w:rFonts w:ascii="Arial" w:eastAsiaTheme="minorHAnsi" w:hAnsi="Arial" w:cs="Arial"/>
          <w:sz w:val="22"/>
          <w:szCs w:val="22"/>
        </w:rPr>
        <w:t>V případě výskytu či vzniku vady Věcí, problému, poruchy či incidentu (dále společně jen „</w:t>
      </w:r>
      <w:r w:rsidRPr="00F919DF">
        <w:rPr>
          <w:rStyle w:val="Zkladntext2"/>
          <w:rFonts w:ascii="Arial" w:eastAsiaTheme="minorHAnsi" w:hAnsi="Arial" w:cs="Arial"/>
          <w:b/>
          <w:sz w:val="22"/>
          <w:szCs w:val="22"/>
        </w:rPr>
        <w:t>Incident</w:t>
      </w:r>
      <w:r w:rsidRPr="00F919DF">
        <w:rPr>
          <w:rStyle w:val="Zkladntext2"/>
          <w:rFonts w:ascii="Arial" w:eastAsiaTheme="minorHAnsi" w:hAnsi="Arial" w:cs="Arial"/>
          <w:sz w:val="22"/>
          <w:szCs w:val="22"/>
        </w:rPr>
        <w:t>“) je Kupující povinen ohlásit tento Incident bez zbytečného odkladu na kontaktní telefonní nebo e-mailový kontakt uvedený Prodávajícím v nabídce podané na základě Výzvy nebo kontaktní osobě uvedené v Rámcové smlouvě. Prodávající je povinen přijímat oznámení v pracovní dny od 8:00 do 17:00 hod. Prodávající bezodkladně potvrdí ohlášení Incidentu elektronickou poštou na adresu, ze které oznámení obdrží nebo kterou mu Kupující telefonicky či e-mailem sdělí.</w:t>
      </w:r>
    </w:p>
    <w:p w:rsidR="004C3DB6" w:rsidRPr="00F919DF" w:rsidRDefault="004C3DB6" w:rsidP="004C3DB6">
      <w:pPr>
        <w:pStyle w:val="Odstavecseseznamem"/>
        <w:rPr>
          <w:rStyle w:val="Zkladntext2"/>
          <w:rFonts w:ascii="Arial" w:eastAsiaTheme="minorHAnsi" w:hAnsi="Arial" w:cs="Arial"/>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lang w:eastAsia="en-US"/>
        </w:rPr>
      </w:pPr>
      <w:r w:rsidRPr="00F919DF">
        <w:rPr>
          <w:rStyle w:val="Zkladntext2"/>
          <w:rFonts w:ascii="Arial" w:eastAsiaTheme="minorHAnsi" w:hAnsi="Arial" w:cs="Arial"/>
          <w:sz w:val="22"/>
          <w:szCs w:val="22"/>
        </w:rPr>
        <w:t xml:space="preserve">Kupujícímu vzniká nárok na odstranění Incidentu okamžikem ohlášení jeho výskytu. </w:t>
      </w:r>
    </w:p>
    <w:p w:rsidR="004C3DB6" w:rsidRPr="00F919DF" w:rsidRDefault="004C3DB6" w:rsidP="004C3DB6">
      <w:pPr>
        <w:pStyle w:val="Odstavecseseznamem"/>
        <w:rPr>
          <w:rStyle w:val="Zkladntext2"/>
          <w:rFonts w:ascii="Arial" w:eastAsiaTheme="minorHAnsi" w:hAnsi="Arial" w:cs="Arial"/>
          <w:sz w:val="22"/>
          <w:szCs w:val="22"/>
        </w:rPr>
      </w:pPr>
    </w:p>
    <w:p w:rsidR="004C3DB6" w:rsidRPr="00F919DF" w:rsidRDefault="004C3DB6" w:rsidP="00F919DF">
      <w:pPr>
        <w:pStyle w:val="Odstavecseseznamem"/>
        <w:numPr>
          <w:ilvl w:val="1"/>
          <w:numId w:val="6"/>
        </w:numPr>
        <w:spacing w:after="0" w:line="240" w:lineRule="auto"/>
        <w:jc w:val="both"/>
        <w:rPr>
          <w:rFonts w:ascii="Arial" w:hAnsi="Arial" w:cs="Arial"/>
        </w:rPr>
      </w:pPr>
      <w:r w:rsidRPr="00F919DF">
        <w:rPr>
          <w:rStyle w:val="Zkladntext2"/>
          <w:rFonts w:ascii="Arial" w:eastAsiaTheme="minorHAnsi" w:hAnsi="Arial" w:cs="Arial"/>
          <w:sz w:val="22"/>
          <w:szCs w:val="22"/>
        </w:rPr>
        <w:t xml:space="preserve">Reklamovanou vadu, resp. Incident, je Prodávající povinen odstranit bezodkladně. </w:t>
      </w:r>
      <w:r w:rsidRPr="00F919DF">
        <w:rPr>
          <w:rFonts w:ascii="Arial" w:hAnsi="Arial" w:cs="Arial"/>
          <w:bCs/>
        </w:rPr>
        <w:t xml:space="preserve">Pokud bude při realizaci některé z dílčích zakázek zjištěna nižší kvalita než ta, kterou Kupující požaduje a Prodávající garantuje, je Kupující oprávněn odebrat vzorek za účelem zjištění kvality dle normy ČSN 13108-01. Pokud bude na základě odebrání tohoto vzorku zjištěna dodávka jako vadná, musí Prodávající Kupujícímu uhradit veškeré náklady spojené se zjišťováním kvality odebraného vzorku a zároveň zajistit novou dodávku v odpovídající a požadované kvalitě. Prodávající musí uhradit Kupujícímu smluvní pokutu ve výši 10 % z hodnoty Věci (vadné dodávky asfaltové směsi), a to za každý případ samostatně i opakovaně. </w:t>
      </w:r>
    </w:p>
    <w:p w:rsidR="004C3DB6" w:rsidRPr="00F919DF" w:rsidRDefault="004C3DB6" w:rsidP="004C3DB6">
      <w:pPr>
        <w:pStyle w:val="Odstavecseseznamem"/>
        <w:rPr>
          <w:rFonts w:ascii="Arial" w:hAnsi="Arial" w:cs="Arial"/>
          <w:bCs/>
        </w:rPr>
      </w:pPr>
    </w:p>
    <w:p w:rsidR="004C3DB6" w:rsidRPr="00F919DF" w:rsidRDefault="004C3DB6" w:rsidP="00F919DF">
      <w:pPr>
        <w:pStyle w:val="Odstavecseseznamem"/>
        <w:numPr>
          <w:ilvl w:val="1"/>
          <w:numId w:val="6"/>
        </w:numPr>
        <w:spacing w:after="0" w:line="240" w:lineRule="auto"/>
        <w:jc w:val="both"/>
        <w:rPr>
          <w:rStyle w:val="Zkladntext2"/>
          <w:rFonts w:ascii="Arial" w:eastAsiaTheme="minorHAnsi" w:hAnsi="Arial" w:cs="Arial"/>
          <w:sz w:val="22"/>
          <w:szCs w:val="22"/>
        </w:rPr>
      </w:pPr>
      <w:r w:rsidRPr="00F919DF">
        <w:rPr>
          <w:rFonts w:ascii="Arial" w:hAnsi="Arial" w:cs="Arial"/>
          <w:bCs/>
        </w:rPr>
        <w:t xml:space="preserve">Odpovědnost za škodu uhrazením smluvní pokuty není dotčena a </w:t>
      </w:r>
      <w:proofErr w:type="spellStart"/>
      <w:r w:rsidRPr="00F919DF">
        <w:rPr>
          <w:rFonts w:ascii="Arial" w:hAnsi="Arial" w:cs="Arial"/>
          <w:bCs/>
        </w:rPr>
        <w:t>ust</w:t>
      </w:r>
      <w:proofErr w:type="spellEnd"/>
      <w:r w:rsidRPr="00F919DF">
        <w:rPr>
          <w:rFonts w:ascii="Arial" w:hAnsi="Arial" w:cs="Arial"/>
          <w:bCs/>
        </w:rPr>
        <w:t xml:space="preserve">. § 2050 </w:t>
      </w:r>
      <w:proofErr w:type="spellStart"/>
      <w:r w:rsidRPr="00F919DF">
        <w:rPr>
          <w:rFonts w:ascii="Arial" w:hAnsi="Arial" w:cs="Arial"/>
          <w:bCs/>
        </w:rPr>
        <w:t>ObčZ</w:t>
      </w:r>
      <w:proofErr w:type="spellEnd"/>
      <w:r w:rsidRPr="00F919DF">
        <w:rPr>
          <w:rFonts w:ascii="Arial" w:hAnsi="Arial" w:cs="Arial"/>
          <w:bCs/>
        </w:rPr>
        <w:t xml:space="preserve"> se nepoužije. Smluvní pokuty je Kupující oprávněn započíst proti pohledávce Prodávajícího na zaplacení kupní ceny s tím, že na smluvní pokuty bude vystavena samostatná faktura.</w:t>
      </w:r>
    </w:p>
    <w:p w:rsidR="004C3DB6" w:rsidRPr="00F919DF" w:rsidRDefault="004C3DB6" w:rsidP="004C3DB6">
      <w:pPr>
        <w:pStyle w:val="Odstavecseseznamem"/>
        <w:rPr>
          <w:rStyle w:val="Zkladntext2"/>
          <w:rFonts w:ascii="Arial" w:eastAsiaTheme="minorHAnsi" w:hAnsi="Arial" w:cs="Arial"/>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color w:val="auto"/>
          <w:sz w:val="22"/>
          <w:szCs w:val="22"/>
          <w:lang w:eastAsia="en-US" w:bidi="ar-SA"/>
        </w:rPr>
      </w:pPr>
      <w:r w:rsidRPr="00F919DF">
        <w:rPr>
          <w:rStyle w:val="Zkladntext2"/>
          <w:rFonts w:ascii="Arial" w:eastAsiaTheme="minorHAnsi" w:hAnsi="Arial" w:cs="Arial"/>
          <w:sz w:val="22"/>
          <w:szCs w:val="22"/>
        </w:rPr>
        <w:t xml:space="preserve">Prodávající se zavazuje poskytovat Kupujícímu při odstraňování vad veškerou potřebnou součinnost tak, aby byly vady řádně a včas odstraněny. </w:t>
      </w:r>
    </w:p>
    <w:p w:rsidR="004C3DB6" w:rsidRPr="00F919DF" w:rsidRDefault="004C3DB6" w:rsidP="004C3DB6">
      <w:pPr>
        <w:pStyle w:val="Odstavecseseznamem"/>
        <w:spacing w:line="269" w:lineRule="exact"/>
        <w:ind w:left="420"/>
        <w:jc w:val="both"/>
        <w:rPr>
          <w:rStyle w:val="Zkladntext2"/>
          <w:rFonts w:ascii="Arial" w:eastAsiaTheme="minorHAnsi" w:hAnsi="Arial" w:cs="Arial"/>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rPr>
      </w:pPr>
      <w:r w:rsidRPr="00F919DF">
        <w:rPr>
          <w:rStyle w:val="Zkladntext2"/>
          <w:rFonts w:ascii="Arial" w:eastAsiaTheme="minorHAnsi" w:hAnsi="Arial" w:cs="Arial"/>
          <w:sz w:val="22"/>
          <w:szCs w:val="22"/>
        </w:rPr>
        <w:t>Záruční doba vadného plnění neběží od okamžiku, kdy se konkrétní Incident objevil, až do okamžiku potvrzení (akceptace) odstranění Incidentu Kupujícím Prodávajícímu, jak uvedeno v předchozím odstavci.</w:t>
      </w:r>
    </w:p>
    <w:p w:rsidR="004C3DB6" w:rsidRPr="00F919DF" w:rsidRDefault="004C3DB6" w:rsidP="004C3DB6">
      <w:pPr>
        <w:pStyle w:val="Odstavecseseznamem"/>
        <w:rPr>
          <w:rStyle w:val="Zkladntext2"/>
          <w:rFonts w:ascii="Arial" w:eastAsiaTheme="minorHAnsi" w:hAnsi="Arial" w:cs="Arial"/>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rPr>
      </w:pPr>
      <w:r w:rsidRPr="00F919DF">
        <w:rPr>
          <w:rStyle w:val="Zkladntext2"/>
          <w:rFonts w:ascii="Arial" w:eastAsiaTheme="minorHAnsi" w:hAnsi="Arial" w:cs="Arial"/>
          <w:sz w:val="22"/>
          <w:szCs w:val="22"/>
        </w:rPr>
        <w:t xml:space="preserve">I v případech, kdy Prodávající reklamaci vady Věci neuzná, je povinen vadu Věci, resp. Incident, odstranit na náklady Kupujícího, na jejichž výši se Prodávající s Kupujícím dohodnou. </w:t>
      </w:r>
    </w:p>
    <w:p w:rsidR="004C3DB6" w:rsidRPr="00F919DF" w:rsidRDefault="004C3DB6" w:rsidP="004C3DB6">
      <w:pPr>
        <w:pStyle w:val="Odstavecseseznamem"/>
        <w:rPr>
          <w:rStyle w:val="Zkladntext2"/>
          <w:rFonts w:ascii="Arial" w:eastAsiaTheme="minorHAnsi" w:hAnsi="Arial" w:cs="Arial"/>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rPr>
      </w:pPr>
      <w:r w:rsidRPr="00F919DF">
        <w:rPr>
          <w:rStyle w:val="Zkladntext2"/>
          <w:rFonts w:ascii="Arial" w:eastAsiaTheme="minorHAnsi" w:hAnsi="Arial" w:cs="Arial"/>
          <w:sz w:val="22"/>
          <w:szCs w:val="22"/>
        </w:rPr>
        <w:t xml:space="preserve">V případě, že Prodávající odmítne incident vyřešit, je Kupující oprávněn po předchozím oznámení Prodávajícímu tento Incident odstranit na své náklady. Náklady vynaložené na odstranění vad Věcí, resp. vyřešení Incidentu, představují splatnou pohledávku Kupujícího za Prodávajícím. Prodávající je povinen Kupujícímu uhradit náklady vynaložené na odstranění vady Věci, resp. vyřešení Incidentu, a to do 21 kalendářních dnů ode dne jejich písemného uplatnění u Prodávajícího, a to veškeré náklady uplatněné Kupujícím, maximálně však do výše hodnoty 90 % celkové ceny vyplývající z Rámcové smlouvy. V případech, kdy ze záručních podmínek vyplývá, že záruční opravy </w:t>
      </w:r>
      <w:r w:rsidRPr="00F919DF">
        <w:rPr>
          <w:rStyle w:val="Zkladntext2"/>
          <w:rFonts w:ascii="Arial" w:eastAsiaTheme="minorHAnsi" w:hAnsi="Arial" w:cs="Arial"/>
          <w:sz w:val="22"/>
          <w:szCs w:val="22"/>
        </w:rPr>
        <w:lastRenderedPageBreak/>
        <w:t xml:space="preserve">může provádět pouze autorizovaná osoba a neautorizovaný zásah je spojen se ztrátou práv vyplývajících ze záruky, je Kupující oprávněn postupovat podle předchozí věty pouze v případě, že odstranění vady </w:t>
      </w:r>
      <w:proofErr w:type="gramStart"/>
      <w:r w:rsidRPr="00F919DF">
        <w:rPr>
          <w:rStyle w:val="Zkladntext2"/>
          <w:rFonts w:ascii="Arial" w:eastAsiaTheme="minorHAnsi" w:hAnsi="Arial" w:cs="Arial"/>
          <w:sz w:val="22"/>
          <w:szCs w:val="22"/>
        </w:rPr>
        <w:t>Věcí</w:t>
      </w:r>
      <w:proofErr w:type="gramEnd"/>
      <w:r w:rsidRPr="00F919DF">
        <w:rPr>
          <w:rStyle w:val="Zkladntext2"/>
          <w:rFonts w:ascii="Arial" w:eastAsiaTheme="minorHAnsi" w:hAnsi="Arial" w:cs="Arial"/>
          <w:sz w:val="22"/>
          <w:szCs w:val="22"/>
        </w:rPr>
        <w:t xml:space="preserve"> resp. vyřešení incidentu, provede autorizovaná osoba. Ustanovení tohoto Odstavce se přiměřeně použijí i na vady provádění a na jiné vady v plnění povinností Prodávajícího podle Rámcové smlouvy a Smlouvy.</w:t>
      </w:r>
    </w:p>
    <w:p w:rsidR="004C3DB6" w:rsidRPr="00F919DF" w:rsidRDefault="004C3DB6" w:rsidP="004C3DB6">
      <w:pPr>
        <w:pStyle w:val="Odstavecseseznamem"/>
        <w:rPr>
          <w:rFonts w:ascii="Arial" w:eastAsia="Microsoft Sans Serif" w:hAnsi="Arial" w:cs="Arial"/>
          <w:color w:val="000000"/>
          <w:lang w:eastAsia="cs-CZ" w:bidi="cs-CZ"/>
        </w:rPr>
      </w:pPr>
    </w:p>
    <w:p w:rsidR="004C3DB6" w:rsidRPr="00F919DF" w:rsidRDefault="004C3DB6" w:rsidP="00F919DF">
      <w:pPr>
        <w:pStyle w:val="Odstavecseseznamem"/>
        <w:numPr>
          <w:ilvl w:val="1"/>
          <w:numId w:val="6"/>
        </w:numPr>
        <w:spacing w:line="269" w:lineRule="exact"/>
        <w:jc w:val="both"/>
        <w:rPr>
          <w:rFonts w:ascii="Arial" w:eastAsia="Microsoft Sans Serif" w:hAnsi="Arial" w:cs="Arial"/>
          <w:color w:val="000000"/>
          <w:lang w:eastAsia="cs-CZ" w:bidi="cs-CZ"/>
        </w:rPr>
      </w:pPr>
      <w:r w:rsidRPr="00F919DF">
        <w:rPr>
          <w:rFonts w:ascii="Arial" w:eastAsia="Microsoft Sans Serif" w:hAnsi="Arial" w:cs="Arial"/>
          <w:color w:val="000000"/>
          <w:lang w:eastAsia="cs-CZ" w:bidi="cs-CZ"/>
        </w:rPr>
        <w:t xml:space="preserve">Bude-li Prodávající v prodlení </w:t>
      </w:r>
      <w:r w:rsidRPr="00F919DF">
        <w:rPr>
          <w:rStyle w:val="Zkladntext2"/>
          <w:rFonts w:ascii="Arial" w:eastAsiaTheme="minorHAnsi" w:hAnsi="Arial" w:cs="Arial"/>
          <w:sz w:val="22"/>
          <w:szCs w:val="22"/>
        </w:rPr>
        <w:t>s odstraněním vady Věcí, resp. vyřešením Incidentu, ohlášeného Kupujícím dle tohoto článku, je Kupující oprávněn po předchozím oznámení Prodávajícímu odstranit vadu, resp. vyřešit Incident, sám na náklady Prodávajícího.</w:t>
      </w:r>
      <w:r w:rsidRPr="00F919DF">
        <w:rPr>
          <w:rStyle w:val="Zkladntext2"/>
          <w:rFonts w:ascii="Arial" w:eastAsiaTheme="minorHAnsi" w:hAnsi="Arial" w:cs="Arial"/>
          <w:sz w:val="22"/>
          <w:szCs w:val="22"/>
        </w:rPr>
        <w:tab/>
      </w:r>
    </w:p>
    <w:p w:rsidR="00BC12BD" w:rsidRDefault="00BC12BD" w:rsidP="004C3DB6">
      <w:pPr>
        <w:tabs>
          <w:tab w:val="left" w:pos="506"/>
        </w:tabs>
        <w:spacing w:after="218" w:line="200" w:lineRule="exact"/>
        <w:jc w:val="center"/>
        <w:rPr>
          <w:rStyle w:val="Zkladntext2"/>
          <w:rFonts w:ascii="Arial" w:hAnsi="Arial" w:cs="Arial"/>
          <w:b/>
          <w:sz w:val="22"/>
          <w:szCs w:val="22"/>
        </w:rPr>
      </w:pPr>
    </w:p>
    <w:p w:rsidR="004C3DB6" w:rsidRPr="00F919DF" w:rsidRDefault="00BC12BD" w:rsidP="00F919DF">
      <w:pPr>
        <w:tabs>
          <w:tab w:val="left" w:pos="506"/>
        </w:tabs>
        <w:spacing w:after="218" w:line="200" w:lineRule="exact"/>
        <w:jc w:val="both"/>
        <w:rPr>
          <w:rFonts w:ascii="Arial" w:hAnsi="Arial" w:cs="Arial"/>
          <w:b/>
          <w:sz w:val="22"/>
          <w:szCs w:val="22"/>
        </w:rPr>
      </w:pPr>
      <w:r>
        <w:rPr>
          <w:rStyle w:val="Zkladntext2"/>
          <w:rFonts w:ascii="Arial" w:hAnsi="Arial" w:cs="Arial"/>
          <w:b/>
          <w:sz w:val="22"/>
          <w:szCs w:val="22"/>
        </w:rPr>
        <w:t>10</w:t>
      </w:r>
      <w:r w:rsidR="004C3DB6" w:rsidRPr="00F919DF">
        <w:rPr>
          <w:rStyle w:val="Zkladntext2"/>
          <w:rFonts w:ascii="Arial" w:hAnsi="Arial" w:cs="Arial"/>
          <w:b/>
          <w:sz w:val="22"/>
          <w:szCs w:val="22"/>
        </w:rPr>
        <w:t>. Odstoupení a předčasné ukončení dílčí smlouvy a Rámcové smlouvy</w:t>
      </w:r>
    </w:p>
    <w:p w:rsidR="004C3DB6" w:rsidRPr="00F919DF" w:rsidRDefault="004C3DB6" w:rsidP="00F919DF">
      <w:pPr>
        <w:pStyle w:val="Odstavecseseznamem"/>
        <w:numPr>
          <w:ilvl w:val="0"/>
          <w:numId w:val="6"/>
        </w:numPr>
        <w:spacing w:line="269" w:lineRule="exact"/>
        <w:jc w:val="both"/>
        <w:rPr>
          <w:rStyle w:val="Zkladntext2"/>
          <w:rFonts w:ascii="Arial" w:eastAsiaTheme="minorHAnsi" w:hAnsi="Arial" w:cs="Arial"/>
          <w:vanish/>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rPr>
      </w:pPr>
      <w:r w:rsidRPr="00F919DF">
        <w:rPr>
          <w:rStyle w:val="Zkladntext2"/>
          <w:rFonts w:ascii="Arial" w:eastAsiaTheme="minorHAnsi" w:hAnsi="Arial" w:cs="Arial"/>
          <w:sz w:val="22"/>
          <w:szCs w:val="22"/>
        </w:rPr>
        <w:t>Kupující je oprávněn od dílčí smlouvy uzavřené na základě Výzvy nebo i Rámcové smlouvy odstoupit, pokud Prodávající naplní některý z následujících důvodů tím, že:</w:t>
      </w:r>
    </w:p>
    <w:p w:rsidR="004C3DB6" w:rsidRPr="00F919DF" w:rsidRDefault="004C3DB6" w:rsidP="004C3DB6">
      <w:pPr>
        <w:pStyle w:val="Odstavecseseznamem"/>
        <w:spacing w:line="269" w:lineRule="exact"/>
        <w:ind w:left="420"/>
        <w:jc w:val="both"/>
        <w:rPr>
          <w:rStyle w:val="Zkladntext2"/>
          <w:rFonts w:ascii="Arial" w:eastAsiaTheme="minorHAnsi" w:hAnsi="Arial" w:cs="Arial"/>
          <w:sz w:val="22"/>
          <w:szCs w:val="22"/>
        </w:rPr>
      </w:pPr>
    </w:p>
    <w:p w:rsidR="004C3DB6" w:rsidRPr="00F919DF" w:rsidRDefault="004C3DB6" w:rsidP="004C3DB6">
      <w:pPr>
        <w:pStyle w:val="Odstavecseseznamem"/>
        <w:numPr>
          <w:ilvl w:val="0"/>
          <w:numId w:val="5"/>
        </w:numPr>
        <w:spacing w:line="269" w:lineRule="exact"/>
        <w:jc w:val="both"/>
        <w:rPr>
          <w:rStyle w:val="Zkladntext2"/>
          <w:rFonts w:ascii="Arial" w:eastAsiaTheme="minorHAnsi" w:hAnsi="Arial" w:cs="Arial"/>
          <w:sz w:val="22"/>
          <w:szCs w:val="22"/>
        </w:rPr>
      </w:pPr>
      <w:r w:rsidRPr="00F919DF">
        <w:rPr>
          <w:rStyle w:val="Zkladntext2"/>
          <w:rFonts w:ascii="Arial" w:eastAsiaTheme="minorHAnsi" w:hAnsi="Arial" w:cs="Arial"/>
          <w:sz w:val="22"/>
          <w:szCs w:val="22"/>
        </w:rPr>
        <w:t>je proti němu zahájeno insolvenční řízení;</w:t>
      </w:r>
    </w:p>
    <w:p w:rsidR="004C3DB6" w:rsidRPr="00F919DF" w:rsidRDefault="004C3DB6" w:rsidP="004C3DB6">
      <w:pPr>
        <w:pStyle w:val="Odstavecseseznamem"/>
        <w:numPr>
          <w:ilvl w:val="0"/>
          <w:numId w:val="5"/>
        </w:numPr>
        <w:spacing w:line="269" w:lineRule="exact"/>
        <w:jc w:val="both"/>
        <w:rPr>
          <w:rStyle w:val="Zkladntext2"/>
          <w:rFonts w:ascii="Arial" w:eastAsiaTheme="minorHAnsi" w:hAnsi="Arial" w:cs="Arial"/>
          <w:sz w:val="22"/>
          <w:szCs w:val="22"/>
        </w:rPr>
      </w:pPr>
      <w:r w:rsidRPr="00F919DF">
        <w:rPr>
          <w:rStyle w:val="Zkladntext2"/>
          <w:rFonts w:ascii="Arial" w:eastAsiaTheme="minorHAnsi" w:hAnsi="Arial" w:cs="Arial"/>
          <w:sz w:val="22"/>
          <w:szCs w:val="22"/>
        </w:rPr>
        <w:t>vstoupí do likvidace;</w:t>
      </w:r>
    </w:p>
    <w:p w:rsidR="004C3DB6" w:rsidRPr="00F919DF" w:rsidRDefault="004C3DB6" w:rsidP="004C3DB6">
      <w:pPr>
        <w:pStyle w:val="Odstavecseseznamem"/>
        <w:numPr>
          <w:ilvl w:val="0"/>
          <w:numId w:val="5"/>
        </w:numPr>
        <w:spacing w:line="269" w:lineRule="exact"/>
        <w:jc w:val="both"/>
        <w:rPr>
          <w:rStyle w:val="Zkladntext2"/>
          <w:rFonts w:ascii="Arial" w:eastAsiaTheme="minorHAnsi" w:hAnsi="Arial" w:cs="Arial"/>
          <w:sz w:val="22"/>
          <w:szCs w:val="22"/>
        </w:rPr>
      </w:pPr>
      <w:r w:rsidRPr="00F919DF">
        <w:rPr>
          <w:rStyle w:val="Zkladntext2"/>
          <w:rFonts w:ascii="Arial" w:eastAsiaTheme="minorHAnsi" w:hAnsi="Arial" w:cs="Arial"/>
          <w:sz w:val="22"/>
          <w:szCs w:val="22"/>
        </w:rPr>
        <w:t>oznámil Kupujícímu, že nesplní své povinnosti řádně a včas;</w:t>
      </w:r>
    </w:p>
    <w:p w:rsidR="004C3DB6" w:rsidRPr="00F919DF" w:rsidRDefault="004C3DB6" w:rsidP="004C3DB6">
      <w:pPr>
        <w:pStyle w:val="Odstavecseseznamem"/>
        <w:numPr>
          <w:ilvl w:val="0"/>
          <w:numId w:val="5"/>
        </w:numPr>
        <w:spacing w:line="269" w:lineRule="exact"/>
        <w:jc w:val="both"/>
        <w:rPr>
          <w:rStyle w:val="Zkladntext2"/>
          <w:rFonts w:ascii="Arial" w:eastAsiaTheme="minorHAnsi" w:hAnsi="Arial" w:cs="Arial"/>
          <w:sz w:val="22"/>
          <w:szCs w:val="22"/>
        </w:rPr>
      </w:pPr>
      <w:r w:rsidRPr="00F919DF">
        <w:rPr>
          <w:rStyle w:val="Zkladntext2"/>
          <w:rFonts w:ascii="Arial" w:eastAsiaTheme="minorHAnsi" w:hAnsi="Arial" w:cs="Arial"/>
          <w:sz w:val="22"/>
          <w:szCs w:val="22"/>
        </w:rPr>
        <w:t>ve své nabídce podané v rámci zadávacího řízení uvedl nepravdivé, mylné či zkreslené informace;</w:t>
      </w:r>
    </w:p>
    <w:p w:rsidR="004C3DB6" w:rsidRPr="00F919DF" w:rsidRDefault="004C3DB6" w:rsidP="004C3DB6">
      <w:pPr>
        <w:pStyle w:val="Odstavecseseznamem"/>
        <w:numPr>
          <w:ilvl w:val="0"/>
          <w:numId w:val="5"/>
        </w:numPr>
        <w:spacing w:line="269" w:lineRule="exact"/>
        <w:jc w:val="both"/>
        <w:rPr>
          <w:rStyle w:val="Zkladntext2"/>
          <w:rFonts w:ascii="Arial" w:eastAsiaTheme="minorHAnsi" w:hAnsi="Arial" w:cs="Arial"/>
          <w:sz w:val="22"/>
          <w:szCs w:val="22"/>
        </w:rPr>
      </w:pPr>
      <w:r w:rsidRPr="00F919DF">
        <w:rPr>
          <w:rStyle w:val="Zkladntext2"/>
          <w:rFonts w:ascii="Arial" w:eastAsiaTheme="minorHAnsi" w:hAnsi="Arial" w:cs="Arial"/>
          <w:sz w:val="22"/>
          <w:szCs w:val="22"/>
        </w:rPr>
        <w:t>podstatně porušil své povinnosti podle Rámcové smlouvy či Výzvy a uvedené nenapravil porušení své povinnosti ani v dodatečné lhůtě stanovené v písemné výzvě zaslané a osobně předané Kupujícím (dodatečná lhůta bude činit nejméně 5 pracovních dnů ode dne doručení/předání výzvy);</w:t>
      </w:r>
    </w:p>
    <w:p w:rsidR="004C3DB6" w:rsidRPr="00F919DF" w:rsidRDefault="004C3DB6" w:rsidP="004C3DB6">
      <w:pPr>
        <w:pStyle w:val="Odstavecseseznamem"/>
        <w:numPr>
          <w:ilvl w:val="0"/>
          <w:numId w:val="5"/>
        </w:numPr>
        <w:spacing w:line="269" w:lineRule="exact"/>
        <w:jc w:val="both"/>
        <w:rPr>
          <w:rStyle w:val="Zkladntext2"/>
          <w:rFonts w:ascii="Arial" w:eastAsiaTheme="minorHAnsi" w:hAnsi="Arial" w:cs="Arial"/>
          <w:sz w:val="22"/>
          <w:szCs w:val="22"/>
        </w:rPr>
      </w:pPr>
      <w:r w:rsidRPr="00F919DF">
        <w:rPr>
          <w:rStyle w:val="Zkladntext2"/>
          <w:rFonts w:ascii="Arial" w:eastAsiaTheme="minorHAnsi" w:hAnsi="Arial" w:cs="Arial"/>
          <w:sz w:val="22"/>
          <w:szCs w:val="22"/>
        </w:rPr>
        <w:t>přes písemnou výzvu k nápravě s poskytnutím dodatečné lhůty, která činí nejméně 5 pracovních dnů, opakovaně neplní nebo porušuje jinou povinnost danou mu Rámcovou smlouvou či Smlouvou.</w:t>
      </w:r>
    </w:p>
    <w:p w:rsidR="004C3DB6" w:rsidRPr="00F919DF" w:rsidRDefault="004C3DB6" w:rsidP="004C3DB6">
      <w:pPr>
        <w:pStyle w:val="Odstavecseseznamem"/>
        <w:spacing w:line="269" w:lineRule="exact"/>
        <w:ind w:left="780"/>
        <w:jc w:val="both"/>
        <w:rPr>
          <w:rStyle w:val="Zkladntext2"/>
          <w:rFonts w:ascii="Arial" w:eastAsiaTheme="minorHAnsi" w:hAnsi="Arial" w:cs="Arial"/>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rPr>
      </w:pPr>
      <w:r w:rsidRPr="00F919DF">
        <w:rPr>
          <w:rStyle w:val="Zkladntext2"/>
          <w:rFonts w:ascii="Arial" w:eastAsiaTheme="minorHAnsi" w:hAnsi="Arial" w:cs="Arial"/>
          <w:sz w:val="22"/>
          <w:szCs w:val="22"/>
        </w:rPr>
        <w:t>Prodávající je oprávněn odstoupit od Smlouvy, pokud Kupující je v prodlení s úhradou některé z plateb dle Smlouvy o více než 60 kalendářních dnů.</w:t>
      </w:r>
    </w:p>
    <w:p w:rsidR="004C3DB6" w:rsidRPr="00F919DF" w:rsidRDefault="004C3DB6" w:rsidP="004C3DB6">
      <w:pPr>
        <w:pStyle w:val="Odstavecseseznamem"/>
        <w:spacing w:line="269" w:lineRule="exact"/>
        <w:ind w:left="420"/>
        <w:jc w:val="both"/>
        <w:rPr>
          <w:rStyle w:val="Zkladntext2"/>
          <w:rFonts w:ascii="Arial" w:eastAsiaTheme="minorHAnsi" w:hAnsi="Arial" w:cs="Arial"/>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rPr>
      </w:pPr>
      <w:r w:rsidRPr="00F919DF">
        <w:rPr>
          <w:rStyle w:val="Zkladntext2"/>
          <w:rFonts w:ascii="Arial" w:eastAsiaTheme="minorHAnsi" w:hAnsi="Arial" w:cs="Arial"/>
          <w:sz w:val="22"/>
          <w:szCs w:val="22"/>
        </w:rPr>
        <w:t>Účinky odstoupení od Rámcové smlouvy či dílčí smlouvy uzavřené na základě Výzvy nastanou okamžikem doručení písemného projevu vůle vyjadřujícího odstoupení od Smlouvy druhé Smluvní straně.</w:t>
      </w:r>
    </w:p>
    <w:p w:rsidR="004C3DB6" w:rsidRPr="00F919DF" w:rsidRDefault="004C3DB6" w:rsidP="004C3DB6">
      <w:pPr>
        <w:pStyle w:val="Odstavecseseznamem"/>
        <w:rPr>
          <w:rStyle w:val="Zkladntext2"/>
          <w:rFonts w:ascii="Arial" w:eastAsiaTheme="minorHAnsi" w:hAnsi="Arial" w:cs="Arial"/>
          <w:sz w:val="22"/>
          <w:szCs w:val="22"/>
        </w:rPr>
      </w:pPr>
    </w:p>
    <w:p w:rsidR="004C3DB6" w:rsidRPr="00F919DF" w:rsidRDefault="004C3DB6" w:rsidP="00F919DF">
      <w:pPr>
        <w:pStyle w:val="Odstavecseseznamem"/>
        <w:numPr>
          <w:ilvl w:val="1"/>
          <w:numId w:val="6"/>
        </w:numPr>
        <w:spacing w:line="269" w:lineRule="exact"/>
        <w:jc w:val="both"/>
        <w:rPr>
          <w:rStyle w:val="Zkladntext2"/>
          <w:rFonts w:ascii="Arial" w:eastAsiaTheme="minorHAnsi" w:hAnsi="Arial" w:cs="Arial"/>
          <w:sz w:val="22"/>
          <w:szCs w:val="22"/>
        </w:rPr>
      </w:pPr>
      <w:r w:rsidRPr="00F919DF">
        <w:rPr>
          <w:rStyle w:val="Zkladntext2"/>
          <w:rFonts w:ascii="Arial" w:eastAsiaTheme="minorHAnsi" w:hAnsi="Arial" w:cs="Arial"/>
          <w:sz w:val="22"/>
          <w:szCs w:val="22"/>
        </w:rPr>
        <w:t>Do 30 kalendářních dnů od ukončení smluvního vztahu podle Smlouvy jinak než splněním Kupující určí a potvrdí na jakou finanční částku případně vznikl Prodávajícímu nárok ke dni ukončení smluvního vztahu podle Smlouvy.</w:t>
      </w:r>
    </w:p>
    <w:p w:rsidR="00F30ED4" w:rsidRPr="00BC12BD" w:rsidRDefault="00F30ED4" w:rsidP="00F919DF">
      <w:pPr>
        <w:pStyle w:val="Bodnadpis"/>
        <w:spacing w:after="360"/>
        <w:ind w:left="0" w:firstLine="0"/>
        <w:rPr>
          <w:rFonts w:ascii="Arial" w:hAnsi="Arial" w:cs="Arial"/>
          <w:b/>
          <w:sz w:val="22"/>
          <w:szCs w:val="22"/>
        </w:rPr>
      </w:pPr>
      <w:r w:rsidRPr="00BC12BD">
        <w:rPr>
          <w:rFonts w:ascii="Arial" w:hAnsi="Arial" w:cs="Arial"/>
          <w:b/>
          <w:sz w:val="22"/>
          <w:szCs w:val="22"/>
        </w:rPr>
        <w:t xml:space="preserve">11. </w:t>
      </w:r>
      <w:r w:rsidR="000727BE" w:rsidRPr="00BC12BD">
        <w:rPr>
          <w:rFonts w:ascii="Arial" w:hAnsi="Arial" w:cs="Arial"/>
          <w:b/>
          <w:sz w:val="22"/>
          <w:szCs w:val="22"/>
        </w:rPr>
        <w:t>Ostatní</w:t>
      </w:r>
      <w:r w:rsidRPr="00BC12BD">
        <w:rPr>
          <w:rFonts w:ascii="Arial" w:hAnsi="Arial" w:cs="Arial"/>
          <w:b/>
          <w:sz w:val="22"/>
          <w:szCs w:val="22"/>
        </w:rPr>
        <w:t xml:space="preserve"> ustanovení </w:t>
      </w:r>
    </w:p>
    <w:p w:rsidR="00BC12BD" w:rsidRDefault="00BC12BD" w:rsidP="00BC12BD">
      <w:pPr>
        <w:pStyle w:val="Bodtext"/>
        <w:ind w:left="426" w:hanging="426"/>
        <w:rPr>
          <w:rFonts w:ascii="Arial" w:hAnsi="Arial" w:cs="Arial"/>
          <w:sz w:val="22"/>
          <w:szCs w:val="22"/>
        </w:rPr>
      </w:pPr>
      <w:r>
        <w:rPr>
          <w:rFonts w:ascii="Arial" w:hAnsi="Arial" w:cs="Arial"/>
          <w:sz w:val="22"/>
          <w:szCs w:val="22"/>
        </w:rPr>
        <w:t xml:space="preserve">11.1 </w:t>
      </w:r>
      <w:r w:rsidR="00460735" w:rsidRPr="00BC12BD">
        <w:rPr>
          <w:rFonts w:ascii="Arial" w:hAnsi="Arial" w:cs="Arial"/>
          <w:sz w:val="22"/>
          <w:szCs w:val="22"/>
        </w:rPr>
        <w:t xml:space="preserve">Smluvní strany souhlasně prohlašují, že tato smlouva je uzavřena na základě zadávacího řízení vyhlášeného kupujícím a provedeného dle zadávacích podmínek pro plnění veřejné s názvem </w:t>
      </w:r>
      <w:r w:rsidR="008739A0" w:rsidRPr="00BC12BD">
        <w:rPr>
          <w:rFonts w:ascii="Arial" w:hAnsi="Arial" w:cs="Arial"/>
          <w:i/>
          <w:sz w:val="22"/>
          <w:szCs w:val="22"/>
          <w:u w:val="single"/>
        </w:rPr>
        <w:t>„Dodávka asfaltových směsí pro rok 20</w:t>
      </w:r>
      <w:r w:rsidR="002F4896">
        <w:rPr>
          <w:rFonts w:ascii="Arial" w:hAnsi="Arial" w:cs="Arial"/>
          <w:i/>
          <w:sz w:val="22"/>
          <w:szCs w:val="22"/>
          <w:u w:val="single"/>
        </w:rPr>
        <w:t>2</w:t>
      </w:r>
      <w:r w:rsidR="004C332F">
        <w:rPr>
          <w:rFonts w:ascii="Arial" w:hAnsi="Arial" w:cs="Arial"/>
          <w:i/>
          <w:sz w:val="22"/>
          <w:szCs w:val="22"/>
          <w:u w:val="single"/>
        </w:rPr>
        <w:t>1</w:t>
      </w:r>
      <w:r w:rsidR="008739A0" w:rsidRPr="00BC12BD">
        <w:rPr>
          <w:rFonts w:ascii="Arial" w:hAnsi="Arial" w:cs="Arial"/>
          <w:i/>
          <w:sz w:val="22"/>
          <w:szCs w:val="22"/>
          <w:u w:val="single"/>
        </w:rPr>
        <w:t>“, evidenční číslo zakázky: OŘ/0</w:t>
      </w:r>
      <w:r w:rsidR="00FD59B6" w:rsidRPr="00BC12BD">
        <w:rPr>
          <w:rFonts w:ascii="Arial" w:hAnsi="Arial" w:cs="Arial"/>
          <w:i/>
          <w:sz w:val="22"/>
          <w:szCs w:val="22"/>
          <w:u w:val="single"/>
        </w:rPr>
        <w:t>1</w:t>
      </w:r>
      <w:r w:rsidR="008739A0" w:rsidRPr="00BC12BD">
        <w:rPr>
          <w:rFonts w:ascii="Arial" w:hAnsi="Arial" w:cs="Arial"/>
          <w:i/>
          <w:sz w:val="22"/>
          <w:szCs w:val="22"/>
          <w:u w:val="single"/>
        </w:rPr>
        <w:t>/</w:t>
      </w:r>
      <w:r w:rsidR="002F4896">
        <w:rPr>
          <w:rFonts w:ascii="Arial" w:hAnsi="Arial" w:cs="Arial"/>
          <w:i/>
          <w:sz w:val="22"/>
          <w:szCs w:val="22"/>
          <w:u w:val="single"/>
        </w:rPr>
        <w:t>2</w:t>
      </w:r>
      <w:r w:rsidR="004C332F">
        <w:rPr>
          <w:rFonts w:ascii="Arial" w:hAnsi="Arial" w:cs="Arial"/>
          <w:i/>
          <w:sz w:val="22"/>
          <w:szCs w:val="22"/>
          <w:u w:val="single"/>
        </w:rPr>
        <w:t>1</w:t>
      </w:r>
      <w:r w:rsidR="008739A0" w:rsidRPr="00BC12BD">
        <w:rPr>
          <w:rFonts w:ascii="Arial" w:hAnsi="Arial" w:cs="Arial"/>
          <w:sz w:val="22"/>
          <w:szCs w:val="22"/>
        </w:rPr>
        <w:t xml:space="preserve"> </w:t>
      </w:r>
      <w:r w:rsidR="00460735" w:rsidRPr="00BC12BD">
        <w:rPr>
          <w:rFonts w:ascii="Arial" w:hAnsi="Arial" w:cs="Arial"/>
          <w:sz w:val="22"/>
          <w:szCs w:val="22"/>
        </w:rPr>
        <w:t>v němž byl prodávající kupujícím vybrán. Zadávací podmínky, jakož i další podmínky zadávacího řízení vyhlášeného kupujícím jsou součástí povinností prodávajícího dle této smlouvy a prodávající se výslovně zavazuje tyto podmínky dodržovat.</w:t>
      </w:r>
    </w:p>
    <w:p w:rsidR="00BC12BD" w:rsidRDefault="00BC12BD" w:rsidP="00BC12BD">
      <w:pPr>
        <w:pStyle w:val="Bodtext"/>
        <w:ind w:left="426" w:hanging="426"/>
        <w:rPr>
          <w:rFonts w:ascii="Arial" w:hAnsi="Arial" w:cs="Arial"/>
          <w:sz w:val="22"/>
          <w:szCs w:val="22"/>
        </w:rPr>
      </w:pPr>
    </w:p>
    <w:p w:rsidR="00BC12BD" w:rsidRDefault="00BC12BD" w:rsidP="00BC12BD">
      <w:pPr>
        <w:pStyle w:val="Bodtext"/>
        <w:ind w:left="426" w:hanging="426"/>
        <w:rPr>
          <w:rFonts w:ascii="Arial" w:hAnsi="Arial" w:cs="Arial"/>
          <w:sz w:val="22"/>
          <w:szCs w:val="22"/>
        </w:rPr>
      </w:pPr>
      <w:r>
        <w:rPr>
          <w:rFonts w:ascii="Arial" w:hAnsi="Arial" w:cs="Arial"/>
          <w:sz w:val="22"/>
          <w:szCs w:val="22"/>
        </w:rPr>
        <w:t>11.2</w:t>
      </w:r>
      <w:r w:rsidR="008D47D6" w:rsidRPr="00BC12BD">
        <w:rPr>
          <w:rFonts w:ascii="Arial" w:hAnsi="Arial" w:cs="Arial"/>
          <w:sz w:val="22"/>
          <w:szCs w:val="22"/>
        </w:rPr>
        <w:t xml:space="preserve">Ustanovení § 2 odst. 1 zákona č. 340/2015 Sb., o zvláštních podmínkách účinnosti některých smluv, uveřejňování těchto smluv a o registru smluv (zákon o registru smluv), ve znění pozdějších předpisů </w:t>
      </w:r>
      <w:bookmarkStart w:id="0" w:name="_GoBack"/>
      <w:bookmarkEnd w:id="0"/>
      <w:r w:rsidR="008D47D6" w:rsidRPr="00BC12BD">
        <w:rPr>
          <w:rFonts w:ascii="Arial" w:hAnsi="Arial" w:cs="Arial"/>
          <w:sz w:val="22"/>
          <w:szCs w:val="22"/>
        </w:rPr>
        <w:lastRenderedPageBreak/>
        <w:t xml:space="preserve">(dále jen „ZRS“) vyjmenovává povinné subjekty, které jsou podle ZRS povinny k uveřejňování smluv v registru smluv. Kupující je dle ustanovení § 2 odst. 1 ZRS povinným subjektem a tato smlouva je smlouvou, na kterou se vztahuje povinnost uveřejnění prostřednictvím registru smluv dle ZRS, nabývá tato smlouva účinnosti v souladu s ustanovením § 6 ZRS. Kupující je v takovém případě povinen tuto smlouvu bezodkladně po jejím uzavření uveřejnit prostřednictvím registru smluv v souladu se ZRS. Kupující je zároveň po uveřejnění smlouvy povinen zaslat prodávajícímu potvrzení o uveřejnění smlouvy, které mu bude z registru smluv zasláno do datové schránky, a to na emailovou adresu prodávajícího </w:t>
      </w:r>
      <w:r w:rsidR="008D47D6" w:rsidRPr="00BC12BD">
        <w:rPr>
          <w:rFonts w:ascii="Arial" w:hAnsi="Arial" w:cs="Arial"/>
          <w:b/>
          <w:i/>
          <w:color w:val="FF0000"/>
          <w:sz w:val="22"/>
          <w:szCs w:val="22"/>
        </w:rPr>
        <w:t xml:space="preserve">(doplní dodavatel). </w:t>
      </w:r>
      <w:r w:rsidR="008D47D6" w:rsidRPr="00BC12BD">
        <w:rPr>
          <w:rFonts w:ascii="Arial" w:hAnsi="Arial" w:cs="Arial"/>
          <w:sz w:val="22"/>
          <w:szCs w:val="22"/>
        </w:rPr>
        <w:t>Prodávající souhlasí s uveřejněním smlouvy v registru smluv a výslovně prohlašuje, že smlouva neobsahuje žádné obchodní tajemství, v opačném případě prodávající před podpisem smlouvy uvede, které informace obsažené v této smlouvě považuje za obchodní tajemství.</w:t>
      </w:r>
    </w:p>
    <w:p w:rsidR="00BC12BD" w:rsidRPr="00BC12BD" w:rsidRDefault="00BC12BD" w:rsidP="00F919DF">
      <w:pPr>
        <w:pStyle w:val="Bodtext"/>
        <w:ind w:left="426" w:hanging="426"/>
        <w:rPr>
          <w:rFonts w:ascii="Arial" w:hAnsi="Arial" w:cs="Arial"/>
          <w:sz w:val="22"/>
          <w:szCs w:val="22"/>
        </w:rPr>
      </w:pPr>
    </w:p>
    <w:p w:rsidR="00BC12BD" w:rsidRDefault="00BC12BD" w:rsidP="00BC12BD">
      <w:pPr>
        <w:pStyle w:val="Bodtext"/>
        <w:ind w:left="426" w:hanging="426"/>
        <w:rPr>
          <w:rFonts w:ascii="Arial" w:hAnsi="Arial" w:cs="Arial"/>
          <w:sz w:val="22"/>
          <w:szCs w:val="22"/>
        </w:rPr>
      </w:pPr>
      <w:r>
        <w:rPr>
          <w:rFonts w:ascii="Arial" w:hAnsi="Arial" w:cs="Arial"/>
          <w:sz w:val="22"/>
          <w:szCs w:val="22"/>
        </w:rPr>
        <w:t>11.3</w:t>
      </w:r>
      <w:r w:rsidR="00F30ED4" w:rsidRPr="00BC12BD">
        <w:rPr>
          <w:rFonts w:ascii="Arial" w:hAnsi="Arial" w:cs="Arial"/>
          <w:sz w:val="22"/>
          <w:szCs w:val="22"/>
        </w:rPr>
        <w:t>Veškeré změny či dodatky této smlouvy musí být vyhotoveny oprávněnými osobami obou smluvních stran, a to písemně</w:t>
      </w:r>
      <w:r w:rsidR="004C3DB6" w:rsidRPr="00BC12BD">
        <w:rPr>
          <w:rFonts w:ascii="Arial" w:hAnsi="Arial" w:cs="Arial"/>
          <w:sz w:val="22"/>
          <w:szCs w:val="22"/>
        </w:rPr>
        <w:t>, přičemž za písemnou formu se považuje i elektronická komunikace.</w:t>
      </w:r>
    </w:p>
    <w:p w:rsidR="00BC12BD" w:rsidRPr="00BC12BD" w:rsidRDefault="00BC12BD" w:rsidP="00F919DF">
      <w:pPr>
        <w:pStyle w:val="Bodtext"/>
        <w:ind w:left="426" w:hanging="426"/>
        <w:rPr>
          <w:rFonts w:ascii="Arial" w:hAnsi="Arial" w:cs="Arial"/>
          <w:sz w:val="22"/>
          <w:szCs w:val="22"/>
        </w:rPr>
      </w:pPr>
    </w:p>
    <w:p w:rsidR="00BC12BD" w:rsidRPr="00BC12BD" w:rsidRDefault="00BC12BD" w:rsidP="00F919DF">
      <w:pPr>
        <w:pStyle w:val="Bodtext"/>
        <w:ind w:left="426" w:hanging="426"/>
        <w:rPr>
          <w:rFonts w:ascii="Arial" w:hAnsi="Arial" w:cs="Arial"/>
          <w:sz w:val="22"/>
          <w:szCs w:val="22"/>
        </w:rPr>
      </w:pPr>
      <w:r>
        <w:rPr>
          <w:rFonts w:ascii="Arial" w:hAnsi="Arial" w:cs="Arial"/>
          <w:sz w:val="22"/>
          <w:szCs w:val="22"/>
        </w:rPr>
        <w:t>11.4</w:t>
      </w:r>
      <w:r w:rsidR="00F30ED4" w:rsidRPr="00BC12BD">
        <w:rPr>
          <w:rFonts w:ascii="Arial" w:hAnsi="Arial" w:cs="Arial"/>
          <w:sz w:val="22"/>
          <w:szCs w:val="22"/>
        </w:rPr>
        <w:t xml:space="preserve">Smlouva je vyhotovena ve </w:t>
      </w:r>
      <w:r w:rsidR="008454A9" w:rsidRPr="00BC12BD">
        <w:rPr>
          <w:rFonts w:ascii="Arial" w:hAnsi="Arial" w:cs="Arial"/>
          <w:sz w:val="22"/>
          <w:szCs w:val="22"/>
        </w:rPr>
        <w:t xml:space="preserve">třech či více </w:t>
      </w:r>
      <w:r w:rsidR="00F30ED4" w:rsidRPr="00BC12BD">
        <w:rPr>
          <w:rFonts w:ascii="Arial" w:hAnsi="Arial" w:cs="Arial"/>
          <w:sz w:val="22"/>
          <w:szCs w:val="22"/>
        </w:rPr>
        <w:t>stejnopisech</w:t>
      </w:r>
      <w:r w:rsidR="008454A9" w:rsidRPr="00BC12BD">
        <w:rPr>
          <w:rFonts w:ascii="Arial" w:hAnsi="Arial" w:cs="Arial"/>
          <w:sz w:val="22"/>
          <w:szCs w:val="22"/>
        </w:rPr>
        <w:t xml:space="preserve"> (dle počtu prodávajících)</w:t>
      </w:r>
      <w:r w:rsidR="00F30ED4" w:rsidRPr="00BC12BD">
        <w:rPr>
          <w:rFonts w:ascii="Arial" w:hAnsi="Arial" w:cs="Arial"/>
          <w:sz w:val="22"/>
          <w:szCs w:val="22"/>
        </w:rPr>
        <w:t xml:space="preserve"> s platností originálu, z nichž každá smluvní strana obdrží jedno vyhotovení.</w:t>
      </w:r>
    </w:p>
    <w:p w:rsidR="00BC12BD" w:rsidRPr="00BC12BD" w:rsidRDefault="00BC12BD" w:rsidP="00650D2D">
      <w:pPr>
        <w:pStyle w:val="Bodtext"/>
        <w:ind w:left="851" w:firstLine="0"/>
        <w:rPr>
          <w:rFonts w:ascii="Arial" w:hAnsi="Arial" w:cs="Arial"/>
          <w:sz w:val="22"/>
          <w:szCs w:val="22"/>
        </w:rPr>
      </w:pPr>
    </w:p>
    <w:p w:rsidR="00BC12BD" w:rsidRDefault="00BC12BD" w:rsidP="00BC12BD">
      <w:pPr>
        <w:pStyle w:val="Bodtext"/>
        <w:ind w:left="426" w:hanging="426"/>
        <w:rPr>
          <w:rFonts w:ascii="Arial" w:hAnsi="Arial" w:cs="Arial"/>
          <w:sz w:val="22"/>
          <w:szCs w:val="22"/>
        </w:rPr>
      </w:pPr>
      <w:r>
        <w:rPr>
          <w:rFonts w:ascii="Arial" w:hAnsi="Arial" w:cs="Arial"/>
          <w:sz w:val="22"/>
          <w:szCs w:val="22"/>
        </w:rPr>
        <w:t>11.5</w:t>
      </w:r>
      <w:r w:rsidR="00E868E0" w:rsidRPr="00BC12BD">
        <w:rPr>
          <w:rFonts w:ascii="Arial" w:hAnsi="Arial" w:cs="Arial"/>
          <w:sz w:val="22"/>
          <w:szCs w:val="22"/>
        </w:rPr>
        <w:t>Smluvní strany shodně prohlašují, že si tuto smlouvu před jejím podpisem přečetly a že byla uzavřena podle jejich pravé a svobodné vůle určitě, vážně a srozumitelně, nikoliv v tísni nebo za nápadně nevýhodných podmínek, a že se dohodly o celém jejím obsahu, což stvrzují svými podpisy.</w:t>
      </w:r>
    </w:p>
    <w:p w:rsidR="00BC12BD" w:rsidRPr="00BC12BD" w:rsidRDefault="00BC12BD" w:rsidP="00F919DF">
      <w:pPr>
        <w:pStyle w:val="Bodtext"/>
        <w:ind w:left="426" w:hanging="426"/>
        <w:rPr>
          <w:rFonts w:ascii="Arial" w:hAnsi="Arial" w:cs="Arial"/>
          <w:sz w:val="22"/>
          <w:szCs w:val="22"/>
        </w:rPr>
      </w:pPr>
    </w:p>
    <w:p w:rsidR="00BC12BD" w:rsidRDefault="00BC12BD" w:rsidP="00BC12BD">
      <w:pPr>
        <w:pStyle w:val="Bodtext"/>
        <w:ind w:left="426" w:hanging="426"/>
        <w:rPr>
          <w:rFonts w:ascii="Arial" w:hAnsi="Arial" w:cs="Arial"/>
          <w:sz w:val="22"/>
          <w:szCs w:val="22"/>
        </w:rPr>
      </w:pPr>
      <w:r>
        <w:rPr>
          <w:rFonts w:ascii="Arial" w:hAnsi="Arial" w:cs="Arial"/>
          <w:sz w:val="22"/>
          <w:szCs w:val="22"/>
        </w:rPr>
        <w:t>11.6</w:t>
      </w:r>
      <w:r w:rsidR="00F30ED4" w:rsidRPr="00BC12BD">
        <w:rPr>
          <w:rFonts w:ascii="Arial" w:hAnsi="Arial" w:cs="Arial"/>
          <w:sz w:val="22"/>
          <w:szCs w:val="22"/>
        </w:rPr>
        <w:t xml:space="preserve">Tato smlouva nabývá účinnosti dnem podpisu smlouvy </w:t>
      </w:r>
      <w:r>
        <w:rPr>
          <w:rFonts w:ascii="Arial" w:hAnsi="Arial" w:cs="Arial"/>
          <w:sz w:val="22"/>
          <w:szCs w:val="22"/>
        </w:rPr>
        <w:t>všech</w:t>
      </w:r>
      <w:r w:rsidRPr="00BC12BD">
        <w:rPr>
          <w:rFonts w:ascii="Arial" w:hAnsi="Arial" w:cs="Arial"/>
          <w:sz w:val="22"/>
          <w:szCs w:val="22"/>
        </w:rPr>
        <w:t xml:space="preserve"> </w:t>
      </w:r>
      <w:r w:rsidR="00906AF0" w:rsidRPr="00BC12BD">
        <w:rPr>
          <w:rFonts w:ascii="Arial" w:hAnsi="Arial" w:cs="Arial"/>
          <w:sz w:val="22"/>
          <w:szCs w:val="22"/>
        </w:rPr>
        <w:t>smluvních stran</w:t>
      </w:r>
      <w:r w:rsidR="00F30ED4" w:rsidRPr="00BC12BD">
        <w:rPr>
          <w:rFonts w:ascii="Arial" w:hAnsi="Arial" w:cs="Arial"/>
          <w:sz w:val="22"/>
          <w:szCs w:val="22"/>
        </w:rPr>
        <w:t>.</w:t>
      </w:r>
    </w:p>
    <w:p w:rsidR="00BC12BD" w:rsidRPr="00BC12BD" w:rsidRDefault="00BC12BD" w:rsidP="00F919DF">
      <w:pPr>
        <w:pStyle w:val="Bodtext"/>
        <w:ind w:left="426" w:hanging="426"/>
        <w:rPr>
          <w:rFonts w:ascii="Arial" w:hAnsi="Arial" w:cs="Arial"/>
          <w:sz w:val="22"/>
          <w:szCs w:val="22"/>
        </w:rPr>
      </w:pPr>
    </w:p>
    <w:p w:rsidR="00460735" w:rsidRPr="00BC12BD" w:rsidRDefault="00BC12BD" w:rsidP="00F919DF">
      <w:pPr>
        <w:pStyle w:val="Bodtext"/>
        <w:ind w:left="426" w:hanging="426"/>
        <w:rPr>
          <w:rFonts w:ascii="Arial" w:hAnsi="Arial" w:cs="Arial"/>
          <w:sz w:val="22"/>
          <w:szCs w:val="22"/>
        </w:rPr>
      </w:pPr>
      <w:r>
        <w:rPr>
          <w:rFonts w:ascii="Arial" w:hAnsi="Arial" w:cs="Arial"/>
          <w:sz w:val="22"/>
          <w:szCs w:val="22"/>
        </w:rPr>
        <w:t>11.7</w:t>
      </w:r>
      <w:r w:rsidR="00460735" w:rsidRPr="00BC12BD">
        <w:rPr>
          <w:rFonts w:ascii="Arial" w:hAnsi="Arial" w:cs="Arial"/>
          <w:sz w:val="22"/>
          <w:szCs w:val="22"/>
        </w:rPr>
        <w:t xml:space="preserve">Neplatnost nebo neúčinnost kteréhokoliv ustanovení této smlouvy nemá vliv na neplatnost, či neúčinnost ustanovení ostatních, nebo smlouvy jako celku. </w:t>
      </w:r>
    </w:p>
    <w:p w:rsidR="00F30ED4" w:rsidRPr="00BC12BD" w:rsidRDefault="00F30ED4" w:rsidP="00F30ED4">
      <w:pPr>
        <w:pStyle w:val="Bodtext"/>
        <w:ind w:firstLine="284"/>
        <w:rPr>
          <w:rFonts w:ascii="Arial" w:hAnsi="Arial" w:cs="Arial"/>
          <w:b/>
          <w:sz w:val="22"/>
          <w:szCs w:val="22"/>
          <w:u w:val="single"/>
        </w:rPr>
      </w:pPr>
    </w:p>
    <w:p w:rsidR="004C3DB6" w:rsidRPr="00BC12BD" w:rsidRDefault="004C3DB6" w:rsidP="00F30ED4">
      <w:pPr>
        <w:pStyle w:val="Bodtext"/>
        <w:ind w:firstLine="284"/>
        <w:rPr>
          <w:rFonts w:ascii="Arial" w:hAnsi="Arial" w:cs="Arial"/>
          <w:sz w:val="22"/>
          <w:szCs w:val="22"/>
        </w:rPr>
      </w:pPr>
      <w:r w:rsidRPr="00BC12BD">
        <w:rPr>
          <w:rFonts w:ascii="Arial" w:hAnsi="Arial" w:cs="Arial"/>
          <w:sz w:val="22"/>
          <w:szCs w:val="22"/>
        </w:rPr>
        <w:t xml:space="preserve">Příloha č. 1 – Technická specifikace dodávaných </w:t>
      </w:r>
      <w:r w:rsidR="002F4896">
        <w:rPr>
          <w:rFonts w:ascii="Arial" w:hAnsi="Arial" w:cs="Arial"/>
          <w:sz w:val="22"/>
          <w:szCs w:val="22"/>
        </w:rPr>
        <w:t>v</w:t>
      </w:r>
      <w:r w:rsidRPr="00BC12BD">
        <w:rPr>
          <w:rFonts w:ascii="Arial" w:hAnsi="Arial" w:cs="Arial"/>
          <w:sz w:val="22"/>
          <w:szCs w:val="22"/>
        </w:rPr>
        <w:t>ěcí</w:t>
      </w:r>
    </w:p>
    <w:p w:rsidR="00E868E0" w:rsidRPr="00BC12BD" w:rsidRDefault="0094280F" w:rsidP="00F30ED4">
      <w:pPr>
        <w:pStyle w:val="Bodtext"/>
        <w:ind w:firstLine="284"/>
        <w:rPr>
          <w:rFonts w:ascii="Arial" w:hAnsi="Arial" w:cs="Arial"/>
          <w:sz w:val="22"/>
          <w:szCs w:val="22"/>
        </w:rPr>
      </w:pPr>
      <w:r w:rsidRPr="00BC12BD">
        <w:rPr>
          <w:rFonts w:ascii="Arial" w:hAnsi="Arial" w:cs="Arial"/>
          <w:sz w:val="22"/>
          <w:szCs w:val="22"/>
        </w:rPr>
        <w:t xml:space="preserve">Příloha č. </w:t>
      </w:r>
      <w:r w:rsidR="004C3DB6" w:rsidRPr="00BC12BD">
        <w:rPr>
          <w:rFonts w:ascii="Arial" w:hAnsi="Arial" w:cs="Arial"/>
          <w:sz w:val="22"/>
          <w:szCs w:val="22"/>
        </w:rPr>
        <w:t>2</w:t>
      </w:r>
      <w:r w:rsidRPr="00BC12BD">
        <w:rPr>
          <w:rFonts w:ascii="Arial" w:hAnsi="Arial" w:cs="Arial"/>
          <w:sz w:val="22"/>
          <w:szCs w:val="22"/>
        </w:rPr>
        <w:t xml:space="preserve"> </w:t>
      </w:r>
      <w:r w:rsidR="008D47D6" w:rsidRPr="00BC12BD">
        <w:rPr>
          <w:rFonts w:ascii="Arial" w:hAnsi="Arial" w:cs="Arial"/>
          <w:sz w:val="22"/>
          <w:szCs w:val="22"/>
        </w:rPr>
        <w:t>–</w:t>
      </w:r>
      <w:r w:rsidRPr="00BC12BD">
        <w:rPr>
          <w:rFonts w:ascii="Arial" w:hAnsi="Arial" w:cs="Arial"/>
          <w:sz w:val="22"/>
          <w:szCs w:val="22"/>
        </w:rPr>
        <w:t xml:space="preserve"> </w:t>
      </w:r>
      <w:r w:rsidR="000727BE" w:rsidRPr="00BC12BD">
        <w:rPr>
          <w:rFonts w:ascii="Arial" w:hAnsi="Arial" w:cs="Arial"/>
          <w:sz w:val="22"/>
          <w:szCs w:val="22"/>
        </w:rPr>
        <w:t>Jednotkové ceny</w:t>
      </w:r>
    </w:p>
    <w:p w:rsidR="0094280F" w:rsidRPr="00BC12BD" w:rsidRDefault="0094280F" w:rsidP="008D47D6">
      <w:pPr>
        <w:pStyle w:val="Bodtext"/>
        <w:ind w:left="0" w:firstLine="0"/>
        <w:rPr>
          <w:rFonts w:ascii="Arial" w:hAnsi="Arial" w:cs="Arial"/>
          <w:sz w:val="22"/>
          <w:szCs w:val="22"/>
        </w:rPr>
      </w:pPr>
    </w:p>
    <w:tbl>
      <w:tblPr>
        <w:tblW w:w="9684" w:type="dxa"/>
        <w:tblInd w:w="959" w:type="dxa"/>
        <w:tblLook w:val="04A0" w:firstRow="1" w:lastRow="0" w:firstColumn="1" w:lastColumn="0" w:noHBand="0" w:noVBand="1"/>
      </w:tblPr>
      <w:tblGrid>
        <w:gridCol w:w="4361"/>
        <w:gridCol w:w="709"/>
        <w:gridCol w:w="4614"/>
      </w:tblGrid>
      <w:tr w:rsidR="00F30ED4" w:rsidRPr="00BC12BD" w:rsidTr="00F90DE1">
        <w:tc>
          <w:tcPr>
            <w:tcW w:w="4361" w:type="dxa"/>
            <w:shd w:val="clear" w:color="auto" w:fill="auto"/>
          </w:tcPr>
          <w:p w:rsidR="00F30ED4" w:rsidRPr="00BC12BD" w:rsidRDefault="00F30ED4" w:rsidP="00051267">
            <w:pPr>
              <w:rPr>
                <w:rFonts w:ascii="Arial" w:hAnsi="Arial" w:cs="Arial"/>
                <w:sz w:val="22"/>
                <w:szCs w:val="22"/>
              </w:rPr>
            </w:pPr>
            <w:r w:rsidRPr="00BC12BD">
              <w:rPr>
                <w:rFonts w:ascii="Arial" w:hAnsi="Arial" w:cs="Arial"/>
                <w:sz w:val="22"/>
                <w:szCs w:val="22"/>
              </w:rPr>
              <w:t>Kupující</w:t>
            </w:r>
          </w:p>
        </w:tc>
        <w:tc>
          <w:tcPr>
            <w:tcW w:w="709" w:type="dxa"/>
            <w:shd w:val="clear" w:color="auto" w:fill="auto"/>
          </w:tcPr>
          <w:p w:rsidR="00F30ED4" w:rsidRPr="00BC12BD" w:rsidRDefault="00F30ED4" w:rsidP="00051267">
            <w:pPr>
              <w:rPr>
                <w:rFonts w:ascii="Arial" w:hAnsi="Arial" w:cs="Arial"/>
                <w:sz w:val="22"/>
                <w:szCs w:val="22"/>
              </w:rPr>
            </w:pPr>
          </w:p>
        </w:tc>
        <w:tc>
          <w:tcPr>
            <w:tcW w:w="4614" w:type="dxa"/>
            <w:shd w:val="clear" w:color="auto" w:fill="auto"/>
          </w:tcPr>
          <w:p w:rsidR="00F30ED4" w:rsidRPr="00BC12BD" w:rsidRDefault="00F30ED4" w:rsidP="00051267">
            <w:pPr>
              <w:rPr>
                <w:rFonts w:ascii="Arial" w:hAnsi="Arial" w:cs="Arial"/>
                <w:sz w:val="22"/>
                <w:szCs w:val="22"/>
              </w:rPr>
            </w:pPr>
            <w:r w:rsidRPr="00BC12BD">
              <w:rPr>
                <w:rFonts w:ascii="Arial" w:hAnsi="Arial" w:cs="Arial"/>
                <w:sz w:val="22"/>
                <w:szCs w:val="22"/>
              </w:rPr>
              <w:t>Prodávající</w:t>
            </w:r>
            <w:r w:rsidR="00BC12BD">
              <w:rPr>
                <w:rFonts w:ascii="Arial" w:hAnsi="Arial" w:cs="Arial"/>
                <w:sz w:val="22"/>
                <w:szCs w:val="22"/>
              </w:rPr>
              <w:t xml:space="preserve"> 1</w:t>
            </w:r>
          </w:p>
        </w:tc>
      </w:tr>
      <w:tr w:rsidR="00F30ED4" w:rsidRPr="00BC12BD" w:rsidTr="00F90DE1">
        <w:tc>
          <w:tcPr>
            <w:tcW w:w="4361" w:type="dxa"/>
            <w:shd w:val="clear" w:color="auto" w:fill="auto"/>
          </w:tcPr>
          <w:p w:rsidR="00F30ED4" w:rsidRPr="00BC12BD" w:rsidRDefault="00F30ED4" w:rsidP="00051267">
            <w:pPr>
              <w:rPr>
                <w:rFonts w:ascii="Arial" w:hAnsi="Arial" w:cs="Arial"/>
                <w:sz w:val="22"/>
                <w:szCs w:val="22"/>
              </w:rPr>
            </w:pPr>
          </w:p>
        </w:tc>
        <w:tc>
          <w:tcPr>
            <w:tcW w:w="709" w:type="dxa"/>
            <w:shd w:val="clear" w:color="auto" w:fill="auto"/>
          </w:tcPr>
          <w:p w:rsidR="00F30ED4" w:rsidRPr="00BC12BD" w:rsidRDefault="00F30ED4" w:rsidP="00051267">
            <w:pPr>
              <w:rPr>
                <w:rFonts w:ascii="Arial" w:hAnsi="Arial" w:cs="Arial"/>
                <w:sz w:val="22"/>
                <w:szCs w:val="22"/>
              </w:rPr>
            </w:pPr>
          </w:p>
        </w:tc>
        <w:tc>
          <w:tcPr>
            <w:tcW w:w="4614" w:type="dxa"/>
            <w:shd w:val="clear" w:color="auto" w:fill="auto"/>
          </w:tcPr>
          <w:p w:rsidR="00F30ED4" w:rsidRPr="00BC12BD" w:rsidRDefault="00F30ED4" w:rsidP="00051267">
            <w:pPr>
              <w:rPr>
                <w:rFonts w:ascii="Arial" w:hAnsi="Arial" w:cs="Arial"/>
                <w:sz w:val="22"/>
                <w:szCs w:val="22"/>
              </w:rPr>
            </w:pPr>
          </w:p>
        </w:tc>
      </w:tr>
      <w:tr w:rsidR="00F30ED4" w:rsidRPr="00BC12BD" w:rsidTr="00F90DE1">
        <w:tc>
          <w:tcPr>
            <w:tcW w:w="4361" w:type="dxa"/>
            <w:shd w:val="clear" w:color="auto" w:fill="auto"/>
          </w:tcPr>
          <w:p w:rsidR="00F30ED4" w:rsidRPr="00BC12BD" w:rsidRDefault="00F30ED4" w:rsidP="00051267">
            <w:pPr>
              <w:rPr>
                <w:rFonts w:ascii="Arial" w:hAnsi="Arial" w:cs="Arial"/>
                <w:sz w:val="22"/>
                <w:szCs w:val="22"/>
              </w:rPr>
            </w:pPr>
            <w:r w:rsidRPr="00BC12BD">
              <w:rPr>
                <w:rFonts w:ascii="Arial" w:hAnsi="Arial" w:cs="Arial"/>
                <w:sz w:val="22"/>
                <w:szCs w:val="22"/>
              </w:rPr>
              <w:t>V Ostravě dne:</w:t>
            </w:r>
          </w:p>
        </w:tc>
        <w:tc>
          <w:tcPr>
            <w:tcW w:w="709" w:type="dxa"/>
            <w:shd w:val="clear" w:color="auto" w:fill="auto"/>
          </w:tcPr>
          <w:p w:rsidR="00F30ED4" w:rsidRPr="00BC12BD" w:rsidRDefault="00F30ED4" w:rsidP="00051267">
            <w:pPr>
              <w:rPr>
                <w:rFonts w:ascii="Arial" w:hAnsi="Arial" w:cs="Arial"/>
                <w:sz w:val="22"/>
                <w:szCs w:val="22"/>
              </w:rPr>
            </w:pPr>
          </w:p>
        </w:tc>
        <w:tc>
          <w:tcPr>
            <w:tcW w:w="4614" w:type="dxa"/>
            <w:shd w:val="clear" w:color="auto" w:fill="auto"/>
          </w:tcPr>
          <w:p w:rsidR="00F30ED4" w:rsidRPr="00BC12BD" w:rsidRDefault="00F30ED4" w:rsidP="00051267">
            <w:pPr>
              <w:rPr>
                <w:rFonts w:ascii="Arial" w:hAnsi="Arial" w:cs="Arial"/>
                <w:sz w:val="22"/>
                <w:szCs w:val="22"/>
              </w:rPr>
            </w:pPr>
            <w:r w:rsidRPr="00BC12BD">
              <w:rPr>
                <w:rFonts w:ascii="Arial" w:hAnsi="Arial" w:cs="Arial"/>
                <w:sz w:val="22"/>
                <w:szCs w:val="22"/>
              </w:rPr>
              <w:t>V……………</w:t>
            </w:r>
            <w:proofErr w:type="gramStart"/>
            <w:r w:rsidRPr="00BC12BD">
              <w:rPr>
                <w:rFonts w:ascii="Arial" w:hAnsi="Arial" w:cs="Arial"/>
                <w:sz w:val="22"/>
                <w:szCs w:val="22"/>
              </w:rPr>
              <w:t>…….</w:t>
            </w:r>
            <w:proofErr w:type="gramEnd"/>
            <w:r w:rsidRPr="00BC12BD">
              <w:rPr>
                <w:rFonts w:ascii="Arial" w:hAnsi="Arial" w:cs="Arial"/>
                <w:sz w:val="22"/>
                <w:szCs w:val="22"/>
              </w:rPr>
              <w:t>.…..dne:</w:t>
            </w:r>
          </w:p>
        </w:tc>
      </w:tr>
      <w:tr w:rsidR="00F30ED4" w:rsidRPr="00BC12BD" w:rsidTr="00F90DE1">
        <w:tc>
          <w:tcPr>
            <w:tcW w:w="4361" w:type="dxa"/>
            <w:shd w:val="clear" w:color="auto" w:fill="auto"/>
          </w:tcPr>
          <w:p w:rsidR="00E868E0" w:rsidRPr="00BC12BD" w:rsidRDefault="00E868E0" w:rsidP="00051267">
            <w:pPr>
              <w:rPr>
                <w:rFonts w:ascii="Arial" w:hAnsi="Arial" w:cs="Arial"/>
                <w:sz w:val="22"/>
                <w:szCs w:val="22"/>
              </w:rPr>
            </w:pPr>
          </w:p>
        </w:tc>
        <w:tc>
          <w:tcPr>
            <w:tcW w:w="709" w:type="dxa"/>
            <w:shd w:val="clear" w:color="auto" w:fill="auto"/>
          </w:tcPr>
          <w:p w:rsidR="00F30ED4" w:rsidRPr="00BC12BD" w:rsidRDefault="00F30ED4" w:rsidP="00051267">
            <w:pPr>
              <w:rPr>
                <w:rFonts w:ascii="Arial" w:hAnsi="Arial" w:cs="Arial"/>
                <w:sz w:val="22"/>
                <w:szCs w:val="22"/>
              </w:rPr>
            </w:pPr>
          </w:p>
        </w:tc>
        <w:tc>
          <w:tcPr>
            <w:tcW w:w="4614" w:type="dxa"/>
            <w:shd w:val="clear" w:color="auto" w:fill="auto"/>
          </w:tcPr>
          <w:p w:rsidR="00F30ED4" w:rsidRPr="00BC12BD" w:rsidRDefault="00F30ED4" w:rsidP="00051267">
            <w:pPr>
              <w:rPr>
                <w:rFonts w:ascii="Arial" w:hAnsi="Arial" w:cs="Arial"/>
                <w:sz w:val="22"/>
                <w:szCs w:val="22"/>
              </w:rPr>
            </w:pPr>
          </w:p>
        </w:tc>
      </w:tr>
      <w:tr w:rsidR="00F30ED4" w:rsidRPr="00BC12BD" w:rsidTr="00F90DE1">
        <w:tc>
          <w:tcPr>
            <w:tcW w:w="4361" w:type="dxa"/>
            <w:tcBorders>
              <w:bottom w:val="dotted" w:sz="4" w:space="0" w:color="auto"/>
            </w:tcBorders>
            <w:shd w:val="clear" w:color="auto" w:fill="auto"/>
          </w:tcPr>
          <w:p w:rsidR="00F30ED4" w:rsidRPr="00BC12BD" w:rsidRDefault="00F30ED4" w:rsidP="00051267">
            <w:pPr>
              <w:rPr>
                <w:rFonts w:ascii="Arial" w:hAnsi="Arial" w:cs="Arial"/>
                <w:sz w:val="22"/>
                <w:szCs w:val="22"/>
              </w:rPr>
            </w:pPr>
          </w:p>
        </w:tc>
        <w:tc>
          <w:tcPr>
            <w:tcW w:w="709" w:type="dxa"/>
            <w:shd w:val="clear" w:color="auto" w:fill="auto"/>
          </w:tcPr>
          <w:p w:rsidR="00F30ED4" w:rsidRPr="00BC12BD" w:rsidRDefault="00F30ED4" w:rsidP="00051267">
            <w:pPr>
              <w:rPr>
                <w:rFonts w:ascii="Arial" w:hAnsi="Arial" w:cs="Arial"/>
                <w:sz w:val="22"/>
                <w:szCs w:val="22"/>
              </w:rPr>
            </w:pPr>
          </w:p>
        </w:tc>
        <w:tc>
          <w:tcPr>
            <w:tcW w:w="4614" w:type="dxa"/>
            <w:tcBorders>
              <w:bottom w:val="dotted" w:sz="4" w:space="0" w:color="auto"/>
            </w:tcBorders>
            <w:shd w:val="clear" w:color="auto" w:fill="auto"/>
          </w:tcPr>
          <w:p w:rsidR="00F30ED4" w:rsidRPr="00BC12BD" w:rsidRDefault="00F30ED4" w:rsidP="00051267">
            <w:pPr>
              <w:rPr>
                <w:rFonts w:ascii="Arial" w:hAnsi="Arial" w:cs="Arial"/>
                <w:sz w:val="22"/>
                <w:szCs w:val="22"/>
              </w:rPr>
            </w:pPr>
          </w:p>
        </w:tc>
      </w:tr>
      <w:tr w:rsidR="00F30ED4" w:rsidRPr="00BC12BD" w:rsidTr="00F90DE1">
        <w:tc>
          <w:tcPr>
            <w:tcW w:w="4361" w:type="dxa"/>
            <w:tcBorders>
              <w:top w:val="dotted" w:sz="4" w:space="0" w:color="auto"/>
            </w:tcBorders>
            <w:shd w:val="clear" w:color="auto" w:fill="auto"/>
          </w:tcPr>
          <w:p w:rsidR="00F30ED4" w:rsidRPr="00BC12BD" w:rsidRDefault="00F30ED4" w:rsidP="00051267">
            <w:pPr>
              <w:jc w:val="center"/>
              <w:rPr>
                <w:rFonts w:ascii="Arial" w:hAnsi="Arial" w:cs="Arial"/>
                <w:sz w:val="22"/>
                <w:szCs w:val="22"/>
              </w:rPr>
            </w:pPr>
            <w:r w:rsidRPr="00BC12BD">
              <w:rPr>
                <w:rFonts w:ascii="Arial" w:hAnsi="Arial" w:cs="Arial"/>
                <w:sz w:val="22"/>
                <w:szCs w:val="22"/>
              </w:rPr>
              <w:t xml:space="preserve">Ing. Daniel Lyčka </w:t>
            </w:r>
          </w:p>
          <w:p w:rsidR="00F30ED4" w:rsidRPr="00BC12BD" w:rsidRDefault="00F30ED4" w:rsidP="00051267">
            <w:pPr>
              <w:jc w:val="center"/>
              <w:rPr>
                <w:rFonts w:ascii="Arial" w:hAnsi="Arial" w:cs="Arial"/>
                <w:sz w:val="22"/>
                <w:szCs w:val="22"/>
              </w:rPr>
            </w:pPr>
            <w:r w:rsidRPr="00BC12BD">
              <w:rPr>
                <w:rFonts w:ascii="Arial" w:hAnsi="Arial" w:cs="Arial"/>
                <w:sz w:val="22"/>
                <w:szCs w:val="22"/>
              </w:rPr>
              <w:t>předseda představenstva</w:t>
            </w:r>
          </w:p>
        </w:tc>
        <w:tc>
          <w:tcPr>
            <w:tcW w:w="709" w:type="dxa"/>
            <w:shd w:val="clear" w:color="auto" w:fill="auto"/>
          </w:tcPr>
          <w:p w:rsidR="00F30ED4" w:rsidRPr="00BC12BD" w:rsidRDefault="00F30ED4" w:rsidP="00051267">
            <w:pPr>
              <w:jc w:val="center"/>
              <w:rPr>
                <w:rFonts w:ascii="Arial" w:hAnsi="Arial" w:cs="Arial"/>
                <w:sz w:val="22"/>
                <w:szCs w:val="22"/>
              </w:rPr>
            </w:pPr>
          </w:p>
        </w:tc>
        <w:tc>
          <w:tcPr>
            <w:tcW w:w="4614" w:type="dxa"/>
            <w:tcBorders>
              <w:top w:val="dotted" w:sz="4" w:space="0" w:color="auto"/>
            </w:tcBorders>
            <w:shd w:val="clear" w:color="auto" w:fill="auto"/>
          </w:tcPr>
          <w:p w:rsidR="00F90DE1" w:rsidRPr="00BC12BD" w:rsidRDefault="00F90DE1" w:rsidP="00F90DE1">
            <w:pPr>
              <w:pStyle w:val="Bodtext"/>
              <w:ind w:left="851" w:firstLine="0"/>
              <w:jc w:val="left"/>
              <w:rPr>
                <w:rFonts w:ascii="Arial" w:hAnsi="Arial" w:cs="Arial"/>
                <w:b/>
                <w:i/>
                <w:color w:val="FF0000"/>
                <w:sz w:val="22"/>
                <w:szCs w:val="22"/>
              </w:rPr>
            </w:pPr>
            <w:r w:rsidRPr="00BC12BD">
              <w:rPr>
                <w:rFonts w:ascii="Arial" w:hAnsi="Arial" w:cs="Arial"/>
                <w:b/>
                <w:i/>
                <w:color w:val="FF0000"/>
                <w:sz w:val="22"/>
                <w:szCs w:val="22"/>
              </w:rPr>
              <w:t xml:space="preserve">(doplní </w:t>
            </w:r>
            <w:proofErr w:type="gramStart"/>
            <w:r w:rsidRPr="00BC12BD">
              <w:rPr>
                <w:rFonts w:ascii="Arial" w:hAnsi="Arial" w:cs="Arial"/>
                <w:b/>
                <w:i/>
                <w:color w:val="FF0000"/>
                <w:sz w:val="22"/>
                <w:szCs w:val="22"/>
              </w:rPr>
              <w:t>dodavatel)</w:t>
            </w:r>
            <w:r w:rsidR="00FD59B6" w:rsidRPr="00BC12BD">
              <w:rPr>
                <w:rFonts w:ascii="Arial" w:hAnsi="Arial" w:cs="Arial"/>
                <w:b/>
                <w:i/>
                <w:color w:val="FF0000"/>
                <w:sz w:val="22"/>
                <w:szCs w:val="22"/>
              </w:rPr>
              <w:t>*</w:t>
            </w:r>
            <w:proofErr w:type="gramEnd"/>
          </w:p>
          <w:p w:rsidR="00F30ED4" w:rsidRPr="00BC12BD" w:rsidRDefault="00F30ED4" w:rsidP="00051267">
            <w:pPr>
              <w:jc w:val="center"/>
              <w:rPr>
                <w:rFonts w:ascii="Arial" w:hAnsi="Arial" w:cs="Arial"/>
                <w:sz w:val="22"/>
                <w:szCs w:val="22"/>
              </w:rPr>
            </w:pPr>
            <w:r w:rsidRPr="00BC12BD">
              <w:rPr>
                <w:rFonts w:ascii="Arial" w:hAnsi="Arial" w:cs="Arial"/>
                <w:sz w:val="22"/>
                <w:szCs w:val="22"/>
              </w:rPr>
              <w:t xml:space="preserve"> </w:t>
            </w:r>
          </w:p>
        </w:tc>
      </w:tr>
      <w:tr w:rsidR="00F30ED4" w:rsidRPr="00BC12BD" w:rsidTr="00F90DE1">
        <w:tc>
          <w:tcPr>
            <w:tcW w:w="4361" w:type="dxa"/>
            <w:shd w:val="clear" w:color="auto" w:fill="auto"/>
          </w:tcPr>
          <w:p w:rsidR="00F30ED4" w:rsidRPr="00BC12BD" w:rsidRDefault="00F30ED4" w:rsidP="00051267">
            <w:pPr>
              <w:rPr>
                <w:rFonts w:ascii="Arial" w:hAnsi="Arial" w:cs="Arial"/>
                <w:sz w:val="22"/>
                <w:szCs w:val="22"/>
              </w:rPr>
            </w:pPr>
          </w:p>
        </w:tc>
        <w:tc>
          <w:tcPr>
            <w:tcW w:w="709" w:type="dxa"/>
            <w:shd w:val="clear" w:color="auto" w:fill="auto"/>
          </w:tcPr>
          <w:p w:rsidR="00F30ED4" w:rsidRPr="00BC12BD" w:rsidRDefault="00F30ED4" w:rsidP="00051267">
            <w:pPr>
              <w:jc w:val="center"/>
              <w:rPr>
                <w:rFonts w:ascii="Arial" w:hAnsi="Arial" w:cs="Arial"/>
                <w:sz w:val="22"/>
                <w:szCs w:val="22"/>
              </w:rPr>
            </w:pPr>
          </w:p>
        </w:tc>
        <w:tc>
          <w:tcPr>
            <w:tcW w:w="4614" w:type="dxa"/>
            <w:shd w:val="clear" w:color="auto" w:fill="auto"/>
          </w:tcPr>
          <w:p w:rsidR="00F30ED4" w:rsidRPr="00BC12BD" w:rsidRDefault="00F30ED4" w:rsidP="00051267">
            <w:pPr>
              <w:jc w:val="center"/>
              <w:rPr>
                <w:rFonts w:ascii="Arial" w:hAnsi="Arial" w:cs="Arial"/>
                <w:sz w:val="22"/>
                <w:szCs w:val="22"/>
              </w:rPr>
            </w:pPr>
          </w:p>
        </w:tc>
      </w:tr>
    </w:tbl>
    <w:p w:rsidR="00731DF4" w:rsidRPr="00F919DF" w:rsidRDefault="00731DF4" w:rsidP="008D47D6">
      <w:pPr>
        <w:rPr>
          <w:rFonts w:ascii="Arial" w:hAnsi="Arial" w:cs="Arial"/>
          <w:sz w:val="22"/>
          <w:szCs w:val="22"/>
        </w:rPr>
      </w:pPr>
    </w:p>
    <w:p w:rsidR="008454A9" w:rsidRPr="00F919DF" w:rsidRDefault="008454A9" w:rsidP="008D47D6">
      <w:pPr>
        <w:rPr>
          <w:rFonts w:ascii="Arial" w:hAnsi="Arial" w:cs="Arial"/>
          <w:sz w:val="22"/>
          <w:szCs w:val="22"/>
        </w:rPr>
      </w:pPr>
    </w:p>
    <w:tbl>
      <w:tblPr>
        <w:tblW w:w="9684" w:type="dxa"/>
        <w:tblInd w:w="959" w:type="dxa"/>
        <w:tblLook w:val="04A0" w:firstRow="1" w:lastRow="0" w:firstColumn="1" w:lastColumn="0" w:noHBand="0" w:noVBand="1"/>
      </w:tblPr>
      <w:tblGrid>
        <w:gridCol w:w="4361"/>
        <w:gridCol w:w="709"/>
        <w:gridCol w:w="4614"/>
      </w:tblGrid>
      <w:tr w:rsidR="00BC12BD" w:rsidRPr="00BC12BD" w:rsidTr="00E42685">
        <w:tc>
          <w:tcPr>
            <w:tcW w:w="4361" w:type="dxa"/>
            <w:shd w:val="clear" w:color="auto" w:fill="auto"/>
          </w:tcPr>
          <w:p w:rsidR="00BC12BD" w:rsidRPr="00E42685" w:rsidRDefault="00BC12BD" w:rsidP="00E42685">
            <w:pPr>
              <w:rPr>
                <w:rFonts w:ascii="Arial" w:hAnsi="Arial" w:cs="Arial"/>
                <w:sz w:val="22"/>
                <w:szCs w:val="22"/>
              </w:rPr>
            </w:pPr>
          </w:p>
        </w:tc>
        <w:tc>
          <w:tcPr>
            <w:tcW w:w="709" w:type="dxa"/>
            <w:shd w:val="clear" w:color="auto" w:fill="auto"/>
          </w:tcPr>
          <w:p w:rsidR="00BC12BD" w:rsidRPr="00E42685" w:rsidRDefault="00BC12BD" w:rsidP="00E42685">
            <w:pPr>
              <w:rPr>
                <w:rFonts w:ascii="Arial" w:hAnsi="Arial" w:cs="Arial"/>
                <w:sz w:val="22"/>
                <w:szCs w:val="22"/>
              </w:rPr>
            </w:pPr>
          </w:p>
        </w:tc>
        <w:tc>
          <w:tcPr>
            <w:tcW w:w="4614" w:type="dxa"/>
            <w:shd w:val="clear" w:color="auto" w:fill="auto"/>
          </w:tcPr>
          <w:p w:rsidR="00BC12BD" w:rsidRPr="00BC12BD" w:rsidRDefault="00BC12BD" w:rsidP="00E42685">
            <w:pPr>
              <w:rPr>
                <w:rFonts w:ascii="Arial" w:hAnsi="Arial" w:cs="Arial"/>
                <w:sz w:val="22"/>
                <w:szCs w:val="22"/>
              </w:rPr>
            </w:pPr>
            <w:r w:rsidRPr="00E42685">
              <w:rPr>
                <w:rFonts w:ascii="Arial" w:hAnsi="Arial" w:cs="Arial"/>
                <w:sz w:val="22"/>
                <w:szCs w:val="22"/>
              </w:rPr>
              <w:t>Prodávající</w:t>
            </w:r>
            <w:r>
              <w:rPr>
                <w:rFonts w:ascii="Arial" w:hAnsi="Arial" w:cs="Arial"/>
                <w:sz w:val="22"/>
                <w:szCs w:val="22"/>
              </w:rPr>
              <w:t xml:space="preserve"> 2</w:t>
            </w:r>
          </w:p>
        </w:tc>
      </w:tr>
      <w:tr w:rsidR="00BC12BD" w:rsidRPr="00BC12BD" w:rsidTr="00E42685">
        <w:tc>
          <w:tcPr>
            <w:tcW w:w="4361" w:type="dxa"/>
            <w:shd w:val="clear" w:color="auto" w:fill="auto"/>
          </w:tcPr>
          <w:p w:rsidR="00BC12BD" w:rsidRPr="00BC12BD" w:rsidRDefault="00BC12BD" w:rsidP="00E42685">
            <w:pPr>
              <w:rPr>
                <w:rFonts w:ascii="Arial" w:hAnsi="Arial" w:cs="Arial"/>
                <w:sz w:val="22"/>
                <w:szCs w:val="22"/>
              </w:rPr>
            </w:pPr>
          </w:p>
        </w:tc>
        <w:tc>
          <w:tcPr>
            <w:tcW w:w="709" w:type="dxa"/>
            <w:shd w:val="clear" w:color="auto" w:fill="auto"/>
          </w:tcPr>
          <w:p w:rsidR="00BC12BD" w:rsidRPr="00BC12BD" w:rsidRDefault="00BC12BD" w:rsidP="00E42685">
            <w:pPr>
              <w:rPr>
                <w:rFonts w:ascii="Arial" w:hAnsi="Arial" w:cs="Arial"/>
                <w:sz w:val="22"/>
                <w:szCs w:val="22"/>
              </w:rPr>
            </w:pPr>
          </w:p>
        </w:tc>
        <w:tc>
          <w:tcPr>
            <w:tcW w:w="4614" w:type="dxa"/>
            <w:shd w:val="clear" w:color="auto" w:fill="auto"/>
          </w:tcPr>
          <w:p w:rsidR="00BC12BD" w:rsidRPr="00BC12BD" w:rsidRDefault="00BC12BD" w:rsidP="00E42685">
            <w:pPr>
              <w:rPr>
                <w:rFonts w:ascii="Arial" w:hAnsi="Arial" w:cs="Arial"/>
                <w:sz w:val="22"/>
                <w:szCs w:val="22"/>
              </w:rPr>
            </w:pPr>
          </w:p>
        </w:tc>
      </w:tr>
      <w:tr w:rsidR="00BC12BD" w:rsidRPr="00BC12BD" w:rsidTr="00E42685">
        <w:tc>
          <w:tcPr>
            <w:tcW w:w="4361" w:type="dxa"/>
            <w:shd w:val="clear" w:color="auto" w:fill="auto"/>
          </w:tcPr>
          <w:p w:rsidR="00BC12BD" w:rsidRPr="00BC12BD" w:rsidRDefault="00BC12BD" w:rsidP="00E42685">
            <w:pPr>
              <w:rPr>
                <w:rFonts w:ascii="Arial" w:hAnsi="Arial" w:cs="Arial"/>
                <w:sz w:val="22"/>
                <w:szCs w:val="22"/>
              </w:rPr>
            </w:pPr>
          </w:p>
        </w:tc>
        <w:tc>
          <w:tcPr>
            <w:tcW w:w="709" w:type="dxa"/>
            <w:shd w:val="clear" w:color="auto" w:fill="auto"/>
          </w:tcPr>
          <w:p w:rsidR="00BC12BD" w:rsidRPr="00BC12BD" w:rsidRDefault="00BC12BD" w:rsidP="00E42685">
            <w:pPr>
              <w:rPr>
                <w:rFonts w:ascii="Arial" w:hAnsi="Arial" w:cs="Arial"/>
                <w:sz w:val="22"/>
                <w:szCs w:val="22"/>
              </w:rPr>
            </w:pPr>
          </w:p>
        </w:tc>
        <w:tc>
          <w:tcPr>
            <w:tcW w:w="4614" w:type="dxa"/>
            <w:shd w:val="clear" w:color="auto" w:fill="auto"/>
          </w:tcPr>
          <w:p w:rsidR="00BC12BD" w:rsidRPr="00BC12BD" w:rsidRDefault="00BC12BD" w:rsidP="00E42685">
            <w:pPr>
              <w:rPr>
                <w:rFonts w:ascii="Arial" w:hAnsi="Arial" w:cs="Arial"/>
                <w:sz w:val="22"/>
                <w:szCs w:val="22"/>
              </w:rPr>
            </w:pPr>
            <w:r w:rsidRPr="00BC12BD">
              <w:rPr>
                <w:rFonts w:ascii="Arial" w:hAnsi="Arial" w:cs="Arial"/>
                <w:sz w:val="22"/>
                <w:szCs w:val="22"/>
              </w:rPr>
              <w:t>V……………</w:t>
            </w:r>
            <w:proofErr w:type="gramStart"/>
            <w:r w:rsidRPr="00BC12BD">
              <w:rPr>
                <w:rFonts w:ascii="Arial" w:hAnsi="Arial" w:cs="Arial"/>
                <w:sz w:val="22"/>
                <w:szCs w:val="22"/>
              </w:rPr>
              <w:t>…….</w:t>
            </w:r>
            <w:proofErr w:type="gramEnd"/>
            <w:r w:rsidRPr="00BC12BD">
              <w:rPr>
                <w:rFonts w:ascii="Arial" w:hAnsi="Arial" w:cs="Arial"/>
                <w:sz w:val="22"/>
                <w:szCs w:val="22"/>
              </w:rPr>
              <w:t>.…..dne:</w:t>
            </w:r>
          </w:p>
        </w:tc>
      </w:tr>
      <w:tr w:rsidR="00BC12BD" w:rsidRPr="00BC12BD" w:rsidTr="00E42685">
        <w:tc>
          <w:tcPr>
            <w:tcW w:w="4361" w:type="dxa"/>
            <w:shd w:val="clear" w:color="auto" w:fill="auto"/>
          </w:tcPr>
          <w:p w:rsidR="00BC12BD" w:rsidRPr="00BC12BD" w:rsidRDefault="00BC12BD" w:rsidP="00E42685">
            <w:pPr>
              <w:rPr>
                <w:rFonts w:ascii="Arial" w:hAnsi="Arial" w:cs="Arial"/>
                <w:sz w:val="22"/>
                <w:szCs w:val="22"/>
              </w:rPr>
            </w:pPr>
          </w:p>
        </w:tc>
        <w:tc>
          <w:tcPr>
            <w:tcW w:w="709" w:type="dxa"/>
            <w:shd w:val="clear" w:color="auto" w:fill="auto"/>
          </w:tcPr>
          <w:p w:rsidR="00BC12BD" w:rsidRPr="00BC12BD" w:rsidRDefault="00BC12BD" w:rsidP="00E42685">
            <w:pPr>
              <w:rPr>
                <w:rFonts w:ascii="Arial" w:hAnsi="Arial" w:cs="Arial"/>
                <w:sz w:val="22"/>
                <w:szCs w:val="22"/>
              </w:rPr>
            </w:pPr>
          </w:p>
        </w:tc>
        <w:tc>
          <w:tcPr>
            <w:tcW w:w="4614" w:type="dxa"/>
            <w:shd w:val="clear" w:color="auto" w:fill="auto"/>
          </w:tcPr>
          <w:p w:rsidR="00BC12BD" w:rsidRPr="00BC12BD" w:rsidRDefault="00BC12BD" w:rsidP="00E42685">
            <w:pPr>
              <w:rPr>
                <w:rFonts w:ascii="Arial" w:hAnsi="Arial" w:cs="Arial"/>
                <w:sz w:val="22"/>
                <w:szCs w:val="22"/>
              </w:rPr>
            </w:pPr>
          </w:p>
        </w:tc>
      </w:tr>
      <w:tr w:rsidR="00BC12BD" w:rsidRPr="00BC12BD" w:rsidTr="00E42685">
        <w:tc>
          <w:tcPr>
            <w:tcW w:w="4361" w:type="dxa"/>
            <w:tcBorders>
              <w:bottom w:val="dotted" w:sz="4" w:space="0" w:color="auto"/>
            </w:tcBorders>
            <w:shd w:val="clear" w:color="auto" w:fill="auto"/>
          </w:tcPr>
          <w:p w:rsidR="00BC12BD" w:rsidRPr="00BC12BD" w:rsidRDefault="00BC12BD" w:rsidP="00E42685">
            <w:pPr>
              <w:rPr>
                <w:rFonts w:ascii="Arial" w:hAnsi="Arial" w:cs="Arial"/>
                <w:sz w:val="22"/>
                <w:szCs w:val="22"/>
              </w:rPr>
            </w:pPr>
          </w:p>
        </w:tc>
        <w:tc>
          <w:tcPr>
            <w:tcW w:w="709" w:type="dxa"/>
            <w:shd w:val="clear" w:color="auto" w:fill="auto"/>
          </w:tcPr>
          <w:p w:rsidR="00BC12BD" w:rsidRPr="00BC12BD" w:rsidRDefault="00BC12BD" w:rsidP="00E42685">
            <w:pPr>
              <w:rPr>
                <w:rFonts w:ascii="Arial" w:hAnsi="Arial" w:cs="Arial"/>
                <w:sz w:val="22"/>
                <w:szCs w:val="22"/>
              </w:rPr>
            </w:pPr>
          </w:p>
        </w:tc>
        <w:tc>
          <w:tcPr>
            <w:tcW w:w="4614" w:type="dxa"/>
            <w:tcBorders>
              <w:bottom w:val="dotted" w:sz="4" w:space="0" w:color="auto"/>
            </w:tcBorders>
            <w:shd w:val="clear" w:color="auto" w:fill="auto"/>
          </w:tcPr>
          <w:p w:rsidR="00BC12BD" w:rsidRPr="00BC12BD" w:rsidRDefault="00BC12BD" w:rsidP="00E42685">
            <w:pPr>
              <w:rPr>
                <w:rFonts w:ascii="Arial" w:hAnsi="Arial" w:cs="Arial"/>
                <w:sz w:val="22"/>
                <w:szCs w:val="22"/>
              </w:rPr>
            </w:pPr>
          </w:p>
        </w:tc>
      </w:tr>
      <w:tr w:rsidR="00BC12BD" w:rsidRPr="00E42685" w:rsidTr="00E42685">
        <w:tc>
          <w:tcPr>
            <w:tcW w:w="4361" w:type="dxa"/>
            <w:tcBorders>
              <w:top w:val="dotted" w:sz="4" w:space="0" w:color="auto"/>
            </w:tcBorders>
            <w:shd w:val="clear" w:color="auto" w:fill="auto"/>
          </w:tcPr>
          <w:p w:rsidR="00BC12BD" w:rsidRPr="00BC12BD" w:rsidRDefault="00BC12BD" w:rsidP="00E42685">
            <w:pPr>
              <w:jc w:val="center"/>
              <w:rPr>
                <w:rFonts w:ascii="Arial" w:hAnsi="Arial" w:cs="Arial"/>
                <w:sz w:val="22"/>
                <w:szCs w:val="22"/>
              </w:rPr>
            </w:pPr>
          </w:p>
        </w:tc>
        <w:tc>
          <w:tcPr>
            <w:tcW w:w="709" w:type="dxa"/>
            <w:shd w:val="clear" w:color="auto" w:fill="auto"/>
          </w:tcPr>
          <w:p w:rsidR="00BC12BD" w:rsidRPr="00BC12BD" w:rsidRDefault="00BC12BD" w:rsidP="00E42685">
            <w:pPr>
              <w:jc w:val="center"/>
              <w:rPr>
                <w:rFonts w:ascii="Arial" w:hAnsi="Arial" w:cs="Arial"/>
                <w:sz w:val="22"/>
                <w:szCs w:val="22"/>
              </w:rPr>
            </w:pPr>
          </w:p>
        </w:tc>
        <w:tc>
          <w:tcPr>
            <w:tcW w:w="4614" w:type="dxa"/>
            <w:tcBorders>
              <w:top w:val="dotted" w:sz="4" w:space="0" w:color="auto"/>
            </w:tcBorders>
            <w:shd w:val="clear" w:color="auto" w:fill="auto"/>
          </w:tcPr>
          <w:p w:rsidR="00BC12BD" w:rsidRPr="00BC12BD" w:rsidRDefault="00BC12BD" w:rsidP="00E42685">
            <w:pPr>
              <w:pStyle w:val="Bodtext"/>
              <w:ind w:left="851" w:firstLine="0"/>
              <w:jc w:val="left"/>
              <w:rPr>
                <w:rFonts w:ascii="Arial" w:hAnsi="Arial" w:cs="Arial"/>
                <w:b/>
                <w:i/>
                <w:color w:val="FF0000"/>
                <w:sz w:val="22"/>
                <w:szCs w:val="22"/>
              </w:rPr>
            </w:pPr>
            <w:r w:rsidRPr="00BC12BD">
              <w:rPr>
                <w:rFonts w:ascii="Arial" w:hAnsi="Arial" w:cs="Arial"/>
                <w:b/>
                <w:i/>
                <w:color w:val="FF0000"/>
                <w:sz w:val="22"/>
                <w:szCs w:val="22"/>
              </w:rPr>
              <w:t xml:space="preserve">(doplní </w:t>
            </w:r>
            <w:proofErr w:type="gramStart"/>
            <w:r w:rsidRPr="00BC12BD">
              <w:rPr>
                <w:rFonts w:ascii="Arial" w:hAnsi="Arial" w:cs="Arial"/>
                <w:b/>
                <w:i/>
                <w:color w:val="FF0000"/>
                <w:sz w:val="22"/>
                <w:szCs w:val="22"/>
              </w:rPr>
              <w:t>dodavatel)*</w:t>
            </w:r>
            <w:proofErr w:type="gramEnd"/>
          </w:p>
          <w:p w:rsidR="00BC12BD" w:rsidRPr="00E42685" w:rsidRDefault="00BC12BD" w:rsidP="00E42685">
            <w:pPr>
              <w:jc w:val="center"/>
              <w:rPr>
                <w:rFonts w:ascii="Arial" w:hAnsi="Arial" w:cs="Arial"/>
                <w:sz w:val="22"/>
                <w:szCs w:val="22"/>
              </w:rPr>
            </w:pPr>
            <w:r w:rsidRPr="00E42685">
              <w:rPr>
                <w:rFonts w:ascii="Arial" w:hAnsi="Arial" w:cs="Arial"/>
                <w:sz w:val="22"/>
                <w:szCs w:val="22"/>
              </w:rPr>
              <w:t xml:space="preserve"> </w:t>
            </w:r>
          </w:p>
        </w:tc>
      </w:tr>
      <w:tr w:rsidR="00BC12BD" w:rsidRPr="00BC12BD" w:rsidTr="00E42685">
        <w:tc>
          <w:tcPr>
            <w:tcW w:w="4361" w:type="dxa"/>
            <w:shd w:val="clear" w:color="auto" w:fill="auto"/>
          </w:tcPr>
          <w:p w:rsidR="00BC12BD" w:rsidRPr="00BC12BD" w:rsidRDefault="00BC12BD" w:rsidP="00E42685">
            <w:pPr>
              <w:rPr>
                <w:rFonts w:ascii="Arial" w:hAnsi="Arial" w:cs="Arial"/>
                <w:sz w:val="22"/>
                <w:szCs w:val="22"/>
              </w:rPr>
            </w:pPr>
          </w:p>
        </w:tc>
        <w:tc>
          <w:tcPr>
            <w:tcW w:w="709" w:type="dxa"/>
            <w:shd w:val="clear" w:color="auto" w:fill="auto"/>
          </w:tcPr>
          <w:p w:rsidR="00BC12BD" w:rsidRPr="00BC12BD" w:rsidRDefault="00BC12BD" w:rsidP="00E42685">
            <w:pPr>
              <w:jc w:val="center"/>
              <w:rPr>
                <w:rFonts w:ascii="Arial" w:hAnsi="Arial" w:cs="Arial"/>
                <w:sz w:val="22"/>
                <w:szCs w:val="22"/>
              </w:rPr>
            </w:pPr>
          </w:p>
        </w:tc>
        <w:tc>
          <w:tcPr>
            <w:tcW w:w="4614" w:type="dxa"/>
            <w:shd w:val="clear" w:color="auto" w:fill="auto"/>
          </w:tcPr>
          <w:p w:rsidR="00BC12BD" w:rsidRPr="00BC12BD" w:rsidRDefault="00BC12BD" w:rsidP="00E42685">
            <w:pPr>
              <w:jc w:val="center"/>
              <w:rPr>
                <w:rFonts w:ascii="Arial" w:hAnsi="Arial" w:cs="Arial"/>
                <w:sz w:val="22"/>
                <w:szCs w:val="22"/>
              </w:rPr>
            </w:pPr>
          </w:p>
        </w:tc>
      </w:tr>
    </w:tbl>
    <w:p w:rsidR="008454A9" w:rsidRPr="00BC12BD" w:rsidRDefault="008454A9" w:rsidP="008D47D6">
      <w:pPr>
        <w:rPr>
          <w:rFonts w:ascii="Arial" w:hAnsi="Arial" w:cs="Arial"/>
          <w:sz w:val="22"/>
          <w:szCs w:val="22"/>
        </w:rPr>
      </w:pPr>
    </w:p>
    <w:p w:rsidR="008454A9" w:rsidRPr="00F919DF" w:rsidRDefault="008454A9" w:rsidP="00FD59B6">
      <w:pPr>
        <w:rPr>
          <w:rFonts w:ascii="Arial" w:hAnsi="Arial" w:cs="Arial"/>
          <w:sz w:val="22"/>
          <w:szCs w:val="22"/>
        </w:rPr>
      </w:pPr>
      <w:r w:rsidRPr="00BC12BD">
        <w:rPr>
          <w:rFonts w:ascii="Arial" w:hAnsi="Arial" w:cs="Arial"/>
          <w:sz w:val="22"/>
          <w:szCs w:val="22"/>
        </w:rPr>
        <w:tab/>
      </w:r>
    </w:p>
    <w:sectPr w:rsidR="008454A9" w:rsidRPr="00F919DF" w:rsidSect="00AE08BD">
      <w:headerReference w:type="default" r:id="rId11"/>
      <w:footerReference w:type="default" r:id="rId12"/>
      <w:pgSz w:w="11906" w:h="16838" w:code="9"/>
      <w:pgMar w:top="1134" w:right="851" w:bottom="1134" w:left="107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F07" w:rsidRDefault="00E71F07" w:rsidP="00AE08BD">
      <w:r>
        <w:separator/>
      </w:r>
    </w:p>
  </w:endnote>
  <w:endnote w:type="continuationSeparator" w:id="0">
    <w:p w:rsidR="00E71F07" w:rsidRDefault="00E71F07" w:rsidP="00AE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88" w:rsidRPr="001463FA" w:rsidRDefault="007E3988" w:rsidP="00FD59B6">
    <w:pPr>
      <w:pStyle w:val="Zpat"/>
      <w:rPr>
        <w:rFonts w:ascii="Arial" w:hAnsi="Arial" w:cs="Arial"/>
        <w:color w:val="7F7F7F"/>
        <w:sz w:val="16"/>
        <w:szCs w:val="16"/>
      </w:rPr>
    </w:pPr>
    <w:r>
      <w:rPr>
        <w:rFonts w:ascii="Arial" w:hAnsi="Arial" w:cs="Arial"/>
        <w:bCs/>
        <w:szCs w:val="22"/>
      </w:rPr>
      <w:t>*</w:t>
    </w:r>
    <w:r w:rsidRPr="002634EF">
      <w:rPr>
        <w:rFonts w:ascii="Arial" w:hAnsi="Arial" w:cs="Arial"/>
        <w:bCs/>
        <w:szCs w:val="22"/>
      </w:rPr>
      <w:t>Tento návrh musí být podepsaný osobou oprávněnou podepisovat uznávaným elektronickým podpisem založeným na kvalifikovaném certifikátu dle zákona č. 297/2016 Sb., o službách vytvářejících důvěru pro elektronické transakce, ve znění pozdějších předpisů, a to stanoveným způsobem. Oprávnění k podpisu včetně jeho způsobu dokládá dodavatel příslušným oprávněním (např. výpisem z obchodního rejstříku, plnou mocí).</w:t>
    </w:r>
    <w:r>
      <w:rPr>
        <w:rFonts w:ascii="Arial" w:hAnsi="Arial" w:cs="Arial"/>
        <w:bCs/>
        <w:szCs w:val="22"/>
      </w:rPr>
      <w:t xml:space="preserve"> </w:t>
    </w:r>
    <w:r w:rsidRPr="001463FA">
      <w:rPr>
        <w:rFonts w:ascii="Arial" w:hAnsi="Arial" w:cs="Arial"/>
        <w:color w:val="7F7F7F"/>
        <w:sz w:val="16"/>
        <w:szCs w:val="16"/>
      </w:rPr>
      <w:t xml:space="preserve">Stránka </w:t>
    </w:r>
    <w:r w:rsidRPr="001463FA">
      <w:rPr>
        <w:rFonts w:ascii="Arial" w:hAnsi="Arial" w:cs="Arial"/>
        <w:bCs/>
        <w:color w:val="7F7F7F"/>
        <w:sz w:val="16"/>
        <w:szCs w:val="16"/>
      </w:rPr>
      <w:fldChar w:fldCharType="begin"/>
    </w:r>
    <w:r w:rsidRPr="001463FA">
      <w:rPr>
        <w:rFonts w:ascii="Arial" w:hAnsi="Arial" w:cs="Arial"/>
        <w:bCs/>
        <w:color w:val="7F7F7F"/>
        <w:sz w:val="16"/>
        <w:szCs w:val="16"/>
      </w:rPr>
      <w:instrText>PAGE</w:instrText>
    </w:r>
    <w:r w:rsidRPr="001463FA">
      <w:rPr>
        <w:rFonts w:ascii="Arial" w:hAnsi="Arial" w:cs="Arial"/>
        <w:bCs/>
        <w:color w:val="7F7F7F"/>
        <w:sz w:val="16"/>
        <w:szCs w:val="16"/>
      </w:rPr>
      <w:fldChar w:fldCharType="separate"/>
    </w:r>
    <w:r w:rsidR="00F919DF">
      <w:rPr>
        <w:rFonts w:ascii="Arial" w:hAnsi="Arial" w:cs="Arial"/>
        <w:bCs/>
        <w:noProof/>
        <w:color w:val="7F7F7F"/>
        <w:sz w:val="16"/>
        <w:szCs w:val="16"/>
      </w:rPr>
      <w:t>1</w:t>
    </w:r>
    <w:r w:rsidRPr="001463FA">
      <w:rPr>
        <w:rFonts w:ascii="Arial" w:hAnsi="Arial" w:cs="Arial"/>
        <w:bCs/>
        <w:color w:val="7F7F7F"/>
        <w:sz w:val="16"/>
        <w:szCs w:val="16"/>
      </w:rPr>
      <w:fldChar w:fldCharType="end"/>
    </w:r>
    <w:r w:rsidRPr="001463FA">
      <w:rPr>
        <w:rFonts w:ascii="Arial" w:hAnsi="Arial" w:cs="Arial"/>
        <w:color w:val="7F7F7F"/>
        <w:sz w:val="16"/>
        <w:szCs w:val="16"/>
      </w:rPr>
      <w:t xml:space="preserve"> z </w:t>
    </w:r>
    <w:r w:rsidRPr="001463FA">
      <w:rPr>
        <w:rFonts w:ascii="Arial" w:hAnsi="Arial" w:cs="Arial"/>
        <w:bCs/>
        <w:color w:val="7F7F7F"/>
        <w:sz w:val="16"/>
        <w:szCs w:val="16"/>
      </w:rPr>
      <w:fldChar w:fldCharType="begin"/>
    </w:r>
    <w:r w:rsidRPr="001463FA">
      <w:rPr>
        <w:rFonts w:ascii="Arial" w:hAnsi="Arial" w:cs="Arial"/>
        <w:bCs/>
        <w:color w:val="7F7F7F"/>
        <w:sz w:val="16"/>
        <w:szCs w:val="16"/>
      </w:rPr>
      <w:instrText>NUMPAGES</w:instrText>
    </w:r>
    <w:r w:rsidRPr="001463FA">
      <w:rPr>
        <w:rFonts w:ascii="Arial" w:hAnsi="Arial" w:cs="Arial"/>
        <w:bCs/>
        <w:color w:val="7F7F7F"/>
        <w:sz w:val="16"/>
        <w:szCs w:val="16"/>
      </w:rPr>
      <w:fldChar w:fldCharType="separate"/>
    </w:r>
    <w:r w:rsidR="00F919DF">
      <w:rPr>
        <w:rFonts w:ascii="Arial" w:hAnsi="Arial" w:cs="Arial"/>
        <w:bCs/>
        <w:noProof/>
        <w:color w:val="7F7F7F"/>
        <w:sz w:val="16"/>
        <w:szCs w:val="16"/>
      </w:rPr>
      <w:t>8</w:t>
    </w:r>
    <w:r w:rsidRPr="001463FA">
      <w:rPr>
        <w:rFonts w:ascii="Arial" w:hAnsi="Arial" w:cs="Arial"/>
        <w:bCs/>
        <w:color w:val="7F7F7F"/>
        <w:sz w:val="16"/>
        <w:szCs w:val="16"/>
      </w:rPr>
      <w:fldChar w:fldCharType="end"/>
    </w:r>
  </w:p>
  <w:p w:rsidR="007E3988" w:rsidRDefault="007E39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F07" w:rsidRDefault="00E71F07" w:rsidP="00AE08BD">
      <w:r>
        <w:separator/>
      </w:r>
    </w:p>
  </w:footnote>
  <w:footnote w:type="continuationSeparator" w:id="0">
    <w:p w:rsidR="00E71F07" w:rsidRDefault="00E71F07" w:rsidP="00AE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88" w:rsidRDefault="007E3988">
    <w:pPr>
      <w:pStyle w:val="Zhlav"/>
    </w:pPr>
    <w:r>
      <w:tab/>
    </w:r>
  </w:p>
  <w:p w:rsidR="007E3988" w:rsidRDefault="007E3988" w:rsidP="00051267">
    <w:pPr>
      <w:pStyle w:val="Zhlav"/>
    </w:pPr>
    <w:r>
      <w:rPr>
        <w:noProof/>
      </w:rPr>
      <w:drawing>
        <wp:anchor distT="0" distB="0" distL="114300" distR="114300" simplePos="0" relativeHeight="251659264" behindDoc="0" locked="0" layoutInCell="1" allowOverlap="1" wp14:anchorId="481F5127" wp14:editId="747919D6">
          <wp:simplePos x="0" y="0"/>
          <wp:positionH relativeFrom="column">
            <wp:posOffset>3810</wp:posOffset>
          </wp:positionH>
          <wp:positionV relativeFrom="paragraph">
            <wp:posOffset>12065</wp:posOffset>
          </wp:positionV>
          <wp:extent cx="1488440" cy="432435"/>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43243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p>
  <w:p w:rsidR="007E3988" w:rsidRDefault="007E3988" w:rsidP="00051267">
    <w:pPr>
      <w:pStyle w:val="Zhlav"/>
      <w:jc w:val="right"/>
    </w:pPr>
    <w:r>
      <w:t>Příloha č. 1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7392"/>
    <w:multiLevelType w:val="hybridMultilevel"/>
    <w:tmpl w:val="78527206"/>
    <w:lvl w:ilvl="0" w:tplc="09C059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852874"/>
    <w:multiLevelType w:val="hybridMultilevel"/>
    <w:tmpl w:val="65C4A05C"/>
    <w:lvl w:ilvl="0" w:tplc="6EDEB45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15:restartNumberingAfterBreak="0">
    <w:nsid w:val="3E881C2C"/>
    <w:multiLevelType w:val="multilevel"/>
    <w:tmpl w:val="C778E75E"/>
    <w:lvl w:ilvl="0">
      <w:start w:val="1"/>
      <w:numFmt w:val="decimal"/>
      <w:lvlText w:val="%1"/>
      <w:lvlJc w:val="left"/>
      <w:pPr>
        <w:ind w:left="420" w:hanging="420"/>
      </w:pPr>
      <w:rPr>
        <w:rFonts w:hint="default"/>
      </w:rPr>
    </w:lvl>
    <w:lvl w:ilvl="1">
      <w:start w:val="1"/>
      <w:numFmt w:val="none"/>
      <w:lvlText w:val="3.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323C03"/>
    <w:multiLevelType w:val="hybridMultilevel"/>
    <w:tmpl w:val="E9D2BE36"/>
    <w:lvl w:ilvl="0" w:tplc="96E09CCC">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5FF329D3"/>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15:restartNumberingAfterBreak="0">
    <w:nsid w:val="6BB24AD5"/>
    <w:multiLevelType w:val="multilevel"/>
    <w:tmpl w:val="D1FC5E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D4"/>
    <w:rsid w:val="00040B7D"/>
    <w:rsid w:val="00043A69"/>
    <w:rsid w:val="00051267"/>
    <w:rsid w:val="0005545D"/>
    <w:rsid w:val="000727BE"/>
    <w:rsid w:val="000D253A"/>
    <w:rsid w:val="001155C5"/>
    <w:rsid w:val="0011772D"/>
    <w:rsid w:val="001E19D1"/>
    <w:rsid w:val="002003BD"/>
    <w:rsid w:val="00201CF7"/>
    <w:rsid w:val="00270595"/>
    <w:rsid w:val="002A7D68"/>
    <w:rsid w:val="002F04FD"/>
    <w:rsid w:val="002F4896"/>
    <w:rsid w:val="00306DA6"/>
    <w:rsid w:val="00317A5F"/>
    <w:rsid w:val="003231EC"/>
    <w:rsid w:val="00353C79"/>
    <w:rsid w:val="00361FEE"/>
    <w:rsid w:val="0037194A"/>
    <w:rsid w:val="003D51A0"/>
    <w:rsid w:val="003D6D5B"/>
    <w:rsid w:val="003D783C"/>
    <w:rsid w:val="00432A01"/>
    <w:rsid w:val="00460735"/>
    <w:rsid w:val="004A214C"/>
    <w:rsid w:val="004B512A"/>
    <w:rsid w:val="004B6DE8"/>
    <w:rsid w:val="004C332F"/>
    <w:rsid w:val="004C3DB6"/>
    <w:rsid w:val="00502C9C"/>
    <w:rsid w:val="005106A8"/>
    <w:rsid w:val="005753D5"/>
    <w:rsid w:val="00597BE2"/>
    <w:rsid w:val="005A02EE"/>
    <w:rsid w:val="005D7CA1"/>
    <w:rsid w:val="00645352"/>
    <w:rsid w:val="00650D2D"/>
    <w:rsid w:val="00653264"/>
    <w:rsid w:val="0065679E"/>
    <w:rsid w:val="006D1E0D"/>
    <w:rsid w:val="006D5E69"/>
    <w:rsid w:val="00716508"/>
    <w:rsid w:val="00726AB2"/>
    <w:rsid w:val="00731DF4"/>
    <w:rsid w:val="00734BC8"/>
    <w:rsid w:val="00741BA4"/>
    <w:rsid w:val="00751CFF"/>
    <w:rsid w:val="007D082A"/>
    <w:rsid w:val="007E3988"/>
    <w:rsid w:val="00802BA2"/>
    <w:rsid w:val="008162A4"/>
    <w:rsid w:val="008454A9"/>
    <w:rsid w:val="008739A0"/>
    <w:rsid w:val="008D2C38"/>
    <w:rsid w:val="008D2CB0"/>
    <w:rsid w:val="008D47D6"/>
    <w:rsid w:val="008D4C3E"/>
    <w:rsid w:val="008E1A44"/>
    <w:rsid w:val="008F09DC"/>
    <w:rsid w:val="008F4E36"/>
    <w:rsid w:val="00906AF0"/>
    <w:rsid w:val="0094280F"/>
    <w:rsid w:val="009B5C73"/>
    <w:rsid w:val="00A20113"/>
    <w:rsid w:val="00A33FCE"/>
    <w:rsid w:val="00A67992"/>
    <w:rsid w:val="00AA05AB"/>
    <w:rsid w:val="00AE08BD"/>
    <w:rsid w:val="00B26A9D"/>
    <w:rsid w:val="00B36D52"/>
    <w:rsid w:val="00B37A27"/>
    <w:rsid w:val="00B52B21"/>
    <w:rsid w:val="00BC12BD"/>
    <w:rsid w:val="00BF38B2"/>
    <w:rsid w:val="00C01689"/>
    <w:rsid w:val="00C21204"/>
    <w:rsid w:val="00C41FA5"/>
    <w:rsid w:val="00C46FEE"/>
    <w:rsid w:val="00CC60C1"/>
    <w:rsid w:val="00CF56B8"/>
    <w:rsid w:val="00D2549B"/>
    <w:rsid w:val="00D50A84"/>
    <w:rsid w:val="00D74900"/>
    <w:rsid w:val="00D93F40"/>
    <w:rsid w:val="00DD086D"/>
    <w:rsid w:val="00DD15CE"/>
    <w:rsid w:val="00E02E02"/>
    <w:rsid w:val="00E22BD3"/>
    <w:rsid w:val="00E71F07"/>
    <w:rsid w:val="00E7332D"/>
    <w:rsid w:val="00E868E0"/>
    <w:rsid w:val="00EC58CC"/>
    <w:rsid w:val="00EC5A94"/>
    <w:rsid w:val="00F04930"/>
    <w:rsid w:val="00F13AA1"/>
    <w:rsid w:val="00F30ED4"/>
    <w:rsid w:val="00F501F9"/>
    <w:rsid w:val="00F60C2E"/>
    <w:rsid w:val="00F90DE1"/>
    <w:rsid w:val="00F919DF"/>
    <w:rsid w:val="00F9645E"/>
    <w:rsid w:val="00FB5BF5"/>
    <w:rsid w:val="00FD59B6"/>
    <w:rsid w:val="00FE74E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8166E3A"/>
  <w15:docId w15:val="{8F7AC848-8AFC-4FE7-A7AE-2F63D6A4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0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30ED4"/>
    <w:pPr>
      <w:keepNext/>
      <w:numPr>
        <w:numId w:val="1"/>
      </w:numPr>
      <w:jc w:val="center"/>
      <w:outlineLvl w:val="0"/>
    </w:pPr>
    <w:rPr>
      <w:sz w:val="32"/>
    </w:rPr>
  </w:style>
  <w:style w:type="paragraph" w:styleId="Nadpis2">
    <w:name w:val="heading 2"/>
    <w:basedOn w:val="Normln"/>
    <w:next w:val="Normln"/>
    <w:link w:val="Nadpis2Char"/>
    <w:qFormat/>
    <w:rsid w:val="00F30ED4"/>
    <w:pPr>
      <w:keepNext/>
      <w:numPr>
        <w:ilvl w:val="1"/>
        <w:numId w:val="1"/>
      </w:numPr>
      <w:outlineLvl w:val="1"/>
    </w:pPr>
    <w:rPr>
      <w:sz w:val="24"/>
    </w:rPr>
  </w:style>
  <w:style w:type="paragraph" w:styleId="Nadpis3">
    <w:name w:val="heading 3"/>
    <w:basedOn w:val="Normln"/>
    <w:next w:val="Normln"/>
    <w:link w:val="Nadpis3Char"/>
    <w:qFormat/>
    <w:rsid w:val="00F30ED4"/>
    <w:pPr>
      <w:keepNext/>
      <w:numPr>
        <w:ilvl w:val="2"/>
        <w:numId w:val="1"/>
      </w:numPr>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right="1417"/>
      <w:jc w:val="both"/>
      <w:outlineLvl w:val="2"/>
    </w:pPr>
    <w:rPr>
      <w:sz w:val="26"/>
    </w:rPr>
  </w:style>
  <w:style w:type="paragraph" w:styleId="Nadpis4">
    <w:name w:val="heading 4"/>
    <w:basedOn w:val="Normln"/>
    <w:next w:val="Normln"/>
    <w:link w:val="Nadpis4Char"/>
    <w:qFormat/>
    <w:rsid w:val="00F30ED4"/>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F30ED4"/>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F30ED4"/>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F30ED4"/>
    <w:pPr>
      <w:numPr>
        <w:ilvl w:val="6"/>
        <w:numId w:val="1"/>
      </w:numPr>
      <w:spacing w:before="240" w:after="60"/>
      <w:outlineLvl w:val="6"/>
    </w:pPr>
    <w:rPr>
      <w:sz w:val="24"/>
      <w:szCs w:val="24"/>
    </w:rPr>
  </w:style>
  <w:style w:type="paragraph" w:styleId="Nadpis8">
    <w:name w:val="heading 8"/>
    <w:basedOn w:val="Normln"/>
    <w:next w:val="Normln"/>
    <w:link w:val="Nadpis8Char"/>
    <w:qFormat/>
    <w:rsid w:val="00F30ED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F30ED4"/>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30ED4"/>
    <w:rPr>
      <w:rFonts w:ascii="Times New Roman" w:eastAsia="Times New Roman" w:hAnsi="Times New Roman" w:cs="Times New Roman"/>
      <w:sz w:val="32"/>
      <w:szCs w:val="20"/>
      <w:lang w:eastAsia="cs-CZ"/>
    </w:rPr>
  </w:style>
  <w:style w:type="character" w:customStyle="1" w:styleId="Nadpis2Char">
    <w:name w:val="Nadpis 2 Char"/>
    <w:basedOn w:val="Standardnpsmoodstavce"/>
    <w:link w:val="Nadpis2"/>
    <w:rsid w:val="00F30ED4"/>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F30ED4"/>
    <w:rPr>
      <w:rFonts w:ascii="Times New Roman" w:eastAsia="Times New Roman" w:hAnsi="Times New Roman" w:cs="Times New Roman"/>
      <w:sz w:val="26"/>
      <w:szCs w:val="20"/>
      <w:lang w:eastAsia="cs-CZ"/>
    </w:rPr>
  </w:style>
  <w:style w:type="character" w:customStyle="1" w:styleId="Nadpis4Char">
    <w:name w:val="Nadpis 4 Char"/>
    <w:basedOn w:val="Standardnpsmoodstavce"/>
    <w:link w:val="Nadpis4"/>
    <w:rsid w:val="00F30ED4"/>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30ED4"/>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F30ED4"/>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F30ED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F30ED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F30ED4"/>
    <w:rPr>
      <w:rFonts w:ascii="Arial" w:eastAsia="Times New Roman" w:hAnsi="Arial" w:cs="Arial"/>
      <w:lang w:eastAsia="cs-CZ"/>
    </w:rPr>
  </w:style>
  <w:style w:type="paragraph" w:customStyle="1" w:styleId="Nadpis">
    <w:name w:val="Nadpis"/>
    <w:basedOn w:val="Normln"/>
    <w:rsid w:val="00F30ED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7"/>
      <w:jc w:val="center"/>
    </w:pPr>
    <w:rPr>
      <w:sz w:val="36"/>
    </w:rPr>
  </w:style>
  <w:style w:type="paragraph" w:customStyle="1" w:styleId="nadpispokraovn">
    <w:name w:val="nadpis pokračování"/>
    <w:basedOn w:val="Normln"/>
    <w:rsid w:val="00F30ED4"/>
    <w:pPr>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jc w:val="center"/>
    </w:pPr>
    <w:rPr>
      <w:sz w:val="28"/>
    </w:rPr>
  </w:style>
  <w:style w:type="paragraph" w:customStyle="1" w:styleId="Bodnadpis">
    <w:name w:val="Bod nadpis"/>
    <w:basedOn w:val="Normln"/>
    <w:next w:val="Normln"/>
    <w:rsid w:val="00F30ED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480" w:after="480"/>
      <w:ind w:left="340" w:firstLine="567"/>
    </w:pPr>
    <w:rPr>
      <w:sz w:val="28"/>
      <w:u w:val="single"/>
    </w:rPr>
  </w:style>
  <w:style w:type="paragraph" w:customStyle="1" w:styleId="Strany">
    <w:name w:val="Strany"/>
    <w:basedOn w:val="Normln"/>
    <w:rsid w:val="00F30ED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1004"/>
    </w:pPr>
    <w:rPr>
      <w:sz w:val="24"/>
    </w:rPr>
  </w:style>
  <w:style w:type="paragraph" w:customStyle="1" w:styleId="stranytext">
    <w:name w:val="strany text"/>
    <w:basedOn w:val="Normln"/>
    <w:rsid w:val="00F30ED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194"/>
    </w:pPr>
    <w:rPr>
      <w:sz w:val="24"/>
    </w:rPr>
  </w:style>
  <w:style w:type="paragraph" w:customStyle="1" w:styleId="Bodtext">
    <w:name w:val="Bod text"/>
    <w:basedOn w:val="Normln"/>
    <w:rsid w:val="00F30ED4"/>
    <w:pPr>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567" w:firstLine="340"/>
      <w:jc w:val="both"/>
    </w:pPr>
    <w:rPr>
      <w:snapToGrid w:val="0"/>
      <w:sz w:val="24"/>
    </w:rPr>
  </w:style>
  <w:style w:type="paragraph" w:styleId="Zhlav">
    <w:name w:val="header"/>
    <w:basedOn w:val="Normln"/>
    <w:link w:val="ZhlavChar"/>
    <w:rsid w:val="00F30ED4"/>
    <w:pPr>
      <w:tabs>
        <w:tab w:val="center" w:pos="4536"/>
        <w:tab w:val="right" w:pos="9072"/>
      </w:tabs>
    </w:pPr>
  </w:style>
  <w:style w:type="character" w:customStyle="1" w:styleId="ZhlavChar">
    <w:name w:val="Záhlaví Char"/>
    <w:basedOn w:val="Standardnpsmoodstavce"/>
    <w:link w:val="Zhlav"/>
    <w:rsid w:val="00F30ED4"/>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F30ED4"/>
    <w:pPr>
      <w:tabs>
        <w:tab w:val="center" w:pos="4536"/>
        <w:tab w:val="right" w:pos="9072"/>
      </w:tabs>
    </w:pPr>
  </w:style>
  <w:style w:type="character" w:customStyle="1" w:styleId="ZpatChar">
    <w:name w:val="Zápatí Char"/>
    <w:basedOn w:val="Standardnpsmoodstavce"/>
    <w:link w:val="Zpat"/>
    <w:uiPriority w:val="99"/>
    <w:rsid w:val="00F30ED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868E0"/>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D7490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4900"/>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751CFF"/>
    <w:rPr>
      <w:color w:val="0000FF" w:themeColor="hyperlink"/>
      <w:u w:val="single"/>
    </w:rPr>
  </w:style>
  <w:style w:type="paragraph" w:styleId="Normlnweb">
    <w:name w:val="Normal (Web)"/>
    <w:basedOn w:val="Normln"/>
    <w:uiPriority w:val="99"/>
    <w:semiHidden/>
    <w:unhideWhenUsed/>
    <w:rsid w:val="00051267"/>
    <w:pPr>
      <w:spacing w:before="100" w:beforeAutospacing="1" w:after="100" w:afterAutospacing="1"/>
    </w:pPr>
    <w:rPr>
      <w:sz w:val="24"/>
      <w:szCs w:val="24"/>
    </w:rPr>
  </w:style>
  <w:style w:type="character" w:customStyle="1" w:styleId="Zkladntext2">
    <w:name w:val="Základní text (2)"/>
    <w:basedOn w:val="Standardnpsmoodstavce"/>
    <w:rsid w:val="004C3DB6"/>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lir@oka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man@okas.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voboda@okas.cz" TargetMode="External"/><Relationship Id="rId4" Type="http://schemas.openxmlformats.org/officeDocument/2006/relationships/webSettings" Target="webSettings.xml"/><Relationship Id="rId9" Type="http://schemas.openxmlformats.org/officeDocument/2006/relationships/hyperlink" Target="mailto:kucera@oka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8</Pages>
  <Words>3218</Words>
  <Characters>18987</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Rostislav Polacek</dc:creator>
  <cp:lastModifiedBy>Bartošová Markéta</cp:lastModifiedBy>
  <cp:revision>8</cp:revision>
  <cp:lastPrinted>2018-02-09T08:54:00Z</cp:lastPrinted>
  <dcterms:created xsi:type="dcterms:W3CDTF">2019-01-21T11:58:00Z</dcterms:created>
  <dcterms:modified xsi:type="dcterms:W3CDTF">2021-01-19T10:59:00Z</dcterms:modified>
</cp:coreProperties>
</file>