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F2" w:rsidRDefault="006243F2">
      <w:pPr>
        <w:spacing w:after="0" w:line="100" w:lineRule="atLeast"/>
        <w:jc w:val="both"/>
        <w:rPr>
          <w:rFonts w:ascii="Book Antiqua" w:eastAsia="Calibri" w:hAnsi="Book Antiqua" w:cs="Book Antiqua"/>
        </w:rPr>
      </w:pPr>
    </w:p>
    <w:p w:rsidR="009E3EEE" w:rsidRDefault="009E3EEE">
      <w:pPr>
        <w:spacing w:after="0" w:line="100" w:lineRule="atLeast"/>
        <w:jc w:val="both"/>
        <w:rPr>
          <w:rFonts w:ascii="Book Antiqua" w:eastAsia="Calibri" w:hAnsi="Book Antiqua" w:cs="Book Antiqua"/>
        </w:rPr>
      </w:pPr>
    </w:p>
    <w:p w:rsidR="006243F2" w:rsidRDefault="006243F2">
      <w:pPr>
        <w:spacing w:after="0" w:line="100" w:lineRule="atLeast"/>
        <w:jc w:val="both"/>
        <w:rPr>
          <w:rFonts w:ascii="Book Antiqua" w:eastAsia="Calibri" w:hAnsi="Book Antiqua" w:cs="Book Antiqua"/>
        </w:rPr>
      </w:pPr>
    </w:p>
    <w:p w:rsidR="006243F2" w:rsidRDefault="006243F2">
      <w:pPr>
        <w:spacing w:after="0" w:line="100" w:lineRule="atLeast"/>
        <w:jc w:val="center"/>
        <w:rPr>
          <w:rFonts w:ascii="Book Antiqua" w:eastAsia="Calibri" w:hAnsi="Book Antiqua" w:cs="Book Antiqua"/>
          <w:sz w:val="24"/>
          <w:szCs w:val="24"/>
        </w:rPr>
      </w:pPr>
      <w:r>
        <w:rPr>
          <w:rFonts w:ascii="Book Antiqua" w:eastAsia="Calibri" w:hAnsi="Book Antiqua" w:cs="Book Antiqua"/>
          <w:b/>
          <w:caps/>
          <w:sz w:val="24"/>
          <w:szCs w:val="24"/>
        </w:rPr>
        <w:t>KUPNÍ Smlouva</w:t>
      </w:r>
    </w:p>
    <w:p w:rsidR="006243F2" w:rsidRDefault="006243F2">
      <w:pPr>
        <w:spacing w:after="0" w:line="100" w:lineRule="atLeast"/>
        <w:jc w:val="center"/>
        <w:rPr>
          <w:rFonts w:ascii="Book Antiqua" w:eastAsia="Times New Roman" w:hAnsi="Book Antiqua" w:cs="Book Antiqua"/>
          <w:b/>
          <w:bCs/>
          <w:caps/>
          <w:sz w:val="20"/>
          <w:szCs w:val="20"/>
        </w:rPr>
      </w:pPr>
      <w:r>
        <w:rPr>
          <w:rFonts w:ascii="Book Antiqua" w:eastAsia="Calibri" w:hAnsi="Book Antiqua" w:cs="Book Antiqua"/>
          <w:sz w:val="24"/>
          <w:szCs w:val="24"/>
        </w:rPr>
        <w:t>uzavřená dle ustanovení § 2079 a násl. zákona č. 89/2012 Sb., občanský zákoník</w:t>
      </w:r>
    </w:p>
    <w:p w:rsidR="009E3EEE" w:rsidRDefault="009E3EEE">
      <w:pPr>
        <w:keepNext/>
        <w:tabs>
          <w:tab w:val="left" w:pos="-2410"/>
        </w:tabs>
        <w:spacing w:before="120" w:after="120" w:line="100" w:lineRule="atLeast"/>
        <w:ind w:left="284" w:hanging="284"/>
        <w:jc w:val="center"/>
        <w:rPr>
          <w:rFonts w:ascii="Book Antiqua" w:eastAsia="Times New Roman" w:hAnsi="Book Antiqua" w:cs="Book Antiqua"/>
          <w:b/>
          <w:bCs/>
          <w:caps/>
          <w:sz w:val="20"/>
          <w:szCs w:val="20"/>
        </w:rPr>
      </w:pPr>
    </w:p>
    <w:p w:rsidR="006243F2" w:rsidRPr="009E3EEE" w:rsidRDefault="006243F2">
      <w:pPr>
        <w:keepNext/>
        <w:tabs>
          <w:tab w:val="left" w:pos="-2410"/>
        </w:tabs>
        <w:spacing w:before="120" w:after="120" w:line="100" w:lineRule="atLeast"/>
        <w:ind w:left="284" w:hanging="284"/>
        <w:jc w:val="center"/>
        <w:rPr>
          <w:b/>
          <w:sz w:val="24"/>
          <w:szCs w:val="24"/>
        </w:rPr>
      </w:pPr>
      <w:r w:rsidRPr="009E3EEE">
        <w:rPr>
          <w:rFonts w:ascii="Book Antiqua" w:eastAsia="Times New Roman" w:hAnsi="Book Antiqua" w:cs="Book Antiqua"/>
          <w:b/>
          <w:bCs/>
          <w:caps/>
          <w:sz w:val="24"/>
          <w:szCs w:val="24"/>
        </w:rPr>
        <w:t>Smluvní strany</w:t>
      </w:r>
    </w:p>
    <w:p w:rsidR="00C06C6D" w:rsidRPr="00C06C6D" w:rsidRDefault="00C06C6D" w:rsidP="00C06C6D">
      <w:pPr>
        <w:tabs>
          <w:tab w:val="left" w:pos="2160"/>
          <w:tab w:val="left" w:pos="2880"/>
        </w:tabs>
        <w:spacing w:after="0" w:line="100" w:lineRule="atLeast"/>
        <w:ind w:left="360"/>
        <w:jc w:val="both"/>
        <w:rPr>
          <w:rFonts w:ascii="Book Antiqua" w:hAnsi="Book Antiqua"/>
          <w:b/>
          <w:bCs/>
          <w:sz w:val="20"/>
        </w:rPr>
      </w:pPr>
      <w:r w:rsidRPr="00C06C6D">
        <w:rPr>
          <w:rFonts w:ascii="Book Antiqua" w:hAnsi="Book Antiqua"/>
          <w:b/>
          <w:bCs/>
          <w:sz w:val="20"/>
        </w:rPr>
        <w:t>1.</w:t>
      </w:r>
      <w:r w:rsidR="009E3EEE">
        <w:rPr>
          <w:rFonts w:ascii="Book Antiqua" w:hAnsi="Book Antiqua"/>
          <w:b/>
          <w:bCs/>
          <w:sz w:val="20"/>
        </w:rPr>
        <w:tab/>
      </w:r>
      <w:r w:rsidRPr="00C06C6D">
        <w:rPr>
          <w:rFonts w:ascii="Book Antiqua" w:hAnsi="Book Antiqua"/>
          <w:b/>
          <w:bCs/>
          <w:sz w:val="20"/>
        </w:rPr>
        <w:t>Město Benešov nad Ploučnicí</w:t>
      </w:r>
    </w:p>
    <w:p w:rsidR="00C06C6D" w:rsidRPr="00C06C6D" w:rsidRDefault="00C06C6D" w:rsidP="00C06C6D">
      <w:pPr>
        <w:tabs>
          <w:tab w:val="left" w:pos="2160"/>
          <w:tab w:val="left" w:pos="2880"/>
        </w:tabs>
        <w:spacing w:after="0" w:line="100" w:lineRule="atLeast"/>
        <w:ind w:left="360"/>
        <w:jc w:val="both"/>
        <w:rPr>
          <w:rFonts w:ascii="Book Antiqua" w:hAnsi="Book Antiqua"/>
          <w:sz w:val="20"/>
        </w:rPr>
      </w:pPr>
      <w:r w:rsidRPr="00C06C6D">
        <w:rPr>
          <w:rFonts w:ascii="Book Antiqua" w:hAnsi="Book Antiqua"/>
          <w:sz w:val="20"/>
        </w:rPr>
        <w:t xml:space="preserve">sídlem: </w:t>
      </w:r>
      <w:r w:rsidRPr="00C06C6D">
        <w:rPr>
          <w:rFonts w:ascii="Book Antiqua" w:hAnsi="Book Antiqua"/>
          <w:sz w:val="20"/>
        </w:rPr>
        <w:tab/>
        <w:t>Benešov nad Ploučnicí, náměstí Míru 1, PSČ 407 22</w:t>
      </w:r>
    </w:p>
    <w:p w:rsidR="00C06C6D" w:rsidRPr="00C06C6D" w:rsidRDefault="00C06C6D" w:rsidP="00C06C6D">
      <w:pPr>
        <w:tabs>
          <w:tab w:val="left" w:pos="2160"/>
          <w:tab w:val="left" w:pos="2880"/>
        </w:tabs>
        <w:spacing w:after="0" w:line="100" w:lineRule="atLeast"/>
        <w:ind w:left="360"/>
        <w:jc w:val="both"/>
        <w:rPr>
          <w:rFonts w:ascii="Book Antiqua" w:hAnsi="Book Antiqua"/>
          <w:sz w:val="20"/>
        </w:rPr>
      </w:pPr>
      <w:r w:rsidRPr="00C06C6D">
        <w:rPr>
          <w:rFonts w:ascii="Book Antiqua" w:hAnsi="Book Antiqua"/>
          <w:sz w:val="20"/>
        </w:rPr>
        <w:t xml:space="preserve">IČ: </w:t>
      </w:r>
      <w:r w:rsidRPr="00C06C6D">
        <w:rPr>
          <w:rFonts w:ascii="Book Antiqua" w:hAnsi="Book Antiqua"/>
          <w:sz w:val="20"/>
        </w:rPr>
        <w:tab/>
        <w:t>00261181</w:t>
      </w:r>
    </w:p>
    <w:p w:rsidR="00C06C6D" w:rsidRPr="00C06C6D" w:rsidRDefault="00C06C6D" w:rsidP="00C06C6D">
      <w:pPr>
        <w:tabs>
          <w:tab w:val="left" w:pos="2160"/>
          <w:tab w:val="left" w:pos="2880"/>
        </w:tabs>
        <w:spacing w:after="0" w:line="100" w:lineRule="atLeast"/>
        <w:ind w:left="360"/>
        <w:jc w:val="both"/>
        <w:rPr>
          <w:rFonts w:ascii="Book Antiqua" w:hAnsi="Book Antiqua"/>
          <w:sz w:val="20"/>
        </w:rPr>
      </w:pPr>
      <w:r w:rsidRPr="00C06C6D">
        <w:rPr>
          <w:rFonts w:ascii="Book Antiqua" w:hAnsi="Book Antiqua"/>
          <w:sz w:val="20"/>
        </w:rPr>
        <w:t xml:space="preserve">DIČ: </w:t>
      </w:r>
      <w:r w:rsidRPr="00C06C6D">
        <w:rPr>
          <w:rFonts w:ascii="Book Antiqua" w:hAnsi="Book Antiqua"/>
          <w:sz w:val="20"/>
        </w:rPr>
        <w:tab/>
        <w:t>CZ00261181 (plátce DPH)</w:t>
      </w:r>
    </w:p>
    <w:p w:rsidR="00C06C6D" w:rsidRPr="00C06C6D" w:rsidRDefault="00C06C6D" w:rsidP="00C06C6D">
      <w:pPr>
        <w:tabs>
          <w:tab w:val="left" w:pos="2160"/>
          <w:tab w:val="left" w:pos="2880"/>
        </w:tabs>
        <w:spacing w:after="0" w:line="100" w:lineRule="atLeast"/>
        <w:ind w:left="360"/>
        <w:jc w:val="both"/>
        <w:rPr>
          <w:rFonts w:ascii="Book Antiqua" w:hAnsi="Book Antiqua"/>
          <w:sz w:val="20"/>
        </w:rPr>
      </w:pPr>
      <w:r w:rsidRPr="00C06C6D">
        <w:rPr>
          <w:rFonts w:ascii="Book Antiqua" w:hAnsi="Book Antiqua"/>
          <w:sz w:val="20"/>
        </w:rPr>
        <w:t>Peněžní ústav:</w:t>
      </w:r>
      <w:r w:rsidRPr="00C06C6D">
        <w:rPr>
          <w:rFonts w:ascii="Book Antiqua" w:hAnsi="Book Antiqua"/>
          <w:sz w:val="20"/>
        </w:rPr>
        <w:tab/>
        <w:t>Komerční banka, a. s., pobočka Děčín</w:t>
      </w:r>
    </w:p>
    <w:p w:rsidR="00C06C6D" w:rsidRPr="00C06C6D" w:rsidRDefault="00C06C6D" w:rsidP="00C06C6D">
      <w:pPr>
        <w:tabs>
          <w:tab w:val="left" w:pos="2160"/>
          <w:tab w:val="left" w:pos="2880"/>
        </w:tabs>
        <w:spacing w:after="0" w:line="100" w:lineRule="atLeast"/>
        <w:ind w:left="360"/>
        <w:jc w:val="both"/>
        <w:rPr>
          <w:rFonts w:ascii="Book Antiqua" w:hAnsi="Book Antiqua"/>
          <w:sz w:val="20"/>
        </w:rPr>
      </w:pPr>
      <w:r w:rsidRPr="00C06C6D">
        <w:rPr>
          <w:rFonts w:ascii="Book Antiqua" w:hAnsi="Book Antiqua"/>
          <w:sz w:val="20"/>
        </w:rPr>
        <w:t xml:space="preserve">Číslo účtu: </w:t>
      </w:r>
      <w:r w:rsidRPr="00C06C6D">
        <w:rPr>
          <w:rFonts w:ascii="Book Antiqua" w:hAnsi="Book Antiqua"/>
          <w:sz w:val="20"/>
        </w:rPr>
        <w:tab/>
        <w:t xml:space="preserve">19 - 4822431/0100  </w:t>
      </w:r>
    </w:p>
    <w:p w:rsidR="00C06C6D" w:rsidRPr="00C06C6D" w:rsidRDefault="00C06C6D" w:rsidP="00C06C6D">
      <w:pPr>
        <w:tabs>
          <w:tab w:val="left" w:pos="2160"/>
          <w:tab w:val="left" w:pos="2880"/>
        </w:tabs>
        <w:spacing w:after="0" w:line="100" w:lineRule="atLeast"/>
        <w:ind w:left="360"/>
        <w:jc w:val="both"/>
        <w:rPr>
          <w:rFonts w:ascii="Book Antiqua" w:hAnsi="Book Antiqua"/>
          <w:sz w:val="20"/>
        </w:rPr>
      </w:pPr>
      <w:r w:rsidRPr="00C06C6D">
        <w:rPr>
          <w:rFonts w:ascii="Book Antiqua" w:hAnsi="Book Antiqua"/>
          <w:sz w:val="20"/>
        </w:rPr>
        <w:t>zastoupený:</w:t>
      </w:r>
    </w:p>
    <w:p w:rsidR="00C06C6D" w:rsidRPr="00C06C6D" w:rsidRDefault="00C06C6D" w:rsidP="00C06C6D">
      <w:pPr>
        <w:tabs>
          <w:tab w:val="left" w:pos="2160"/>
          <w:tab w:val="left" w:pos="2880"/>
        </w:tabs>
        <w:spacing w:after="0" w:line="100" w:lineRule="atLeast"/>
        <w:ind w:left="360"/>
        <w:jc w:val="both"/>
        <w:rPr>
          <w:rFonts w:ascii="Book Antiqua" w:hAnsi="Book Antiqua"/>
          <w:sz w:val="20"/>
        </w:rPr>
      </w:pPr>
      <w:r w:rsidRPr="00C06C6D">
        <w:rPr>
          <w:rFonts w:ascii="Book Antiqua" w:hAnsi="Book Antiqua"/>
          <w:sz w:val="20"/>
        </w:rPr>
        <w:t xml:space="preserve">ve věcech smluvních: </w:t>
      </w:r>
      <w:r w:rsidRPr="00C06C6D">
        <w:rPr>
          <w:rFonts w:ascii="Book Antiqua" w:hAnsi="Book Antiqua"/>
          <w:sz w:val="20"/>
        </w:rPr>
        <w:tab/>
      </w:r>
      <w:r w:rsidR="00244237">
        <w:rPr>
          <w:rFonts w:ascii="Book Antiqua" w:hAnsi="Book Antiqua"/>
          <w:sz w:val="20"/>
        </w:rPr>
        <w:t xml:space="preserve">Pavlem </w:t>
      </w:r>
      <w:proofErr w:type="spellStart"/>
      <w:r w:rsidR="00244237">
        <w:rPr>
          <w:rFonts w:ascii="Book Antiqua" w:hAnsi="Book Antiqua"/>
          <w:sz w:val="20"/>
        </w:rPr>
        <w:t>Urxem</w:t>
      </w:r>
      <w:proofErr w:type="spellEnd"/>
      <w:r w:rsidRPr="00C06C6D">
        <w:rPr>
          <w:rFonts w:ascii="Book Antiqua" w:hAnsi="Book Antiqua"/>
          <w:sz w:val="20"/>
        </w:rPr>
        <w:t xml:space="preserve">, starostou města </w:t>
      </w:r>
    </w:p>
    <w:p w:rsidR="00C06C6D" w:rsidRPr="00C06C6D" w:rsidRDefault="00C06C6D" w:rsidP="00C06C6D">
      <w:pPr>
        <w:tabs>
          <w:tab w:val="left" w:pos="2160"/>
          <w:tab w:val="left" w:pos="2880"/>
        </w:tabs>
        <w:spacing w:after="0" w:line="100" w:lineRule="atLeast"/>
        <w:ind w:left="360"/>
        <w:jc w:val="both"/>
        <w:rPr>
          <w:rFonts w:ascii="Book Antiqua" w:hAnsi="Book Antiqua"/>
          <w:sz w:val="20"/>
        </w:rPr>
      </w:pPr>
      <w:r w:rsidRPr="00C06C6D">
        <w:rPr>
          <w:rFonts w:ascii="Book Antiqua" w:hAnsi="Book Antiqua"/>
          <w:sz w:val="20"/>
        </w:rPr>
        <w:t>ve věcech technických:</w:t>
      </w:r>
      <w:r w:rsidRPr="00C06C6D">
        <w:rPr>
          <w:rFonts w:ascii="Book Antiqua" w:hAnsi="Book Antiqua"/>
          <w:sz w:val="20"/>
        </w:rPr>
        <w:tab/>
      </w:r>
      <w:r w:rsidR="00244237">
        <w:rPr>
          <w:rFonts w:ascii="Book Antiqua" w:hAnsi="Book Antiqua"/>
          <w:sz w:val="20"/>
        </w:rPr>
        <w:t>Ing. Petrem Strnadem</w:t>
      </w:r>
      <w:r w:rsidRPr="00C06C6D">
        <w:rPr>
          <w:rFonts w:ascii="Book Antiqua" w:hAnsi="Book Antiqua"/>
          <w:sz w:val="20"/>
        </w:rPr>
        <w:t xml:space="preserve">, </w:t>
      </w:r>
      <w:r w:rsidR="00244237">
        <w:rPr>
          <w:rFonts w:ascii="Book Antiqua" w:hAnsi="Book Antiqua"/>
          <w:sz w:val="20"/>
        </w:rPr>
        <w:t xml:space="preserve">vedoucím odboru majetku, investic a </w:t>
      </w:r>
      <w:proofErr w:type="gramStart"/>
      <w:r w:rsidR="00244237">
        <w:rPr>
          <w:rFonts w:ascii="Book Antiqua" w:hAnsi="Book Antiqua"/>
          <w:sz w:val="20"/>
        </w:rPr>
        <w:t>ŽP</w:t>
      </w:r>
      <w:r w:rsidRPr="00C06C6D">
        <w:rPr>
          <w:rFonts w:ascii="Book Antiqua" w:hAnsi="Book Antiqua"/>
          <w:sz w:val="20"/>
        </w:rPr>
        <w:t xml:space="preserve">              k řešení</w:t>
      </w:r>
      <w:proofErr w:type="gramEnd"/>
      <w:r w:rsidRPr="00C06C6D">
        <w:rPr>
          <w:rFonts w:ascii="Book Antiqua" w:hAnsi="Book Antiqua"/>
          <w:sz w:val="20"/>
        </w:rPr>
        <w:t xml:space="preserve"> všech technických problémů souvisejících s realizací díla, ke kontr</w:t>
      </w:r>
      <w:r w:rsidR="00244237">
        <w:rPr>
          <w:rFonts w:ascii="Book Antiqua" w:hAnsi="Book Antiqua"/>
          <w:sz w:val="20"/>
        </w:rPr>
        <w:t>ole provedených prací a dodávek a</w:t>
      </w:r>
      <w:r w:rsidRPr="00C06C6D">
        <w:rPr>
          <w:rFonts w:ascii="Book Antiqua" w:hAnsi="Book Antiqua"/>
          <w:sz w:val="20"/>
        </w:rPr>
        <w:t xml:space="preserve"> k převzetí dokončené dodávky</w:t>
      </w:r>
      <w:r w:rsidR="00244237">
        <w:rPr>
          <w:rFonts w:ascii="Book Antiqua" w:hAnsi="Book Antiqua"/>
          <w:sz w:val="20"/>
        </w:rPr>
        <w:t>.</w:t>
      </w:r>
      <w:r w:rsidRPr="00C06C6D">
        <w:rPr>
          <w:rFonts w:ascii="Book Antiqua" w:hAnsi="Book Antiqua"/>
          <w:sz w:val="20"/>
        </w:rPr>
        <w:t xml:space="preserve"> </w:t>
      </w:r>
    </w:p>
    <w:p w:rsidR="009E3EEE" w:rsidRDefault="00C06C6D" w:rsidP="009E3EEE">
      <w:pPr>
        <w:spacing w:before="120" w:after="0" w:line="100" w:lineRule="atLeast"/>
        <w:ind w:left="360"/>
        <w:jc w:val="both"/>
        <w:rPr>
          <w:rFonts w:ascii="Book Antiqua" w:eastAsia="Times New Roman" w:hAnsi="Book Antiqua" w:cs="Book Antiqua"/>
          <w:iCs/>
          <w:sz w:val="20"/>
          <w:szCs w:val="20"/>
        </w:rPr>
      </w:pPr>
      <w:r>
        <w:rPr>
          <w:rFonts w:ascii="Book Antiqua" w:eastAsia="Times New Roman" w:hAnsi="Book Antiqua" w:cs="Book Antiqua"/>
          <w:iCs/>
          <w:sz w:val="20"/>
          <w:szCs w:val="20"/>
        </w:rPr>
        <w:t xml:space="preserve"> </w:t>
      </w:r>
      <w:r w:rsidR="006243F2">
        <w:rPr>
          <w:rFonts w:ascii="Book Antiqua" w:eastAsia="Times New Roman" w:hAnsi="Book Antiqua" w:cs="Book Antiqua"/>
          <w:iCs/>
          <w:sz w:val="20"/>
          <w:szCs w:val="20"/>
        </w:rPr>
        <w:t>(dále jen „</w:t>
      </w:r>
      <w:r>
        <w:rPr>
          <w:rFonts w:ascii="Book Antiqua" w:eastAsia="Times New Roman" w:hAnsi="Book Antiqua" w:cs="Book Antiqua"/>
          <w:iCs/>
          <w:sz w:val="20"/>
          <w:szCs w:val="20"/>
        </w:rPr>
        <w:t>kupujíc</w:t>
      </w:r>
      <w:r w:rsidR="006243F2">
        <w:rPr>
          <w:rFonts w:ascii="Book Antiqua" w:eastAsia="Times New Roman" w:hAnsi="Book Antiqua" w:cs="Book Antiqua"/>
          <w:iCs/>
          <w:sz w:val="20"/>
          <w:szCs w:val="20"/>
        </w:rPr>
        <w:t>í“)</w:t>
      </w:r>
    </w:p>
    <w:p w:rsidR="006243F2" w:rsidRDefault="006243F2" w:rsidP="009E3EEE">
      <w:pPr>
        <w:spacing w:before="120" w:after="0" w:line="100" w:lineRule="atLeast"/>
        <w:ind w:left="360"/>
        <w:jc w:val="both"/>
        <w:rPr>
          <w:rFonts w:ascii="Book Antiqua" w:eastAsia="Times New Roman" w:hAnsi="Book Antiqua" w:cs="Book Antiqua"/>
          <w:b/>
          <w:bCs/>
          <w:sz w:val="20"/>
          <w:szCs w:val="20"/>
        </w:rPr>
      </w:pPr>
      <w:r>
        <w:rPr>
          <w:rFonts w:ascii="Book Antiqua" w:eastAsia="Times New Roman" w:hAnsi="Book Antiqua" w:cs="Book Antiqua"/>
          <w:sz w:val="20"/>
          <w:szCs w:val="20"/>
        </w:rPr>
        <w:t>a</w:t>
      </w:r>
    </w:p>
    <w:p w:rsidR="006243F2" w:rsidRPr="00C06C6D" w:rsidRDefault="00C06C6D" w:rsidP="00C06C6D">
      <w:pPr>
        <w:widowControl w:val="0"/>
        <w:tabs>
          <w:tab w:val="left" w:pos="0"/>
        </w:tabs>
        <w:spacing w:before="120" w:after="0" w:line="100" w:lineRule="atLeast"/>
        <w:ind w:left="360"/>
        <w:jc w:val="both"/>
        <w:rPr>
          <w:rFonts w:ascii="Book Antiqua" w:eastAsia="Times New Roman" w:hAnsi="Book Antiqua" w:cs="Book Antiqua"/>
          <w:b/>
          <w:sz w:val="20"/>
          <w:szCs w:val="20"/>
        </w:rPr>
      </w:pPr>
      <w:r w:rsidRPr="00C06C6D">
        <w:rPr>
          <w:rFonts w:ascii="Book Antiqua" w:eastAsia="Times New Roman" w:hAnsi="Book Antiqua" w:cs="Book Antiqua"/>
          <w:b/>
          <w:sz w:val="20"/>
          <w:szCs w:val="20"/>
        </w:rPr>
        <w:t>2.</w:t>
      </w:r>
      <w:r w:rsidR="009E3EEE">
        <w:rPr>
          <w:rFonts w:ascii="Book Antiqua" w:eastAsia="Times New Roman" w:hAnsi="Book Antiqua" w:cs="Book Antiqua"/>
          <w:b/>
          <w:sz w:val="20"/>
          <w:szCs w:val="20"/>
        </w:rPr>
        <w:t xml:space="preserve">               </w:t>
      </w:r>
      <w:r w:rsidR="009E3EEE">
        <w:rPr>
          <w:rFonts w:ascii="Book Antiqua" w:eastAsia="Times New Roman" w:hAnsi="Book Antiqua" w:cs="Book Antiqua"/>
          <w:b/>
          <w:sz w:val="20"/>
          <w:szCs w:val="20"/>
        </w:rPr>
        <w:tab/>
      </w:r>
      <w:r w:rsidR="009E3EEE">
        <w:rPr>
          <w:rFonts w:ascii="Book Antiqua" w:eastAsia="Times New Roman" w:hAnsi="Book Antiqua" w:cs="Book Antiqua"/>
          <w:b/>
          <w:sz w:val="20"/>
          <w:szCs w:val="20"/>
        </w:rPr>
        <w:tab/>
      </w:r>
    </w:p>
    <w:p w:rsidR="009E3EEE" w:rsidRPr="00026473" w:rsidRDefault="009E3EEE" w:rsidP="009E3EEE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28" w:lineRule="auto"/>
        <w:rPr>
          <w:rFonts w:ascii="Calibri" w:hAnsi="Calibri" w:cs="Calibri"/>
          <w:sz w:val="22"/>
          <w:szCs w:val="22"/>
        </w:rPr>
      </w:pPr>
      <w:r>
        <w:rPr>
          <w:rFonts w:ascii="Book Antiqua" w:hAnsi="Book Antiqua" w:cs="Book Antiqua"/>
          <w:sz w:val="20"/>
          <w:szCs w:val="20"/>
        </w:rPr>
        <w:t xml:space="preserve">       se sídlem                   </w:t>
      </w:r>
    </w:p>
    <w:p w:rsidR="009E3EEE" w:rsidRPr="00026473" w:rsidRDefault="009E3EEE" w:rsidP="009E3EEE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28" w:lineRule="auto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026473">
        <w:rPr>
          <w:rFonts w:ascii="Calibri" w:hAnsi="Calibri" w:cs="Calibri"/>
          <w:sz w:val="22"/>
          <w:szCs w:val="22"/>
        </w:rPr>
        <w:t>IČ:</w:t>
      </w:r>
      <w:r w:rsidRPr="0002647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26473">
        <w:rPr>
          <w:rFonts w:ascii="Calibri" w:hAnsi="Calibri" w:cs="Calibri"/>
          <w:sz w:val="22"/>
          <w:szCs w:val="22"/>
        </w:rPr>
        <w:tab/>
      </w:r>
      <w:r w:rsidRPr="00026473">
        <w:rPr>
          <w:rFonts w:ascii="Calibri" w:hAnsi="Calibri" w:cs="Calibri"/>
          <w:sz w:val="22"/>
          <w:szCs w:val="22"/>
        </w:rPr>
        <w:tab/>
        <w:t xml:space="preserve">     </w:t>
      </w:r>
      <w:r w:rsidRPr="00026473">
        <w:rPr>
          <w:rFonts w:ascii="Calibri" w:hAnsi="Calibri" w:cs="Calibri"/>
          <w:sz w:val="22"/>
          <w:szCs w:val="22"/>
        </w:rPr>
        <w:tab/>
      </w:r>
    </w:p>
    <w:p w:rsidR="009E3EEE" w:rsidRPr="00026473" w:rsidRDefault="009E3EEE" w:rsidP="009E3EEE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28" w:lineRule="auto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026473">
        <w:rPr>
          <w:rFonts w:ascii="Calibri" w:hAnsi="Calibri" w:cs="Calibri"/>
          <w:sz w:val="22"/>
          <w:szCs w:val="22"/>
        </w:rPr>
        <w:t>DIČ</w:t>
      </w:r>
      <w:r>
        <w:rPr>
          <w:rFonts w:ascii="Calibri" w:hAnsi="Calibri" w:cs="Calibri"/>
          <w:sz w:val="22"/>
          <w:szCs w:val="22"/>
        </w:rPr>
        <w:tab/>
      </w:r>
      <w:r w:rsidRPr="00026473">
        <w:rPr>
          <w:rFonts w:ascii="Calibri" w:hAnsi="Calibri" w:cs="Calibri"/>
          <w:sz w:val="22"/>
          <w:szCs w:val="22"/>
        </w:rPr>
        <w:t>:</w:t>
      </w:r>
      <w:r w:rsidRPr="0002647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26473">
        <w:rPr>
          <w:rFonts w:ascii="Calibri" w:hAnsi="Calibri" w:cs="Calibri"/>
          <w:sz w:val="22"/>
          <w:szCs w:val="22"/>
        </w:rPr>
        <w:tab/>
      </w:r>
      <w:r w:rsidRPr="00026473">
        <w:rPr>
          <w:rFonts w:ascii="Calibri" w:hAnsi="Calibri" w:cs="Calibri"/>
          <w:sz w:val="22"/>
          <w:szCs w:val="22"/>
        </w:rPr>
        <w:tab/>
        <w:t xml:space="preserve">      </w:t>
      </w:r>
    </w:p>
    <w:p w:rsidR="009E3EEE" w:rsidRPr="00026473" w:rsidRDefault="009E3EEE" w:rsidP="009E3EEE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2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026473">
        <w:rPr>
          <w:rFonts w:ascii="Calibri" w:hAnsi="Calibri" w:cs="Calibri"/>
          <w:sz w:val="22"/>
          <w:szCs w:val="22"/>
        </w:rPr>
        <w:t xml:space="preserve">Peněžní ústav:    </w:t>
      </w:r>
      <w:r>
        <w:rPr>
          <w:rFonts w:ascii="Calibri" w:hAnsi="Calibri" w:cs="Calibri"/>
          <w:sz w:val="22"/>
          <w:szCs w:val="22"/>
        </w:rPr>
        <w:tab/>
      </w:r>
      <w:r w:rsidRPr="00026473">
        <w:rPr>
          <w:rFonts w:ascii="Calibri" w:hAnsi="Calibri" w:cs="Calibri"/>
          <w:sz w:val="22"/>
          <w:szCs w:val="22"/>
        </w:rPr>
        <w:tab/>
        <w:t xml:space="preserve">      </w:t>
      </w:r>
    </w:p>
    <w:p w:rsidR="006243F2" w:rsidRDefault="009E3EEE" w:rsidP="009E3EEE">
      <w:pPr>
        <w:tabs>
          <w:tab w:val="left" w:pos="426"/>
          <w:tab w:val="left" w:pos="2835"/>
          <w:tab w:val="left" w:pos="2880"/>
        </w:tabs>
        <w:spacing w:after="0" w:line="100" w:lineRule="atLeast"/>
        <w:ind w:left="357" w:firstLine="3"/>
        <w:jc w:val="both"/>
        <w:rPr>
          <w:rFonts w:ascii="Book Antiqua" w:eastAsia="Times New Roman" w:hAnsi="Book Antiqua" w:cs="Book Antiqua"/>
          <w:sz w:val="20"/>
          <w:szCs w:val="20"/>
        </w:rPr>
      </w:pPr>
      <w:r w:rsidRPr="00026473">
        <w:t>Číslo účtu:</w:t>
      </w:r>
      <w:r>
        <w:t xml:space="preserve">                 </w:t>
      </w:r>
    </w:p>
    <w:p w:rsidR="006243F2" w:rsidRDefault="009E3EEE">
      <w:pPr>
        <w:tabs>
          <w:tab w:val="left" w:pos="2835"/>
          <w:tab w:val="left" w:pos="2880"/>
        </w:tabs>
        <w:spacing w:after="0" w:line="100" w:lineRule="atLeast"/>
        <w:ind w:left="357" w:firstLine="3"/>
        <w:jc w:val="both"/>
        <w:rPr>
          <w:rFonts w:ascii="Book Antiqua" w:eastAsia="Times New Roman" w:hAnsi="Book Antiqua" w:cs="Book Antiqua"/>
          <w:sz w:val="20"/>
          <w:szCs w:val="20"/>
        </w:rPr>
      </w:pPr>
      <w:r>
        <w:rPr>
          <w:rFonts w:ascii="Book Antiqua" w:eastAsia="Times New Roman" w:hAnsi="Book Antiqua" w:cs="Book Antiqua"/>
          <w:sz w:val="20"/>
          <w:szCs w:val="20"/>
        </w:rPr>
        <w:t>zastoupený:</w:t>
      </w:r>
      <w:r w:rsidRPr="009E3EEE">
        <w:rPr>
          <w:rFonts w:ascii="Book Antiqua" w:eastAsia="Times New Roman" w:hAnsi="Book Antiqua" w:cs="Book Antiqua"/>
          <w:sz w:val="20"/>
          <w:szCs w:val="20"/>
        </w:rPr>
        <w:t xml:space="preserve">          </w:t>
      </w:r>
      <w:r>
        <w:rPr>
          <w:rFonts w:ascii="Book Antiqua" w:eastAsia="Times New Roman" w:hAnsi="Book Antiqua" w:cs="Book Antiqua"/>
          <w:sz w:val="20"/>
          <w:szCs w:val="20"/>
        </w:rPr>
        <w:t xml:space="preserve">  </w:t>
      </w:r>
      <w:r w:rsidRPr="009E3EEE">
        <w:rPr>
          <w:rFonts w:ascii="Book Antiqua" w:eastAsia="Times New Roman" w:hAnsi="Book Antiqua" w:cs="Book Antiqua"/>
          <w:sz w:val="20"/>
          <w:szCs w:val="20"/>
        </w:rPr>
        <w:t xml:space="preserve">  </w:t>
      </w:r>
    </w:p>
    <w:p w:rsidR="006243F2" w:rsidRDefault="006243F2">
      <w:pPr>
        <w:tabs>
          <w:tab w:val="left" w:pos="0"/>
          <w:tab w:val="left" w:pos="2835"/>
          <w:tab w:val="left" w:pos="2880"/>
        </w:tabs>
        <w:spacing w:after="0" w:line="100" w:lineRule="atLeast"/>
        <w:ind w:left="357" w:firstLine="3"/>
        <w:jc w:val="both"/>
        <w:rPr>
          <w:rFonts w:ascii="Book Antiqua" w:eastAsia="Times New Roman" w:hAnsi="Book Antiqua" w:cs="Book Antiqua"/>
          <w:color w:val="800000"/>
          <w:sz w:val="20"/>
          <w:szCs w:val="20"/>
        </w:rPr>
      </w:pPr>
    </w:p>
    <w:p w:rsidR="006243F2" w:rsidRDefault="00A8136E">
      <w:pPr>
        <w:tabs>
          <w:tab w:val="left" w:pos="2835"/>
        </w:tabs>
        <w:spacing w:before="120" w:after="0" w:line="100" w:lineRule="atLeast"/>
        <w:ind w:left="357" w:firstLine="3"/>
        <w:jc w:val="both"/>
        <w:rPr>
          <w:rFonts w:ascii="Book Antiqua" w:eastAsia="Calibri" w:hAnsi="Book Antiqua" w:cs="Book Antiqua"/>
        </w:rPr>
      </w:pPr>
      <w:r w:rsidDel="00A8136E">
        <w:rPr>
          <w:rFonts w:ascii="Book Antiqua" w:eastAsia="Times New Roman" w:hAnsi="Book Antiqua" w:cs="Book Antiqua"/>
          <w:color w:val="800000"/>
          <w:sz w:val="20"/>
          <w:szCs w:val="20"/>
        </w:rPr>
        <w:t xml:space="preserve"> </w:t>
      </w:r>
      <w:r w:rsidR="006243F2">
        <w:rPr>
          <w:rFonts w:ascii="Book Antiqua" w:eastAsia="Times New Roman" w:hAnsi="Book Antiqua" w:cs="Book Antiqua"/>
          <w:sz w:val="20"/>
          <w:szCs w:val="20"/>
        </w:rPr>
        <w:t>(dále jen „</w:t>
      </w:r>
      <w:r w:rsidR="00C06C6D">
        <w:rPr>
          <w:rFonts w:ascii="Book Antiqua" w:eastAsia="Times New Roman" w:hAnsi="Book Antiqua" w:cs="Book Antiqua"/>
          <w:sz w:val="20"/>
          <w:szCs w:val="20"/>
        </w:rPr>
        <w:t>prodávající</w:t>
      </w:r>
      <w:r w:rsidR="006243F2">
        <w:rPr>
          <w:rFonts w:ascii="Book Antiqua" w:eastAsia="Times New Roman" w:hAnsi="Book Antiqua" w:cs="Book Antiqua"/>
          <w:sz w:val="20"/>
          <w:szCs w:val="20"/>
        </w:rPr>
        <w:t>“)</w:t>
      </w:r>
    </w:p>
    <w:p w:rsidR="006243F2" w:rsidRDefault="006243F2">
      <w:pPr>
        <w:tabs>
          <w:tab w:val="left" w:pos="1701"/>
        </w:tabs>
        <w:spacing w:after="0" w:line="100" w:lineRule="atLeast"/>
        <w:ind w:left="1701" w:hanging="1701"/>
        <w:rPr>
          <w:rFonts w:ascii="Book Antiqua" w:eastAsia="Calibri" w:hAnsi="Book Antiqua" w:cs="Book Antiqua"/>
        </w:rPr>
      </w:pPr>
    </w:p>
    <w:p w:rsidR="006243F2" w:rsidRDefault="006243F2">
      <w:pPr>
        <w:widowControl w:val="0"/>
        <w:spacing w:before="100" w:after="100" w:line="100" w:lineRule="atLeast"/>
        <w:jc w:val="center"/>
        <w:rPr>
          <w:rFonts w:ascii="Book Antiqua" w:eastAsia="Calibri" w:hAnsi="Book Antiqua" w:cs="Book Antiqua"/>
        </w:rPr>
      </w:pPr>
      <w:r>
        <w:rPr>
          <w:rFonts w:ascii="Book Antiqua" w:eastAsia="Calibri" w:hAnsi="Book Antiqua" w:cs="Book Antiqua"/>
        </w:rPr>
        <w:t>uzavírají níže uvedeného dne, měsíce a roku tuto</w:t>
      </w:r>
    </w:p>
    <w:p w:rsidR="006243F2" w:rsidRDefault="006243F2">
      <w:pPr>
        <w:widowControl w:val="0"/>
        <w:spacing w:before="100" w:after="100" w:line="100" w:lineRule="atLeast"/>
        <w:rPr>
          <w:rFonts w:ascii="Book Antiqua" w:eastAsia="Calibri" w:hAnsi="Book Antiqua" w:cs="Book Antiqua"/>
        </w:rPr>
      </w:pPr>
    </w:p>
    <w:p w:rsidR="006243F2" w:rsidRDefault="006243F2">
      <w:pPr>
        <w:spacing w:after="0" w:line="100" w:lineRule="atLeast"/>
        <w:jc w:val="center"/>
        <w:rPr>
          <w:rFonts w:ascii="Book Antiqua" w:eastAsia="Calibri" w:hAnsi="Book Antiqua" w:cs="Book Antiqua"/>
          <w:b/>
          <w:caps/>
          <w:sz w:val="28"/>
        </w:rPr>
      </w:pPr>
      <w:r>
        <w:rPr>
          <w:rFonts w:ascii="Book Antiqua" w:eastAsia="Calibri" w:hAnsi="Book Antiqua" w:cs="Book Antiqua"/>
          <w:b/>
          <w:caps/>
          <w:sz w:val="20"/>
          <w:szCs w:val="20"/>
        </w:rPr>
        <w:t>kupní SmlouvU:</w:t>
      </w:r>
    </w:p>
    <w:p w:rsidR="006243F2" w:rsidRDefault="006243F2">
      <w:pPr>
        <w:spacing w:before="120" w:after="0" w:line="100" w:lineRule="atLeast"/>
        <w:jc w:val="center"/>
        <w:rPr>
          <w:rFonts w:ascii="Book Antiqua" w:eastAsia="Calibri" w:hAnsi="Book Antiqua" w:cs="Book Antiqua"/>
          <w:b/>
        </w:rPr>
      </w:pPr>
      <w:r>
        <w:rPr>
          <w:rFonts w:ascii="Book Antiqua" w:eastAsia="Calibri" w:hAnsi="Book Antiqua" w:cs="Book Antiqua"/>
          <w:b/>
          <w:bCs/>
        </w:rPr>
        <w:t>I.</w:t>
      </w:r>
    </w:p>
    <w:p w:rsidR="006243F2" w:rsidRDefault="006243F2">
      <w:pPr>
        <w:spacing w:before="120" w:after="220" w:line="100" w:lineRule="atLeast"/>
        <w:jc w:val="center"/>
        <w:rPr>
          <w:rFonts w:ascii="Book Antiqua" w:eastAsia="Calibri" w:hAnsi="Book Antiqua" w:cs="Book Antiqua"/>
        </w:rPr>
      </w:pPr>
      <w:r>
        <w:rPr>
          <w:rFonts w:ascii="Book Antiqua" w:eastAsia="Calibri" w:hAnsi="Book Antiqua" w:cs="Book Antiqua"/>
          <w:b/>
        </w:rPr>
        <w:t>Předmět smlouvy a koupě</w:t>
      </w:r>
    </w:p>
    <w:p w:rsidR="006243F2" w:rsidRPr="00FF2F12" w:rsidRDefault="006243F2" w:rsidP="00C06C6D">
      <w:pPr>
        <w:numPr>
          <w:ilvl w:val="0"/>
          <w:numId w:val="8"/>
        </w:numPr>
        <w:spacing w:before="120" w:after="120" w:line="100" w:lineRule="atLeast"/>
        <w:jc w:val="both"/>
        <w:rPr>
          <w:rFonts w:ascii="Book Antiqua" w:hAnsi="Book Antiqua"/>
          <w:b/>
        </w:rPr>
      </w:pPr>
      <w:r>
        <w:rPr>
          <w:rFonts w:ascii="Book Antiqua" w:eastAsia="Calibri" w:hAnsi="Book Antiqua" w:cs="Book Antiqua"/>
        </w:rPr>
        <w:t xml:space="preserve">Předmětem této smlouvy je úprava práv a povinností smluvních stran při dodávce </w:t>
      </w:r>
      <w:r w:rsidRPr="008C7BA9">
        <w:t xml:space="preserve">plnění </w:t>
      </w:r>
      <w:r w:rsidRPr="0078350D">
        <w:rPr>
          <w:rFonts w:ascii="Book Antiqua" w:hAnsi="Book Antiqua"/>
        </w:rPr>
        <w:t>veřejné zakázky</w:t>
      </w:r>
      <w:r w:rsidR="00A8136E" w:rsidRPr="0078350D">
        <w:rPr>
          <w:rFonts w:ascii="Book Antiqua" w:hAnsi="Book Antiqua"/>
        </w:rPr>
        <w:t xml:space="preserve"> </w:t>
      </w:r>
      <w:r w:rsidRPr="0078350D">
        <w:rPr>
          <w:rFonts w:ascii="Book Antiqua" w:hAnsi="Book Antiqua"/>
          <w:b/>
        </w:rPr>
        <w:t>„</w:t>
      </w:r>
      <w:r w:rsidR="00244237">
        <w:rPr>
          <w:rFonts w:ascii="Book Antiqua" w:hAnsi="Book Antiqua"/>
          <w:b/>
        </w:rPr>
        <w:t>Rekonstrukce městské knihovny v Benešově nad Ploučnicí – část VZ č. 2</w:t>
      </w:r>
      <w:r w:rsidR="00C06C6D">
        <w:rPr>
          <w:rFonts w:ascii="Book Antiqua" w:hAnsi="Book Antiqua"/>
          <w:b/>
        </w:rPr>
        <w:t xml:space="preserve"> Vybavení </w:t>
      </w:r>
      <w:r w:rsidR="00244237">
        <w:rPr>
          <w:rFonts w:ascii="Book Antiqua" w:hAnsi="Book Antiqua"/>
          <w:b/>
        </w:rPr>
        <w:t>recepce</w:t>
      </w:r>
      <w:r w:rsidR="002B6321" w:rsidRPr="0078350D">
        <w:rPr>
          <w:rFonts w:ascii="Book Antiqua" w:hAnsi="Book Antiqua"/>
          <w:b/>
        </w:rPr>
        <w:t>“</w:t>
      </w:r>
      <w:r w:rsidR="00580AB3" w:rsidRPr="0078350D">
        <w:rPr>
          <w:rFonts w:ascii="Book Antiqua" w:hAnsi="Book Antiqua"/>
          <w:b/>
        </w:rPr>
        <w:t xml:space="preserve"> </w:t>
      </w:r>
      <w:r w:rsidR="008C7BA9" w:rsidRPr="0078350D">
        <w:rPr>
          <w:rFonts w:ascii="Book Antiqua" w:hAnsi="Book Antiqua"/>
          <w:b/>
        </w:rPr>
        <w:t>(</w:t>
      </w:r>
      <w:r w:rsidRPr="0078350D">
        <w:rPr>
          <w:rFonts w:ascii="Book Antiqua" w:eastAsia="Calibri" w:hAnsi="Book Antiqua" w:cs="Book Antiqua"/>
        </w:rPr>
        <w:t>dále jako „předmět koupě“) za podmínek dále sjednaných v této smlouvě popř. dalších dokumentech, na které se tato smlouva odkazuje.</w:t>
      </w:r>
    </w:p>
    <w:p w:rsidR="006243F2" w:rsidRPr="00FF2F12" w:rsidRDefault="006243F2">
      <w:pPr>
        <w:numPr>
          <w:ilvl w:val="0"/>
          <w:numId w:val="8"/>
        </w:numPr>
        <w:spacing w:before="120" w:after="120" w:line="100" w:lineRule="atLeast"/>
        <w:jc w:val="both"/>
        <w:rPr>
          <w:rFonts w:ascii="Book Antiqua" w:eastAsia="Calibri" w:hAnsi="Book Antiqua" w:cs="Book Antiqua"/>
        </w:rPr>
      </w:pPr>
      <w:r w:rsidRPr="00FF2F12">
        <w:rPr>
          <w:rFonts w:ascii="Book Antiqua" w:eastAsia="Calibri" w:hAnsi="Book Antiqua" w:cs="Book Antiqua"/>
        </w:rPr>
        <w:t xml:space="preserve">Přesná specifikace předmětu koupě je uvedena v Příloze č. </w:t>
      </w:r>
      <w:r w:rsidR="00C06C6D">
        <w:rPr>
          <w:rFonts w:ascii="Book Antiqua" w:eastAsia="Calibri" w:hAnsi="Book Antiqua" w:cs="Book Antiqua"/>
        </w:rPr>
        <w:t xml:space="preserve">1. </w:t>
      </w:r>
    </w:p>
    <w:p w:rsidR="006243F2" w:rsidRPr="00FF2F12" w:rsidRDefault="006243F2">
      <w:pPr>
        <w:spacing w:before="120" w:after="120" w:line="100" w:lineRule="atLeast"/>
        <w:ind w:left="283"/>
        <w:jc w:val="both"/>
        <w:rPr>
          <w:rFonts w:ascii="Book Antiqua" w:eastAsia="Calibri" w:hAnsi="Book Antiqua" w:cs="Book Antiqua"/>
        </w:rPr>
      </w:pPr>
      <w:r w:rsidRPr="00FF2F12">
        <w:rPr>
          <w:rFonts w:ascii="Book Antiqua" w:eastAsia="Calibri" w:hAnsi="Book Antiqua" w:cs="Book Antiqua"/>
        </w:rPr>
        <w:t xml:space="preserve">Součástí předmětu koupě je i příslušenství a doklady, které se k němu vztahují a jsou potřebné k jeho převzetí a užívání. </w:t>
      </w:r>
    </w:p>
    <w:p w:rsidR="006243F2" w:rsidRDefault="006243F2">
      <w:pPr>
        <w:numPr>
          <w:ilvl w:val="0"/>
          <w:numId w:val="8"/>
        </w:numPr>
        <w:spacing w:before="120" w:after="120" w:line="100" w:lineRule="atLeast"/>
        <w:jc w:val="both"/>
        <w:rPr>
          <w:rFonts w:ascii="Book Antiqua" w:eastAsia="Calibri" w:hAnsi="Book Antiqua" w:cs="Book Antiqua"/>
          <w:iCs/>
        </w:rPr>
      </w:pPr>
      <w:r>
        <w:rPr>
          <w:rFonts w:ascii="Book Antiqua" w:eastAsia="Calibri" w:hAnsi="Book Antiqua" w:cs="Book Antiqua"/>
        </w:rPr>
        <w:t>Prodávající se zavazuje, že kupujícímu odevzdá předmět koupě a umožní mu nabýt vlastnické právo k němu, a kupující se zavazuje, že předmět koupě převezme a zaplatí prodávajícímu kupní cenu.</w:t>
      </w:r>
    </w:p>
    <w:p w:rsidR="006243F2" w:rsidRDefault="006243F2">
      <w:pPr>
        <w:spacing w:before="120" w:after="0" w:line="100" w:lineRule="atLeast"/>
        <w:jc w:val="center"/>
        <w:rPr>
          <w:rFonts w:ascii="Book Antiqua" w:eastAsia="Calibri" w:hAnsi="Book Antiqua" w:cs="Book Antiqua"/>
          <w:b/>
        </w:rPr>
      </w:pPr>
      <w:r>
        <w:rPr>
          <w:rFonts w:ascii="Book Antiqua" w:eastAsia="Calibri" w:hAnsi="Book Antiqua" w:cs="Book Antiqua"/>
          <w:b/>
          <w:bCs/>
        </w:rPr>
        <w:t>II.</w:t>
      </w:r>
    </w:p>
    <w:p w:rsidR="006243F2" w:rsidRDefault="006243F2">
      <w:pPr>
        <w:spacing w:before="120" w:after="120" w:line="100" w:lineRule="atLeast"/>
        <w:jc w:val="center"/>
        <w:rPr>
          <w:rFonts w:ascii="Book Antiqua" w:eastAsia="Calibri" w:hAnsi="Book Antiqua" w:cs="Book Antiqua"/>
        </w:rPr>
      </w:pPr>
      <w:r>
        <w:rPr>
          <w:rFonts w:ascii="Book Antiqua" w:eastAsia="Calibri" w:hAnsi="Book Antiqua" w:cs="Book Antiqua"/>
          <w:b/>
        </w:rPr>
        <w:lastRenderedPageBreak/>
        <w:t>Doba a místo plnění</w:t>
      </w:r>
    </w:p>
    <w:p w:rsidR="00E663DE" w:rsidRDefault="006243F2" w:rsidP="00C06C6D">
      <w:pPr>
        <w:numPr>
          <w:ilvl w:val="0"/>
          <w:numId w:val="4"/>
        </w:numPr>
        <w:spacing w:before="120" w:after="120" w:line="100" w:lineRule="atLeast"/>
        <w:ind w:firstLine="284"/>
        <w:jc w:val="both"/>
        <w:rPr>
          <w:rFonts w:ascii="Book Antiqua" w:eastAsia="Calibri" w:hAnsi="Book Antiqua" w:cs="Book Antiqua"/>
        </w:rPr>
      </w:pPr>
      <w:r w:rsidRPr="00E663DE">
        <w:rPr>
          <w:rFonts w:ascii="Book Antiqua" w:eastAsia="Calibri" w:hAnsi="Book Antiqua" w:cs="Book Antiqua"/>
        </w:rPr>
        <w:t xml:space="preserve">Prodávající se zavazuje dodat předmět koupě </w:t>
      </w:r>
      <w:r w:rsidR="00C06C6D" w:rsidRPr="00E663DE">
        <w:rPr>
          <w:rFonts w:ascii="Book Antiqua" w:eastAsia="Calibri" w:hAnsi="Book Antiqua" w:cs="Book Antiqua"/>
        </w:rPr>
        <w:t>v rámci realizace</w:t>
      </w:r>
      <w:r w:rsidR="00E663DE">
        <w:rPr>
          <w:rFonts w:ascii="Book Antiqua" w:eastAsia="Calibri" w:hAnsi="Book Antiqua" w:cs="Book Antiqua"/>
        </w:rPr>
        <w:t xml:space="preserve"> rekonstrukce městské knihovny v Benešově nad Ploučnicí.</w:t>
      </w:r>
      <w:r w:rsidR="00C06C6D" w:rsidRPr="00E663DE">
        <w:rPr>
          <w:rFonts w:ascii="Book Antiqua" w:eastAsia="Calibri" w:hAnsi="Book Antiqua" w:cs="Book Antiqua"/>
        </w:rPr>
        <w:t xml:space="preserve"> </w:t>
      </w:r>
    </w:p>
    <w:p w:rsidR="00C06C6D" w:rsidRPr="00E663DE" w:rsidRDefault="00E663DE" w:rsidP="00E663DE">
      <w:pPr>
        <w:spacing w:before="120" w:after="120" w:line="100" w:lineRule="atLeast"/>
        <w:jc w:val="both"/>
        <w:rPr>
          <w:rFonts w:ascii="Book Antiqua" w:eastAsia="Calibri" w:hAnsi="Book Antiqua" w:cs="Book Antiqua"/>
        </w:rPr>
      </w:pPr>
      <w:r>
        <w:rPr>
          <w:rFonts w:ascii="Book Antiqua" w:eastAsia="Calibri" w:hAnsi="Book Antiqua" w:cs="Book Antiqua"/>
        </w:rPr>
        <w:t xml:space="preserve">     </w:t>
      </w:r>
      <w:r w:rsidR="00C06C6D" w:rsidRPr="00E663DE">
        <w:rPr>
          <w:rFonts w:ascii="Book Antiqua" w:eastAsia="Calibri" w:hAnsi="Book Antiqua" w:cs="Book Antiqua"/>
        </w:rPr>
        <w:t xml:space="preserve">Předpokládané datum zahájení: </w:t>
      </w:r>
      <w:r>
        <w:rPr>
          <w:rFonts w:ascii="Book Antiqua" w:eastAsia="Calibri" w:hAnsi="Book Antiqua" w:cs="Book Antiqua"/>
        </w:rPr>
        <w:t xml:space="preserve"> </w:t>
      </w:r>
      <w:proofErr w:type="gramStart"/>
      <w:r w:rsidR="000434E5">
        <w:rPr>
          <w:rFonts w:ascii="Book Antiqua" w:eastAsia="Calibri" w:hAnsi="Book Antiqua" w:cs="Book Antiqua"/>
        </w:rPr>
        <w:t>22</w:t>
      </w:r>
      <w:r>
        <w:rPr>
          <w:rFonts w:ascii="Book Antiqua" w:eastAsia="Calibri" w:hAnsi="Book Antiqua" w:cs="Book Antiqua"/>
        </w:rPr>
        <w:t>.2.2021</w:t>
      </w:r>
      <w:proofErr w:type="gramEnd"/>
    </w:p>
    <w:p w:rsidR="006243F2" w:rsidRPr="00C06C6D" w:rsidRDefault="00C06C6D" w:rsidP="00C06C6D">
      <w:pPr>
        <w:spacing w:before="120" w:after="120" w:line="100" w:lineRule="atLeast"/>
        <w:ind w:firstLine="284"/>
        <w:jc w:val="both"/>
        <w:rPr>
          <w:rFonts w:eastAsia="Calibri" w:cs="Book Antiqua"/>
        </w:rPr>
      </w:pPr>
      <w:r w:rsidRPr="00C06C6D">
        <w:rPr>
          <w:rFonts w:ascii="Book Antiqua" w:eastAsia="Calibri" w:hAnsi="Book Antiqua" w:cs="Book Antiqua"/>
        </w:rPr>
        <w:t xml:space="preserve">Předpokládané datum ukončení: </w:t>
      </w:r>
      <w:proofErr w:type="gramStart"/>
      <w:r w:rsidR="000434E5">
        <w:rPr>
          <w:rFonts w:ascii="Book Antiqua" w:eastAsia="Calibri" w:hAnsi="Book Antiqua" w:cs="Book Antiqua"/>
        </w:rPr>
        <w:t>30</w:t>
      </w:r>
      <w:r w:rsidRPr="00C06C6D">
        <w:rPr>
          <w:rFonts w:ascii="Book Antiqua" w:eastAsia="Calibri" w:hAnsi="Book Antiqua" w:cs="Book Antiqua"/>
        </w:rPr>
        <w:t>.</w:t>
      </w:r>
      <w:r w:rsidR="00E663DE">
        <w:rPr>
          <w:rFonts w:ascii="Book Antiqua" w:eastAsia="Calibri" w:hAnsi="Book Antiqua" w:cs="Book Antiqua"/>
        </w:rPr>
        <w:t>3.2021</w:t>
      </w:r>
      <w:proofErr w:type="gramEnd"/>
    </w:p>
    <w:p w:rsidR="006243F2" w:rsidRPr="00A8136E" w:rsidRDefault="006243F2" w:rsidP="00C06C6D">
      <w:pPr>
        <w:numPr>
          <w:ilvl w:val="0"/>
          <w:numId w:val="4"/>
        </w:numPr>
        <w:spacing w:after="120" w:line="100" w:lineRule="atLeast"/>
        <w:jc w:val="both"/>
        <w:rPr>
          <w:rFonts w:ascii="Book Antiqua" w:eastAsia="Calibri" w:hAnsi="Book Antiqua" w:cs="Times New Roman"/>
          <w:b/>
          <w:bCs/>
        </w:rPr>
      </w:pPr>
      <w:r w:rsidRPr="00A8136E">
        <w:rPr>
          <w:rFonts w:ascii="Book Antiqua" w:eastAsia="Calibri" w:hAnsi="Book Antiqua" w:cs="Times New Roman"/>
        </w:rPr>
        <w:t>Místem dodání předm</w:t>
      </w:r>
      <w:r w:rsidR="004B2366" w:rsidRPr="00A8136E">
        <w:rPr>
          <w:rFonts w:ascii="Book Antiqua" w:eastAsia="Calibri" w:hAnsi="Book Antiqua" w:cs="Times New Roman"/>
        </w:rPr>
        <w:t>ětu koupě je</w:t>
      </w:r>
      <w:r w:rsidRPr="00A8136E">
        <w:rPr>
          <w:rFonts w:ascii="Book Antiqua" w:eastAsia="Calibri" w:hAnsi="Book Antiqua" w:cs="Times New Roman"/>
        </w:rPr>
        <w:t xml:space="preserve"> </w:t>
      </w:r>
      <w:r w:rsidR="00E663DE">
        <w:rPr>
          <w:rFonts w:ascii="Book Antiqua" w:eastAsia="Calibri" w:hAnsi="Book Antiqua" w:cs="Times New Roman"/>
        </w:rPr>
        <w:t>Městská knihovna v Benešově nad Ploučnicí, náměstí Míru 1, Benešov nad Ploučnicí.</w:t>
      </w:r>
    </w:p>
    <w:p w:rsidR="006243F2" w:rsidRDefault="006243F2">
      <w:pPr>
        <w:spacing w:before="120" w:after="120" w:line="100" w:lineRule="atLeast"/>
        <w:jc w:val="center"/>
        <w:rPr>
          <w:rFonts w:ascii="Book Antiqua" w:eastAsia="Calibri" w:hAnsi="Book Antiqua" w:cs="Book Antiqua"/>
          <w:b/>
          <w:bCs/>
        </w:rPr>
      </w:pPr>
    </w:p>
    <w:p w:rsidR="006243F2" w:rsidRDefault="006243F2">
      <w:pPr>
        <w:spacing w:before="120" w:after="120" w:line="100" w:lineRule="atLeast"/>
        <w:jc w:val="center"/>
        <w:rPr>
          <w:rFonts w:ascii="Book Antiqua" w:eastAsia="Calibri" w:hAnsi="Book Antiqua" w:cs="Book Antiqua"/>
          <w:b/>
        </w:rPr>
      </w:pPr>
      <w:r>
        <w:rPr>
          <w:rFonts w:ascii="Book Antiqua" w:eastAsia="Calibri" w:hAnsi="Book Antiqua" w:cs="Book Antiqua"/>
          <w:b/>
          <w:bCs/>
        </w:rPr>
        <w:t>III.</w:t>
      </w:r>
    </w:p>
    <w:p w:rsidR="006243F2" w:rsidRDefault="006243F2">
      <w:pPr>
        <w:spacing w:before="120" w:after="120" w:line="100" w:lineRule="atLeast"/>
        <w:jc w:val="center"/>
        <w:rPr>
          <w:rFonts w:ascii="Book Antiqua" w:eastAsia="Times New Roman" w:hAnsi="Book Antiqua" w:cs="Book Antiqua"/>
        </w:rPr>
      </w:pPr>
      <w:r>
        <w:rPr>
          <w:rFonts w:ascii="Book Antiqua" w:eastAsia="Calibri" w:hAnsi="Book Antiqua" w:cs="Book Antiqua"/>
          <w:b/>
        </w:rPr>
        <w:t>Kupní cena a platební podmínky</w:t>
      </w:r>
    </w:p>
    <w:p w:rsidR="006243F2" w:rsidRDefault="006243F2" w:rsidP="00C06C6D">
      <w:pPr>
        <w:numPr>
          <w:ilvl w:val="0"/>
          <w:numId w:val="5"/>
        </w:numPr>
        <w:tabs>
          <w:tab w:val="clear" w:pos="720"/>
          <w:tab w:val="num" w:pos="426"/>
        </w:tabs>
        <w:spacing w:after="120" w:line="100" w:lineRule="atLeast"/>
        <w:ind w:left="357" w:hanging="357"/>
        <w:jc w:val="both"/>
        <w:rPr>
          <w:rFonts w:ascii="Book Antiqua" w:eastAsia="Times New Roman" w:hAnsi="Book Antiqua" w:cs="Book Antiqua"/>
          <w:color w:val="0000FF"/>
        </w:rPr>
      </w:pPr>
      <w:r>
        <w:rPr>
          <w:rFonts w:ascii="Book Antiqua" w:eastAsia="Times New Roman" w:hAnsi="Book Antiqua" w:cs="Book Antiqua"/>
        </w:rPr>
        <w:t xml:space="preserve">Kupní cena se ujednává ve </w:t>
      </w:r>
      <w:proofErr w:type="gramStart"/>
      <w:r>
        <w:rPr>
          <w:rFonts w:ascii="Book Antiqua" w:eastAsia="Times New Roman" w:hAnsi="Book Antiqua" w:cs="Book Antiqua"/>
        </w:rPr>
        <w:t>výši  Kč</w:t>
      </w:r>
      <w:proofErr w:type="gramEnd"/>
      <w:r>
        <w:rPr>
          <w:rFonts w:ascii="Book Antiqua" w:eastAsia="Times New Roman" w:hAnsi="Book Antiqua" w:cs="Book Antiqua"/>
        </w:rPr>
        <w:t xml:space="preserve"> (slovy) bez DPH a Kč (slovy) s</w:t>
      </w:r>
      <w:r w:rsidR="004A16F1">
        <w:rPr>
          <w:rFonts w:ascii="Book Antiqua" w:eastAsia="Times New Roman" w:hAnsi="Book Antiqua" w:cs="Book Antiqua"/>
        </w:rPr>
        <w:t> 21%</w:t>
      </w:r>
      <w:r>
        <w:rPr>
          <w:rFonts w:ascii="Book Antiqua" w:eastAsia="Times New Roman" w:hAnsi="Book Antiqua" w:cs="Book Antiqua"/>
        </w:rPr>
        <w:t xml:space="preserve"> DPH. </w:t>
      </w:r>
    </w:p>
    <w:p w:rsidR="006243F2" w:rsidRPr="00FF2F12" w:rsidRDefault="006243F2" w:rsidP="00C06C6D">
      <w:pPr>
        <w:tabs>
          <w:tab w:val="num" w:pos="426"/>
        </w:tabs>
        <w:spacing w:after="120" w:line="100" w:lineRule="atLeast"/>
        <w:ind w:left="357"/>
        <w:jc w:val="both"/>
        <w:rPr>
          <w:rFonts w:ascii="Book Antiqua" w:eastAsia="Times New Roman" w:hAnsi="Book Antiqua" w:cs="Book Antiqua"/>
        </w:rPr>
      </w:pPr>
      <w:r w:rsidRPr="00FF2F12">
        <w:rPr>
          <w:rFonts w:ascii="Book Antiqua" w:eastAsia="Times New Roman" w:hAnsi="Book Antiqua" w:cs="Book Antiqua"/>
        </w:rPr>
        <w:t>Kupní cena se rovná ceně plnění veřejné zakázky „</w:t>
      </w:r>
      <w:r w:rsidR="00E663DE">
        <w:rPr>
          <w:rFonts w:ascii="Book Antiqua" w:hAnsi="Book Antiqua"/>
          <w:b/>
        </w:rPr>
        <w:t>Rekonstrukce městské knihovny v Benešově nad Ploučnicí – část VZ č. 2 Vybavení recepce</w:t>
      </w:r>
      <w:r w:rsidRPr="00FF2F12">
        <w:rPr>
          <w:rFonts w:ascii="Book Antiqua" w:eastAsia="Times New Roman" w:hAnsi="Book Antiqua" w:cs="Book Antiqua"/>
        </w:rPr>
        <w:t xml:space="preserve">“ uvedené v nabídce prodávajícího ze </w:t>
      </w:r>
      <w:proofErr w:type="gramStart"/>
      <w:r w:rsidRPr="00FF2F12">
        <w:rPr>
          <w:rFonts w:ascii="Book Antiqua" w:eastAsia="Times New Roman" w:hAnsi="Book Antiqua" w:cs="Book Antiqua"/>
        </w:rPr>
        <w:t>dne</w:t>
      </w:r>
      <w:r w:rsidR="000434E5">
        <w:rPr>
          <w:rFonts w:ascii="Book Antiqua" w:eastAsia="Times New Roman" w:hAnsi="Book Antiqua" w:cs="Book Antiqua"/>
        </w:rPr>
        <w:t xml:space="preserve">             </w:t>
      </w:r>
      <w:r w:rsidRPr="00FF2F12">
        <w:rPr>
          <w:rFonts w:ascii="Book Antiqua" w:eastAsia="Times New Roman" w:hAnsi="Book Antiqua" w:cs="Book Antiqua"/>
        </w:rPr>
        <w:t xml:space="preserve"> , jenž</w:t>
      </w:r>
      <w:proofErr w:type="gramEnd"/>
      <w:r w:rsidRPr="00FF2F12">
        <w:rPr>
          <w:rFonts w:ascii="Book Antiqua" w:eastAsia="Times New Roman" w:hAnsi="Book Antiqua" w:cs="Book Antiqua"/>
        </w:rPr>
        <w:t xml:space="preserve"> je Přílohou č. </w:t>
      </w:r>
      <w:r w:rsidR="00C06C6D">
        <w:rPr>
          <w:rFonts w:ascii="Book Antiqua" w:eastAsia="Times New Roman" w:hAnsi="Book Antiqua" w:cs="Book Antiqua"/>
        </w:rPr>
        <w:t>1</w:t>
      </w:r>
      <w:r w:rsidRPr="00FF2F12">
        <w:rPr>
          <w:rFonts w:ascii="Book Antiqua" w:eastAsia="Times New Roman" w:hAnsi="Book Antiqua" w:cs="Book Antiqua"/>
        </w:rPr>
        <w:t xml:space="preserve"> této kupní smlouvy.</w:t>
      </w:r>
    </w:p>
    <w:p w:rsidR="006243F2" w:rsidRDefault="006243F2" w:rsidP="00C06C6D">
      <w:pPr>
        <w:numPr>
          <w:ilvl w:val="0"/>
          <w:numId w:val="5"/>
        </w:numPr>
        <w:tabs>
          <w:tab w:val="clear" w:pos="720"/>
          <w:tab w:val="num" w:pos="426"/>
        </w:tabs>
        <w:spacing w:after="120" w:line="100" w:lineRule="atLeast"/>
        <w:ind w:left="357" w:hanging="357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:rsidR="006243F2" w:rsidRDefault="006243F2" w:rsidP="00C06C6D">
      <w:pPr>
        <w:numPr>
          <w:ilvl w:val="0"/>
          <w:numId w:val="5"/>
        </w:numPr>
        <w:tabs>
          <w:tab w:val="clear" w:pos="720"/>
          <w:tab w:val="num" w:pos="426"/>
        </w:tabs>
        <w:spacing w:after="120" w:line="100" w:lineRule="atLeast"/>
        <w:ind w:left="357" w:hanging="357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>Kupní cena bude zaplacena kupujícím na základě vystaveného daňového dokladu – faktury, kterou je prodávající oprávněn vystavit až po předání a převzetí předmětu koupě. Podkladem pro vystavení faktury je Protokol o předání a převzetí předmětu koupě (dále i jako „Protokol“) stvrzený oběma smluvními stranami.</w:t>
      </w:r>
    </w:p>
    <w:p w:rsidR="006243F2" w:rsidRDefault="006243F2" w:rsidP="00C06C6D">
      <w:pPr>
        <w:numPr>
          <w:ilvl w:val="0"/>
          <w:numId w:val="5"/>
        </w:numPr>
        <w:tabs>
          <w:tab w:val="clear" w:pos="720"/>
          <w:tab w:val="num" w:pos="426"/>
        </w:tabs>
        <w:spacing w:after="120" w:line="100" w:lineRule="atLeast"/>
        <w:ind w:left="357" w:hanging="357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 xml:space="preserve">Daňový doklad – faktura vystavená prodávajícím musí obsahovat kromě čísla smlouvy a lhůty splatnosti, která činí </w:t>
      </w:r>
      <w:r w:rsidR="00E663DE">
        <w:rPr>
          <w:rFonts w:ascii="Book Antiqua" w:eastAsia="Times New Roman" w:hAnsi="Book Antiqua" w:cs="Book Antiqua"/>
        </w:rPr>
        <w:t>14</w:t>
      </w:r>
      <w:r w:rsidRPr="00FF2F12">
        <w:rPr>
          <w:rFonts w:ascii="Book Antiqua" w:hAnsi="Book Antiqua"/>
        </w:rPr>
        <w:t xml:space="preserve"> dnů</w:t>
      </w:r>
      <w:r>
        <w:rPr>
          <w:rFonts w:ascii="Book Antiqua" w:eastAsia="Times New Roman" w:hAnsi="Book Antiqua" w:cs="Book Antiqua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dojití daňového dokladu obsahujícího veškeré náležitosti.</w:t>
      </w:r>
    </w:p>
    <w:p w:rsidR="006243F2" w:rsidRDefault="006243F2" w:rsidP="00C06C6D">
      <w:pPr>
        <w:numPr>
          <w:ilvl w:val="0"/>
          <w:numId w:val="5"/>
        </w:numPr>
        <w:tabs>
          <w:tab w:val="clear" w:pos="720"/>
          <w:tab w:val="num" w:pos="426"/>
        </w:tabs>
        <w:spacing w:after="120" w:line="100" w:lineRule="atLeast"/>
        <w:ind w:left="357" w:hanging="357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:rsidR="006243F2" w:rsidRDefault="006243F2" w:rsidP="00C06C6D">
      <w:pPr>
        <w:numPr>
          <w:ilvl w:val="0"/>
          <w:numId w:val="5"/>
        </w:numPr>
        <w:tabs>
          <w:tab w:val="clear" w:pos="720"/>
          <w:tab w:val="num" w:pos="426"/>
        </w:tabs>
        <w:spacing w:after="120" w:line="100" w:lineRule="atLeast"/>
        <w:ind w:left="357" w:hanging="357"/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Book Antiqua" w:eastAsia="Times New Roman" w:hAnsi="Book Antiqua" w:cs="Book Antiqua"/>
        </w:rPr>
        <w:t>Pro platby dle článku VI. této smlouvy platí přiměřeně platební podmínky jako pro vystavení a placení faktury.</w:t>
      </w:r>
    </w:p>
    <w:p w:rsidR="006243F2" w:rsidRPr="00A8136E" w:rsidRDefault="006243F2" w:rsidP="00AD5AEE">
      <w:pPr>
        <w:numPr>
          <w:ilvl w:val="0"/>
          <w:numId w:val="5"/>
        </w:numPr>
        <w:tabs>
          <w:tab w:val="clear" w:pos="720"/>
          <w:tab w:val="num" w:pos="426"/>
        </w:tabs>
        <w:spacing w:after="120" w:line="100" w:lineRule="atLeast"/>
        <w:ind w:left="357" w:hanging="357"/>
        <w:jc w:val="both"/>
        <w:rPr>
          <w:rFonts w:ascii="Book Antiqua" w:eastAsia="Calibri" w:hAnsi="Book Antiqua" w:cs="Verdana"/>
          <w:bCs/>
          <w:color w:val="000000"/>
        </w:rPr>
      </w:pPr>
      <w:r w:rsidRPr="00A8136E">
        <w:rPr>
          <w:rFonts w:ascii="Book Antiqua" w:eastAsia="Times New Roman" w:hAnsi="Book Antiqua" w:cs="Verdana"/>
        </w:rPr>
        <w:t xml:space="preserve">Faktury prodávajícího musí mít náležitosti daňového dokladu dle zákona č. 563/1991 Sb., o účetnictví a dle zákona č. 235/2004 Sb., o dani z přidané hodnoty, v platném znění. V případě, že účetní doklady nebudou mít odpovídající náležitosti, je kupující oprávněn zaslat je ve lhůtě splatnosti zpět prodávajícím k doplnění, aniž se tak dostane do prodlení s placením; lhůta splatnosti počíná běžet znovu od opětovného doručení náležitě doplněných či opravených dokladů. </w:t>
      </w:r>
    </w:p>
    <w:p w:rsidR="006243F2" w:rsidRPr="00A8136E" w:rsidRDefault="006243F2">
      <w:pPr>
        <w:spacing w:after="50" w:line="100" w:lineRule="atLeast"/>
        <w:ind w:left="709"/>
        <w:rPr>
          <w:rFonts w:ascii="Book Antiqua" w:eastAsia="Calibri" w:hAnsi="Book Antiqua" w:cs="Verdana"/>
          <w:bCs/>
          <w:color w:val="000000"/>
        </w:rPr>
      </w:pPr>
      <w:r w:rsidRPr="00A8136E">
        <w:rPr>
          <w:rFonts w:ascii="Book Antiqua" w:eastAsia="Calibri" w:hAnsi="Book Antiqua" w:cs="Verdana"/>
          <w:bCs/>
          <w:color w:val="000000"/>
        </w:rPr>
        <w:t>Faktury prodávajícího musí obsahovat zejména:</w:t>
      </w:r>
    </w:p>
    <w:p w:rsidR="006243F2" w:rsidRPr="00A8136E" w:rsidRDefault="006243F2">
      <w:pPr>
        <w:numPr>
          <w:ilvl w:val="0"/>
          <w:numId w:val="14"/>
        </w:numPr>
        <w:spacing w:after="50" w:line="100" w:lineRule="atLeast"/>
        <w:ind w:left="1134" w:hanging="425"/>
        <w:jc w:val="both"/>
        <w:rPr>
          <w:rFonts w:ascii="Book Antiqua" w:eastAsia="Calibri" w:hAnsi="Book Antiqua" w:cs="Verdana"/>
          <w:bCs/>
          <w:color w:val="000000"/>
        </w:rPr>
      </w:pPr>
      <w:r w:rsidRPr="00A8136E">
        <w:rPr>
          <w:rFonts w:ascii="Book Antiqua" w:eastAsia="Calibri" w:hAnsi="Book Antiqua" w:cs="Verdana"/>
          <w:bCs/>
          <w:color w:val="000000"/>
        </w:rPr>
        <w:t>identifikační údaje kupujícího,</w:t>
      </w:r>
    </w:p>
    <w:p w:rsidR="006243F2" w:rsidRPr="00A8136E" w:rsidRDefault="006243F2">
      <w:pPr>
        <w:numPr>
          <w:ilvl w:val="0"/>
          <w:numId w:val="14"/>
        </w:numPr>
        <w:spacing w:after="50" w:line="100" w:lineRule="atLeast"/>
        <w:ind w:left="1134" w:hanging="425"/>
        <w:jc w:val="both"/>
        <w:rPr>
          <w:rFonts w:ascii="Book Antiqua" w:eastAsia="Calibri" w:hAnsi="Book Antiqua" w:cs="Verdana"/>
          <w:bCs/>
          <w:color w:val="000000"/>
        </w:rPr>
      </w:pPr>
      <w:r w:rsidRPr="00A8136E">
        <w:rPr>
          <w:rFonts w:ascii="Book Antiqua" w:eastAsia="Calibri" w:hAnsi="Book Antiqua" w:cs="Verdana"/>
          <w:bCs/>
          <w:color w:val="000000"/>
        </w:rPr>
        <w:lastRenderedPageBreak/>
        <w:t xml:space="preserve">identifikační údaje prodávajícího, </w:t>
      </w:r>
    </w:p>
    <w:p w:rsidR="006243F2" w:rsidRPr="00A8136E" w:rsidRDefault="006243F2">
      <w:pPr>
        <w:numPr>
          <w:ilvl w:val="0"/>
          <w:numId w:val="14"/>
        </w:numPr>
        <w:spacing w:after="50" w:line="100" w:lineRule="atLeast"/>
        <w:ind w:left="1134" w:hanging="425"/>
        <w:jc w:val="both"/>
        <w:rPr>
          <w:rFonts w:ascii="Book Antiqua" w:eastAsia="Calibri" w:hAnsi="Book Antiqua" w:cs="Verdana"/>
          <w:bCs/>
          <w:color w:val="000000"/>
        </w:rPr>
      </w:pPr>
      <w:r w:rsidRPr="00A8136E">
        <w:rPr>
          <w:rFonts w:ascii="Book Antiqua" w:eastAsia="Calibri" w:hAnsi="Book Antiqua" w:cs="Verdana"/>
          <w:bCs/>
          <w:color w:val="000000"/>
        </w:rPr>
        <w:t>označení banky a číslo účtu, na který má být úhrada provedena,</w:t>
      </w:r>
    </w:p>
    <w:p w:rsidR="006243F2" w:rsidRPr="00A8136E" w:rsidRDefault="006243F2">
      <w:pPr>
        <w:numPr>
          <w:ilvl w:val="0"/>
          <w:numId w:val="14"/>
        </w:numPr>
        <w:spacing w:after="50" w:line="100" w:lineRule="atLeast"/>
        <w:ind w:left="1134" w:hanging="425"/>
        <w:jc w:val="both"/>
        <w:rPr>
          <w:rFonts w:ascii="Book Antiqua" w:eastAsia="Calibri" w:hAnsi="Book Antiqua" w:cs="Verdana"/>
          <w:bCs/>
          <w:color w:val="000000"/>
        </w:rPr>
      </w:pPr>
      <w:r w:rsidRPr="00A8136E">
        <w:rPr>
          <w:rFonts w:ascii="Book Antiqua" w:eastAsia="Calibri" w:hAnsi="Book Antiqua" w:cs="Verdana"/>
          <w:bCs/>
          <w:color w:val="000000"/>
        </w:rPr>
        <w:t>popis plnění,</w:t>
      </w:r>
    </w:p>
    <w:p w:rsidR="006243F2" w:rsidRPr="00A8136E" w:rsidRDefault="006243F2">
      <w:pPr>
        <w:numPr>
          <w:ilvl w:val="0"/>
          <w:numId w:val="14"/>
        </w:numPr>
        <w:spacing w:after="50" w:line="100" w:lineRule="atLeast"/>
        <w:ind w:left="1134" w:hanging="425"/>
        <w:jc w:val="both"/>
        <w:rPr>
          <w:rFonts w:ascii="Book Antiqua" w:eastAsia="Calibri" w:hAnsi="Book Antiqua" w:cs="Verdana"/>
          <w:bCs/>
          <w:color w:val="000000"/>
        </w:rPr>
      </w:pPr>
      <w:r w:rsidRPr="00A8136E">
        <w:rPr>
          <w:rFonts w:ascii="Book Antiqua" w:eastAsia="Calibri" w:hAnsi="Book Antiqua" w:cs="Verdana"/>
          <w:bCs/>
          <w:color w:val="000000"/>
        </w:rPr>
        <w:t>datum vystavení a odeslání faktury,</w:t>
      </w:r>
    </w:p>
    <w:p w:rsidR="006243F2" w:rsidRPr="00A8136E" w:rsidRDefault="006243F2">
      <w:pPr>
        <w:numPr>
          <w:ilvl w:val="0"/>
          <w:numId w:val="14"/>
        </w:numPr>
        <w:spacing w:after="50" w:line="100" w:lineRule="atLeast"/>
        <w:ind w:left="1134" w:hanging="425"/>
        <w:jc w:val="both"/>
        <w:rPr>
          <w:rFonts w:ascii="Book Antiqua" w:eastAsia="Calibri" w:hAnsi="Book Antiqua" w:cs="Verdana"/>
          <w:bCs/>
          <w:color w:val="000000"/>
        </w:rPr>
      </w:pPr>
      <w:r w:rsidRPr="00A8136E">
        <w:rPr>
          <w:rFonts w:ascii="Book Antiqua" w:eastAsia="Calibri" w:hAnsi="Book Antiqua" w:cs="Verdana"/>
          <w:bCs/>
          <w:color w:val="000000"/>
        </w:rPr>
        <w:t xml:space="preserve">datum uskutečnění zdanitelného plnění, </w:t>
      </w:r>
    </w:p>
    <w:p w:rsidR="006243F2" w:rsidRPr="00A8136E" w:rsidRDefault="006243F2">
      <w:pPr>
        <w:numPr>
          <w:ilvl w:val="0"/>
          <w:numId w:val="14"/>
        </w:numPr>
        <w:spacing w:after="50" w:line="100" w:lineRule="atLeast"/>
        <w:ind w:left="1134" w:hanging="425"/>
        <w:jc w:val="both"/>
        <w:rPr>
          <w:rFonts w:ascii="Book Antiqua" w:eastAsia="Calibri" w:hAnsi="Book Antiqua" w:cs="Verdana"/>
          <w:bCs/>
          <w:color w:val="000000"/>
        </w:rPr>
      </w:pPr>
      <w:r w:rsidRPr="00A8136E">
        <w:rPr>
          <w:rFonts w:ascii="Book Antiqua" w:eastAsia="Calibri" w:hAnsi="Book Antiqua" w:cs="Verdana"/>
          <w:bCs/>
          <w:color w:val="000000"/>
        </w:rPr>
        <w:t>datum splatnosti,</w:t>
      </w:r>
    </w:p>
    <w:p w:rsidR="006243F2" w:rsidRPr="00A8136E" w:rsidRDefault="006243F2">
      <w:pPr>
        <w:numPr>
          <w:ilvl w:val="0"/>
          <w:numId w:val="14"/>
        </w:numPr>
        <w:spacing w:after="50" w:line="100" w:lineRule="atLeast"/>
        <w:ind w:left="1134" w:hanging="425"/>
        <w:jc w:val="both"/>
        <w:rPr>
          <w:rFonts w:ascii="Book Antiqua" w:eastAsia="Calibri" w:hAnsi="Book Antiqua" w:cs="Verdana"/>
          <w:bCs/>
          <w:color w:val="000000"/>
        </w:rPr>
      </w:pPr>
      <w:r w:rsidRPr="00A8136E">
        <w:rPr>
          <w:rFonts w:ascii="Book Antiqua" w:eastAsia="Calibri" w:hAnsi="Book Antiqua" w:cs="Verdana"/>
          <w:bCs/>
          <w:color w:val="000000"/>
        </w:rPr>
        <w:t>výši částky bez DPH celkem a základny podle sazeb DPH,</w:t>
      </w:r>
    </w:p>
    <w:p w:rsidR="006243F2" w:rsidRPr="00A8136E" w:rsidRDefault="006243F2">
      <w:pPr>
        <w:numPr>
          <w:ilvl w:val="0"/>
          <w:numId w:val="14"/>
        </w:numPr>
        <w:spacing w:after="50" w:line="100" w:lineRule="atLeast"/>
        <w:ind w:left="1134" w:hanging="425"/>
        <w:jc w:val="both"/>
        <w:rPr>
          <w:rFonts w:ascii="Book Antiqua" w:eastAsia="Calibri" w:hAnsi="Book Antiqua" w:cs="Verdana"/>
          <w:bCs/>
          <w:color w:val="000000"/>
        </w:rPr>
      </w:pPr>
      <w:r w:rsidRPr="00A8136E">
        <w:rPr>
          <w:rFonts w:ascii="Book Antiqua" w:eastAsia="Calibri" w:hAnsi="Book Antiqua" w:cs="Verdana"/>
          <w:bCs/>
          <w:color w:val="000000"/>
        </w:rPr>
        <w:t>sazby DPH,</w:t>
      </w:r>
    </w:p>
    <w:p w:rsidR="006243F2" w:rsidRPr="00A8136E" w:rsidRDefault="006243F2">
      <w:pPr>
        <w:numPr>
          <w:ilvl w:val="0"/>
          <w:numId w:val="14"/>
        </w:numPr>
        <w:spacing w:after="50" w:line="100" w:lineRule="atLeast"/>
        <w:ind w:left="1134" w:hanging="425"/>
        <w:jc w:val="both"/>
        <w:rPr>
          <w:rFonts w:ascii="Book Antiqua" w:eastAsia="Calibri" w:hAnsi="Book Antiqua" w:cs="Verdana"/>
          <w:bCs/>
          <w:color w:val="000000"/>
        </w:rPr>
      </w:pPr>
      <w:r w:rsidRPr="00A8136E">
        <w:rPr>
          <w:rFonts w:ascii="Book Antiqua" w:eastAsia="Calibri" w:hAnsi="Book Antiqua" w:cs="Verdana"/>
          <w:bCs/>
          <w:color w:val="000000"/>
        </w:rPr>
        <w:t>výši DPH celkem a podle základen, zaokrouhlené dle příslušných předpisů,</w:t>
      </w:r>
    </w:p>
    <w:p w:rsidR="006243F2" w:rsidRPr="00A8136E" w:rsidRDefault="006243F2">
      <w:pPr>
        <w:numPr>
          <w:ilvl w:val="0"/>
          <w:numId w:val="14"/>
        </w:numPr>
        <w:spacing w:after="50" w:line="100" w:lineRule="atLeast"/>
        <w:ind w:left="1134" w:hanging="425"/>
        <w:jc w:val="both"/>
        <w:rPr>
          <w:rFonts w:ascii="Book Antiqua" w:eastAsia="Calibri" w:hAnsi="Book Antiqua" w:cs="Verdana"/>
          <w:bCs/>
          <w:color w:val="000000"/>
        </w:rPr>
      </w:pPr>
      <w:r w:rsidRPr="00A8136E">
        <w:rPr>
          <w:rFonts w:ascii="Book Antiqua" w:eastAsia="Calibri" w:hAnsi="Book Antiqua" w:cs="Verdana"/>
          <w:bCs/>
          <w:color w:val="000000"/>
        </w:rPr>
        <w:t>cenu celkem včetně DPH,</w:t>
      </w:r>
    </w:p>
    <w:p w:rsidR="006243F2" w:rsidRPr="00A8136E" w:rsidRDefault="006243F2">
      <w:pPr>
        <w:numPr>
          <w:ilvl w:val="0"/>
          <w:numId w:val="14"/>
        </w:numPr>
        <w:spacing w:after="120" w:line="100" w:lineRule="atLeast"/>
        <w:ind w:left="1134" w:hanging="425"/>
        <w:jc w:val="both"/>
        <w:rPr>
          <w:rFonts w:ascii="Book Antiqua" w:eastAsia="Calibri" w:hAnsi="Book Antiqua" w:cs="Verdana"/>
          <w:bCs/>
          <w:color w:val="000000"/>
        </w:rPr>
      </w:pPr>
      <w:r w:rsidRPr="00A8136E">
        <w:rPr>
          <w:rFonts w:ascii="Book Antiqua" w:eastAsia="Calibri" w:hAnsi="Book Antiqua" w:cs="Verdana"/>
          <w:bCs/>
          <w:color w:val="000000"/>
        </w:rPr>
        <w:t>podpis, v případě elektronického odeslání jméno osoby, která fakturu vystavila,</w:t>
      </w:r>
    </w:p>
    <w:p w:rsidR="006243F2" w:rsidRDefault="006243F2" w:rsidP="00AD5AEE">
      <w:pPr>
        <w:numPr>
          <w:ilvl w:val="0"/>
          <w:numId w:val="5"/>
        </w:numPr>
        <w:tabs>
          <w:tab w:val="clear" w:pos="720"/>
          <w:tab w:val="num" w:pos="426"/>
        </w:tabs>
        <w:spacing w:after="120" w:line="100" w:lineRule="atLeast"/>
        <w:ind w:left="357" w:hanging="357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>Cena předmětu smlouvy nesmí být měněna v souvislosti s inflací české měny, hodnotou kursu české měny vůči zahraničním měnám či jinými faktory s vlivem na měnový kurs, stabilitu měny nebo cla.</w:t>
      </w:r>
    </w:p>
    <w:p w:rsidR="006243F2" w:rsidRDefault="006243F2" w:rsidP="00AD5AEE">
      <w:pPr>
        <w:numPr>
          <w:ilvl w:val="0"/>
          <w:numId w:val="5"/>
        </w:numPr>
        <w:tabs>
          <w:tab w:val="clear" w:pos="720"/>
          <w:tab w:val="num" w:pos="426"/>
        </w:tabs>
        <w:spacing w:after="120" w:line="100" w:lineRule="atLeast"/>
        <w:ind w:left="357" w:hanging="357"/>
        <w:jc w:val="both"/>
        <w:rPr>
          <w:rFonts w:ascii="Book Antiqua" w:eastAsia="Calibri" w:hAnsi="Book Antiqua" w:cs="Book Antiqua"/>
        </w:rPr>
      </w:pPr>
      <w:r>
        <w:rPr>
          <w:rFonts w:ascii="Book Antiqua" w:eastAsia="Times New Roman" w:hAnsi="Book Antiqua" w:cs="Book Antiqua"/>
        </w:rPr>
        <w:t xml:space="preserve">Cenu předmětu smlouvy nelze navyšovat. Kupující je oprávněn odečíst cenu neprovedených prací a dodávek vyčíslených podle nabídkového rozpočtu, jež tvoří přílohu č. </w:t>
      </w:r>
      <w:r w:rsidR="00111C36">
        <w:rPr>
          <w:rFonts w:ascii="Book Antiqua" w:eastAsia="Times New Roman" w:hAnsi="Book Antiqua" w:cs="Book Antiqua"/>
        </w:rPr>
        <w:t>1</w:t>
      </w:r>
      <w:r>
        <w:rPr>
          <w:rFonts w:ascii="Book Antiqua" w:eastAsia="Times New Roman" w:hAnsi="Book Antiqua" w:cs="Book Antiqua"/>
        </w:rPr>
        <w:t xml:space="preserve"> této smlouvy v případě snížení rozsahu prací, dodávek, dílčích změn technologií nebo materiálů odsouhlasených kupujícím a prodávajícím písemnou formou.</w:t>
      </w:r>
    </w:p>
    <w:p w:rsidR="006243F2" w:rsidRDefault="006243F2">
      <w:pPr>
        <w:widowControl w:val="0"/>
        <w:spacing w:before="100" w:after="100" w:line="100" w:lineRule="atLeast"/>
        <w:jc w:val="both"/>
        <w:rPr>
          <w:rFonts w:ascii="Book Antiqua" w:eastAsia="Calibri" w:hAnsi="Book Antiqua" w:cs="Book Antiqua"/>
        </w:rPr>
      </w:pPr>
    </w:p>
    <w:p w:rsidR="006243F2" w:rsidRDefault="006243F2">
      <w:pPr>
        <w:spacing w:before="120" w:after="120" w:line="100" w:lineRule="atLeast"/>
        <w:jc w:val="center"/>
        <w:rPr>
          <w:rFonts w:ascii="Book Antiqua" w:eastAsia="Times New Roman" w:hAnsi="Book Antiqua" w:cs="Book Antiqua"/>
          <w:b/>
        </w:rPr>
      </w:pPr>
      <w:r>
        <w:rPr>
          <w:rFonts w:ascii="Book Antiqua" w:eastAsia="Calibri" w:hAnsi="Book Antiqua" w:cs="Book Antiqua"/>
          <w:b/>
        </w:rPr>
        <w:t>IV.</w:t>
      </w:r>
    </w:p>
    <w:p w:rsidR="006243F2" w:rsidRDefault="006243F2">
      <w:pPr>
        <w:keepNext/>
        <w:spacing w:before="120" w:after="0" w:line="100" w:lineRule="atLeast"/>
        <w:jc w:val="center"/>
        <w:rPr>
          <w:rFonts w:ascii="Book Antiqua" w:eastAsia="Times New Roman" w:hAnsi="Book Antiqua" w:cs="Book Antiqua"/>
          <w:b/>
          <w:bCs/>
        </w:rPr>
      </w:pPr>
      <w:r>
        <w:rPr>
          <w:rFonts w:ascii="Book Antiqua" w:eastAsia="Times New Roman" w:hAnsi="Book Antiqua" w:cs="Book Antiqua"/>
          <w:b/>
        </w:rPr>
        <w:t>Splnění závazku (dodání předmětu koupě)</w:t>
      </w:r>
    </w:p>
    <w:p w:rsidR="006243F2" w:rsidRDefault="006243F2">
      <w:pPr>
        <w:keepNext/>
        <w:spacing w:after="120" w:line="100" w:lineRule="atLeast"/>
        <w:jc w:val="center"/>
        <w:rPr>
          <w:rFonts w:ascii="Book Antiqua" w:eastAsia="Calibri" w:hAnsi="Book Antiqua" w:cs="Book Antiqua"/>
        </w:rPr>
      </w:pPr>
      <w:r>
        <w:rPr>
          <w:rFonts w:ascii="Book Antiqua" w:eastAsia="Times New Roman" w:hAnsi="Book Antiqua" w:cs="Book Antiqua"/>
          <w:b/>
          <w:bCs/>
        </w:rPr>
        <w:t xml:space="preserve">Přechod nebezpečí škody </w:t>
      </w:r>
      <w:r>
        <w:rPr>
          <w:rFonts w:ascii="Book Antiqua" w:eastAsia="Times New Roman" w:hAnsi="Book Antiqua" w:cs="Book Antiqua"/>
          <w:b/>
          <w:bCs/>
          <w:i/>
        </w:rPr>
        <w:t xml:space="preserve">a </w:t>
      </w:r>
      <w:r>
        <w:rPr>
          <w:rFonts w:ascii="Book Antiqua" w:eastAsia="Times New Roman" w:hAnsi="Book Antiqua" w:cs="Book Antiqua"/>
          <w:b/>
          <w:bCs/>
        </w:rPr>
        <w:t>vlastnické právo k předmětu koupě</w:t>
      </w:r>
    </w:p>
    <w:p w:rsidR="006243F2" w:rsidRDefault="006243F2" w:rsidP="00AD5AEE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100" w:lineRule="atLeast"/>
        <w:ind w:left="426" w:hanging="426"/>
        <w:jc w:val="both"/>
        <w:rPr>
          <w:rFonts w:ascii="Book Antiqua" w:eastAsia="Calibri" w:hAnsi="Book Antiqua" w:cs="Book Antiqua"/>
        </w:rPr>
      </w:pPr>
      <w:r>
        <w:rPr>
          <w:rFonts w:ascii="Book Antiqua" w:eastAsia="Calibri" w:hAnsi="Book Antiqua" w:cs="Book Antiqua"/>
        </w:rPr>
        <w:t xml:space="preserve">Ke splnění závazku prodávajícího dojde odevzdáním předmětu koupě kupujícímu v místě plnění, převzetím kupujícím a potvrzením (podepsáním) Protokolu oběma smluvními stranami. </w:t>
      </w:r>
    </w:p>
    <w:p w:rsidR="006243F2" w:rsidRDefault="006243F2" w:rsidP="00AD5AEE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100" w:lineRule="atLeast"/>
        <w:ind w:left="360"/>
        <w:jc w:val="both"/>
        <w:rPr>
          <w:rFonts w:ascii="Book Antiqua" w:eastAsia="Calibri" w:hAnsi="Book Antiqua" w:cs="Book Antiqua"/>
        </w:rPr>
      </w:pPr>
      <w:r>
        <w:rPr>
          <w:rFonts w:ascii="Book Antiqua" w:eastAsia="Calibri" w:hAnsi="Book Antiqua" w:cs="Book Antiqua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:rsidR="006243F2" w:rsidRDefault="006243F2" w:rsidP="00111C36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100" w:lineRule="atLeast"/>
        <w:ind w:left="360"/>
        <w:jc w:val="both"/>
        <w:rPr>
          <w:rFonts w:ascii="Book Antiqua" w:eastAsia="Calibri" w:hAnsi="Book Antiqua" w:cs="Book Antiqua"/>
          <w:i/>
          <w:color w:val="0000FF"/>
        </w:rPr>
      </w:pPr>
      <w:r>
        <w:rPr>
          <w:rFonts w:ascii="Book Antiqua" w:eastAsia="Calibri" w:hAnsi="Book Antiqua" w:cs="Book Antiqua"/>
        </w:rPr>
        <w:t>Vlastnické právo a nebezpečí škody na předmětu koupě přechází z prodávajícího na kupujícího okamžikem odevzdání a převzetí předmětu koupě dle bodu 1. tohoto čl.</w:t>
      </w:r>
    </w:p>
    <w:p w:rsidR="006243F2" w:rsidRPr="00FF2F12" w:rsidRDefault="006243F2" w:rsidP="00111C36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100" w:lineRule="atLeast"/>
        <w:ind w:left="360"/>
        <w:jc w:val="both"/>
        <w:rPr>
          <w:rFonts w:ascii="Book Antiqua" w:eastAsia="Calibri" w:hAnsi="Book Antiqua" w:cs="Book Antiqua"/>
        </w:rPr>
      </w:pPr>
      <w:r w:rsidRPr="00FF2F12">
        <w:rPr>
          <w:rFonts w:ascii="Book Antiqua" w:eastAsia="Calibri" w:hAnsi="Book Antiqua" w:cs="Book Antiqua"/>
        </w:rPr>
        <w:t>Pokud předmět koupě obsahuje jakékoliv vady, má právo kupující odmítnout jeho převzetí. Smluvní strany o tomto vyhotoví Zápis s uvedením vad, v rámci něhož má kupující právo:</w:t>
      </w:r>
    </w:p>
    <w:p w:rsidR="006243F2" w:rsidRPr="00FF2F12" w:rsidRDefault="006243F2" w:rsidP="00FF2F12">
      <w:pPr>
        <w:numPr>
          <w:ilvl w:val="0"/>
          <w:numId w:val="17"/>
        </w:numPr>
        <w:spacing w:before="120" w:after="120" w:line="100" w:lineRule="atLeast"/>
        <w:jc w:val="both"/>
        <w:rPr>
          <w:rFonts w:ascii="Book Antiqua" w:eastAsia="Calibri" w:hAnsi="Book Antiqua" w:cs="Book Antiqua"/>
        </w:rPr>
      </w:pPr>
      <w:r w:rsidRPr="00FF2F12">
        <w:rPr>
          <w:rFonts w:ascii="Book Antiqua" w:eastAsia="Calibri" w:hAnsi="Book Antiqua" w:cs="Book Antiqua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:rsidR="006243F2" w:rsidRPr="000434E5" w:rsidRDefault="006243F2" w:rsidP="00FF2F12">
      <w:pPr>
        <w:numPr>
          <w:ilvl w:val="0"/>
          <w:numId w:val="17"/>
        </w:numPr>
        <w:spacing w:before="120" w:after="120" w:line="100" w:lineRule="atLeast"/>
        <w:jc w:val="both"/>
        <w:rPr>
          <w:rFonts w:ascii="Book Antiqua" w:eastAsia="Calibri" w:hAnsi="Book Antiqua" w:cs="Book Antiqua"/>
          <w:b/>
          <w:bCs/>
        </w:rPr>
      </w:pPr>
      <w:r w:rsidRPr="00FF2F12">
        <w:rPr>
          <w:rFonts w:ascii="Book Antiqua" w:eastAsia="Calibri" w:hAnsi="Book Antiqua" w:cs="Book Antiqua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:rsidR="000434E5" w:rsidRPr="00FF2F12" w:rsidRDefault="000434E5" w:rsidP="000434E5">
      <w:pPr>
        <w:spacing w:before="120" w:after="120" w:line="100" w:lineRule="atLeast"/>
        <w:jc w:val="both"/>
        <w:rPr>
          <w:rFonts w:ascii="Book Antiqua" w:eastAsia="Calibri" w:hAnsi="Book Antiqua" w:cs="Book Antiqua"/>
          <w:b/>
          <w:bCs/>
        </w:rPr>
      </w:pPr>
    </w:p>
    <w:p w:rsidR="006243F2" w:rsidRDefault="006243F2">
      <w:pPr>
        <w:spacing w:before="120" w:after="0" w:line="100" w:lineRule="atLeast"/>
        <w:jc w:val="center"/>
        <w:rPr>
          <w:rFonts w:ascii="Book Antiqua" w:eastAsia="Calibri" w:hAnsi="Book Antiqua" w:cs="Book Antiqua"/>
          <w:b/>
        </w:rPr>
      </w:pPr>
      <w:r>
        <w:rPr>
          <w:rFonts w:ascii="Book Antiqua" w:eastAsia="Calibri" w:hAnsi="Book Antiqua" w:cs="Book Antiqua"/>
          <w:b/>
          <w:bCs/>
        </w:rPr>
        <w:t>V.</w:t>
      </w:r>
    </w:p>
    <w:p w:rsidR="006243F2" w:rsidRDefault="006243F2">
      <w:pPr>
        <w:spacing w:before="120" w:after="120" w:line="100" w:lineRule="atLeast"/>
        <w:jc w:val="center"/>
        <w:rPr>
          <w:rFonts w:ascii="Book Antiqua" w:eastAsia="Times New Roman" w:hAnsi="Book Antiqua" w:cs="Book Antiqua"/>
        </w:rPr>
      </w:pPr>
      <w:r>
        <w:rPr>
          <w:rFonts w:ascii="Book Antiqua" w:eastAsia="Calibri" w:hAnsi="Book Antiqua" w:cs="Book Antiqua"/>
          <w:b/>
        </w:rPr>
        <w:lastRenderedPageBreak/>
        <w:t>Odpovědnost prodávajícího za vady a jakost</w:t>
      </w:r>
    </w:p>
    <w:p w:rsidR="006243F2" w:rsidRDefault="006243F2" w:rsidP="00AD5AEE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100" w:lineRule="atLeast"/>
        <w:ind w:left="360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 xml:space="preserve">Předmět koupě má vady, </w:t>
      </w:r>
      <w:proofErr w:type="gramStart"/>
      <w:r>
        <w:rPr>
          <w:rFonts w:ascii="Book Antiqua" w:eastAsia="Times New Roman" w:hAnsi="Book Antiqua" w:cs="Book Antiqua"/>
        </w:rPr>
        <w:t>neodpovídá</w:t>
      </w:r>
      <w:proofErr w:type="gramEnd"/>
      <w:r>
        <w:rPr>
          <w:rFonts w:ascii="Book Antiqua" w:eastAsia="Times New Roman" w:hAnsi="Book Antiqua" w:cs="Book Antiqua"/>
        </w:rPr>
        <w:t>–</w:t>
      </w:r>
      <w:proofErr w:type="gramStart"/>
      <w:r>
        <w:rPr>
          <w:rFonts w:ascii="Book Antiqua" w:eastAsia="Times New Roman" w:hAnsi="Book Antiqua" w:cs="Book Antiqua"/>
        </w:rPr>
        <w:t>li</w:t>
      </w:r>
      <w:proofErr w:type="gramEnd"/>
      <w:r>
        <w:rPr>
          <w:rFonts w:ascii="Book Antiqua" w:eastAsia="Times New Roman" w:hAnsi="Book Antiqua" w:cs="Book Antiqua"/>
        </w:rPr>
        <w:t xml:space="preserve"> smlouvě.</w:t>
      </w:r>
    </w:p>
    <w:p w:rsidR="006243F2" w:rsidRDefault="006243F2" w:rsidP="00AD5AEE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100" w:lineRule="atLeast"/>
        <w:ind w:left="360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>Prodávající odpovídá za vady, jež má předmět koupě v době jeho předání.</w:t>
      </w:r>
    </w:p>
    <w:p w:rsidR="006243F2" w:rsidRDefault="006243F2" w:rsidP="00AD5AEE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100" w:lineRule="atLeast"/>
        <w:ind w:left="360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>Kupující je oprávněn zadržet kupní cenu nebo její část ve výši odpovídající odhadem přiměřeně právu kupujícího na slevu z ceny díla z důvodu vadného plnění. Nedostává se tak do prodlení se splněním svého závazku zaplatit kupní cenu ohledně zadržované kupní ceny nebo její části.</w:t>
      </w:r>
    </w:p>
    <w:p w:rsidR="006243F2" w:rsidRDefault="006243F2" w:rsidP="00AD5AEE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100" w:lineRule="atLeast"/>
        <w:ind w:left="360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 xml:space="preserve">Prodávající poskytuje kupujícímu záruku za jakost, že předmět koupě bude po dobu záruční doby způsobilý pro použití ke smluvenému účelu nebo že si zachová obvyklé vlastnosti. Záruční doba činí </w:t>
      </w:r>
      <w:r w:rsidR="00A8136E" w:rsidRPr="00FF2F12">
        <w:rPr>
          <w:rFonts w:ascii="Book Antiqua" w:hAnsi="Book Antiqua"/>
        </w:rPr>
        <w:t>24</w:t>
      </w:r>
      <w:r w:rsidR="00A8136E" w:rsidDel="00A8136E">
        <w:rPr>
          <w:rFonts w:ascii="Book Antiqua" w:eastAsia="Times New Roman" w:hAnsi="Book Antiqua" w:cs="Book Antiqua"/>
        </w:rPr>
        <w:t xml:space="preserve"> </w:t>
      </w:r>
      <w:r w:rsidR="00A8136E">
        <w:rPr>
          <w:rFonts w:ascii="Book Antiqua" w:eastAsia="Times New Roman" w:hAnsi="Book Antiqua" w:cs="Book Antiqua"/>
        </w:rPr>
        <w:t>m</w:t>
      </w:r>
      <w:r>
        <w:rPr>
          <w:rFonts w:ascii="Book Antiqua" w:eastAsia="Times New Roman" w:hAnsi="Book Antiqua" w:cs="Book Antiqua"/>
        </w:rPr>
        <w:t xml:space="preserve">ěsíců ode dne předání bezvadného předmětu koupě. Smluvní strany se dohodly na tom, že po tutéž dobu odpovídá prodávající za vady předmětu koupě v době jeho předání. </w:t>
      </w:r>
    </w:p>
    <w:p w:rsidR="006243F2" w:rsidRDefault="006243F2" w:rsidP="00AD5AEE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100" w:lineRule="atLeast"/>
        <w:ind w:left="360"/>
        <w:jc w:val="both"/>
        <w:rPr>
          <w:rFonts w:ascii="Book Antiqua" w:eastAsia="Calibri" w:hAnsi="Book Antiqua" w:cs="Book Antiqua"/>
        </w:rPr>
      </w:pPr>
      <w:r>
        <w:rPr>
          <w:rFonts w:ascii="Book Antiqua" w:eastAsia="Times New Roman" w:hAnsi="Book Antiqua" w:cs="Book Antiqua"/>
        </w:rPr>
        <w:t xml:space="preserve">Vady předmětu koupě existující v době jeho předání (dojde-li k jeho převzetí kupujícím) a vady, na něž se vztahuje záruka za jakost, je kupující povinen uplatnit u prodávajícího písemnou formou (dále jako „reklamace“). V reklamaci je kupující povinen vady popsat, popřípadě uvést, jak se projevují. Kupující má vůči prodávajícímu podle své volby tato práva z odpovědnosti za vady a za jakost: </w:t>
      </w:r>
    </w:p>
    <w:p w:rsidR="006243F2" w:rsidRDefault="006243F2">
      <w:pPr>
        <w:numPr>
          <w:ilvl w:val="0"/>
          <w:numId w:val="10"/>
        </w:numPr>
        <w:spacing w:after="0" w:line="100" w:lineRule="atLeast"/>
        <w:ind w:left="720" w:firstLine="0"/>
        <w:jc w:val="both"/>
        <w:rPr>
          <w:rFonts w:ascii="Book Antiqua" w:eastAsia="Calibri" w:hAnsi="Book Antiqua" w:cs="Book Antiqua"/>
        </w:rPr>
      </w:pPr>
      <w:r>
        <w:rPr>
          <w:rFonts w:ascii="Book Antiqua" w:eastAsia="Calibri" w:hAnsi="Book Antiqua" w:cs="Book Antiqua"/>
        </w:rPr>
        <w:t>v případě, že lze vadu odstranit formou opravy, má právo na bezplatné odstranění reklamované vady do 7 dnů od dojití reklamace,</w:t>
      </w:r>
    </w:p>
    <w:p w:rsidR="006243F2" w:rsidRDefault="006243F2">
      <w:pPr>
        <w:numPr>
          <w:ilvl w:val="0"/>
          <w:numId w:val="10"/>
        </w:numPr>
        <w:spacing w:after="0" w:line="100" w:lineRule="atLeast"/>
        <w:ind w:left="720" w:firstLine="0"/>
        <w:jc w:val="both"/>
        <w:rPr>
          <w:rFonts w:ascii="Book Antiqua" w:eastAsia="Calibri" w:hAnsi="Book Antiqua" w:cs="Book Antiqua"/>
        </w:rPr>
      </w:pPr>
      <w:r>
        <w:rPr>
          <w:rFonts w:ascii="Book Antiqua" w:eastAsia="Calibri" w:hAnsi="Book Antiqua" w:cs="Book Antiqua"/>
        </w:rPr>
        <w:t>požadovat slevu z kupní ceny, pokud nedojde k opravě v přiměřené nebo dohodnuté době, popř. se na této skutečnosti obě smluvní strany dohodnou, v případě dohody lze tuto slevu uplatnit i přednostně před opravou,</w:t>
      </w:r>
    </w:p>
    <w:p w:rsidR="006243F2" w:rsidRDefault="006243F2">
      <w:pPr>
        <w:numPr>
          <w:ilvl w:val="0"/>
          <w:numId w:val="10"/>
        </w:numPr>
        <w:spacing w:after="0" w:line="100" w:lineRule="atLeast"/>
        <w:ind w:left="720" w:firstLine="0"/>
        <w:jc w:val="both"/>
        <w:rPr>
          <w:rFonts w:ascii="Book Antiqua" w:eastAsia="Calibri" w:hAnsi="Book Antiqua" w:cs="Book Antiqua"/>
        </w:rPr>
      </w:pPr>
      <w:r>
        <w:rPr>
          <w:rFonts w:ascii="Book Antiqua" w:eastAsia="Calibri" w:hAnsi="Book Antiqua" w:cs="Book Antiqua"/>
        </w:rPr>
        <w:t>vadu odstranit sám nebo prostřednictvím třetích osob s tím, že prodávající je povinen uhradit tyto náklady po předložení vyúčtování,</w:t>
      </w:r>
    </w:p>
    <w:p w:rsidR="006243F2" w:rsidRDefault="006243F2">
      <w:pPr>
        <w:numPr>
          <w:ilvl w:val="0"/>
          <w:numId w:val="10"/>
        </w:numPr>
        <w:spacing w:after="0" w:line="100" w:lineRule="atLeast"/>
        <w:ind w:left="720" w:firstLine="0"/>
        <w:jc w:val="both"/>
        <w:rPr>
          <w:rFonts w:ascii="Book Antiqua" w:eastAsia="Calibri" w:hAnsi="Book Antiqua" w:cs="Book Antiqua"/>
        </w:rPr>
      </w:pPr>
      <w:r>
        <w:rPr>
          <w:rFonts w:ascii="Book Antiqua" w:eastAsia="Calibri" w:hAnsi="Book Antiqua" w:cs="Book Antiqua"/>
        </w:rPr>
        <w:t>požadovat nové dodání předmětu koupě pokud předmět koupě vykazuje podstatné vady bránící v užívání nebo toto znemožňují,</w:t>
      </w:r>
    </w:p>
    <w:p w:rsidR="006243F2" w:rsidRDefault="006243F2">
      <w:pPr>
        <w:numPr>
          <w:ilvl w:val="0"/>
          <w:numId w:val="10"/>
        </w:numPr>
        <w:spacing w:after="0" w:line="100" w:lineRule="atLeast"/>
        <w:ind w:left="720" w:firstLine="0"/>
        <w:jc w:val="both"/>
        <w:rPr>
          <w:rFonts w:ascii="Book Antiqua" w:eastAsia="Calibri" w:hAnsi="Book Antiqua" w:cs="Book Antiqua"/>
        </w:rPr>
      </w:pPr>
      <w:r>
        <w:rPr>
          <w:rFonts w:ascii="Book Antiqua" w:eastAsia="Calibri" w:hAnsi="Book Antiqua" w:cs="Book Antiqua"/>
        </w:rPr>
        <w:t>odstoupit od smlouvy.</w:t>
      </w:r>
    </w:p>
    <w:p w:rsidR="00A8136E" w:rsidRDefault="00A8136E" w:rsidP="00A8136E">
      <w:pPr>
        <w:spacing w:after="0" w:line="100" w:lineRule="atLeast"/>
        <w:ind w:left="720"/>
        <w:jc w:val="both"/>
        <w:rPr>
          <w:rFonts w:ascii="Book Antiqua" w:eastAsia="Calibri" w:hAnsi="Book Antiqua" w:cs="Book Antiqua"/>
        </w:rPr>
      </w:pPr>
    </w:p>
    <w:p w:rsidR="00A8136E" w:rsidRDefault="006243F2">
      <w:pPr>
        <w:numPr>
          <w:ilvl w:val="0"/>
          <w:numId w:val="6"/>
        </w:numPr>
        <w:tabs>
          <w:tab w:val="left" w:pos="426"/>
        </w:tabs>
        <w:spacing w:after="0" w:line="100" w:lineRule="atLeast"/>
        <w:ind w:left="426" w:hanging="426"/>
        <w:jc w:val="both"/>
        <w:rPr>
          <w:rFonts w:ascii="Book Antiqua" w:eastAsia="Calibri" w:hAnsi="Book Antiqua" w:cs="Book Antiqua"/>
        </w:rPr>
      </w:pPr>
      <w:r>
        <w:rPr>
          <w:rFonts w:ascii="Book Antiqua" w:eastAsia="Calibri" w:hAnsi="Book Antiqua" w:cs="Book Antiqua"/>
        </w:rPr>
        <w:t>Uplatněním práv dle bodu 5. tohoto čl. nezaniká právo na náhradu škody či jiné sankce.</w:t>
      </w:r>
    </w:p>
    <w:p w:rsidR="00A8136E" w:rsidRPr="00A8136E" w:rsidRDefault="00A8136E" w:rsidP="00A8136E">
      <w:pPr>
        <w:tabs>
          <w:tab w:val="left" w:pos="426"/>
        </w:tabs>
        <w:spacing w:after="0" w:line="100" w:lineRule="atLeast"/>
        <w:ind w:left="426"/>
        <w:jc w:val="both"/>
        <w:rPr>
          <w:rFonts w:ascii="Book Antiqua" w:eastAsia="Calibri" w:hAnsi="Book Antiqua" w:cs="Book Antiqua"/>
          <w:b/>
        </w:rPr>
      </w:pPr>
    </w:p>
    <w:p w:rsidR="006243F2" w:rsidRPr="00A8136E" w:rsidRDefault="006243F2" w:rsidP="00A8136E">
      <w:pPr>
        <w:numPr>
          <w:ilvl w:val="0"/>
          <w:numId w:val="6"/>
        </w:numPr>
        <w:tabs>
          <w:tab w:val="left" w:pos="426"/>
        </w:tabs>
        <w:spacing w:after="0" w:line="100" w:lineRule="atLeast"/>
        <w:ind w:left="426" w:hanging="426"/>
        <w:jc w:val="both"/>
        <w:rPr>
          <w:rFonts w:ascii="Book Antiqua" w:eastAsia="Calibri" w:hAnsi="Book Antiqua" w:cs="Book Antiqua"/>
          <w:b/>
        </w:rPr>
      </w:pPr>
      <w:r w:rsidRPr="00A8136E">
        <w:rPr>
          <w:rFonts w:ascii="Book Antiqua" w:eastAsia="Calibri" w:hAnsi="Book Antiqua" w:cs="Book Antiqua"/>
        </w:rPr>
        <w:t>Jakékoliv finanční nároky dle bodu 5. tohoto čl. je kupující oprávněn uhradit ze zadržené kupní ceny nebo její části dle bodu 3. tohoto čl.</w:t>
      </w:r>
    </w:p>
    <w:p w:rsidR="006243F2" w:rsidRPr="00A8136E" w:rsidRDefault="006243F2">
      <w:pPr>
        <w:spacing w:before="120" w:after="120" w:line="100" w:lineRule="atLeast"/>
        <w:jc w:val="center"/>
        <w:rPr>
          <w:rFonts w:ascii="Book Antiqua" w:eastAsia="Calibri" w:hAnsi="Book Antiqua" w:cs="Book Antiqua"/>
          <w:b/>
        </w:rPr>
      </w:pPr>
    </w:p>
    <w:p w:rsidR="006243F2" w:rsidRPr="00A8136E" w:rsidRDefault="006243F2">
      <w:pPr>
        <w:spacing w:before="120" w:after="120" w:line="100" w:lineRule="atLeast"/>
        <w:jc w:val="center"/>
        <w:rPr>
          <w:rFonts w:ascii="Book Antiqua" w:eastAsia="Calibri" w:hAnsi="Book Antiqua" w:cs="Book Antiqua"/>
          <w:b/>
        </w:rPr>
      </w:pPr>
      <w:r w:rsidRPr="00A8136E">
        <w:rPr>
          <w:rFonts w:ascii="Book Antiqua" w:eastAsia="Calibri" w:hAnsi="Book Antiqua" w:cs="Book Antiqua"/>
          <w:b/>
        </w:rPr>
        <w:t>VI.</w:t>
      </w:r>
    </w:p>
    <w:p w:rsidR="006243F2" w:rsidRPr="00A8136E" w:rsidRDefault="006243F2">
      <w:pPr>
        <w:spacing w:after="220" w:line="100" w:lineRule="atLeast"/>
        <w:jc w:val="center"/>
        <w:rPr>
          <w:rFonts w:ascii="Book Antiqua" w:eastAsia="Calibri" w:hAnsi="Book Antiqua" w:cs="Book Antiqua"/>
          <w:i/>
          <w:color w:val="0000FF"/>
        </w:rPr>
      </w:pPr>
      <w:r w:rsidRPr="00A8136E">
        <w:rPr>
          <w:rFonts w:ascii="Book Antiqua" w:eastAsia="Calibri" w:hAnsi="Book Antiqua" w:cs="Book Antiqua"/>
          <w:b/>
        </w:rPr>
        <w:t>Porušení smluvních povinností</w:t>
      </w:r>
    </w:p>
    <w:p w:rsidR="006243F2" w:rsidRPr="00FF2F12" w:rsidRDefault="006243F2">
      <w:pPr>
        <w:numPr>
          <w:ilvl w:val="0"/>
          <w:numId w:val="11"/>
        </w:numPr>
        <w:spacing w:after="0" w:line="100" w:lineRule="atLeast"/>
        <w:jc w:val="both"/>
      </w:pPr>
      <w:r w:rsidRPr="00FF2F12">
        <w:rPr>
          <w:rFonts w:ascii="Book Antiqua" w:eastAsia="Calibri" w:hAnsi="Book Antiqua" w:cs="Book Antiqua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8858"/>
      </w:tblGrid>
      <w:tr w:rsidR="006243F2" w:rsidRPr="00FF2F12">
        <w:tc>
          <w:tcPr>
            <w:tcW w:w="353" w:type="dxa"/>
            <w:shd w:val="clear" w:color="auto" w:fill="auto"/>
          </w:tcPr>
          <w:p w:rsidR="006243F2" w:rsidRPr="00FF2F12" w:rsidRDefault="006243F2">
            <w:pPr>
              <w:snapToGrid w:val="0"/>
              <w:spacing w:after="220" w:line="100" w:lineRule="atLeast"/>
              <w:jc w:val="both"/>
            </w:pPr>
          </w:p>
        </w:tc>
        <w:tc>
          <w:tcPr>
            <w:tcW w:w="8858" w:type="dxa"/>
            <w:shd w:val="clear" w:color="auto" w:fill="auto"/>
          </w:tcPr>
          <w:p w:rsidR="006243F2" w:rsidRPr="00FF2F12" w:rsidRDefault="006243F2">
            <w:pPr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Book Antiqua" w:eastAsia="Calibri" w:hAnsi="Book Antiqua" w:cs="Book Antiqua"/>
              </w:rPr>
            </w:pPr>
            <w:r w:rsidRPr="00FF2F12">
              <w:rPr>
                <w:rFonts w:ascii="Book Antiqua" w:eastAsia="Calibri" w:hAnsi="Book Antiqua" w:cs="Book Antiqua"/>
              </w:rPr>
              <w:t xml:space="preserve">prodávající se zavazuje uhradit za každý den překročení sjednané doby plnění smluvní pokutu ve výši </w:t>
            </w:r>
            <w:r w:rsidR="00A8136E" w:rsidRPr="00FF2F12">
              <w:rPr>
                <w:rFonts w:ascii="Book Antiqua" w:eastAsia="Calibri" w:hAnsi="Book Antiqua" w:cs="Book Antiqua"/>
              </w:rPr>
              <w:t xml:space="preserve">0,01% </w:t>
            </w:r>
            <w:r w:rsidRPr="00FF2F12">
              <w:rPr>
                <w:rFonts w:ascii="Book Antiqua" w:eastAsia="Calibri" w:hAnsi="Book Antiqua" w:cs="Book Antiqua"/>
              </w:rPr>
              <w:t>z celkové kupní ceny,</w:t>
            </w:r>
          </w:p>
          <w:p w:rsidR="006243F2" w:rsidRPr="00FF2F12" w:rsidRDefault="006243F2">
            <w:pPr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Book Antiqua" w:eastAsia="Calibri" w:hAnsi="Book Antiqua" w:cs="Book Antiqua"/>
              </w:rPr>
            </w:pPr>
            <w:r w:rsidRPr="00FF2F12">
              <w:rPr>
                <w:rFonts w:ascii="Book Antiqua" w:eastAsia="Calibri" w:hAnsi="Book Antiqua" w:cs="Book Antiqua"/>
              </w:rPr>
              <w:t>prodávající se zavazuje uhradit za každý den překročení sjednané doby odstranění vady uvedené v Zápisu dle čl. IV. bod 4. písm. a) této smlouvy smluvní pokutu ve výši</w:t>
            </w:r>
            <w:r w:rsidR="00A8136E" w:rsidRPr="00FF2F12">
              <w:rPr>
                <w:rFonts w:ascii="Book Antiqua" w:eastAsia="Calibri" w:hAnsi="Book Antiqua" w:cs="Book Antiqua"/>
              </w:rPr>
              <w:t xml:space="preserve"> 0,01%</w:t>
            </w:r>
            <w:r w:rsidRPr="00FF2F12">
              <w:rPr>
                <w:rFonts w:ascii="Book Antiqua" w:eastAsia="Calibri" w:hAnsi="Book Antiqua" w:cs="Book Antiqua"/>
              </w:rPr>
              <w:t>. z </w:t>
            </w:r>
            <w:r w:rsidR="00A8136E" w:rsidRPr="00FF2F12">
              <w:rPr>
                <w:rFonts w:ascii="Book Antiqua" w:eastAsia="Calibri" w:hAnsi="Book Antiqua" w:cs="Book Antiqua"/>
              </w:rPr>
              <w:t>celkové kupní ceny,</w:t>
            </w:r>
          </w:p>
          <w:p w:rsidR="006243F2" w:rsidRPr="00FF2F12" w:rsidRDefault="006243F2">
            <w:pPr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Book Antiqua" w:eastAsia="Calibri" w:hAnsi="Book Antiqua" w:cs="Book Antiqua"/>
              </w:rPr>
            </w:pPr>
            <w:r w:rsidRPr="00FF2F12">
              <w:rPr>
                <w:rFonts w:ascii="Book Antiqua" w:eastAsia="Calibri" w:hAnsi="Book Antiqua" w:cs="Book Antiqua"/>
              </w:rPr>
              <w:t>prodávající se zavazuje zaplatit za každou zjištěnou vadu z titulu odpovědnosti za vady nebo za jakost smluvní pokutu ve výši</w:t>
            </w:r>
            <w:r w:rsidR="00A8136E" w:rsidRPr="00FF2F12">
              <w:rPr>
                <w:rFonts w:ascii="Book Antiqua" w:eastAsia="Calibri" w:hAnsi="Book Antiqua" w:cs="Book Antiqua"/>
              </w:rPr>
              <w:t xml:space="preserve"> </w:t>
            </w:r>
            <w:r w:rsidR="00AD5AEE" w:rsidRPr="00FF2F12">
              <w:rPr>
                <w:rFonts w:ascii="Book Antiqua" w:eastAsia="Calibri" w:hAnsi="Book Antiqua" w:cs="Book Antiqua"/>
              </w:rPr>
              <w:t>20.000</w:t>
            </w:r>
            <w:r w:rsidRPr="00FF2F12">
              <w:rPr>
                <w:rFonts w:ascii="Book Antiqua" w:eastAsia="Calibri" w:hAnsi="Book Antiqua" w:cs="Book Antiqua"/>
              </w:rPr>
              <w:t>,- Kč,</w:t>
            </w:r>
          </w:p>
          <w:p w:rsidR="006243F2" w:rsidRPr="00FF2F12" w:rsidRDefault="006243F2">
            <w:pPr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Book Antiqua" w:hAnsi="Book Antiqua"/>
              </w:rPr>
            </w:pPr>
            <w:r w:rsidRPr="00FF2F12">
              <w:rPr>
                <w:rFonts w:ascii="Book Antiqua" w:eastAsia="Calibri" w:hAnsi="Book Antiqua" w:cs="Book Antiqua"/>
              </w:rPr>
              <w:t>smluvní strany se zavazují zaplatit za každý den překročení sjednaného termínu splatnosti kteréhokoliv peněžitého závazku úrok z prodlení ve výši 0,05% z neuhrazené částky do jejího zaplacení.</w:t>
            </w:r>
          </w:p>
        </w:tc>
      </w:tr>
      <w:tr w:rsidR="006243F2">
        <w:tc>
          <w:tcPr>
            <w:tcW w:w="353" w:type="dxa"/>
            <w:shd w:val="clear" w:color="auto" w:fill="auto"/>
          </w:tcPr>
          <w:p w:rsidR="006243F2" w:rsidRDefault="006243F2">
            <w:pPr>
              <w:snapToGrid w:val="0"/>
              <w:spacing w:after="0" w:line="100" w:lineRule="atLeast"/>
              <w:jc w:val="both"/>
              <w:rPr>
                <w:rFonts w:ascii="Book Antiqua" w:eastAsia="Calibri" w:hAnsi="Book Antiqua" w:cs="Book Antiqua"/>
              </w:rPr>
            </w:pPr>
          </w:p>
        </w:tc>
        <w:tc>
          <w:tcPr>
            <w:tcW w:w="8858" w:type="dxa"/>
            <w:shd w:val="clear" w:color="auto" w:fill="auto"/>
          </w:tcPr>
          <w:p w:rsidR="006243F2" w:rsidRDefault="006243F2">
            <w:pPr>
              <w:snapToGrid w:val="0"/>
              <w:spacing w:after="0" w:line="100" w:lineRule="atLeast"/>
              <w:jc w:val="both"/>
              <w:rPr>
                <w:rFonts w:ascii="Book Antiqua" w:eastAsia="Calibri" w:hAnsi="Book Antiqua" w:cs="Book Antiqua"/>
              </w:rPr>
            </w:pPr>
          </w:p>
        </w:tc>
      </w:tr>
    </w:tbl>
    <w:p w:rsidR="006243F2" w:rsidRDefault="006243F2" w:rsidP="00AD5AEE">
      <w:pPr>
        <w:numPr>
          <w:ilvl w:val="0"/>
          <w:numId w:val="11"/>
        </w:numPr>
        <w:spacing w:after="0" w:line="100" w:lineRule="atLeast"/>
        <w:ind w:left="426" w:hanging="426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Calibri" w:hAnsi="Book Antiqua" w:cs="Book Antiqua"/>
        </w:rPr>
        <w:lastRenderedPageBreak/>
        <w:t>Zaplacením smluvní pokuty není dotčeno právo na náhradu škody způsobené porušením povinnosti i v případě, že se jedná o porušení povinnosti, na kterou se vztahuje smluvní pokuta, a to i ve výši přesahující smluvní pokutu. Náhrada škody zahrnuje skutečnou škodu a ušlý zisk.</w:t>
      </w:r>
    </w:p>
    <w:p w:rsidR="006243F2" w:rsidRDefault="006243F2">
      <w:pPr>
        <w:spacing w:before="120" w:after="120" w:line="100" w:lineRule="atLeast"/>
        <w:ind w:left="283"/>
        <w:jc w:val="both"/>
        <w:rPr>
          <w:rFonts w:ascii="Book Antiqua" w:eastAsia="Times New Roman" w:hAnsi="Book Antiqua" w:cs="Book Antiqua"/>
        </w:rPr>
      </w:pPr>
    </w:p>
    <w:p w:rsidR="006243F2" w:rsidRDefault="006243F2">
      <w:pPr>
        <w:spacing w:before="120" w:after="120" w:line="100" w:lineRule="atLeast"/>
        <w:jc w:val="center"/>
        <w:rPr>
          <w:rFonts w:ascii="Book Antiqua" w:eastAsia="Calibri" w:hAnsi="Book Antiqua" w:cs="Book Antiqua"/>
          <w:b/>
        </w:rPr>
      </w:pPr>
      <w:r>
        <w:rPr>
          <w:rFonts w:ascii="Book Antiqua" w:eastAsia="Calibri" w:hAnsi="Book Antiqua" w:cs="Book Antiqua"/>
          <w:b/>
        </w:rPr>
        <w:t>VII.</w:t>
      </w:r>
    </w:p>
    <w:p w:rsidR="006243F2" w:rsidRDefault="006243F2">
      <w:pPr>
        <w:spacing w:after="0" w:line="100" w:lineRule="atLeast"/>
        <w:jc w:val="center"/>
        <w:rPr>
          <w:rFonts w:ascii="Book Antiqua" w:eastAsia="Calibri" w:hAnsi="Book Antiqua" w:cs="Book Antiqua"/>
          <w:b/>
        </w:rPr>
      </w:pPr>
      <w:r>
        <w:rPr>
          <w:rFonts w:ascii="Book Antiqua" w:eastAsia="Calibri" w:hAnsi="Book Antiqua" w:cs="Book Antiqua"/>
          <w:b/>
        </w:rPr>
        <w:t>Práva a povinnosti smluvních stran</w:t>
      </w:r>
    </w:p>
    <w:p w:rsidR="006243F2" w:rsidRDefault="006243F2">
      <w:pPr>
        <w:spacing w:after="0" w:line="100" w:lineRule="atLeast"/>
        <w:jc w:val="center"/>
        <w:rPr>
          <w:rFonts w:ascii="Book Antiqua" w:eastAsia="Calibri" w:hAnsi="Book Antiqua" w:cs="Book Antiqua"/>
          <w:b/>
        </w:rPr>
      </w:pPr>
      <w:r>
        <w:rPr>
          <w:rFonts w:ascii="Book Antiqua" w:eastAsia="Calibri" w:hAnsi="Book Antiqua" w:cs="Book Antiqua"/>
          <w:b/>
        </w:rPr>
        <w:t>Ostatní ujednání</w:t>
      </w:r>
    </w:p>
    <w:p w:rsidR="00AD5AEE" w:rsidRDefault="00AD5AEE">
      <w:pPr>
        <w:spacing w:before="120" w:after="120" w:line="100" w:lineRule="atLeast"/>
        <w:jc w:val="center"/>
        <w:rPr>
          <w:rFonts w:ascii="Book Antiqua" w:eastAsia="Calibri" w:hAnsi="Book Antiqua" w:cs="Book Antiqua"/>
          <w:b/>
        </w:rPr>
      </w:pPr>
    </w:p>
    <w:p w:rsidR="006243F2" w:rsidRPr="00FF2F12" w:rsidRDefault="00AD5AEE" w:rsidP="00AD5AEE">
      <w:pPr>
        <w:numPr>
          <w:ilvl w:val="0"/>
          <w:numId w:val="7"/>
        </w:numPr>
        <w:spacing w:after="120" w:line="100" w:lineRule="atLeast"/>
        <w:jc w:val="both"/>
        <w:rPr>
          <w:rFonts w:ascii="Book Antiqua" w:eastAsia="Times New Roman" w:hAnsi="Book Antiqua" w:cs="Book Antiqua"/>
        </w:rPr>
      </w:pPr>
      <w:r w:rsidRPr="00FF2F12">
        <w:rPr>
          <w:rFonts w:ascii="Book Antiqua" w:eastAsia="Times New Roman" w:hAnsi="Book Antiqua" w:cs="Book Antiqua"/>
        </w:rPr>
        <w:t xml:space="preserve">Prodávající dodá předmět plnění na adresu: </w:t>
      </w:r>
      <w:r w:rsidR="00242AAE">
        <w:rPr>
          <w:rFonts w:ascii="Book Antiqua" w:eastAsia="Times New Roman" w:hAnsi="Book Antiqua" w:cs="Book Antiqua"/>
        </w:rPr>
        <w:t>Městská knihovna, náměstí Míru 1, Benešov nad Ploučnicí.</w:t>
      </w:r>
    </w:p>
    <w:p w:rsidR="006243F2" w:rsidRPr="00FF2F12" w:rsidRDefault="00AD5AEE" w:rsidP="00AD5AEE">
      <w:pPr>
        <w:numPr>
          <w:ilvl w:val="0"/>
          <w:numId w:val="7"/>
        </w:numPr>
        <w:spacing w:after="120" w:line="100" w:lineRule="atLeast"/>
        <w:jc w:val="both"/>
        <w:rPr>
          <w:rFonts w:ascii="Book Antiqua" w:eastAsia="Calibri" w:hAnsi="Book Antiqua" w:cs="Book Antiqua"/>
          <w:bCs/>
        </w:rPr>
      </w:pPr>
      <w:r w:rsidRPr="00FF2F12">
        <w:rPr>
          <w:rFonts w:ascii="Book Antiqua" w:eastAsia="Times New Roman" w:hAnsi="Book Antiqua" w:cs="Book Antiqua"/>
        </w:rPr>
        <w:t>Kupující tímto potvrzuje, že je pojištěný na odpovědnost za škodu v rozsahu pokrývajícím celý předmět plnění této smlouvy.</w:t>
      </w:r>
    </w:p>
    <w:p w:rsidR="006243F2" w:rsidRDefault="006243F2">
      <w:pPr>
        <w:spacing w:after="220" w:line="100" w:lineRule="atLeast"/>
        <w:rPr>
          <w:rFonts w:ascii="Book Antiqua" w:eastAsia="Calibri" w:hAnsi="Book Antiqua" w:cs="Book Antiqua"/>
          <w:bCs/>
        </w:rPr>
      </w:pPr>
    </w:p>
    <w:p w:rsidR="006243F2" w:rsidRDefault="006243F2">
      <w:pPr>
        <w:spacing w:after="220" w:line="100" w:lineRule="atLeast"/>
        <w:jc w:val="center"/>
        <w:rPr>
          <w:rFonts w:ascii="Book Antiqua" w:eastAsia="Times New Roman" w:hAnsi="Book Antiqua" w:cs="Book Antiqua"/>
        </w:rPr>
      </w:pPr>
      <w:r>
        <w:rPr>
          <w:rFonts w:ascii="Book Antiqua" w:eastAsia="Calibri" w:hAnsi="Book Antiqua" w:cs="Book Antiqua"/>
          <w:b/>
          <w:bCs/>
        </w:rPr>
        <w:t>VIII.</w:t>
      </w:r>
      <w:r>
        <w:rPr>
          <w:rFonts w:ascii="Book Antiqua" w:eastAsia="Calibri" w:hAnsi="Book Antiqua" w:cs="Book Antiqua"/>
        </w:rPr>
        <w:br/>
      </w:r>
      <w:r>
        <w:rPr>
          <w:rFonts w:ascii="Book Antiqua" w:eastAsia="Calibri" w:hAnsi="Book Antiqua" w:cs="Book Antiqua"/>
          <w:b/>
        </w:rPr>
        <w:t>Závěrečná ustanovení</w:t>
      </w:r>
    </w:p>
    <w:p w:rsidR="006243F2" w:rsidRPr="00906036" w:rsidRDefault="006243F2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100" w:lineRule="atLeast"/>
        <w:ind w:left="492" w:hanging="492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 xml:space="preserve">Kupující tímto potvrzuje, že </w:t>
      </w:r>
      <w:r w:rsidRPr="00FF2F12">
        <w:rPr>
          <w:rFonts w:ascii="Book Antiqua" w:eastAsia="Times New Roman" w:hAnsi="Book Antiqua" w:cs="Book Antiqua"/>
        </w:rPr>
        <w:t xml:space="preserve">o uzavření této smlouvy bylo rozhodnuto </w:t>
      </w:r>
      <w:r w:rsidR="00906036">
        <w:rPr>
          <w:rFonts w:ascii="Book Antiqua" w:eastAsia="Times New Roman" w:hAnsi="Book Antiqua" w:cs="Book Antiqua"/>
        </w:rPr>
        <w:t xml:space="preserve">dne </w:t>
      </w:r>
      <w:r w:rsidR="00242AAE">
        <w:rPr>
          <w:rFonts w:ascii="Book Antiqua" w:eastAsia="Times New Roman" w:hAnsi="Book Antiqua" w:cs="Book Antiqua"/>
        </w:rPr>
        <w:t xml:space="preserve">, </w:t>
      </w:r>
      <w:proofErr w:type="spellStart"/>
      <w:r w:rsidR="00242AAE">
        <w:rPr>
          <w:rFonts w:ascii="Book Antiqua" w:eastAsia="Times New Roman" w:hAnsi="Book Antiqua" w:cs="Book Antiqua"/>
        </w:rPr>
        <w:t>č.</w:t>
      </w:r>
      <w:proofErr w:type="gramStart"/>
      <w:r w:rsidR="00242AAE">
        <w:rPr>
          <w:rFonts w:ascii="Book Antiqua" w:eastAsia="Times New Roman" w:hAnsi="Book Antiqua" w:cs="Book Antiqua"/>
        </w:rPr>
        <w:t>usn</w:t>
      </w:r>
      <w:proofErr w:type="spellEnd"/>
      <w:r w:rsidR="00242AAE">
        <w:rPr>
          <w:rFonts w:ascii="Book Antiqua" w:eastAsia="Times New Roman" w:hAnsi="Book Antiqua" w:cs="Book Antiqua"/>
        </w:rPr>
        <w:t xml:space="preserve">. </w:t>
      </w:r>
      <w:r w:rsidR="00906036">
        <w:rPr>
          <w:rFonts w:ascii="Book Antiqua" w:eastAsia="Times New Roman" w:hAnsi="Book Antiqua" w:cs="Book Antiqua"/>
        </w:rPr>
        <w:t>.</w:t>
      </w:r>
      <w:proofErr w:type="gramEnd"/>
    </w:p>
    <w:p w:rsidR="006243F2" w:rsidRDefault="006243F2" w:rsidP="00AD5AEE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100" w:lineRule="atLeast"/>
        <w:ind w:left="426" w:hanging="426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>Pokud v této smlouvě není stanoveno jinak, řídí se právní vztahy z ní vyplývající příslušnými ustanovení občanského zákoníku.</w:t>
      </w:r>
    </w:p>
    <w:p w:rsidR="006243F2" w:rsidRDefault="006243F2" w:rsidP="00AD5AEE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100" w:lineRule="atLeast"/>
        <w:ind w:left="426" w:hanging="426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>Tuto smlouvu lze měnit či doplňovat pouze po dohodě smluvních stran formou písemných a</w:t>
      </w:r>
      <w:r w:rsidR="00AD5AEE">
        <w:rPr>
          <w:rFonts w:ascii="Book Antiqua" w:eastAsia="Times New Roman" w:hAnsi="Book Antiqua" w:cs="Book Antiqua"/>
        </w:rPr>
        <w:t xml:space="preserve"> </w:t>
      </w:r>
      <w:r>
        <w:rPr>
          <w:rFonts w:ascii="Book Antiqua" w:eastAsia="Times New Roman" w:hAnsi="Book Antiqua" w:cs="Book Antiqua"/>
        </w:rPr>
        <w:t xml:space="preserve">číslovaných dodatků. </w:t>
      </w:r>
      <w:r w:rsidR="000434E5">
        <w:rPr>
          <w:rFonts w:ascii="Book Antiqua" w:eastAsia="Times New Roman" w:hAnsi="Book Antiqua" w:cs="Book Antiqua"/>
        </w:rPr>
        <w:t xml:space="preserve">Tato smlouva byla schválena </w:t>
      </w:r>
      <w:proofErr w:type="spellStart"/>
      <w:r w:rsidR="000434E5">
        <w:rPr>
          <w:rFonts w:ascii="Book Antiqua" w:eastAsia="Times New Roman" w:hAnsi="Book Antiqua" w:cs="Book Antiqua"/>
        </w:rPr>
        <w:t>RaM</w:t>
      </w:r>
      <w:proofErr w:type="spellEnd"/>
      <w:r w:rsidR="000434E5">
        <w:rPr>
          <w:rFonts w:ascii="Book Antiqua" w:eastAsia="Times New Roman" w:hAnsi="Book Antiqua" w:cs="Book Antiqua"/>
        </w:rPr>
        <w:t xml:space="preserve"> dne pod č. </w:t>
      </w:r>
      <w:proofErr w:type="spellStart"/>
      <w:r w:rsidR="000434E5">
        <w:rPr>
          <w:rFonts w:ascii="Book Antiqua" w:eastAsia="Times New Roman" w:hAnsi="Book Antiqua" w:cs="Book Antiqua"/>
        </w:rPr>
        <w:t>usn</w:t>
      </w:r>
      <w:proofErr w:type="spellEnd"/>
      <w:r w:rsidR="000434E5">
        <w:rPr>
          <w:rFonts w:ascii="Book Antiqua" w:eastAsia="Times New Roman" w:hAnsi="Book Antiqua" w:cs="Book Antiqua"/>
        </w:rPr>
        <w:t xml:space="preserve">. </w:t>
      </w:r>
      <w:bookmarkStart w:id="0" w:name="_GoBack"/>
      <w:bookmarkEnd w:id="0"/>
    </w:p>
    <w:p w:rsidR="006243F2" w:rsidRDefault="006243F2" w:rsidP="00AD5AEE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100" w:lineRule="atLeast"/>
        <w:ind w:left="426" w:hanging="426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 xml:space="preserve">Tato smlouva je vyhotovena </w:t>
      </w:r>
      <w:r w:rsidR="00AD5AEE">
        <w:rPr>
          <w:rFonts w:ascii="Book Antiqua" w:eastAsia="Times New Roman" w:hAnsi="Book Antiqua" w:cs="Book Antiqua"/>
        </w:rPr>
        <w:t xml:space="preserve">ve 3 vyhotoveních </w:t>
      </w:r>
      <w:r>
        <w:rPr>
          <w:rFonts w:ascii="Book Antiqua" w:eastAsia="Times New Roman" w:hAnsi="Book Antiqua" w:cs="Book Antiqua"/>
        </w:rPr>
        <w:t xml:space="preserve">s platností originálu, přičemž </w:t>
      </w:r>
      <w:proofErr w:type="gramStart"/>
      <w:r>
        <w:rPr>
          <w:rFonts w:ascii="Book Antiqua" w:eastAsia="Times New Roman" w:hAnsi="Book Antiqua" w:cs="Book Antiqua"/>
        </w:rPr>
        <w:t>kupující  obdrží</w:t>
      </w:r>
      <w:proofErr w:type="gramEnd"/>
      <w:r>
        <w:rPr>
          <w:rFonts w:ascii="Book Antiqua" w:eastAsia="Times New Roman" w:hAnsi="Book Antiqua" w:cs="Book Antiqua"/>
        </w:rPr>
        <w:t xml:space="preserve">  </w:t>
      </w:r>
      <w:r w:rsidR="004B2366">
        <w:rPr>
          <w:rFonts w:ascii="Book Antiqua" w:eastAsia="Times New Roman" w:hAnsi="Book Antiqua" w:cs="Book Antiqua"/>
        </w:rPr>
        <w:t xml:space="preserve">2 </w:t>
      </w:r>
      <w:r>
        <w:rPr>
          <w:rFonts w:ascii="Book Antiqua" w:eastAsia="Times New Roman" w:hAnsi="Book Antiqua" w:cs="Book Antiqua"/>
        </w:rPr>
        <w:t xml:space="preserve">vyhotovení a prodávající </w:t>
      </w:r>
      <w:r w:rsidR="004B2366">
        <w:rPr>
          <w:rFonts w:ascii="Book Antiqua" w:eastAsia="Times New Roman" w:hAnsi="Book Antiqua" w:cs="Book Antiqua"/>
        </w:rPr>
        <w:t xml:space="preserve">1 </w:t>
      </w:r>
      <w:r>
        <w:rPr>
          <w:rFonts w:ascii="Book Antiqua" w:eastAsia="Times New Roman" w:hAnsi="Book Antiqua" w:cs="Book Antiqua"/>
        </w:rPr>
        <w:t>vyhotovení.</w:t>
      </w:r>
    </w:p>
    <w:p w:rsidR="006243F2" w:rsidRDefault="006243F2" w:rsidP="00AD5AEE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100" w:lineRule="atLeast"/>
        <w:ind w:left="426" w:hanging="426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>Tato smlouva nabývá platnosti a účinnosti dnem jejího podepsání oběma smluvními stranami a tímto dnem jsou její účastníci svými projevy vázáni.</w:t>
      </w:r>
    </w:p>
    <w:p w:rsidR="006243F2" w:rsidRDefault="006243F2" w:rsidP="00AD5AEE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100" w:lineRule="atLeast"/>
        <w:ind w:left="426" w:hanging="426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 xml:space="preserve">Prodávající je povinen poskytnout součinnost a umožnit kontrolním orgánům provedení kontroly v plném rozsahu v souladu s ustanoveními zák. č. 320/2001 Sb., o finanční kontrole ve veřejné správě a </w:t>
      </w:r>
      <w:proofErr w:type="spellStart"/>
      <w:proofErr w:type="gramStart"/>
      <w:r>
        <w:rPr>
          <w:rFonts w:ascii="Book Antiqua" w:eastAsia="Times New Roman" w:hAnsi="Book Antiqua" w:cs="Book Antiqua"/>
        </w:rPr>
        <w:t>zák.č</w:t>
      </w:r>
      <w:proofErr w:type="spellEnd"/>
      <w:r>
        <w:rPr>
          <w:rFonts w:ascii="Book Antiqua" w:eastAsia="Times New Roman" w:hAnsi="Book Antiqua" w:cs="Book Antiqua"/>
        </w:rPr>
        <w:t>.</w:t>
      </w:r>
      <w:proofErr w:type="gramEnd"/>
      <w:r>
        <w:rPr>
          <w:rFonts w:ascii="Book Antiqua" w:eastAsia="Times New Roman" w:hAnsi="Book Antiqua" w:cs="Book Antiqua"/>
        </w:rPr>
        <w:t xml:space="preserve"> 552/1991 Sb., o státní kontrole, týkající se dodavatelských činností prodávajícího souvisejících s realizací projektu, a to poskytnutím veškerých dokladů a informací požadovaných ze strany kontrolních orgánů.</w:t>
      </w:r>
    </w:p>
    <w:p w:rsidR="006243F2" w:rsidRDefault="006243F2" w:rsidP="00AD5AEE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100" w:lineRule="atLeast"/>
        <w:ind w:left="426" w:hanging="426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 xml:space="preserve">Dle § 2 e) zákona č. 320/2001 Sb., o finanční kontrole ve veřejné správě </w:t>
      </w:r>
      <w:r w:rsidR="00111C36">
        <w:rPr>
          <w:rFonts w:ascii="Book Antiqua" w:eastAsia="Times New Roman" w:hAnsi="Book Antiqua" w:cs="Book Antiqua"/>
        </w:rPr>
        <w:t xml:space="preserve">je prodávající </w:t>
      </w:r>
      <w:r>
        <w:rPr>
          <w:rFonts w:ascii="Book Antiqua" w:eastAsia="Times New Roman" w:hAnsi="Book Antiqua" w:cs="Book Antiqua"/>
        </w:rPr>
        <w:t>osobou povinnou spolupůsobit při výkonu finanční kontroly a bude povinen umožnit osobám oprávněným k výkonu kontroly projektu, z něhož bude zakázka případně hrazena, provést kontrolu dokladů souvisejících s plněním zakázky, a to po dobu nejméně 10 let po skončení plnění zakázky.</w:t>
      </w:r>
    </w:p>
    <w:p w:rsidR="000434E5" w:rsidRPr="000434E5" w:rsidRDefault="006243F2" w:rsidP="000434E5">
      <w:pPr>
        <w:widowControl w:val="0"/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before="120" w:after="0" w:line="100" w:lineRule="atLeast"/>
        <w:ind w:left="426" w:hanging="426"/>
        <w:jc w:val="center"/>
        <w:rPr>
          <w:rFonts w:ascii="Book Antiqua" w:eastAsia="Calibri" w:hAnsi="Book Antiqua" w:cs="Book Antiqua"/>
          <w:b/>
        </w:rPr>
      </w:pPr>
      <w:r w:rsidRPr="00242AAE">
        <w:rPr>
          <w:rFonts w:ascii="Book Antiqua" w:eastAsia="Times New Roman" w:hAnsi="Book Antiqua" w:cs="Book Antiqua"/>
        </w:rPr>
        <w:t>Tato kupní smlouva se řídí zákonem č. 89/2012 Sb., občanským zákoní</w:t>
      </w:r>
      <w:r w:rsidR="00C12F42" w:rsidRPr="00242AAE">
        <w:rPr>
          <w:rFonts w:ascii="Book Antiqua" w:eastAsia="Times New Roman" w:hAnsi="Book Antiqua" w:cs="Book Antiqua"/>
        </w:rPr>
        <w:t>k</w:t>
      </w:r>
      <w:r w:rsidRPr="00242AAE">
        <w:rPr>
          <w:rFonts w:ascii="Book Antiqua" w:eastAsia="Times New Roman" w:hAnsi="Book Antiqua" w:cs="Book Antiqua"/>
        </w:rPr>
        <w:t>em, v platném znění, ve znění pozdějších předpisů dohodly, že se r</w:t>
      </w:r>
      <w:r w:rsidR="000434E5">
        <w:rPr>
          <w:rFonts w:ascii="Book Antiqua" w:eastAsia="Times New Roman" w:hAnsi="Book Antiqua" w:cs="Book Antiqua"/>
        </w:rPr>
        <w:t xml:space="preserve">ozsah a obsah vzájemných </w:t>
      </w:r>
      <w:proofErr w:type="gramStart"/>
      <w:r w:rsidR="000434E5">
        <w:rPr>
          <w:rFonts w:ascii="Book Antiqua" w:eastAsia="Times New Roman" w:hAnsi="Book Antiqua" w:cs="Book Antiqua"/>
        </w:rPr>
        <w:t xml:space="preserve">práv a  </w:t>
      </w:r>
      <w:r w:rsidRPr="000434E5">
        <w:rPr>
          <w:rFonts w:ascii="Book Antiqua" w:eastAsia="Times New Roman" w:hAnsi="Book Antiqua" w:cs="Book Antiqua"/>
        </w:rPr>
        <w:t>povinností</w:t>
      </w:r>
      <w:proofErr w:type="gramEnd"/>
      <w:r w:rsidRPr="000434E5">
        <w:rPr>
          <w:rFonts w:ascii="Book Antiqua" w:eastAsia="Times New Roman" w:hAnsi="Book Antiqua" w:cs="Book Antiqua"/>
        </w:rPr>
        <w:t xml:space="preserve"> z této smlouvy vyplývajících bude řídit </w:t>
      </w:r>
      <w:r w:rsidR="000434E5" w:rsidRPr="000434E5">
        <w:rPr>
          <w:rFonts w:ascii="Book Antiqua" w:eastAsia="Times New Roman" w:hAnsi="Book Antiqua" w:cs="Book Antiqua"/>
        </w:rPr>
        <w:t>příslušnými ustanoveními tohoto</w:t>
      </w:r>
    </w:p>
    <w:p w:rsidR="00242AAE" w:rsidRPr="000434E5" w:rsidRDefault="006243F2" w:rsidP="000434E5">
      <w:pPr>
        <w:widowControl w:val="0"/>
        <w:tabs>
          <w:tab w:val="left" w:pos="993"/>
        </w:tabs>
        <w:spacing w:after="0" w:line="100" w:lineRule="atLeast"/>
        <w:ind w:left="426"/>
        <w:rPr>
          <w:rFonts w:ascii="Book Antiqua" w:eastAsia="Calibri" w:hAnsi="Book Antiqua" w:cs="Book Antiqua"/>
          <w:b/>
        </w:rPr>
      </w:pPr>
      <w:r w:rsidRPr="00242AAE">
        <w:rPr>
          <w:rFonts w:ascii="Book Antiqua" w:eastAsia="Times New Roman" w:hAnsi="Book Antiqua" w:cs="Book Antiqua"/>
        </w:rPr>
        <w:t xml:space="preserve">zákoníku, příslušnými ustanoveními </w:t>
      </w:r>
    </w:p>
    <w:p w:rsidR="000434E5" w:rsidRDefault="000434E5" w:rsidP="000434E5">
      <w:pPr>
        <w:widowControl w:val="0"/>
        <w:tabs>
          <w:tab w:val="left" w:pos="993"/>
        </w:tabs>
        <w:spacing w:before="120" w:after="0" w:line="100" w:lineRule="atLeast"/>
        <w:jc w:val="center"/>
        <w:rPr>
          <w:rFonts w:ascii="Book Antiqua" w:eastAsia="Times New Roman" w:hAnsi="Book Antiqua" w:cs="Book Antiqua"/>
        </w:rPr>
      </w:pPr>
    </w:p>
    <w:p w:rsidR="000434E5" w:rsidRDefault="000434E5" w:rsidP="000434E5">
      <w:pPr>
        <w:widowControl w:val="0"/>
        <w:tabs>
          <w:tab w:val="left" w:pos="993"/>
        </w:tabs>
        <w:spacing w:before="120" w:after="0" w:line="100" w:lineRule="atLeast"/>
        <w:jc w:val="center"/>
        <w:rPr>
          <w:rFonts w:ascii="Book Antiqua" w:eastAsia="Times New Roman" w:hAnsi="Book Antiqua" w:cs="Book Antiqua"/>
        </w:rPr>
      </w:pPr>
    </w:p>
    <w:p w:rsidR="000434E5" w:rsidRPr="00242AAE" w:rsidRDefault="000434E5" w:rsidP="000434E5">
      <w:pPr>
        <w:widowControl w:val="0"/>
        <w:tabs>
          <w:tab w:val="left" w:pos="993"/>
        </w:tabs>
        <w:spacing w:before="120" w:after="0" w:line="100" w:lineRule="atLeast"/>
        <w:jc w:val="center"/>
        <w:rPr>
          <w:rFonts w:ascii="Book Antiqua" w:eastAsia="Calibri" w:hAnsi="Book Antiqua" w:cs="Book Antiqua"/>
          <w:b/>
        </w:rPr>
      </w:pPr>
    </w:p>
    <w:p w:rsidR="006243F2" w:rsidRPr="00242AAE" w:rsidRDefault="006243F2" w:rsidP="00242AAE">
      <w:pPr>
        <w:widowControl w:val="0"/>
        <w:tabs>
          <w:tab w:val="left" w:pos="993"/>
        </w:tabs>
        <w:spacing w:before="120" w:after="0" w:line="100" w:lineRule="atLeast"/>
        <w:ind w:left="426"/>
        <w:jc w:val="center"/>
        <w:rPr>
          <w:rFonts w:ascii="Book Antiqua" w:eastAsia="Calibri" w:hAnsi="Book Antiqua" w:cs="Book Antiqua"/>
          <w:b/>
        </w:rPr>
      </w:pPr>
      <w:r w:rsidRPr="00242AAE">
        <w:rPr>
          <w:rFonts w:ascii="Book Antiqua" w:eastAsia="Calibri" w:hAnsi="Book Antiqua" w:cs="Book Antiqua"/>
          <w:b/>
        </w:rPr>
        <w:lastRenderedPageBreak/>
        <w:t>IX.</w:t>
      </w:r>
    </w:p>
    <w:p w:rsidR="006243F2" w:rsidRDefault="006243F2">
      <w:pPr>
        <w:spacing w:after="240" w:line="100" w:lineRule="atLeast"/>
        <w:jc w:val="center"/>
        <w:rPr>
          <w:rFonts w:ascii="Book Antiqua" w:eastAsia="Calibri" w:hAnsi="Book Antiqua" w:cs="Book Antiqua"/>
        </w:rPr>
      </w:pPr>
      <w:r>
        <w:rPr>
          <w:rFonts w:ascii="Book Antiqua" w:eastAsia="Calibri" w:hAnsi="Book Antiqua" w:cs="Book Antiqua"/>
          <w:b/>
        </w:rPr>
        <w:t>Podpisy smluvních stran</w:t>
      </w:r>
    </w:p>
    <w:p w:rsidR="006243F2" w:rsidRPr="00BC427A" w:rsidRDefault="006243F2" w:rsidP="006D272B">
      <w:pPr>
        <w:numPr>
          <w:ilvl w:val="0"/>
          <w:numId w:val="16"/>
        </w:numPr>
        <w:spacing w:after="120" w:line="100" w:lineRule="atLeast"/>
        <w:jc w:val="both"/>
        <w:rPr>
          <w:rFonts w:ascii="Book Antiqua" w:eastAsia="Calibri" w:hAnsi="Book Antiqua" w:cs="Book Antiqua"/>
          <w:i/>
        </w:rPr>
      </w:pPr>
      <w:r w:rsidRPr="00BC427A">
        <w:rPr>
          <w:rFonts w:ascii="Book Antiqua" w:eastAsia="Calibri" w:hAnsi="Book Antiqua" w:cs="Book Antiqua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6243F2" w:rsidRPr="000434E5" w:rsidRDefault="004A16F1" w:rsidP="00BC427A">
      <w:pPr>
        <w:numPr>
          <w:ilvl w:val="0"/>
          <w:numId w:val="16"/>
        </w:numPr>
        <w:spacing w:after="0" w:line="100" w:lineRule="atLeast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Calibri" w:hAnsi="Book Antiqua" w:cs="Book Antiqua"/>
        </w:rPr>
        <w:t xml:space="preserve"> – majitel firmy</w:t>
      </w:r>
      <w:r w:rsidR="006243F2" w:rsidRPr="00BC427A">
        <w:rPr>
          <w:rFonts w:ascii="Book Antiqua" w:eastAsia="Calibri" w:hAnsi="Book Antiqua" w:cs="Book Antiqua"/>
        </w:rPr>
        <w:t xml:space="preserve"> je oprávněn podepsat tuto smlouvu</w:t>
      </w:r>
      <w:r>
        <w:rPr>
          <w:rFonts w:ascii="Book Antiqua" w:eastAsia="Calibri" w:hAnsi="Book Antiqua" w:cs="Book Antiqua"/>
        </w:rPr>
        <w:t>.</w:t>
      </w:r>
    </w:p>
    <w:p w:rsidR="000434E5" w:rsidRDefault="000434E5" w:rsidP="000434E5">
      <w:pPr>
        <w:spacing w:after="0" w:line="100" w:lineRule="atLeast"/>
        <w:jc w:val="both"/>
        <w:rPr>
          <w:rFonts w:ascii="Book Antiqua" w:eastAsia="Calibri" w:hAnsi="Book Antiqua" w:cs="Book Antiqua"/>
        </w:rPr>
      </w:pPr>
    </w:p>
    <w:p w:rsidR="000434E5" w:rsidRDefault="000434E5" w:rsidP="000434E5">
      <w:pPr>
        <w:spacing w:after="0" w:line="100" w:lineRule="atLeast"/>
        <w:jc w:val="both"/>
        <w:rPr>
          <w:rFonts w:ascii="Book Antiqua" w:eastAsia="Calibri" w:hAnsi="Book Antiqua" w:cs="Book Antiqua"/>
        </w:rPr>
      </w:pPr>
    </w:p>
    <w:p w:rsidR="000434E5" w:rsidRPr="00BC427A" w:rsidRDefault="000434E5" w:rsidP="000434E5">
      <w:pPr>
        <w:spacing w:after="0" w:line="100" w:lineRule="atLeast"/>
        <w:jc w:val="both"/>
        <w:rPr>
          <w:rFonts w:ascii="Book Antiqua" w:eastAsia="Times New Roman" w:hAnsi="Book Antiqua" w:cs="Book Antiqua"/>
        </w:rPr>
      </w:pPr>
    </w:p>
    <w:p w:rsidR="006243F2" w:rsidRDefault="006243F2">
      <w:pPr>
        <w:widowControl w:val="0"/>
        <w:spacing w:after="120" w:line="100" w:lineRule="atLeast"/>
        <w:ind w:left="360"/>
        <w:jc w:val="both"/>
        <w:rPr>
          <w:rFonts w:ascii="Book Antiqua" w:eastAsia="Times New Roman" w:hAnsi="Book Antiqua" w:cs="Book Antiq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6243F2">
        <w:tc>
          <w:tcPr>
            <w:tcW w:w="4605" w:type="dxa"/>
            <w:shd w:val="clear" w:color="auto" w:fill="auto"/>
          </w:tcPr>
          <w:p w:rsidR="006243F2" w:rsidRDefault="006243F2">
            <w:pPr>
              <w:widowControl w:val="0"/>
              <w:spacing w:after="220" w:line="100" w:lineRule="atLeast"/>
              <w:rPr>
                <w:rFonts w:ascii="Book Antiqua" w:eastAsia="Calibri" w:hAnsi="Book Antiqua" w:cs="Book Antiqua"/>
              </w:rPr>
            </w:pPr>
            <w:r>
              <w:rPr>
                <w:rFonts w:ascii="Book Antiqua" w:eastAsia="Calibri" w:hAnsi="Book Antiqua" w:cs="Book Antiqua"/>
              </w:rPr>
              <w:t>V …………</w:t>
            </w:r>
            <w:proofErr w:type="gramStart"/>
            <w:r>
              <w:rPr>
                <w:rFonts w:ascii="Book Antiqua" w:eastAsia="Calibri" w:hAnsi="Book Antiqua" w:cs="Book Antiqua"/>
              </w:rPr>
              <w:t>….. dne</w:t>
            </w:r>
            <w:proofErr w:type="gramEnd"/>
            <w:r>
              <w:rPr>
                <w:rFonts w:ascii="Book Antiqua" w:eastAsia="Calibri" w:hAnsi="Book Antiqua" w:cs="Book Antiqua"/>
              </w:rPr>
              <w:t xml:space="preserve"> …………………</w:t>
            </w:r>
          </w:p>
          <w:p w:rsidR="006243F2" w:rsidRDefault="006243F2">
            <w:pPr>
              <w:widowControl w:val="0"/>
              <w:spacing w:after="220" w:line="100" w:lineRule="atLeast"/>
              <w:rPr>
                <w:rFonts w:ascii="Book Antiqua" w:eastAsia="Calibri" w:hAnsi="Book Antiqua" w:cs="Book Antiqua"/>
              </w:rPr>
            </w:pPr>
          </w:p>
        </w:tc>
        <w:tc>
          <w:tcPr>
            <w:tcW w:w="4605" w:type="dxa"/>
            <w:shd w:val="clear" w:color="auto" w:fill="auto"/>
          </w:tcPr>
          <w:p w:rsidR="006243F2" w:rsidRDefault="006243F2">
            <w:pPr>
              <w:widowControl w:val="0"/>
              <w:spacing w:after="220" w:line="100" w:lineRule="atLeast"/>
            </w:pPr>
            <w:r>
              <w:rPr>
                <w:rFonts w:ascii="Book Antiqua" w:eastAsia="Calibri" w:hAnsi="Book Antiqua" w:cs="Book Antiqua"/>
              </w:rPr>
              <w:t>V ………………… dne ……………</w:t>
            </w:r>
            <w:proofErr w:type="gramStart"/>
            <w:r>
              <w:rPr>
                <w:rFonts w:ascii="Book Antiqua" w:eastAsia="Calibri" w:hAnsi="Book Antiqua" w:cs="Book Antiqua"/>
              </w:rPr>
              <w:t>…..</w:t>
            </w:r>
            <w:proofErr w:type="gramEnd"/>
          </w:p>
        </w:tc>
      </w:tr>
      <w:tr w:rsidR="006243F2">
        <w:tc>
          <w:tcPr>
            <w:tcW w:w="4605" w:type="dxa"/>
            <w:shd w:val="clear" w:color="auto" w:fill="auto"/>
          </w:tcPr>
          <w:p w:rsidR="006243F2" w:rsidRDefault="006243F2">
            <w:pPr>
              <w:widowControl w:val="0"/>
              <w:spacing w:after="220" w:line="100" w:lineRule="atLeast"/>
              <w:rPr>
                <w:rFonts w:ascii="Book Antiqua" w:eastAsia="Calibri" w:hAnsi="Book Antiqua" w:cs="Book Antiqua"/>
              </w:rPr>
            </w:pPr>
            <w:r>
              <w:rPr>
                <w:rFonts w:ascii="Book Antiqua" w:eastAsia="Calibri" w:hAnsi="Book Antiqua" w:cs="Book Antiqua"/>
              </w:rPr>
              <w:t>…………………………………………….</w:t>
            </w:r>
          </w:p>
        </w:tc>
        <w:tc>
          <w:tcPr>
            <w:tcW w:w="4605" w:type="dxa"/>
            <w:shd w:val="clear" w:color="auto" w:fill="auto"/>
          </w:tcPr>
          <w:p w:rsidR="006243F2" w:rsidRDefault="006243F2">
            <w:pPr>
              <w:widowControl w:val="0"/>
              <w:spacing w:after="220" w:line="100" w:lineRule="atLeast"/>
            </w:pPr>
            <w:r>
              <w:rPr>
                <w:rFonts w:ascii="Book Antiqua" w:eastAsia="Calibri" w:hAnsi="Book Antiqua" w:cs="Book Antiqua"/>
              </w:rPr>
              <w:t>………………………………………………</w:t>
            </w:r>
          </w:p>
        </w:tc>
      </w:tr>
      <w:tr w:rsidR="006243F2">
        <w:tc>
          <w:tcPr>
            <w:tcW w:w="4605" w:type="dxa"/>
            <w:shd w:val="clear" w:color="auto" w:fill="auto"/>
          </w:tcPr>
          <w:p w:rsidR="006243F2" w:rsidRDefault="006243F2">
            <w:pPr>
              <w:widowControl w:val="0"/>
              <w:spacing w:after="0" w:line="100" w:lineRule="atLeast"/>
              <w:rPr>
                <w:rFonts w:ascii="Book Antiqua" w:eastAsia="Calibri" w:hAnsi="Book Antiqua" w:cs="Book Antiqua"/>
              </w:rPr>
            </w:pPr>
            <w:r>
              <w:rPr>
                <w:rFonts w:ascii="Book Antiqua" w:eastAsia="Calibri" w:hAnsi="Book Antiqua" w:cs="Book Antiqua"/>
              </w:rPr>
              <w:t>Prodávající</w:t>
            </w:r>
          </w:p>
          <w:p w:rsidR="00C12F42" w:rsidRDefault="00C12F42">
            <w:pPr>
              <w:widowControl w:val="0"/>
              <w:spacing w:after="0" w:line="100" w:lineRule="atLeast"/>
              <w:rPr>
                <w:rFonts w:ascii="Book Antiqua" w:eastAsia="Calibri" w:hAnsi="Book Antiqua" w:cs="Book Antiqua"/>
              </w:rPr>
            </w:pPr>
          </w:p>
          <w:p w:rsidR="006243F2" w:rsidRDefault="00C12F42">
            <w:pPr>
              <w:widowControl w:val="0"/>
              <w:spacing w:after="0" w:line="100" w:lineRule="atLeast"/>
              <w:rPr>
                <w:rFonts w:ascii="Book Antiqua" w:eastAsia="Calibri" w:hAnsi="Book Antiqua" w:cs="Book Antiqua"/>
              </w:rPr>
            </w:pPr>
            <w:r>
              <w:rPr>
                <w:rFonts w:ascii="Book Antiqua" w:eastAsia="Calibri" w:hAnsi="Book Antiqua" w:cs="Book Antiqua"/>
              </w:rPr>
              <w:t xml:space="preserve">                                                               </w:t>
            </w:r>
          </w:p>
          <w:p w:rsidR="006243F2" w:rsidRDefault="006243F2">
            <w:pPr>
              <w:widowControl w:val="0"/>
              <w:spacing w:after="0" w:line="100" w:lineRule="atLeast"/>
              <w:rPr>
                <w:rFonts w:ascii="Book Antiqua" w:eastAsia="Calibri" w:hAnsi="Book Antiqua" w:cs="Book Antiqua"/>
              </w:rPr>
            </w:pPr>
          </w:p>
        </w:tc>
        <w:tc>
          <w:tcPr>
            <w:tcW w:w="4605" w:type="dxa"/>
            <w:shd w:val="clear" w:color="auto" w:fill="auto"/>
          </w:tcPr>
          <w:p w:rsidR="006243F2" w:rsidRDefault="006243F2">
            <w:pPr>
              <w:widowControl w:val="0"/>
              <w:spacing w:after="0" w:line="100" w:lineRule="atLeast"/>
              <w:rPr>
                <w:rFonts w:ascii="Book Antiqua" w:eastAsia="Calibri" w:hAnsi="Book Antiqua" w:cs="Book Antiqua"/>
              </w:rPr>
            </w:pPr>
            <w:r>
              <w:rPr>
                <w:rFonts w:ascii="Book Antiqua" w:eastAsia="Calibri" w:hAnsi="Book Antiqua" w:cs="Book Antiqua"/>
              </w:rPr>
              <w:t>Kupující</w:t>
            </w:r>
          </w:p>
          <w:p w:rsidR="006243F2" w:rsidRDefault="006243F2">
            <w:pPr>
              <w:widowControl w:val="0"/>
              <w:spacing w:after="0" w:line="100" w:lineRule="atLeast"/>
              <w:rPr>
                <w:rFonts w:ascii="Book Antiqua" w:eastAsia="Calibri" w:hAnsi="Book Antiqua" w:cs="Book Antiqua"/>
              </w:rPr>
            </w:pPr>
          </w:p>
        </w:tc>
      </w:tr>
    </w:tbl>
    <w:p w:rsidR="006243F2" w:rsidRPr="00BC427A" w:rsidRDefault="006243F2">
      <w:pPr>
        <w:spacing w:after="0" w:line="100" w:lineRule="atLeast"/>
        <w:rPr>
          <w:rFonts w:ascii="Book Antiqua" w:eastAsia="Calibri" w:hAnsi="Book Antiqua" w:cs="Book Antiqua"/>
        </w:rPr>
      </w:pPr>
      <w:r w:rsidRPr="00BC427A">
        <w:rPr>
          <w:rFonts w:ascii="Book Antiqua" w:eastAsia="Calibri" w:hAnsi="Book Antiqua" w:cs="Book Antiqua"/>
        </w:rPr>
        <w:t>Přílohy:</w:t>
      </w:r>
    </w:p>
    <w:p w:rsidR="006243F2" w:rsidRPr="00BC427A" w:rsidRDefault="006243F2">
      <w:pPr>
        <w:spacing w:after="0" w:line="100" w:lineRule="atLeast"/>
        <w:rPr>
          <w:rFonts w:ascii="Book Antiqua" w:eastAsia="Calibri" w:hAnsi="Book Antiqua" w:cs="Book Antiqua"/>
        </w:rPr>
      </w:pPr>
    </w:p>
    <w:p w:rsidR="00CF0072" w:rsidRPr="00BC427A" w:rsidRDefault="00CF0072">
      <w:pPr>
        <w:pStyle w:val="Zpat"/>
        <w:rPr>
          <w:rFonts w:ascii="Book Antiqua" w:eastAsia="Calibri" w:hAnsi="Book Antiqua" w:cs="Book Antiqua"/>
        </w:rPr>
      </w:pPr>
    </w:p>
    <w:p w:rsidR="006243F2" w:rsidRPr="00BC427A" w:rsidRDefault="006243F2" w:rsidP="00B4092E">
      <w:pPr>
        <w:pStyle w:val="Zpat"/>
        <w:rPr>
          <w:rFonts w:ascii="Book Antiqua" w:hAnsi="Book Antiqua"/>
        </w:rPr>
      </w:pPr>
      <w:r w:rsidRPr="00BC427A">
        <w:rPr>
          <w:rFonts w:ascii="Book Antiqua" w:eastAsia="Calibri" w:hAnsi="Book Antiqua" w:cs="Book Antiqua"/>
        </w:rPr>
        <w:t xml:space="preserve">Příloha č. </w:t>
      </w:r>
      <w:r w:rsidR="00C06C6D">
        <w:rPr>
          <w:rFonts w:ascii="Book Antiqua" w:eastAsia="Calibri" w:hAnsi="Book Antiqua" w:cs="Book Antiqua"/>
        </w:rPr>
        <w:t>1</w:t>
      </w:r>
      <w:r w:rsidRPr="00BC427A">
        <w:rPr>
          <w:rFonts w:ascii="Book Antiqua" w:eastAsia="Calibri" w:hAnsi="Book Antiqua" w:cs="Book Antiqua"/>
        </w:rPr>
        <w:t xml:space="preserve"> –</w:t>
      </w:r>
      <w:r w:rsidR="00C06C6D">
        <w:rPr>
          <w:rFonts w:ascii="Book Antiqua" w:eastAsia="Calibri" w:hAnsi="Book Antiqua" w:cs="Book Antiqua"/>
        </w:rPr>
        <w:t xml:space="preserve"> Nabídka vybraného uchazeče/prodáva</w:t>
      </w:r>
      <w:r w:rsidRPr="00BC427A">
        <w:rPr>
          <w:rFonts w:ascii="Book Antiqua" w:eastAsia="Calibri" w:hAnsi="Book Antiqua" w:cs="Book Antiqua"/>
        </w:rPr>
        <w:t xml:space="preserve">jícího pro veřejnou zakázku </w:t>
      </w:r>
      <w:r w:rsidR="00CF0072" w:rsidRPr="00BC427A">
        <w:rPr>
          <w:rFonts w:ascii="Book Antiqua" w:eastAsia="Calibri" w:hAnsi="Book Antiqua" w:cs="Book Antiqua"/>
        </w:rPr>
        <w:t>podlimitní</w:t>
      </w:r>
    </w:p>
    <w:sectPr w:rsidR="006243F2" w:rsidRPr="00BC427A" w:rsidSect="00111C36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1418" w:right="1418" w:bottom="1135" w:left="1418" w:header="709" w:footer="22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01D" w:rsidRDefault="0050501D">
      <w:pPr>
        <w:spacing w:after="0" w:line="240" w:lineRule="auto"/>
      </w:pPr>
      <w:r>
        <w:separator/>
      </w:r>
    </w:p>
  </w:endnote>
  <w:endnote w:type="continuationSeparator" w:id="0">
    <w:p w:rsidR="0050501D" w:rsidRDefault="0050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3F2" w:rsidRDefault="00CD79A1" w:rsidP="00CD79A1">
    <w:pPr>
      <w:tabs>
        <w:tab w:val="center" w:pos="4536"/>
        <w:tab w:val="right" w:pos="9072"/>
      </w:tabs>
      <w:spacing w:after="0"/>
      <w:rPr>
        <w:rFonts w:ascii="Times New Roman" w:eastAsia="Times New Roman" w:hAnsi="Times New Roman" w:cs="Times New Roman"/>
        <w:color w:val="808080"/>
        <w:szCs w:val="24"/>
      </w:rPr>
    </w:pPr>
    <w:r>
      <w:rPr>
        <w:rFonts w:ascii="Times New Roman" w:eastAsia="Times New Roman" w:hAnsi="Times New Roman" w:cs="Times New Roman"/>
        <w:b/>
        <w:color w:val="808080"/>
      </w:rPr>
      <w:t xml:space="preserve">                      </w:t>
    </w:r>
    <w:r w:rsidR="006243F2">
      <w:rPr>
        <w:rFonts w:ascii="Times New Roman" w:eastAsia="Times New Roman" w:hAnsi="Times New Roman" w:cs="Times New Roman"/>
        <w:b/>
        <w:color w:val="808080"/>
      </w:rPr>
      <w:t>Cestou přírodovědných a technických oborů napříč Středočeským krajem</w:t>
    </w:r>
  </w:p>
  <w:p w:rsidR="006243F2" w:rsidRDefault="006243F2" w:rsidP="00CD79A1">
    <w:pPr>
      <w:tabs>
        <w:tab w:val="center" w:pos="4536"/>
        <w:tab w:val="right" w:pos="9072"/>
      </w:tabs>
      <w:spacing w:after="0"/>
      <w:jc w:val="center"/>
      <w:rPr>
        <w:rFonts w:ascii="Times New Roman" w:eastAsia="Times New Roman" w:hAnsi="Times New Roman" w:cs="Times New Roman"/>
        <w:color w:val="808080"/>
        <w:szCs w:val="24"/>
      </w:rPr>
    </w:pPr>
    <w:r>
      <w:rPr>
        <w:rFonts w:ascii="Times New Roman" w:eastAsia="Times New Roman" w:hAnsi="Times New Roman" w:cs="Times New Roman"/>
        <w:color w:val="808080"/>
        <w:szCs w:val="24"/>
      </w:rPr>
      <w:t>CZ.1.07/1.1.00/44.0011</w:t>
    </w:r>
  </w:p>
  <w:p w:rsidR="00CD79A1" w:rsidRDefault="00CD79A1" w:rsidP="00CD79A1">
    <w:pPr>
      <w:tabs>
        <w:tab w:val="center" w:pos="4536"/>
        <w:tab w:val="right" w:pos="9072"/>
      </w:tabs>
      <w:spacing w:after="0"/>
      <w:jc w:val="center"/>
    </w:pPr>
  </w:p>
  <w:p w:rsidR="00CD79A1" w:rsidRDefault="00CD79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122726"/>
      <w:docPartObj>
        <w:docPartGallery w:val="Page Numbers (Bottom of Page)"/>
        <w:docPartUnique/>
      </w:docPartObj>
    </w:sdtPr>
    <w:sdtEndPr/>
    <w:sdtContent>
      <w:p w:rsidR="0009699E" w:rsidRDefault="000969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4E5">
          <w:rPr>
            <w:noProof/>
          </w:rPr>
          <w:t>5</w:t>
        </w:r>
        <w:r>
          <w:fldChar w:fldCharType="end"/>
        </w:r>
      </w:p>
    </w:sdtContent>
  </w:sdt>
  <w:p w:rsidR="0009699E" w:rsidRDefault="000969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01D" w:rsidRDefault="0050501D">
      <w:pPr>
        <w:spacing w:after="0" w:line="240" w:lineRule="auto"/>
      </w:pPr>
      <w:r>
        <w:separator/>
      </w:r>
    </w:p>
  </w:footnote>
  <w:footnote w:type="continuationSeparator" w:id="0">
    <w:p w:rsidR="0050501D" w:rsidRDefault="0050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3F2" w:rsidRDefault="00111C36">
    <w:pPr>
      <w:pStyle w:val="Zhlav"/>
    </w:pPr>
    <w:r>
      <w:rPr>
        <w:noProof/>
        <w:lang w:eastAsia="cs-CZ"/>
      </w:rPr>
      <w:drawing>
        <wp:inline distT="0" distB="0" distL="0" distR="0">
          <wp:extent cx="5762625" cy="8858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3F2" w:rsidRDefault="006243F2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E84CFA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50C4EAF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B7FA7CB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Calibri" w:hAnsi="Book Antiqua" w:cs="Book Antiqua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05"/>
    <w:multiLevelType w:val="multilevel"/>
    <w:tmpl w:val="FA0080A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D416EE1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4AE6ED9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ook Antiqua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8"/>
    <w:multiLevelType w:val="multilevel"/>
    <w:tmpl w:val="59A451A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Arial"/>
        <w:b w:val="0"/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9F46B762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lowerLetter"/>
      <w:lvlText w:val="%1) "/>
      <w:lvlJc w:val="left"/>
      <w:pPr>
        <w:tabs>
          <w:tab w:val="num" w:pos="0"/>
        </w:tabs>
        <w:ind w:left="568" w:hanging="283"/>
      </w:pPr>
      <w:rPr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5E702E79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16">
    <w:nsid w:val="5F5B78EC"/>
    <w:multiLevelType w:val="hybridMultilevel"/>
    <w:tmpl w:val="8C80920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EE"/>
    <w:rsid w:val="000125D1"/>
    <w:rsid w:val="000434E5"/>
    <w:rsid w:val="00065E29"/>
    <w:rsid w:val="0009699E"/>
    <w:rsid w:val="000B6C40"/>
    <w:rsid w:val="00111C36"/>
    <w:rsid w:val="00242AAE"/>
    <w:rsid w:val="00244237"/>
    <w:rsid w:val="002512EA"/>
    <w:rsid w:val="00273837"/>
    <w:rsid w:val="002872B8"/>
    <w:rsid w:val="002B6321"/>
    <w:rsid w:val="00381CF9"/>
    <w:rsid w:val="00387E55"/>
    <w:rsid w:val="003C2EDC"/>
    <w:rsid w:val="003D7AF8"/>
    <w:rsid w:val="003E5175"/>
    <w:rsid w:val="00440355"/>
    <w:rsid w:val="004753DF"/>
    <w:rsid w:val="004764F0"/>
    <w:rsid w:val="004A16F1"/>
    <w:rsid w:val="004B2366"/>
    <w:rsid w:val="004E76F8"/>
    <w:rsid w:val="005005BD"/>
    <w:rsid w:val="005027CF"/>
    <w:rsid w:val="0050501D"/>
    <w:rsid w:val="00580AB3"/>
    <w:rsid w:val="00582E6C"/>
    <w:rsid w:val="006243F2"/>
    <w:rsid w:val="00640539"/>
    <w:rsid w:val="006C3767"/>
    <w:rsid w:val="006D272B"/>
    <w:rsid w:val="007243F6"/>
    <w:rsid w:val="007276EE"/>
    <w:rsid w:val="00733E1D"/>
    <w:rsid w:val="0078350D"/>
    <w:rsid w:val="00785B65"/>
    <w:rsid w:val="00790195"/>
    <w:rsid w:val="008C7BA9"/>
    <w:rsid w:val="008D702F"/>
    <w:rsid w:val="00906036"/>
    <w:rsid w:val="0095446F"/>
    <w:rsid w:val="009E3EEE"/>
    <w:rsid w:val="00A4132E"/>
    <w:rsid w:val="00A8136E"/>
    <w:rsid w:val="00AD5AEE"/>
    <w:rsid w:val="00B4092E"/>
    <w:rsid w:val="00B62200"/>
    <w:rsid w:val="00BC427A"/>
    <w:rsid w:val="00C06C6D"/>
    <w:rsid w:val="00C12F42"/>
    <w:rsid w:val="00CD79A1"/>
    <w:rsid w:val="00CE487A"/>
    <w:rsid w:val="00CE7B44"/>
    <w:rsid w:val="00CF0072"/>
    <w:rsid w:val="00CF19F5"/>
    <w:rsid w:val="00D04658"/>
    <w:rsid w:val="00D211A2"/>
    <w:rsid w:val="00D50508"/>
    <w:rsid w:val="00E04BF7"/>
    <w:rsid w:val="00E663DE"/>
    <w:rsid w:val="00F506EE"/>
    <w:rsid w:val="00F56602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Aria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Aria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/>
      <w:color w:val="00000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/>
      <w:b w:val="0"/>
      <w:color w:val="00000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i/>
      <w:color w:val="0000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  <w:i w:val="0"/>
      <w:sz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Times New Roman"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ahoma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b w:val="0"/>
      <w:color w:val="00000A"/>
    </w:rPr>
  </w:style>
  <w:style w:type="character" w:customStyle="1" w:styleId="ListLabel4">
    <w:name w:val="ListLabel 4"/>
    <w:rPr>
      <w:i/>
      <w:color w:val="0000FF"/>
    </w:rPr>
  </w:style>
  <w:style w:type="character" w:customStyle="1" w:styleId="ListLabel5">
    <w:name w:val="ListLabel 5"/>
    <w:rPr>
      <w:b w:val="0"/>
      <w:i w:val="0"/>
      <w:sz w:val="22"/>
    </w:rPr>
  </w:style>
  <w:style w:type="character" w:customStyle="1" w:styleId="ListLabel6">
    <w:name w:val="ListLabel 6"/>
    <w:rPr>
      <w:rFonts w:eastAsia="Times New Roman" w:cs="Aria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6EE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276EE"/>
    <w:rPr>
      <w:rFonts w:ascii="Segoe UI" w:eastAsia="SimSun" w:hAnsi="Segoe UI" w:cs="Segoe UI"/>
      <w:kern w:val="1"/>
      <w:sz w:val="18"/>
      <w:szCs w:val="18"/>
      <w:lang w:eastAsia="ar-SA"/>
    </w:rPr>
  </w:style>
  <w:style w:type="character" w:styleId="Odkaznakoment">
    <w:name w:val="annotation reference"/>
    <w:uiPriority w:val="99"/>
    <w:semiHidden/>
    <w:unhideWhenUsed/>
    <w:rsid w:val="00CF00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0072"/>
    <w:rPr>
      <w:rFonts w:cs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CF0072"/>
    <w:rPr>
      <w:rFonts w:ascii="Calibri" w:eastAsia="SimSun" w:hAnsi="Calibri" w:cs="Calibri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007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0072"/>
    <w:rPr>
      <w:rFonts w:ascii="Calibri" w:eastAsia="SimSun" w:hAnsi="Calibri" w:cs="Calibri"/>
      <w:b/>
      <w:bCs/>
      <w:kern w:val="1"/>
      <w:lang w:eastAsia="ar-SA"/>
    </w:rPr>
  </w:style>
  <w:style w:type="paragraph" w:customStyle="1" w:styleId="Import2">
    <w:name w:val="Import 2"/>
    <w:basedOn w:val="Normln"/>
    <w:uiPriority w:val="99"/>
    <w:rsid w:val="009E3EEE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overflowPunct w:val="0"/>
      <w:autoSpaceDE w:val="0"/>
      <w:spacing w:after="0" w:line="264" w:lineRule="auto"/>
      <w:ind w:left="720" w:hanging="720"/>
      <w:jc w:val="both"/>
      <w:textAlignment w:val="baseline"/>
    </w:pPr>
    <w:rPr>
      <w:rFonts w:ascii="Courier New" w:eastAsia="Times New Roman" w:hAnsi="Courier New" w:cs="Courier New"/>
      <w:kern w:val="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Aria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Aria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/>
      <w:color w:val="00000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/>
      <w:b w:val="0"/>
      <w:color w:val="00000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i/>
      <w:color w:val="0000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  <w:i w:val="0"/>
      <w:sz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Times New Roman"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ahoma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b w:val="0"/>
      <w:color w:val="00000A"/>
    </w:rPr>
  </w:style>
  <w:style w:type="character" w:customStyle="1" w:styleId="ListLabel4">
    <w:name w:val="ListLabel 4"/>
    <w:rPr>
      <w:i/>
      <w:color w:val="0000FF"/>
    </w:rPr>
  </w:style>
  <w:style w:type="character" w:customStyle="1" w:styleId="ListLabel5">
    <w:name w:val="ListLabel 5"/>
    <w:rPr>
      <w:b w:val="0"/>
      <w:i w:val="0"/>
      <w:sz w:val="22"/>
    </w:rPr>
  </w:style>
  <w:style w:type="character" w:customStyle="1" w:styleId="ListLabel6">
    <w:name w:val="ListLabel 6"/>
    <w:rPr>
      <w:rFonts w:eastAsia="Times New Roman" w:cs="Aria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6EE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276EE"/>
    <w:rPr>
      <w:rFonts w:ascii="Segoe UI" w:eastAsia="SimSun" w:hAnsi="Segoe UI" w:cs="Segoe UI"/>
      <w:kern w:val="1"/>
      <w:sz w:val="18"/>
      <w:szCs w:val="18"/>
      <w:lang w:eastAsia="ar-SA"/>
    </w:rPr>
  </w:style>
  <w:style w:type="character" w:styleId="Odkaznakoment">
    <w:name w:val="annotation reference"/>
    <w:uiPriority w:val="99"/>
    <w:semiHidden/>
    <w:unhideWhenUsed/>
    <w:rsid w:val="00CF00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0072"/>
    <w:rPr>
      <w:rFonts w:cs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CF0072"/>
    <w:rPr>
      <w:rFonts w:ascii="Calibri" w:eastAsia="SimSun" w:hAnsi="Calibri" w:cs="Calibri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007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0072"/>
    <w:rPr>
      <w:rFonts w:ascii="Calibri" w:eastAsia="SimSun" w:hAnsi="Calibri" w:cs="Calibri"/>
      <w:b/>
      <w:bCs/>
      <w:kern w:val="1"/>
      <w:lang w:eastAsia="ar-SA"/>
    </w:rPr>
  </w:style>
  <w:style w:type="paragraph" w:customStyle="1" w:styleId="Import2">
    <w:name w:val="Import 2"/>
    <w:basedOn w:val="Normln"/>
    <w:uiPriority w:val="99"/>
    <w:rsid w:val="009E3EEE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overflowPunct w:val="0"/>
      <w:autoSpaceDE w:val="0"/>
      <w:spacing w:after="0" w:line="264" w:lineRule="auto"/>
      <w:ind w:left="720" w:hanging="720"/>
      <w:jc w:val="both"/>
      <w:textAlignment w:val="baseline"/>
    </w:pPr>
    <w:rPr>
      <w:rFonts w:ascii="Courier New" w:eastAsia="Times New Roman" w:hAnsi="Courier New" w:cs="Courier New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76BA3-F199-4980-9789-1592FCD1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1852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12756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Šnajdr Marek</dc:creator>
  <cp:lastModifiedBy>Blanka Vyhnálková</cp:lastModifiedBy>
  <cp:revision>4</cp:revision>
  <cp:lastPrinted>1900-12-31T23:00:00Z</cp:lastPrinted>
  <dcterms:created xsi:type="dcterms:W3CDTF">2020-12-29T07:41:00Z</dcterms:created>
  <dcterms:modified xsi:type="dcterms:W3CDTF">2021-01-19T09:37:00Z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