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B039D" w14:textId="66C8196C" w:rsidR="00DF2E4B" w:rsidRPr="002C5C0A" w:rsidRDefault="00DF2E4B" w:rsidP="00DF2E4B">
      <w:pPr>
        <w:jc w:val="right"/>
        <w:rPr>
          <w:b/>
          <w:bCs/>
          <w:i/>
          <w:iCs/>
        </w:rPr>
      </w:pPr>
      <w:r w:rsidRPr="002C5C0A">
        <w:rPr>
          <w:b/>
          <w:bCs/>
          <w:i/>
          <w:iCs/>
        </w:rPr>
        <w:t xml:space="preserve">Příloha č. 1 </w:t>
      </w:r>
      <w:r w:rsidR="003B2084" w:rsidRPr="002C5C0A">
        <w:rPr>
          <w:b/>
          <w:bCs/>
          <w:i/>
          <w:iCs/>
        </w:rPr>
        <w:t>ZD</w:t>
      </w:r>
      <w:r w:rsidR="00722F21">
        <w:rPr>
          <w:b/>
          <w:bCs/>
          <w:i/>
          <w:iCs/>
        </w:rPr>
        <w:t xml:space="preserve"> -</w:t>
      </w:r>
      <w:r w:rsidR="003B2084" w:rsidRPr="002C5C0A">
        <w:rPr>
          <w:b/>
          <w:bCs/>
          <w:i/>
          <w:iCs/>
        </w:rPr>
        <w:t xml:space="preserve"> </w:t>
      </w:r>
      <w:r w:rsidRPr="002C5C0A">
        <w:rPr>
          <w:b/>
          <w:bCs/>
          <w:i/>
          <w:iCs/>
        </w:rPr>
        <w:t>Rámcová kupní smlouva</w:t>
      </w:r>
    </w:p>
    <w:p w14:paraId="277691F3" w14:textId="268C9CAA" w:rsidR="00DF2E4B" w:rsidRDefault="00DF2E4B" w:rsidP="00DF2E4B">
      <w:pPr>
        <w:jc w:val="right"/>
      </w:pPr>
      <w:r>
        <w:t>VZ</w:t>
      </w:r>
      <w:r w:rsidR="000F3370">
        <w:t>0</w:t>
      </w:r>
      <w:r w:rsidR="0035777D">
        <w:t>1/2021</w:t>
      </w:r>
    </w:p>
    <w:p w14:paraId="1C016711" w14:textId="541253C1" w:rsidR="00DF2E4B" w:rsidRPr="0050041C" w:rsidRDefault="00DF2E4B" w:rsidP="00DF2E4B">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proofErr w:type="gramStart"/>
      <w:r>
        <w:rPr>
          <w:rFonts w:asciiTheme="minorHAnsi" w:hAnsiTheme="minorHAnsi" w:cstheme="minorHAnsi"/>
          <w:caps/>
          <w:noProof w:val="0"/>
          <w:sz w:val="48"/>
          <w:szCs w:val="48"/>
          <w:lang w:val="cs-CZ"/>
        </w:rPr>
        <w:t xml:space="preserve">R Á M C O V Á </w:t>
      </w:r>
      <w:r w:rsidR="00EB0477">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 </w:t>
      </w:r>
      <w:r w:rsidRPr="0050041C">
        <w:rPr>
          <w:rFonts w:asciiTheme="minorHAnsi" w:hAnsiTheme="minorHAnsi" w:cstheme="minorHAnsi"/>
          <w:caps/>
          <w:noProof w:val="0"/>
          <w:sz w:val="48"/>
          <w:szCs w:val="48"/>
          <w:lang w:val="cs-CZ"/>
        </w:rPr>
        <w:t>K</w:t>
      </w:r>
      <w:r>
        <w:rPr>
          <w:rFonts w:asciiTheme="minorHAnsi" w:hAnsiTheme="minorHAnsi" w:cstheme="minorHAnsi"/>
          <w:caps/>
          <w:noProof w:val="0"/>
          <w:sz w:val="48"/>
          <w:szCs w:val="48"/>
          <w:lang w:val="cs-CZ"/>
        </w:rPr>
        <w:t> </w:t>
      </w:r>
      <w:r w:rsidRPr="0050041C">
        <w:rPr>
          <w:rFonts w:asciiTheme="minorHAnsi" w:hAnsiTheme="minorHAnsi" w:cstheme="minorHAnsi"/>
          <w:caps/>
          <w:noProof w:val="0"/>
          <w:sz w:val="48"/>
          <w:szCs w:val="48"/>
          <w:lang w:val="cs-CZ"/>
        </w:rPr>
        <w:t>u</w:t>
      </w:r>
      <w:r>
        <w:rPr>
          <w:rFonts w:asciiTheme="minorHAnsi" w:hAnsiTheme="minorHAnsi" w:cstheme="minorHAnsi"/>
          <w:caps/>
          <w:noProof w:val="0"/>
          <w:sz w:val="48"/>
          <w:szCs w:val="48"/>
          <w:lang w:val="cs-CZ"/>
        </w:rPr>
        <w:t xml:space="preserve"> </w:t>
      </w:r>
      <w:r w:rsidRPr="0050041C">
        <w:rPr>
          <w:rFonts w:asciiTheme="minorHAnsi" w:hAnsiTheme="minorHAnsi" w:cstheme="minorHAnsi"/>
          <w:caps/>
          <w:noProof w:val="0"/>
          <w:sz w:val="48"/>
          <w:szCs w:val="48"/>
          <w:lang w:val="cs-CZ"/>
        </w:rPr>
        <w:t>p</w:t>
      </w:r>
      <w:r>
        <w:rPr>
          <w:rFonts w:asciiTheme="minorHAnsi" w:hAnsiTheme="minorHAnsi" w:cstheme="minorHAnsi"/>
          <w:caps/>
          <w:noProof w:val="0"/>
          <w:sz w:val="48"/>
          <w:szCs w:val="48"/>
          <w:lang w:val="cs-CZ"/>
        </w:rPr>
        <w:t xml:space="preserve"> </w:t>
      </w:r>
      <w:r w:rsidRPr="0050041C">
        <w:rPr>
          <w:rFonts w:asciiTheme="minorHAnsi" w:hAnsiTheme="minorHAnsi" w:cstheme="minorHAnsi"/>
          <w:caps/>
          <w:noProof w:val="0"/>
          <w:sz w:val="48"/>
          <w:szCs w:val="48"/>
          <w:lang w:val="cs-CZ"/>
        </w:rPr>
        <w:t>n</w:t>
      </w:r>
      <w:r>
        <w:rPr>
          <w:rFonts w:asciiTheme="minorHAnsi" w:hAnsiTheme="minorHAnsi" w:cstheme="minorHAnsi"/>
          <w:caps/>
          <w:noProof w:val="0"/>
          <w:sz w:val="48"/>
          <w:szCs w:val="48"/>
          <w:lang w:val="cs-CZ"/>
        </w:rPr>
        <w:t xml:space="preserve"> </w:t>
      </w:r>
      <w:r w:rsidRPr="0050041C">
        <w:rPr>
          <w:rFonts w:asciiTheme="minorHAnsi" w:hAnsiTheme="minorHAnsi" w:cstheme="minorHAnsi"/>
          <w:caps/>
          <w:noProof w:val="0"/>
          <w:sz w:val="48"/>
          <w:szCs w:val="48"/>
          <w:lang w:val="cs-CZ"/>
        </w:rPr>
        <w:t>í</w:t>
      </w:r>
      <w:r w:rsidR="00EB0477">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 </w:t>
      </w:r>
      <w:r w:rsidRPr="0050041C">
        <w:rPr>
          <w:rFonts w:asciiTheme="minorHAnsi" w:hAnsiTheme="minorHAnsi" w:cstheme="minorHAnsi"/>
          <w:noProof w:val="0"/>
          <w:sz w:val="48"/>
          <w:szCs w:val="48"/>
          <w:lang w:val="cs-CZ"/>
        </w:rPr>
        <w:t xml:space="preserve"> S</w:t>
      </w:r>
      <w:r>
        <w:rPr>
          <w:rFonts w:asciiTheme="minorHAnsi" w:hAnsiTheme="minorHAnsi" w:cstheme="minorHAnsi"/>
          <w:noProof w:val="0"/>
          <w:sz w:val="48"/>
          <w:szCs w:val="48"/>
          <w:lang w:val="cs-CZ"/>
        </w:rPr>
        <w:t> </w:t>
      </w:r>
      <w:r w:rsidRPr="0050041C">
        <w:rPr>
          <w:rFonts w:asciiTheme="minorHAnsi" w:hAnsiTheme="minorHAnsi" w:cstheme="minorHAnsi"/>
          <w:noProof w:val="0"/>
          <w:sz w:val="48"/>
          <w:szCs w:val="48"/>
          <w:lang w:val="cs-CZ"/>
        </w:rPr>
        <w:t>M</w:t>
      </w:r>
      <w:r>
        <w:rPr>
          <w:rFonts w:asciiTheme="minorHAnsi" w:hAnsiTheme="minorHAnsi" w:cstheme="minorHAnsi"/>
          <w:noProof w:val="0"/>
          <w:sz w:val="48"/>
          <w:szCs w:val="48"/>
          <w:lang w:val="cs-CZ"/>
        </w:rPr>
        <w:t xml:space="preserve"> </w:t>
      </w:r>
      <w:r w:rsidRPr="0050041C">
        <w:rPr>
          <w:rFonts w:asciiTheme="minorHAnsi" w:hAnsiTheme="minorHAnsi" w:cstheme="minorHAnsi"/>
          <w:noProof w:val="0"/>
          <w:sz w:val="48"/>
          <w:szCs w:val="48"/>
          <w:lang w:val="cs-CZ"/>
        </w:rPr>
        <w:t>L</w:t>
      </w:r>
      <w:r>
        <w:rPr>
          <w:rFonts w:asciiTheme="minorHAnsi" w:hAnsiTheme="minorHAnsi" w:cstheme="minorHAnsi"/>
          <w:noProof w:val="0"/>
          <w:sz w:val="48"/>
          <w:szCs w:val="48"/>
          <w:lang w:val="cs-CZ"/>
        </w:rPr>
        <w:t xml:space="preserve"> </w:t>
      </w:r>
      <w:r w:rsidRPr="0050041C">
        <w:rPr>
          <w:rFonts w:asciiTheme="minorHAnsi" w:hAnsiTheme="minorHAnsi" w:cstheme="minorHAnsi"/>
          <w:noProof w:val="0"/>
          <w:sz w:val="48"/>
          <w:szCs w:val="48"/>
          <w:lang w:val="cs-CZ"/>
        </w:rPr>
        <w:t>O</w:t>
      </w:r>
      <w:r>
        <w:rPr>
          <w:rFonts w:asciiTheme="minorHAnsi" w:hAnsiTheme="minorHAnsi" w:cstheme="minorHAnsi"/>
          <w:noProof w:val="0"/>
          <w:sz w:val="48"/>
          <w:szCs w:val="48"/>
          <w:lang w:val="cs-CZ"/>
        </w:rPr>
        <w:t xml:space="preserve"> </w:t>
      </w:r>
      <w:r w:rsidRPr="0050041C">
        <w:rPr>
          <w:rFonts w:asciiTheme="minorHAnsi" w:hAnsiTheme="minorHAnsi" w:cstheme="minorHAnsi"/>
          <w:noProof w:val="0"/>
          <w:sz w:val="48"/>
          <w:szCs w:val="48"/>
          <w:lang w:val="cs-CZ"/>
        </w:rPr>
        <w:t>U</w:t>
      </w:r>
      <w:r>
        <w:rPr>
          <w:rFonts w:asciiTheme="minorHAnsi" w:hAnsiTheme="minorHAnsi" w:cstheme="minorHAnsi"/>
          <w:noProof w:val="0"/>
          <w:sz w:val="48"/>
          <w:szCs w:val="48"/>
          <w:lang w:val="cs-CZ"/>
        </w:rPr>
        <w:t xml:space="preserve"> </w:t>
      </w:r>
      <w:r w:rsidRPr="0050041C">
        <w:rPr>
          <w:rFonts w:asciiTheme="minorHAnsi" w:hAnsiTheme="minorHAnsi" w:cstheme="minorHAnsi"/>
          <w:noProof w:val="0"/>
          <w:sz w:val="48"/>
          <w:szCs w:val="48"/>
          <w:lang w:val="cs-CZ"/>
        </w:rPr>
        <w:t>V</w:t>
      </w:r>
      <w:r>
        <w:rPr>
          <w:rFonts w:asciiTheme="minorHAnsi" w:hAnsiTheme="minorHAnsi" w:cstheme="minorHAnsi"/>
          <w:noProof w:val="0"/>
          <w:sz w:val="48"/>
          <w:szCs w:val="48"/>
          <w:lang w:val="cs-CZ"/>
        </w:rPr>
        <w:t xml:space="preserve"> </w:t>
      </w:r>
      <w:r w:rsidRPr="0050041C">
        <w:rPr>
          <w:rFonts w:asciiTheme="minorHAnsi" w:hAnsiTheme="minorHAnsi" w:cstheme="minorHAnsi"/>
          <w:noProof w:val="0"/>
          <w:sz w:val="48"/>
          <w:szCs w:val="48"/>
          <w:lang w:val="cs-CZ"/>
        </w:rPr>
        <w:t>A</w:t>
      </w:r>
      <w:proofErr w:type="gramEnd"/>
      <w:r w:rsidRPr="0050041C">
        <w:rPr>
          <w:rFonts w:asciiTheme="minorHAnsi" w:hAnsiTheme="minorHAnsi" w:cstheme="minorHAnsi"/>
          <w:noProof w:val="0"/>
          <w:sz w:val="48"/>
          <w:szCs w:val="48"/>
          <w:lang w:val="cs-CZ"/>
        </w:rPr>
        <w:t xml:space="preserve"> </w:t>
      </w:r>
    </w:p>
    <w:p w14:paraId="7CDBA5A1" w14:textId="77777777" w:rsidR="00DF2E4B" w:rsidRPr="0050041C" w:rsidRDefault="00DF2E4B" w:rsidP="00DF2E4B">
      <w:pPr>
        <w:pStyle w:val="Nadpis"/>
        <w:spacing w:before="120"/>
        <w:jc w:val="center"/>
        <w:outlineLvl w:val="0"/>
        <w:rPr>
          <w:rFonts w:asciiTheme="minorHAnsi" w:hAnsiTheme="minorHAnsi" w:cstheme="minorHAnsi"/>
          <w:color w:val="auto"/>
          <w:sz w:val="22"/>
          <w:szCs w:val="22"/>
          <w:lang w:val="cs-CZ"/>
        </w:rPr>
      </w:pPr>
    </w:p>
    <w:p w14:paraId="116E0302" w14:textId="77777777" w:rsidR="00DF2E4B" w:rsidRPr="0050041C" w:rsidRDefault="00DF2E4B" w:rsidP="00DF2E4B">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Pr="0050041C">
        <w:rPr>
          <w:rFonts w:asciiTheme="minorHAnsi" w:hAnsiTheme="minorHAnsi" w:cstheme="minorHAnsi"/>
          <w:color w:val="auto"/>
          <w:sz w:val="22"/>
          <w:szCs w:val="22"/>
          <w:lang w:val="cs-CZ"/>
        </w:rPr>
        <w:t xml:space="preserve"> násl. zákona č. 89/2012, občanského zákoníku (dále jen „občanský zákoník“)</w:t>
      </w:r>
    </w:p>
    <w:p w14:paraId="44761E65" w14:textId="77777777" w:rsidR="00DF2E4B" w:rsidRPr="0050041C" w:rsidRDefault="00DF2E4B" w:rsidP="00DF2E4B">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0278EB27" w14:textId="77777777" w:rsidR="00DF2E4B" w:rsidRPr="0050041C" w:rsidRDefault="00DF2E4B" w:rsidP="00DF2E4B">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73E1DE34" w14:textId="77777777" w:rsidR="00DF2E4B" w:rsidRPr="0050041C" w:rsidRDefault="00DF2E4B" w:rsidP="00DF2E4B">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3B166316" w14:textId="77777777" w:rsidR="00DF2E4B" w:rsidRPr="0050041C" w:rsidRDefault="00DF2E4B" w:rsidP="002C5C0A">
      <w:pPr>
        <w:pStyle w:val="Zkladntext"/>
        <w:tabs>
          <w:tab w:val="left" w:pos="284"/>
          <w:tab w:val="left" w:pos="567"/>
          <w:tab w:val="left" w:pos="851"/>
        </w:tabs>
        <w:ind w:left="284" w:hanging="284"/>
        <w:jc w:val="left"/>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64E406A7" w14:textId="77777777" w:rsidR="00DF2E4B" w:rsidRPr="0050041C" w:rsidRDefault="00DF2E4B" w:rsidP="002C5C0A">
      <w:pPr>
        <w:pStyle w:val="Zkladntext"/>
        <w:tabs>
          <w:tab w:val="left" w:pos="284"/>
          <w:tab w:val="left" w:pos="567"/>
          <w:tab w:val="left" w:pos="851"/>
        </w:tabs>
        <w:ind w:left="284" w:hanging="284"/>
        <w:jc w:val="left"/>
        <w:rPr>
          <w:rFonts w:asciiTheme="minorHAnsi" w:hAnsiTheme="minorHAnsi" w:cstheme="minorHAnsi"/>
          <w:b/>
          <w:bCs/>
          <w:noProof w:val="0"/>
          <w:lang w:val="cs-CZ"/>
        </w:rPr>
      </w:pPr>
    </w:p>
    <w:p w14:paraId="1AE00F55" w14:textId="77777777" w:rsidR="00DF2E4B" w:rsidRPr="00D54E31" w:rsidRDefault="00DF2E4B" w:rsidP="002C5C0A">
      <w:pPr>
        <w:jc w:val="left"/>
        <w:rPr>
          <w:rFonts w:asciiTheme="minorHAnsi" w:hAnsiTheme="minorHAnsi" w:cstheme="minorHAnsi"/>
          <w:b/>
          <w:bCs/>
          <w:sz w:val="22"/>
        </w:rPr>
      </w:pPr>
      <w:r w:rsidRPr="00D54E31">
        <w:rPr>
          <w:rStyle w:val="preformatted"/>
          <w:b/>
          <w:bCs/>
          <w:sz w:val="22"/>
        </w:rPr>
        <w:t>Nemocnice Nymburk s.r.o.</w:t>
      </w:r>
    </w:p>
    <w:p w14:paraId="20B9017A" w14:textId="1F3C6A88" w:rsidR="00DF2E4B" w:rsidRPr="00D54E31" w:rsidRDefault="00722F21" w:rsidP="002C5C0A">
      <w:pPr>
        <w:spacing w:line="276" w:lineRule="auto"/>
        <w:ind w:left="1985" w:hanging="1985"/>
        <w:jc w:val="left"/>
        <w:rPr>
          <w:rFonts w:cstheme="minorHAnsi"/>
          <w:b/>
          <w:bCs/>
          <w:sz w:val="22"/>
        </w:rPr>
      </w:pPr>
      <w:r>
        <w:rPr>
          <w:rFonts w:asciiTheme="minorHAnsi" w:hAnsiTheme="minorHAnsi" w:cstheme="minorHAnsi"/>
          <w:b/>
          <w:bCs/>
          <w:sz w:val="22"/>
        </w:rPr>
        <w:t>Sídlo</w:t>
      </w:r>
      <w:r w:rsidR="00DF2E4B" w:rsidRPr="00D54E31">
        <w:rPr>
          <w:rFonts w:asciiTheme="minorHAnsi" w:hAnsiTheme="minorHAnsi" w:cstheme="minorHAnsi"/>
          <w:b/>
          <w:bCs/>
          <w:sz w:val="22"/>
        </w:rPr>
        <w:t>:</w:t>
      </w:r>
      <w:r w:rsidR="00DF2E4B" w:rsidRPr="00D54E31">
        <w:rPr>
          <w:rFonts w:asciiTheme="minorHAnsi" w:hAnsiTheme="minorHAnsi" w:cstheme="minorHAnsi"/>
          <w:b/>
          <w:bCs/>
          <w:sz w:val="22"/>
        </w:rPr>
        <w:tab/>
      </w:r>
      <w:r w:rsidR="003351D5">
        <w:rPr>
          <w:rFonts w:asciiTheme="minorHAnsi" w:hAnsiTheme="minorHAnsi" w:cstheme="minorHAnsi"/>
          <w:b/>
          <w:bCs/>
          <w:sz w:val="22"/>
        </w:rPr>
        <w:tab/>
      </w:r>
      <w:r w:rsidR="00DF2E4B" w:rsidRPr="00D54E31">
        <w:rPr>
          <w:b/>
          <w:bCs/>
          <w:sz w:val="22"/>
        </w:rPr>
        <w:t>Boleslavská třída 425/9, 288 0</w:t>
      </w:r>
      <w:r>
        <w:rPr>
          <w:b/>
          <w:bCs/>
          <w:sz w:val="22"/>
        </w:rPr>
        <w:t>1</w:t>
      </w:r>
      <w:r w:rsidR="00DF2E4B" w:rsidRPr="00D54E31">
        <w:rPr>
          <w:b/>
          <w:bCs/>
          <w:sz w:val="22"/>
        </w:rPr>
        <w:t xml:space="preserve"> Nymburk</w:t>
      </w:r>
    </w:p>
    <w:p w14:paraId="16161F7C" w14:textId="1AD8745B" w:rsidR="003351D5" w:rsidRDefault="00DF2E4B" w:rsidP="002C5C0A">
      <w:pPr>
        <w:spacing w:line="276" w:lineRule="auto"/>
        <w:ind w:left="1985" w:hanging="1985"/>
        <w:jc w:val="left"/>
        <w:rPr>
          <w:rFonts w:cstheme="minorHAnsi"/>
          <w:b/>
          <w:bCs/>
          <w:sz w:val="22"/>
        </w:rPr>
      </w:pPr>
      <w:r w:rsidRPr="00D54E31">
        <w:rPr>
          <w:rFonts w:cstheme="minorHAnsi"/>
          <w:b/>
          <w:bCs/>
          <w:sz w:val="22"/>
        </w:rPr>
        <w:t>IČ</w:t>
      </w:r>
      <w:r w:rsidR="0016270E">
        <w:rPr>
          <w:rFonts w:cstheme="minorHAnsi"/>
          <w:b/>
          <w:bCs/>
          <w:sz w:val="22"/>
        </w:rPr>
        <w:t>O</w:t>
      </w:r>
      <w:r w:rsidRPr="00D54E31">
        <w:rPr>
          <w:rFonts w:cstheme="minorHAnsi"/>
          <w:b/>
          <w:bCs/>
          <w:sz w:val="22"/>
        </w:rPr>
        <w:t>:</w:t>
      </w:r>
      <w:r w:rsidR="003351D5">
        <w:rPr>
          <w:rFonts w:cstheme="minorHAnsi"/>
          <w:b/>
          <w:bCs/>
          <w:sz w:val="22"/>
        </w:rPr>
        <w:tab/>
      </w:r>
      <w:r w:rsidR="003351D5">
        <w:rPr>
          <w:rFonts w:cstheme="minorHAnsi"/>
          <w:b/>
          <w:bCs/>
          <w:sz w:val="22"/>
        </w:rPr>
        <w:tab/>
      </w:r>
      <w:r w:rsidRPr="00D54E31">
        <w:rPr>
          <w:rStyle w:val="nowrap"/>
          <w:b/>
          <w:bCs/>
          <w:sz w:val="22"/>
        </w:rPr>
        <w:t>28762886</w:t>
      </w:r>
      <w:r w:rsidRPr="00D54E31">
        <w:rPr>
          <w:rFonts w:cstheme="minorHAnsi"/>
          <w:b/>
          <w:bCs/>
          <w:sz w:val="22"/>
        </w:rPr>
        <w:tab/>
      </w:r>
    </w:p>
    <w:p w14:paraId="747A77BD" w14:textId="7CF485EC" w:rsidR="00DF2E4B" w:rsidRPr="00D54E31" w:rsidRDefault="00DF2E4B" w:rsidP="002C5C0A">
      <w:pPr>
        <w:spacing w:line="276" w:lineRule="auto"/>
        <w:ind w:left="1985" w:hanging="1985"/>
        <w:jc w:val="left"/>
        <w:rPr>
          <w:rFonts w:cstheme="minorHAnsi"/>
          <w:b/>
          <w:bCs/>
          <w:sz w:val="22"/>
        </w:rPr>
      </w:pPr>
      <w:r w:rsidRPr="00D54E31">
        <w:rPr>
          <w:rFonts w:cstheme="minorHAnsi"/>
          <w:b/>
          <w:bCs/>
          <w:sz w:val="22"/>
        </w:rPr>
        <w:t xml:space="preserve">DIČ: </w:t>
      </w:r>
      <w:r w:rsidR="003351D5">
        <w:rPr>
          <w:rFonts w:cstheme="minorHAnsi"/>
          <w:b/>
          <w:bCs/>
          <w:sz w:val="22"/>
        </w:rPr>
        <w:tab/>
      </w:r>
      <w:r w:rsidR="003351D5">
        <w:rPr>
          <w:rFonts w:cstheme="minorHAnsi"/>
          <w:b/>
          <w:bCs/>
          <w:sz w:val="22"/>
        </w:rPr>
        <w:tab/>
      </w:r>
      <w:r w:rsidRPr="00D54E31">
        <w:rPr>
          <w:rFonts w:cstheme="minorHAnsi"/>
          <w:b/>
          <w:bCs/>
          <w:sz w:val="22"/>
        </w:rPr>
        <w:t>CZ</w:t>
      </w:r>
      <w:r w:rsidRPr="00D54E31">
        <w:rPr>
          <w:rStyle w:val="nowrap"/>
          <w:b/>
          <w:bCs/>
          <w:sz w:val="22"/>
        </w:rPr>
        <w:t>28762886</w:t>
      </w:r>
    </w:p>
    <w:p w14:paraId="1950865F" w14:textId="0345C6FA" w:rsidR="00DF2E4B" w:rsidRPr="00D54E31" w:rsidRDefault="0016270E" w:rsidP="002C5C0A">
      <w:pPr>
        <w:spacing w:line="276" w:lineRule="auto"/>
        <w:ind w:left="1985" w:hanging="1985"/>
        <w:jc w:val="left"/>
        <w:rPr>
          <w:rFonts w:asciiTheme="minorHAnsi" w:hAnsiTheme="minorHAnsi" w:cstheme="minorHAnsi"/>
          <w:b/>
          <w:bCs/>
          <w:sz w:val="22"/>
        </w:rPr>
      </w:pPr>
      <w:r>
        <w:rPr>
          <w:rFonts w:asciiTheme="minorHAnsi" w:hAnsiTheme="minorHAnsi" w:cstheme="minorHAnsi"/>
          <w:b/>
          <w:bCs/>
          <w:sz w:val="22"/>
        </w:rPr>
        <w:t>Z</w:t>
      </w:r>
      <w:r w:rsidR="00DF2E4B" w:rsidRPr="00D54E31">
        <w:rPr>
          <w:rFonts w:asciiTheme="minorHAnsi" w:hAnsiTheme="minorHAnsi" w:cstheme="minorHAnsi"/>
          <w:b/>
          <w:bCs/>
          <w:sz w:val="22"/>
        </w:rPr>
        <w:t xml:space="preserve">astoupená: </w:t>
      </w:r>
      <w:r w:rsidR="00DF2E4B" w:rsidRPr="00D54E31">
        <w:rPr>
          <w:rFonts w:asciiTheme="minorHAnsi" w:hAnsiTheme="minorHAnsi" w:cstheme="minorHAnsi"/>
          <w:b/>
          <w:bCs/>
          <w:sz w:val="22"/>
        </w:rPr>
        <w:tab/>
      </w:r>
      <w:r w:rsidR="003351D5">
        <w:rPr>
          <w:rFonts w:asciiTheme="minorHAnsi" w:hAnsiTheme="minorHAnsi" w:cstheme="minorHAnsi"/>
          <w:b/>
          <w:bCs/>
          <w:sz w:val="22"/>
        </w:rPr>
        <w:tab/>
      </w:r>
      <w:r w:rsidR="00CC6273">
        <w:rPr>
          <w:rFonts w:asciiTheme="minorHAnsi" w:hAnsiTheme="minorHAnsi" w:cstheme="minorHAnsi"/>
          <w:b/>
          <w:bCs/>
          <w:sz w:val="22"/>
        </w:rPr>
        <w:t xml:space="preserve">Mgr. </w:t>
      </w:r>
      <w:r w:rsidR="0035777D">
        <w:rPr>
          <w:rFonts w:asciiTheme="minorHAnsi" w:hAnsiTheme="minorHAnsi" w:cstheme="minorHAnsi"/>
          <w:b/>
          <w:bCs/>
          <w:sz w:val="22"/>
        </w:rPr>
        <w:t xml:space="preserve">Nelou </w:t>
      </w:r>
      <w:proofErr w:type="spellStart"/>
      <w:r w:rsidR="0035777D">
        <w:rPr>
          <w:rFonts w:asciiTheme="minorHAnsi" w:hAnsiTheme="minorHAnsi" w:cstheme="minorHAnsi"/>
          <w:b/>
          <w:bCs/>
          <w:sz w:val="22"/>
        </w:rPr>
        <w:t>Gvoždiá</w:t>
      </w:r>
      <w:r w:rsidR="00DF2E4B" w:rsidRPr="00D54E31">
        <w:rPr>
          <w:rFonts w:asciiTheme="minorHAnsi" w:hAnsiTheme="minorHAnsi" w:cstheme="minorHAnsi"/>
          <w:b/>
          <w:bCs/>
          <w:sz w:val="22"/>
        </w:rPr>
        <w:t>kovou</w:t>
      </w:r>
      <w:proofErr w:type="spellEnd"/>
      <w:r w:rsidR="00DF2E4B" w:rsidRPr="00D54E31">
        <w:rPr>
          <w:rFonts w:asciiTheme="minorHAnsi" w:hAnsiTheme="minorHAnsi" w:cstheme="minorHAnsi"/>
          <w:b/>
          <w:bCs/>
          <w:sz w:val="22"/>
        </w:rPr>
        <w:t>, jednatel</w:t>
      </w:r>
      <w:r w:rsidR="00CC6273">
        <w:rPr>
          <w:rFonts w:asciiTheme="minorHAnsi" w:hAnsiTheme="minorHAnsi" w:cstheme="minorHAnsi"/>
          <w:b/>
          <w:bCs/>
          <w:sz w:val="22"/>
        </w:rPr>
        <w:t>kou</w:t>
      </w:r>
    </w:p>
    <w:p w14:paraId="413FB5F7" w14:textId="3AE62B6B" w:rsidR="00DF2E4B" w:rsidRPr="003351D5" w:rsidRDefault="0016270E" w:rsidP="002C5C0A">
      <w:pPr>
        <w:pStyle w:val="Nadpis4"/>
        <w:suppressAutoHyphens/>
        <w:spacing w:before="0" w:line="276" w:lineRule="auto"/>
        <w:ind w:left="1985" w:hanging="1985"/>
        <w:jc w:val="left"/>
        <w:rPr>
          <w:rFonts w:asciiTheme="minorHAnsi" w:hAnsiTheme="minorHAnsi" w:cstheme="minorHAnsi"/>
          <w:b/>
          <w:bCs/>
          <w:i w:val="0"/>
          <w:iCs w:val="0"/>
          <w:color w:val="auto"/>
          <w:sz w:val="22"/>
        </w:rPr>
      </w:pPr>
      <w:r>
        <w:rPr>
          <w:rFonts w:asciiTheme="minorHAnsi" w:hAnsiTheme="minorHAnsi" w:cstheme="minorHAnsi"/>
          <w:b/>
          <w:bCs/>
          <w:i w:val="0"/>
          <w:iCs w:val="0"/>
          <w:color w:val="auto"/>
          <w:sz w:val="22"/>
        </w:rPr>
        <w:t>B</w:t>
      </w:r>
      <w:r w:rsidR="00DF2E4B" w:rsidRPr="003351D5">
        <w:rPr>
          <w:rFonts w:asciiTheme="minorHAnsi" w:hAnsiTheme="minorHAnsi" w:cstheme="minorHAnsi"/>
          <w:b/>
          <w:bCs/>
          <w:i w:val="0"/>
          <w:iCs w:val="0"/>
          <w:color w:val="auto"/>
          <w:sz w:val="22"/>
        </w:rPr>
        <w:t>ankovní spojení:</w:t>
      </w:r>
      <w:r w:rsidR="00DF2E4B" w:rsidRPr="003351D5">
        <w:rPr>
          <w:rFonts w:asciiTheme="minorHAnsi" w:hAnsiTheme="minorHAnsi" w:cstheme="minorHAnsi"/>
          <w:b/>
          <w:bCs/>
          <w:i w:val="0"/>
          <w:iCs w:val="0"/>
          <w:color w:val="auto"/>
          <w:sz w:val="22"/>
        </w:rPr>
        <w:tab/>
      </w:r>
      <w:r w:rsidR="00722F21">
        <w:rPr>
          <w:rFonts w:asciiTheme="minorHAnsi" w:hAnsiTheme="minorHAnsi" w:cstheme="minorHAnsi"/>
          <w:b/>
          <w:bCs/>
          <w:i w:val="0"/>
          <w:iCs w:val="0"/>
          <w:color w:val="auto"/>
          <w:sz w:val="22"/>
        </w:rPr>
        <w:tab/>
      </w:r>
      <w:r w:rsidR="001504D2" w:rsidRPr="003351D5">
        <w:rPr>
          <w:rFonts w:asciiTheme="minorHAnsi" w:hAnsiTheme="minorHAnsi" w:cstheme="minorHAnsi"/>
          <w:b/>
          <w:bCs/>
          <w:i w:val="0"/>
          <w:iCs w:val="0"/>
          <w:color w:val="auto"/>
          <w:sz w:val="22"/>
        </w:rPr>
        <w:t>K</w:t>
      </w:r>
      <w:r w:rsidR="00EC1C81">
        <w:rPr>
          <w:rFonts w:asciiTheme="minorHAnsi" w:hAnsiTheme="minorHAnsi" w:cstheme="minorHAnsi"/>
          <w:b/>
          <w:bCs/>
          <w:i w:val="0"/>
          <w:iCs w:val="0"/>
          <w:color w:val="auto"/>
          <w:sz w:val="22"/>
        </w:rPr>
        <w:t>omerční banka,</w:t>
      </w:r>
      <w:r w:rsidR="001504D2" w:rsidRPr="003351D5">
        <w:rPr>
          <w:rFonts w:asciiTheme="minorHAnsi" w:hAnsiTheme="minorHAnsi" w:cstheme="minorHAnsi"/>
          <w:b/>
          <w:bCs/>
          <w:i w:val="0"/>
          <w:iCs w:val="0"/>
          <w:color w:val="auto"/>
          <w:sz w:val="22"/>
        </w:rPr>
        <w:t xml:space="preserve"> a. s.</w:t>
      </w:r>
    </w:p>
    <w:p w14:paraId="44349B33" w14:textId="2B1C7307" w:rsidR="00DF2E4B" w:rsidRDefault="0016270E" w:rsidP="002C5C0A">
      <w:pPr>
        <w:pStyle w:val="Nadpis4"/>
        <w:suppressAutoHyphens/>
        <w:spacing w:before="0" w:line="276" w:lineRule="auto"/>
        <w:ind w:left="1985" w:hanging="1985"/>
        <w:jc w:val="left"/>
        <w:rPr>
          <w:rFonts w:asciiTheme="minorHAnsi" w:hAnsiTheme="minorHAnsi" w:cstheme="minorHAnsi"/>
          <w:b/>
          <w:bCs/>
          <w:i w:val="0"/>
          <w:iCs w:val="0"/>
          <w:color w:val="auto"/>
          <w:sz w:val="22"/>
        </w:rPr>
      </w:pPr>
      <w:r>
        <w:rPr>
          <w:rFonts w:asciiTheme="minorHAnsi" w:hAnsiTheme="minorHAnsi" w:cstheme="minorHAnsi"/>
          <w:b/>
          <w:bCs/>
          <w:i w:val="0"/>
          <w:iCs w:val="0"/>
          <w:color w:val="auto"/>
          <w:sz w:val="22"/>
        </w:rPr>
        <w:t>Č</w:t>
      </w:r>
      <w:r w:rsidR="00DF2E4B" w:rsidRPr="003351D5">
        <w:rPr>
          <w:rFonts w:asciiTheme="minorHAnsi" w:hAnsiTheme="minorHAnsi" w:cstheme="minorHAnsi"/>
          <w:b/>
          <w:bCs/>
          <w:i w:val="0"/>
          <w:iCs w:val="0"/>
          <w:color w:val="auto"/>
          <w:sz w:val="22"/>
        </w:rPr>
        <w:t>íslo účtu:</w:t>
      </w:r>
      <w:r w:rsidR="00DF2E4B" w:rsidRPr="003351D5">
        <w:rPr>
          <w:rFonts w:asciiTheme="minorHAnsi" w:hAnsiTheme="minorHAnsi" w:cstheme="minorHAnsi"/>
          <w:b/>
          <w:bCs/>
          <w:i w:val="0"/>
          <w:iCs w:val="0"/>
          <w:color w:val="auto"/>
          <w:sz w:val="22"/>
        </w:rPr>
        <w:tab/>
      </w:r>
      <w:r w:rsidR="00DF2E4B" w:rsidRPr="003351D5">
        <w:rPr>
          <w:rFonts w:asciiTheme="minorHAnsi" w:hAnsiTheme="minorHAnsi" w:cstheme="minorHAnsi"/>
          <w:b/>
          <w:bCs/>
          <w:i w:val="0"/>
          <w:iCs w:val="0"/>
          <w:color w:val="auto"/>
          <w:sz w:val="22"/>
        </w:rPr>
        <w:tab/>
      </w:r>
      <w:r w:rsidR="001504D2" w:rsidRPr="003351D5">
        <w:rPr>
          <w:rFonts w:asciiTheme="minorHAnsi" w:hAnsiTheme="minorHAnsi" w:cstheme="minorHAnsi"/>
          <w:b/>
          <w:bCs/>
          <w:i w:val="0"/>
          <w:iCs w:val="0"/>
          <w:color w:val="auto"/>
          <w:sz w:val="22"/>
        </w:rPr>
        <w:t>107-7705330247/0100</w:t>
      </w:r>
    </w:p>
    <w:p w14:paraId="1CED7731" w14:textId="77777777" w:rsidR="00722F21" w:rsidRPr="002C5C0A" w:rsidRDefault="00722F21" w:rsidP="002C5C0A">
      <w:pPr>
        <w:rPr>
          <w:b/>
        </w:rPr>
      </w:pPr>
    </w:p>
    <w:p w14:paraId="5D024D2B" w14:textId="157DB3B8" w:rsidR="00722F21" w:rsidRPr="002C5C0A" w:rsidRDefault="00722F21" w:rsidP="002C5C0A">
      <w:pPr>
        <w:rPr>
          <w:b/>
          <w:sz w:val="20"/>
        </w:rPr>
      </w:pPr>
      <w:r w:rsidRPr="002C5C0A">
        <w:rPr>
          <w:b/>
          <w:sz w:val="20"/>
        </w:rPr>
        <w:t xml:space="preserve">Osoba oprávněná jednat ve věcech smluvních: </w:t>
      </w:r>
      <w:r w:rsidRPr="002C5C0A">
        <w:rPr>
          <w:b/>
          <w:sz w:val="20"/>
        </w:rPr>
        <w:tab/>
        <w:t xml:space="preserve">Mgr. Nela </w:t>
      </w:r>
      <w:proofErr w:type="spellStart"/>
      <w:r w:rsidRPr="002C5C0A">
        <w:rPr>
          <w:b/>
          <w:sz w:val="20"/>
        </w:rPr>
        <w:t>Gvoždi</w:t>
      </w:r>
      <w:r w:rsidR="0035777D">
        <w:rPr>
          <w:b/>
          <w:sz w:val="20"/>
        </w:rPr>
        <w:t>á</w:t>
      </w:r>
      <w:r w:rsidRPr="002C5C0A">
        <w:rPr>
          <w:b/>
          <w:sz w:val="20"/>
        </w:rPr>
        <w:t>ková</w:t>
      </w:r>
      <w:proofErr w:type="spellEnd"/>
      <w:r w:rsidRPr="002C5C0A">
        <w:rPr>
          <w:b/>
          <w:sz w:val="20"/>
        </w:rPr>
        <w:t>, jednatelka</w:t>
      </w:r>
    </w:p>
    <w:p w14:paraId="3D024B54" w14:textId="5DA68C7C" w:rsidR="00DF2E4B" w:rsidRPr="0050041C" w:rsidRDefault="00722F21" w:rsidP="002C5C0A">
      <w:pPr>
        <w:ind w:left="4253" w:hanging="4253"/>
      </w:pPr>
      <w:r w:rsidRPr="002C5C0A">
        <w:rPr>
          <w:b/>
          <w:sz w:val="20"/>
        </w:rPr>
        <w:t xml:space="preserve">Osoba oprávněná jednat ve věcech technických: </w:t>
      </w:r>
      <w:r w:rsidRPr="002C5C0A">
        <w:rPr>
          <w:b/>
          <w:sz w:val="20"/>
        </w:rPr>
        <w:tab/>
        <w:t xml:space="preserve">Ing. Barbora Šimůnková, </w:t>
      </w:r>
      <w:proofErr w:type="spellStart"/>
      <w:r w:rsidRPr="002C5C0A">
        <w:rPr>
          <w:b/>
          <w:sz w:val="20"/>
        </w:rPr>
        <w:t>technicko-provozní</w:t>
      </w:r>
      <w:proofErr w:type="spellEnd"/>
      <w:r w:rsidRPr="002C5C0A">
        <w:rPr>
          <w:b/>
          <w:sz w:val="20"/>
        </w:rPr>
        <w:t xml:space="preserve"> náměstek</w:t>
      </w:r>
    </w:p>
    <w:p w14:paraId="1C10A64B" w14:textId="77777777" w:rsidR="00DF2E4B" w:rsidRPr="0050041C" w:rsidRDefault="00DF2E4B" w:rsidP="00DF2E4B">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45C84E62" w14:textId="77777777" w:rsidR="00DF2E4B" w:rsidRPr="0050041C" w:rsidRDefault="00DF2E4B" w:rsidP="00DF2E4B">
      <w:pPr>
        <w:pStyle w:val="Zkladntext"/>
        <w:tabs>
          <w:tab w:val="left" w:pos="284"/>
          <w:tab w:val="left" w:pos="567"/>
          <w:tab w:val="left" w:pos="851"/>
        </w:tabs>
        <w:ind w:left="284" w:hanging="284"/>
        <w:jc w:val="center"/>
        <w:rPr>
          <w:rFonts w:asciiTheme="minorHAnsi" w:hAnsiTheme="minorHAnsi" w:cstheme="minorHAnsi"/>
          <w:noProof w:val="0"/>
          <w:lang w:val="cs-CZ"/>
        </w:rPr>
      </w:pPr>
    </w:p>
    <w:p w14:paraId="3073D5DA" w14:textId="77777777" w:rsidR="00DF2E4B" w:rsidRPr="0050041C" w:rsidRDefault="00DF2E4B" w:rsidP="00DF2E4B">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66DFD446" w14:textId="77777777" w:rsidR="00DF2E4B" w:rsidRPr="0050041C" w:rsidRDefault="00DF2E4B" w:rsidP="00DF2E4B">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33DF7798"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1EFBC6DB" w14:textId="77777777" w:rsidR="00DF2E4B" w:rsidRPr="0050041C" w:rsidRDefault="00DF2E4B" w:rsidP="002C5C0A">
      <w:pPr>
        <w:pStyle w:val="Nadpis"/>
        <w:tabs>
          <w:tab w:val="left" w:pos="2127"/>
        </w:tabs>
        <w:spacing w:before="0" w:after="0" w:line="271" w:lineRule="auto"/>
        <w:ind w:left="2127" w:hanging="2127"/>
        <w:outlineLvl w:val="0"/>
        <w:rPr>
          <w:rFonts w:asciiTheme="minorHAnsi" w:hAnsiTheme="minorHAnsi" w:cstheme="minorHAnsi"/>
          <w:b w:val="0"/>
          <w:bCs w:val="0"/>
          <w:noProof w:val="0"/>
          <w:sz w:val="22"/>
          <w:szCs w:val="22"/>
          <w:lang w:val="cs-CZ"/>
        </w:rPr>
      </w:pPr>
    </w:p>
    <w:p w14:paraId="3C0881B9" w14:textId="15B0E2BA"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outlineLvl w:val="0"/>
        <w:rPr>
          <w:rFonts w:asciiTheme="minorHAnsi" w:hAnsiTheme="minorHAnsi" w:cstheme="minorHAnsi"/>
          <w:b/>
          <w:bCs/>
          <w:noProof w:val="0"/>
          <w:sz w:val="24"/>
          <w:szCs w:val="24"/>
          <w:highlight w:val="yellow"/>
          <w:lang w:val="cs-CZ"/>
        </w:rPr>
      </w:pPr>
      <w:r w:rsidRPr="0050041C">
        <w:rPr>
          <w:rFonts w:asciiTheme="minorHAnsi" w:hAnsiTheme="minorHAnsi" w:cstheme="minorHAnsi"/>
          <w:b/>
          <w:bCs/>
          <w:noProof w:val="0"/>
          <w:sz w:val="24"/>
          <w:szCs w:val="24"/>
          <w:highlight w:val="yellow"/>
          <w:lang w:val="cs-CZ"/>
        </w:rPr>
        <w:t>DOPLNÍ ÚČASTNÍK</w:t>
      </w:r>
    </w:p>
    <w:p w14:paraId="6FBA33C6" w14:textId="0D694BB9" w:rsidR="0016270E" w:rsidRDefault="0016270E"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highlight w:val="yellow"/>
          <w:lang w:val="cs-CZ"/>
        </w:rPr>
      </w:pPr>
      <w:r>
        <w:rPr>
          <w:rFonts w:asciiTheme="minorHAnsi" w:hAnsiTheme="minorHAnsi" w:cstheme="minorHAnsi"/>
          <w:b/>
          <w:bCs/>
          <w:noProof w:val="0"/>
          <w:sz w:val="24"/>
          <w:szCs w:val="24"/>
          <w:highlight w:val="yellow"/>
          <w:lang w:val="cs-CZ"/>
        </w:rPr>
        <w:t>Sídlo:</w:t>
      </w:r>
    </w:p>
    <w:p w14:paraId="25443996" w14:textId="6F036A84" w:rsidR="0016270E" w:rsidRDefault="0016270E"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highlight w:val="yellow"/>
          <w:lang w:val="cs-CZ"/>
        </w:rPr>
      </w:pPr>
      <w:r>
        <w:rPr>
          <w:rFonts w:asciiTheme="minorHAnsi" w:hAnsiTheme="minorHAnsi" w:cstheme="minorHAnsi"/>
          <w:b/>
          <w:bCs/>
          <w:noProof w:val="0"/>
          <w:sz w:val="24"/>
          <w:szCs w:val="24"/>
          <w:highlight w:val="yellow"/>
          <w:lang w:val="cs-CZ"/>
        </w:rPr>
        <w:t>IČO:</w:t>
      </w:r>
    </w:p>
    <w:p w14:paraId="711A3BC4" w14:textId="7343C337" w:rsidR="0016270E" w:rsidRDefault="0016270E"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highlight w:val="yellow"/>
          <w:lang w:val="cs-CZ"/>
        </w:rPr>
      </w:pPr>
      <w:r>
        <w:rPr>
          <w:rFonts w:asciiTheme="minorHAnsi" w:hAnsiTheme="minorHAnsi" w:cstheme="minorHAnsi"/>
          <w:b/>
          <w:bCs/>
          <w:noProof w:val="0"/>
          <w:sz w:val="24"/>
          <w:szCs w:val="24"/>
          <w:highlight w:val="yellow"/>
          <w:lang w:val="cs-CZ"/>
        </w:rPr>
        <w:t>DIČ:</w:t>
      </w:r>
    </w:p>
    <w:p w14:paraId="2D655898" w14:textId="3DF6C4F3" w:rsidR="00DF2E4B" w:rsidRPr="0050041C" w:rsidRDefault="0016270E"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highlight w:val="yellow"/>
          <w:lang w:val="cs-CZ"/>
        </w:rPr>
      </w:pPr>
      <w:r>
        <w:rPr>
          <w:rFonts w:asciiTheme="minorHAnsi" w:hAnsiTheme="minorHAnsi" w:cstheme="minorHAnsi"/>
          <w:b/>
          <w:bCs/>
          <w:noProof w:val="0"/>
          <w:sz w:val="24"/>
          <w:szCs w:val="24"/>
          <w:highlight w:val="yellow"/>
          <w:lang w:val="cs-CZ"/>
        </w:rPr>
        <w:t>Zastoupená:</w:t>
      </w:r>
    </w:p>
    <w:p w14:paraId="5A47BC5E" w14:textId="7B9B1FB0" w:rsidR="00DF2E4B" w:rsidRPr="0050041C" w:rsidRDefault="0016270E"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lang w:val="cs-CZ"/>
        </w:rPr>
      </w:pPr>
      <w:r>
        <w:rPr>
          <w:rFonts w:asciiTheme="minorHAnsi" w:hAnsiTheme="minorHAnsi" w:cstheme="minorHAnsi"/>
          <w:b/>
          <w:bCs/>
          <w:noProof w:val="0"/>
          <w:sz w:val="24"/>
          <w:szCs w:val="24"/>
          <w:highlight w:val="yellow"/>
          <w:lang w:val="cs-CZ"/>
        </w:rPr>
        <w:t>Č</w:t>
      </w:r>
      <w:r w:rsidR="00DF2E4B" w:rsidRPr="0050041C">
        <w:rPr>
          <w:rFonts w:asciiTheme="minorHAnsi" w:hAnsiTheme="minorHAnsi" w:cstheme="minorHAnsi"/>
          <w:b/>
          <w:bCs/>
          <w:noProof w:val="0"/>
          <w:sz w:val="24"/>
          <w:szCs w:val="24"/>
          <w:highlight w:val="yellow"/>
          <w:lang w:val="cs-CZ"/>
        </w:rPr>
        <w:t>íslo bankovního účtu</w:t>
      </w:r>
      <w:r>
        <w:rPr>
          <w:rFonts w:asciiTheme="minorHAnsi" w:hAnsiTheme="minorHAnsi" w:cstheme="minorHAnsi"/>
          <w:b/>
          <w:bCs/>
          <w:noProof w:val="0"/>
          <w:sz w:val="24"/>
          <w:szCs w:val="24"/>
          <w:highlight w:val="yellow"/>
          <w:lang w:val="cs-CZ"/>
        </w:rPr>
        <w:t>:</w:t>
      </w:r>
    </w:p>
    <w:p w14:paraId="0D124A01"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lang w:val="cs-CZ"/>
        </w:rPr>
      </w:pPr>
      <w:r w:rsidRPr="0050041C">
        <w:rPr>
          <w:rFonts w:asciiTheme="minorHAnsi" w:hAnsiTheme="minorHAnsi" w:cstheme="minorHAnsi"/>
          <w:noProof w:val="0"/>
          <w:sz w:val="24"/>
          <w:szCs w:val="24"/>
          <w:lang w:val="cs-CZ"/>
        </w:rPr>
        <w:t xml:space="preserve">firma je zapsána v obchodním rejstříku </w:t>
      </w:r>
      <w:r w:rsidRPr="0050041C">
        <w:rPr>
          <w:rFonts w:asciiTheme="minorHAnsi" w:hAnsiTheme="minorHAnsi" w:cstheme="minorHAnsi"/>
          <w:noProof w:val="0"/>
          <w:sz w:val="24"/>
          <w:szCs w:val="24"/>
          <w:highlight w:val="yellow"/>
          <w:lang w:val="cs-CZ"/>
        </w:rPr>
        <w:t xml:space="preserve">PŘÍPADNĚ </w:t>
      </w:r>
      <w:r w:rsidRPr="0050041C">
        <w:rPr>
          <w:rFonts w:asciiTheme="minorHAnsi" w:hAnsiTheme="minorHAnsi" w:cstheme="minorHAnsi"/>
          <w:b/>
          <w:bCs/>
          <w:noProof w:val="0"/>
          <w:sz w:val="24"/>
          <w:szCs w:val="24"/>
          <w:highlight w:val="yellow"/>
          <w:lang w:val="cs-CZ"/>
        </w:rPr>
        <w:t>DOPLNÍ  ÚČASTNÍK</w:t>
      </w:r>
    </w:p>
    <w:p w14:paraId="11ADB267"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lang w:val="cs-CZ"/>
        </w:rPr>
      </w:pPr>
      <w:r w:rsidRPr="0050041C">
        <w:rPr>
          <w:rFonts w:asciiTheme="minorHAnsi" w:hAnsiTheme="minorHAnsi" w:cstheme="minorHAnsi"/>
          <w:b/>
          <w:bCs/>
          <w:noProof w:val="0"/>
          <w:sz w:val="24"/>
          <w:szCs w:val="24"/>
          <w:lang w:val="cs-CZ"/>
        </w:rPr>
        <w:t xml:space="preserve">telefon: </w:t>
      </w:r>
      <w:r w:rsidRPr="0050041C">
        <w:rPr>
          <w:rFonts w:asciiTheme="minorHAnsi" w:hAnsiTheme="minorHAnsi" w:cstheme="minorHAnsi"/>
          <w:b/>
          <w:bCs/>
          <w:noProof w:val="0"/>
          <w:sz w:val="24"/>
          <w:szCs w:val="24"/>
          <w:highlight w:val="yellow"/>
          <w:lang w:val="cs-CZ"/>
        </w:rPr>
        <w:t>DOPLNÍ  ÚČASTNÍK</w:t>
      </w:r>
    </w:p>
    <w:p w14:paraId="4FA1C912"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b/>
          <w:bCs/>
          <w:noProof w:val="0"/>
          <w:sz w:val="24"/>
          <w:szCs w:val="24"/>
          <w:lang w:val="cs-CZ"/>
        </w:rPr>
      </w:pPr>
      <w:r w:rsidRPr="0050041C">
        <w:rPr>
          <w:rFonts w:asciiTheme="minorHAnsi" w:hAnsiTheme="minorHAnsi" w:cstheme="minorHAnsi"/>
          <w:b/>
          <w:bCs/>
          <w:noProof w:val="0"/>
          <w:sz w:val="24"/>
          <w:szCs w:val="24"/>
          <w:lang w:val="cs-CZ"/>
        </w:rPr>
        <w:t xml:space="preserve">e-mail: </w:t>
      </w:r>
      <w:r w:rsidRPr="0050041C">
        <w:rPr>
          <w:rFonts w:asciiTheme="minorHAnsi" w:hAnsiTheme="minorHAnsi" w:cstheme="minorHAnsi"/>
          <w:b/>
          <w:bCs/>
          <w:noProof w:val="0"/>
          <w:sz w:val="24"/>
          <w:szCs w:val="24"/>
          <w:highlight w:val="yellow"/>
          <w:lang w:val="cs-CZ"/>
        </w:rPr>
        <w:t>DOPLNÍ  ÚČASTNÍK</w:t>
      </w:r>
    </w:p>
    <w:p w14:paraId="0CABA576"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noProof w:val="0"/>
          <w:sz w:val="24"/>
          <w:szCs w:val="24"/>
          <w:lang w:val="cs-CZ"/>
        </w:rPr>
      </w:pPr>
      <w:r w:rsidRPr="0050041C">
        <w:rPr>
          <w:rFonts w:asciiTheme="minorHAnsi" w:hAnsiTheme="minorHAnsi" w:cstheme="minorHAnsi"/>
          <w:b/>
          <w:bCs/>
          <w:noProof w:val="0"/>
          <w:sz w:val="24"/>
          <w:szCs w:val="24"/>
          <w:lang w:val="cs-CZ"/>
        </w:rPr>
        <w:t>osoba oprávněná jednat ve věcech technických</w:t>
      </w:r>
      <w:r w:rsidRPr="0050041C">
        <w:rPr>
          <w:rFonts w:asciiTheme="minorHAnsi" w:hAnsiTheme="minorHAnsi" w:cstheme="minorHAnsi"/>
          <w:b/>
          <w:bCs/>
          <w:noProof w:val="0"/>
          <w:sz w:val="24"/>
          <w:szCs w:val="24"/>
          <w:highlight w:val="yellow"/>
          <w:lang w:val="cs-CZ"/>
        </w:rPr>
        <w:t>: DOPLNÍ ÚČASTNÍK</w:t>
      </w:r>
    </w:p>
    <w:p w14:paraId="2FF76541" w14:textId="77777777" w:rsidR="00DF2E4B" w:rsidRPr="0050041C" w:rsidRDefault="00DF2E4B" w:rsidP="002C5C0A">
      <w:pPr>
        <w:pStyle w:val="Nadpis"/>
        <w:tabs>
          <w:tab w:val="left" w:pos="2127"/>
        </w:tabs>
        <w:spacing w:before="0" w:after="0" w:line="271" w:lineRule="auto"/>
        <w:ind w:left="2127" w:hanging="2127"/>
        <w:outlineLvl w:val="0"/>
        <w:rPr>
          <w:rFonts w:asciiTheme="minorHAnsi" w:hAnsiTheme="minorHAnsi" w:cstheme="minorHAnsi"/>
          <w:b w:val="0"/>
          <w:bCs w:val="0"/>
          <w:i/>
          <w:iCs/>
          <w:noProof w:val="0"/>
          <w:sz w:val="22"/>
          <w:szCs w:val="22"/>
          <w:lang w:val="cs-CZ"/>
        </w:rPr>
      </w:pPr>
    </w:p>
    <w:p w14:paraId="40F429BB" w14:textId="77777777" w:rsidR="00DF2E4B" w:rsidRPr="0050041C" w:rsidRDefault="00DF2E4B" w:rsidP="002C5C0A">
      <w:pPr>
        <w:pStyle w:val="Zkladntext"/>
        <w:tabs>
          <w:tab w:val="clear" w:pos="1200"/>
          <w:tab w:val="clear" w:pos="1470"/>
          <w:tab w:val="clear" w:pos="1755"/>
          <w:tab w:val="clear" w:pos="2340"/>
          <w:tab w:val="clear" w:pos="2610"/>
          <w:tab w:val="clear" w:pos="2895"/>
          <w:tab w:val="clear" w:pos="3192"/>
          <w:tab w:val="clear" w:pos="3480"/>
          <w:tab w:val="left" w:pos="2127"/>
        </w:tabs>
        <w:ind w:left="2127" w:hanging="2127"/>
        <w:jc w:val="left"/>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71F1D0D5" w14:textId="77777777" w:rsidR="00DF2E4B" w:rsidRPr="0050041C" w:rsidRDefault="00DF2E4B" w:rsidP="002C5C0A">
      <w:pPr>
        <w:pStyle w:val="Nadpis"/>
        <w:tabs>
          <w:tab w:val="left" w:pos="284"/>
          <w:tab w:val="left" w:pos="567"/>
          <w:tab w:val="left" w:pos="851"/>
        </w:tabs>
        <w:spacing w:before="0" w:after="0" w:line="271" w:lineRule="auto"/>
        <w:outlineLvl w:val="0"/>
        <w:rPr>
          <w:rFonts w:asciiTheme="minorHAnsi" w:hAnsiTheme="minorHAnsi" w:cstheme="minorHAnsi"/>
          <w:noProof w:val="0"/>
          <w:sz w:val="22"/>
          <w:szCs w:val="22"/>
          <w:lang w:val="cs-CZ"/>
        </w:rPr>
      </w:pPr>
    </w:p>
    <w:p w14:paraId="64E57CC7" w14:textId="33939179" w:rsidR="00DF2E4B" w:rsidRDefault="00DF2E4B" w:rsidP="00DF2E4B">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BD413FB" w14:textId="742E6989" w:rsidR="00DF2E4B" w:rsidRPr="001504D2" w:rsidRDefault="00DF2E4B" w:rsidP="001504D2">
      <w:pPr>
        <w:jc w:val="center"/>
        <w:rPr>
          <w:rFonts w:asciiTheme="minorHAnsi" w:hAnsiTheme="minorHAnsi" w:cstheme="minorHAnsi"/>
          <w:b/>
          <w:bCs/>
          <w:color w:val="000000"/>
          <w:szCs w:val="24"/>
        </w:rPr>
      </w:pPr>
      <w:r w:rsidRPr="001504D2">
        <w:rPr>
          <w:b/>
          <w:bCs/>
        </w:rPr>
        <w:lastRenderedPageBreak/>
        <w:t>Čl. I</w:t>
      </w:r>
    </w:p>
    <w:p w14:paraId="120F7AA6" w14:textId="77777777" w:rsidR="00DF2E4B" w:rsidRPr="0050041C" w:rsidRDefault="00DF2E4B" w:rsidP="00DF2E4B">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76E0EC85" w14:textId="2686FC59"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Pr="0050041C">
        <w:rPr>
          <w:rFonts w:asciiTheme="minorHAnsi" w:hAnsiTheme="minorHAnsi" w:cstheme="minorHAnsi"/>
          <w:b/>
          <w:bCs/>
          <w:noProof w:val="0"/>
          <w:sz w:val="24"/>
          <w:szCs w:val="24"/>
          <w:highlight w:val="yellow"/>
          <w:lang w:val="cs-CZ"/>
        </w:rPr>
        <w:t>DOPLNÍ  ÚČASTNÍK</w:t>
      </w:r>
      <w:r w:rsidRPr="00BC4F4A">
        <w:rPr>
          <w:rFonts w:asciiTheme="minorHAnsi" w:hAnsiTheme="minorHAnsi" w:cstheme="minorHAnsi"/>
          <w:noProof w:val="0"/>
          <w:lang w:val="cs-CZ"/>
        </w:rPr>
        <w:t>“ (dále jen „Nabídk</w:t>
      </w:r>
      <w:r w:rsidR="007F0928">
        <w:rPr>
          <w:rFonts w:asciiTheme="minorHAnsi" w:hAnsiTheme="minorHAnsi" w:cstheme="minorHAnsi"/>
          <w:noProof w:val="0"/>
          <w:lang w:val="cs-CZ"/>
        </w:rPr>
        <w:t>a</w:t>
      </w:r>
      <w:r w:rsidRPr="00BC4F4A">
        <w:rPr>
          <w:rFonts w:asciiTheme="minorHAnsi" w:hAnsiTheme="minorHAnsi" w:cstheme="minorHAnsi"/>
          <w:noProof w:val="0"/>
          <w:lang w:val="cs-CZ"/>
        </w:rPr>
        <w:t>“) podan</w:t>
      </w:r>
      <w:r>
        <w:rPr>
          <w:rFonts w:asciiTheme="minorHAnsi" w:hAnsiTheme="minorHAnsi" w:cstheme="minorHAnsi"/>
          <w:noProof w:val="0"/>
          <w:lang w:val="cs-CZ"/>
        </w:rPr>
        <w:t>á</w:t>
      </w:r>
      <w:r w:rsidRPr="00BC4F4A">
        <w:rPr>
          <w:rFonts w:asciiTheme="minorHAnsi" w:hAnsiTheme="minorHAnsi" w:cstheme="minorHAnsi"/>
          <w:noProof w:val="0"/>
          <w:lang w:val="cs-CZ"/>
        </w:rPr>
        <w:t xml:space="preserve"> ve veřejné zakázce</w:t>
      </w:r>
      <w:r>
        <w:rPr>
          <w:rFonts w:asciiTheme="minorHAnsi" w:hAnsiTheme="minorHAnsi" w:cstheme="minorHAnsi"/>
          <w:noProof w:val="0"/>
          <w:lang w:val="cs-CZ"/>
        </w:rPr>
        <w:t xml:space="preserve"> malého rozsahu s názvem</w:t>
      </w:r>
      <w:r w:rsidRPr="00BC4F4A">
        <w:rPr>
          <w:rFonts w:asciiTheme="minorHAnsi" w:hAnsiTheme="minorHAnsi" w:cstheme="minorHAnsi"/>
          <w:noProof w:val="0"/>
          <w:lang w:val="cs-CZ"/>
        </w:rPr>
        <w:t xml:space="preserve">: </w:t>
      </w:r>
      <w:r w:rsidR="0035777D">
        <w:rPr>
          <w:rFonts w:asciiTheme="minorHAnsi" w:hAnsiTheme="minorHAnsi" w:cstheme="minorHAnsi"/>
          <w:noProof w:val="0"/>
          <w:color w:val="auto"/>
          <w:lang w:val="cs-CZ"/>
        </w:rPr>
        <w:t>„Dodávky</w:t>
      </w:r>
      <w:r w:rsidR="000948A7" w:rsidRPr="002C5C0A">
        <w:rPr>
          <w:rFonts w:asciiTheme="minorHAnsi" w:hAnsiTheme="minorHAnsi" w:cstheme="minorHAnsi"/>
          <w:noProof w:val="0"/>
          <w:color w:val="auto"/>
          <w:lang w:val="cs-CZ"/>
        </w:rPr>
        <w:t xml:space="preserve"> </w:t>
      </w:r>
      <w:r w:rsidR="0035777D">
        <w:rPr>
          <w:rFonts w:asciiTheme="minorHAnsi" w:hAnsiTheme="minorHAnsi" w:cstheme="minorHAnsi"/>
          <w:noProof w:val="0"/>
          <w:color w:val="auto"/>
          <w:lang w:val="cs-CZ"/>
        </w:rPr>
        <w:t>nočních stolků s jídelní deskou</w:t>
      </w:r>
      <w:r w:rsidR="007F0928" w:rsidRPr="002C5C0A">
        <w:rPr>
          <w:rFonts w:asciiTheme="minorHAnsi" w:hAnsiTheme="minorHAnsi" w:cstheme="minorHAnsi"/>
          <w:noProof w:val="0"/>
          <w:color w:val="auto"/>
          <w:lang w:val="cs-CZ"/>
        </w:rPr>
        <w:t xml:space="preserve"> pro Nemocnici Nymburk, s.r.o.</w:t>
      </w:r>
      <w:r w:rsidR="000948A7" w:rsidRPr="002C5C0A">
        <w:rPr>
          <w:rFonts w:asciiTheme="minorHAnsi" w:hAnsiTheme="minorHAnsi" w:cstheme="minorHAnsi"/>
          <w:noProof w:val="0"/>
          <w:color w:val="auto"/>
          <w:lang w:val="cs-CZ"/>
        </w:rPr>
        <w:t>“</w:t>
      </w:r>
      <w:r w:rsidRPr="002C5C0A">
        <w:rPr>
          <w:rFonts w:asciiTheme="minorHAnsi" w:hAnsiTheme="minorHAnsi" w:cstheme="minorHAnsi"/>
          <w:noProof w:val="0"/>
          <w:color w:val="auto"/>
          <w:lang w:val="cs-CZ"/>
        </w:rPr>
        <w:t xml:space="preserve"> ev. č. VZ</w:t>
      </w:r>
      <w:r w:rsidR="004C0DD0" w:rsidRPr="002C5C0A">
        <w:rPr>
          <w:rFonts w:asciiTheme="minorHAnsi" w:hAnsiTheme="minorHAnsi" w:cstheme="minorHAnsi"/>
          <w:noProof w:val="0"/>
          <w:color w:val="auto"/>
          <w:lang w:val="cs-CZ"/>
        </w:rPr>
        <w:t>0</w:t>
      </w:r>
      <w:r w:rsidR="0035777D">
        <w:rPr>
          <w:rFonts w:asciiTheme="minorHAnsi" w:hAnsiTheme="minorHAnsi" w:cstheme="minorHAnsi"/>
          <w:noProof w:val="0"/>
          <w:color w:val="auto"/>
          <w:lang w:val="cs-CZ"/>
        </w:rPr>
        <w:t>1</w:t>
      </w:r>
      <w:r w:rsidR="000948A7" w:rsidRPr="002C5C0A">
        <w:rPr>
          <w:rFonts w:asciiTheme="minorHAnsi" w:hAnsiTheme="minorHAnsi" w:cstheme="minorHAnsi"/>
          <w:noProof w:val="0"/>
          <w:color w:val="auto"/>
          <w:lang w:val="cs-CZ"/>
        </w:rPr>
        <w:t>/202</w:t>
      </w:r>
      <w:r w:rsidR="0035777D">
        <w:rPr>
          <w:rFonts w:asciiTheme="minorHAnsi" w:hAnsiTheme="minorHAnsi" w:cstheme="minorHAnsi"/>
          <w:noProof w:val="0"/>
          <w:color w:val="auto"/>
          <w:lang w:val="cs-CZ"/>
        </w:rPr>
        <w:t>1</w:t>
      </w:r>
      <w:r w:rsidRPr="00BC4F4A">
        <w:rPr>
          <w:rFonts w:asciiTheme="minorHAnsi" w:hAnsiTheme="minorHAnsi" w:cstheme="minorHAnsi"/>
          <w:noProof w:val="0"/>
          <w:lang w:val="cs-CZ"/>
        </w:rPr>
        <w:t xml:space="preserve"> (dále jen „Veřejná zakázka“). Účelem této smlouvy je úprava práv a povinností smluvních stran při zajištění dodávky zboží na základě podmínek a zadávací dokumentace zadávacího řízení Veřejné zakázky. Mezi kupujícím jako zadavatelem této veřejné zakázky a prodávajícím jako vybraným účastníkem Veřejné zakázky je uzavřena tato smlouva.</w:t>
      </w:r>
    </w:p>
    <w:p w14:paraId="5306D910" w14:textId="0A4DB335"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je závazek Prodávajícího zajistit po celou dobu trvání této smlouvy pro kupujícího dodávky z</w:t>
      </w:r>
      <w:r w:rsidR="002C5C0A">
        <w:rPr>
          <w:rFonts w:asciiTheme="minorHAnsi" w:hAnsiTheme="minorHAnsi" w:cstheme="minorHAnsi"/>
          <w:noProof w:val="0"/>
          <w:lang w:val="cs-CZ"/>
        </w:rPr>
        <w:t>boží specifikovaného v příloze č. 1</w:t>
      </w:r>
      <w:r w:rsidRPr="00BC4F4A">
        <w:rPr>
          <w:rFonts w:asciiTheme="minorHAnsi" w:hAnsiTheme="minorHAnsi" w:cstheme="minorHAnsi"/>
          <w:noProof w:val="0"/>
          <w:lang w:val="cs-CZ"/>
        </w:rPr>
        <w:t xml:space="preserve"> (dále jen „zboží“) této smlouvy</w:t>
      </w:r>
      <w:r>
        <w:rPr>
          <w:rFonts w:asciiTheme="minorHAnsi" w:hAnsiTheme="minorHAnsi" w:cstheme="minorHAnsi"/>
          <w:noProof w:val="0"/>
          <w:lang w:val="cs-CZ"/>
        </w:rPr>
        <w:t xml:space="preserve"> – Technická specifikace zbo</w:t>
      </w:r>
      <w:r w:rsidR="002C5C0A">
        <w:rPr>
          <w:rFonts w:asciiTheme="minorHAnsi" w:hAnsiTheme="minorHAnsi" w:cstheme="minorHAnsi"/>
          <w:noProof w:val="0"/>
          <w:lang w:val="cs-CZ"/>
        </w:rPr>
        <w:t>ží (dále v textu také „Příloha č. 1</w:t>
      </w:r>
      <w:r>
        <w:rPr>
          <w:rFonts w:asciiTheme="minorHAnsi" w:hAnsiTheme="minorHAnsi" w:cstheme="minorHAnsi"/>
          <w:noProof w:val="0"/>
          <w:lang w:val="cs-CZ"/>
        </w:rPr>
        <w:t>“)</w:t>
      </w:r>
      <w:r w:rsidRPr="00BC4F4A">
        <w:rPr>
          <w:rFonts w:asciiTheme="minorHAnsi" w:hAnsiTheme="minorHAnsi" w:cstheme="minorHAnsi"/>
          <w:noProof w:val="0"/>
          <w:lang w:val="cs-CZ"/>
        </w:rPr>
        <w:t xml:space="preserve">, dle konkrétních potřeb kupujícího na základě jednotlivých </w:t>
      </w:r>
      <w:r w:rsidR="002C5C0A">
        <w:rPr>
          <w:rFonts w:asciiTheme="minorHAnsi" w:hAnsiTheme="minorHAnsi" w:cstheme="minorHAnsi"/>
          <w:noProof w:val="0"/>
          <w:lang w:val="cs-CZ"/>
        </w:rPr>
        <w:t>ročních</w:t>
      </w:r>
      <w:r w:rsidRPr="00BC4F4A">
        <w:rPr>
          <w:rFonts w:asciiTheme="minorHAnsi" w:hAnsiTheme="minorHAnsi" w:cstheme="minorHAnsi"/>
          <w:noProof w:val="0"/>
          <w:lang w:val="cs-CZ"/>
        </w:rPr>
        <w:t xml:space="preserve"> objednávek kupujícího a umožnit mu nabytí vlastnického práva ke zboží a dále závazek kupujícího řádně dodané zboží převzít a zaplatit za něj prodávajícímu sjednanou kupní cenu.</w:t>
      </w:r>
      <w:r>
        <w:rPr>
          <w:rFonts w:asciiTheme="minorHAnsi" w:hAnsiTheme="minorHAnsi" w:cstheme="minorHAnsi"/>
          <w:noProof w:val="0"/>
          <w:lang w:val="cs-CZ"/>
        </w:rPr>
        <w:t xml:space="preserve"> Prodávající prohlašuje, že zboží má všechny vlastnosti co do jakost</w:t>
      </w:r>
      <w:r w:rsidR="002C5C0A">
        <w:rPr>
          <w:rFonts w:asciiTheme="minorHAnsi" w:hAnsiTheme="minorHAnsi" w:cstheme="minorHAnsi"/>
          <w:noProof w:val="0"/>
          <w:lang w:val="cs-CZ"/>
        </w:rPr>
        <w:t>i a množství uvedené v Příloze č. 1</w:t>
      </w:r>
      <w:r>
        <w:rPr>
          <w:rFonts w:asciiTheme="minorHAnsi" w:hAnsiTheme="minorHAnsi" w:cstheme="minorHAnsi"/>
          <w:noProof w:val="0"/>
          <w:lang w:val="cs-CZ"/>
        </w:rPr>
        <w:t xml:space="preserve"> smlouvy.</w:t>
      </w:r>
      <w:r w:rsidR="004B69DB">
        <w:rPr>
          <w:rFonts w:asciiTheme="minorHAnsi" w:hAnsiTheme="minorHAnsi" w:cstheme="minorHAnsi"/>
          <w:noProof w:val="0"/>
          <w:lang w:val="cs-CZ"/>
        </w:rPr>
        <w:t xml:space="preserve"> </w:t>
      </w:r>
    </w:p>
    <w:p w14:paraId="5BEF1630" w14:textId="6E3CB0FC"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Pr>
          <w:rFonts w:asciiTheme="minorHAnsi" w:hAnsiTheme="minorHAnsi" w:cstheme="minorHAnsi"/>
          <w:noProof w:val="0"/>
          <w:lang w:val="cs-CZ"/>
        </w:rPr>
        <w:t xml:space="preserve">Soupis jednotlivých položek a jednotkové ceny těchto položek </w:t>
      </w:r>
      <w:r w:rsidR="00A40B36">
        <w:rPr>
          <w:rFonts w:asciiTheme="minorHAnsi" w:hAnsiTheme="minorHAnsi" w:cstheme="minorHAnsi"/>
          <w:noProof w:val="0"/>
          <w:lang w:val="cs-CZ"/>
        </w:rPr>
        <w:t xml:space="preserve">zboží </w:t>
      </w:r>
      <w:r>
        <w:rPr>
          <w:rFonts w:asciiTheme="minorHAnsi" w:hAnsiTheme="minorHAnsi" w:cstheme="minorHAnsi"/>
          <w:noProof w:val="0"/>
          <w:lang w:val="cs-CZ"/>
        </w:rPr>
        <w:t xml:space="preserve">jsou uvedeny v </w:t>
      </w:r>
      <w:r w:rsidRPr="001159EC">
        <w:rPr>
          <w:rFonts w:asciiTheme="minorHAnsi" w:hAnsiTheme="minorHAnsi" w:cstheme="minorHAnsi"/>
          <w:noProof w:val="0"/>
          <w:lang w:val="cs-CZ"/>
        </w:rPr>
        <w:t>Přílo</w:t>
      </w:r>
      <w:r>
        <w:rPr>
          <w:rFonts w:asciiTheme="minorHAnsi" w:hAnsiTheme="minorHAnsi" w:cstheme="minorHAnsi"/>
          <w:noProof w:val="0"/>
          <w:lang w:val="cs-CZ"/>
        </w:rPr>
        <w:t>ze</w:t>
      </w:r>
      <w:r w:rsidRPr="001159EC">
        <w:rPr>
          <w:rFonts w:asciiTheme="minorHAnsi" w:hAnsiTheme="minorHAnsi" w:cstheme="minorHAnsi"/>
          <w:noProof w:val="0"/>
          <w:lang w:val="cs-CZ"/>
        </w:rPr>
        <w:t xml:space="preserve"> </w:t>
      </w:r>
      <w:r w:rsidR="002C5C0A">
        <w:rPr>
          <w:rFonts w:asciiTheme="minorHAnsi" w:hAnsiTheme="minorHAnsi" w:cstheme="minorHAnsi"/>
          <w:noProof w:val="0"/>
          <w:lang w:val="cs-CZ"/>
        </w:rPr>
        <w:t>č. 2</w:t>
      </w:r>
      <w:r w:rsidRPr="001159EC">
        <w:rPr>
          <w:rFonts w:asciiTheme="minorHAnsi" w:hAnsiTheme="minorHAnsi" w:cstheme="minorHAnsi"/>
          <w:noProof w:val="0"/>
          <w:lang w:val="cs-CZ"/>
        </w:rPr>
        <w:t xml:space="preserve"> –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oložkový ceník </w:t>
      </w:r>
      <w:r w:rsidR="00A40B36">
        <w:rPr>
          <w:rFonts w:asciiTheme="minorHAnsi" w:hAnsiTheme="minorHAnsi" w:cstheme="minorHAnsi"/>
          <w:noProof w:val="0"/>
          <w:lang w:val="cs-CZ"/>
        </w:rPr>
        <w:t>zboží</w:t>
      </w:r>
      <w:r>
        <w:rPr>
          <w:rFonts w:asciiTheme="minorHAnsi" w:hAnsiTheme="minorHAnsi" w:cstheme="minorHAnsi"/>
          <w:noProof w:val="0"/>
          <w:lang w:val="cs-CZ"/>
        </w:rPr>
        <w:t>.</w:t>
      </w:r>
    </w:p>
    <w:p w14:paraId="09819403" w14:textId="383C661E"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A8274C">
        <w:rPr>
          <w:rFonts w:asciiTheme="minorHAnsi" w:hAnsiTheme="minorHAnsi" w:cstheme="minorHAnsi"/>
          <w:noProof w:val="0"/>
          <w:lang w:val="cs-CZ"/>
        </w:rPr>
        <w:t xml:space="preserve">Prodávající se zavazuje, že zboží, které bude předmětem jednotlivé koupě, odevzdá kupujícímu a umožní mu nabýt ke zboží vlastnické právo. Kupující se zavazuje, že za zboží zaplatí prodávajícímu kupní cenu, sjednanou smluvními stranami postupem uvedeným dále v této smlouvě. </w:t>
      </w:r>
    </w:p>
    <w:p w14:paraId="4B17FC9F" w14:textId="77777777"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1B417560" w14:textId="331A6C0E" w:rsidR="00DF2E4B"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r w:rsidR="00BF4390">
        <w:rPr>
          <w:rFonts w:asciiTheme="minorHAnsi" w:hAnsiTheme="minorHAnsi" w:cstheme="minorHAnsi"/>
          <w:noProof w:val="0"/>
          <w:lang w:val="cs-CZ"/>
        </w:rPr>
        <w:t xml:space="preserve"> </w:t>
      </w:r>
    </w:p>
    <w:p w14:paraId="1145E94A" w14:textId="63D7FA74" w:rsidR="00F96FBD" w:rsidRPr="002C5C0A"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color w:val="FF0000"/>
          <w:lang w:val="cs-CZ"/>
        </w:rPr>
      </w:pPr>
      <w:r w:rsidRPr="00BC4F4A">
        <w:rPr>
          <w:rFonts w:asciiTheme="minorHAnsi" w:hAnsiTheme="minorHAnsi" w:cstheme="minorHAnsi"/>
          <w:noProof w:val="0"/>
          <w:lang w:val="cs-CZ"/>
        </w:rPr>
        <w:t>Předmětem této smlouvy není závazek kupujícího odebrat určité minimální množství zboží.</w:t>
      </w:r>
      <w:r w:rsidR="00E158F9">
        <w:rPr>
          <w:rFonts w:asciiTheme="minorHAnsi" w:hAnsiTheme="minorHAnsi" w:cstheme="minorHAnsi"/>
          <w:noProof w:val="0"/>
          <w:lang w:val="cs-CZ"/>
        </w:rPr>
        <w:t xml:space="preserve"> </w:t>
      </w:r>
      <w:r w:rsidR="00F96FBD" w:rsidRPr="007C30F1">
        <w:rPr>
          <w:rFonts w:asciiTheme="minorHAnsi" w:hAnsiTheme="minorHAnsi" w:cstheme="minorHAnsi"/>
        </w:rPr>
        <w:t xml:space="preserve">Předpokládané množství uvedené zboží uvedené v Příloze </w:t>
      </w:r>
      <w:r w:rsidR="002C5C0A">
        <w:rPr>
          <w:rFonts w:asciiTheme="minorHAnsi" w:hAnsiTheme="minorHAnsi" w:cstheme="minorHAnsi"/>
        </w:rPr>
        <w:t>č. 2</w:t>
      </w:r>
      <w:r w:rsidR="00F96FBD" w:rsidRPr="007C30F1">
        <w:rPr>
          <w:rFonts w:asciiTheme="minorHAnsi" w:hAnsiTheme="minorHAnsi" w:cstheme="minorHAnsi"/>
        </w:rPr>
        <w:t xml:space="preserve"> – Položkový ceník zboží je pouze orientační. Kupujicí se nazavazuje k odběru celého uvedeného předpokládaného množství. Obdobně je možné na základě vzájemné odsouhlasené objednávky toto jednotkové množství překročit za nezměněných podmínek ujednaných v této smlouvě</w:t>
      </w:r>
      <w:r w:rsidR="007C30F1">
        <w:rPr>
          <w:rFonts w:asciiTheme="minorHAnsi" w:hAnsiTheme="minorHAnsi" w:cstheme="minorHAnsi"/>
        </w:rPr>
        <w:t>, a to vyčerpání finančního limitu</w:t>
      </w:r>
      <w:r w:rsidR="00F96FBD" w:rsidRPr="007C30F1">
        <w:rPr>
          <w:rFonts w:asciiTheme="minorHAnsi" w:hAnsiTheme="minorHAnsi" w:cstheme="minorHAnsi"/>
        </w:rPr>
        <w:t>.</w:t>
      </w:r>
      <w:r w:rsidR="00BF4390" w:rsidRPr="007C30F1">
        <w:rPr>
          <w:rFonts w:asciiTheme="minorHAnsi" w:hAnsiTheme="minorHAnsi" w:cstheme="minorHAnsi"/>
        </w:rPr>
        <w:t xml:space="preserve"> </w:t>
      </w:r>
    </w:p>
    <w:p w14:paraId="359DEE23" w14:textId="295E9A0D" w:rsidR="001504D2" w:rsidRDefault="00DF2E4B"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Pr>
          <w:rFonts w:asciiTheme="minorHAnsi" w:hAnsiTheme="minorHAnsi" w:cstheme="minorHAnsi"/>
          <w:noProof w:val="0"/>
          <w:lang w:val="cs-CZ"/>
        </w:rPr>
        <w:t xml:space="preserve"> </w:t>
      </w:r>
      <w:r w:rsidRPr="0050041C">
        <w:rPr>
          <w:rFonts w:asciiTheme="minorHAnsi" w:hAnsiTheme="minorHAnsi" w:cstheme="minorHAnsi"/>
          <w:noProof w:val="0"/>
          <w:lang w:val="cs-CZ"/>
        </w:rPr>
        <w:t>Prodávající se zavazuje dodat v </w:t>
      </w:r>
      <w:r w:rsidRPr="006C1DB7">
        <w:rPr>
          <w:rFonts w:asciiTheme="minorHAnsi" w:hAnsiTheme="minorHAnsi" w:cstheme="minorHAnsi"/>
          <w:noProof w:val="0"/>
          <w:lang w:val="cs-CZ"/>
        </w:rPr>
        <w:t>místě dle čl. II. této kupní smlouvy zboží a</w:t>
      </w:r>
      <w:r w:rsidRPr="0050041C">
        <w:rPr>
          <w:rFonts w:asciiTheme="minorHAnsi" w:hAnsiTheme="minorHAnsi" w:cstheme="minorHAnsi"/>
          <w:noProof w:val="0"/>
          <w:lang w:val="cs-CZ"/>
        </w:rPr>
        <w:t xml:space="preserve"> odevzdat je </w:t>
      </w:r>
      <w:r w:rsidR="004C0A57">
        <w:rPr>
          <w:rFonts w:asciiTheme="minorHAnsi" w:hAnsiTheme="minorHAnsi" w:cstheme="minorHAnsi"/>
          <w:noProof w:val="0"/>
          <w:lang w:val="cs-CZ"/>
        </w:rPr>
        <w:t>K</w:t>
      </w:r>
      <w:r w:rsidRPr="0050041C">
        <w:rPr>
          <w:rFonts w:asciiTheme="minorHAnsi" w:hAnsiTheme="minorHAnsi" w:cstheme="minorHAnsi"/>
          <w:noProof w:val="0"/>
          <w:lang w:val="cs-CZ"/>
        </w:rPr>
        <w:t xml:space="preserve">upujícímu. </w:t>
      </w:r>
    </w:p>
    <w:p w14:paraId="6FB025CE" w14:textId="53A73EBB" w:rsidR="002C5C0A" w:rsidRDefault="002C5C0A" w:rsidP="002C5C0A">
      <w:pPr>
        <w:pStyle w:val="Zkladntext"/>
        <w:numPr>
          <w:ilvl w:val="0"/>
          <w:numId w:val="2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before="120" w:after="120"/>
        <w:ind w:left="284" w:hanging="284"/>
        <w:rPr>
          <w:rFonts w:asciiTheme="minorHAnsi" w:hAnsiTheme="minorHAnsi" w:cstheme="minorHAnsi"/>
          <w:noProof w:val="0"/>
          <w:lang w:val="cs-CZ"/>
        </w:rPr>
      </w:pPr>
      <w:r>
        <w:rPr>
          <w:rFonts w:asciiTheme="minorHAnsi" w:hAnsiTheme="minorHAnsi" w:cstheme="minorHAnsi"/>
          <w:noProof w:val="0"/>
          <w:lang w:val="cs-CZ"/>
        </w:rPr>
        <w:t>Kupující se zavazuje kumulovat objednávky tak, aby od prodávajícího zboží, které je předmětem koupě, objednával jednou ročně hromadnou objednávkou.</w:t>
      </w:r>
    </w:p>
    <w:p w14:paraId="38BF320E" w14:textId="77777777" w:rsidR="001504D2" w:rsidRDefault="001504D2"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06C5844B" w14:textId="77777777" w:rsidR="001504D2" w:rsidRDefault="001504D2" w:rsidP="001504D2">
      <w:pPr>
        <w:pStyle w:val="Odstavecseseznamem"/>
      </w:pPr>
    </w:p>
    <w:p w14:paraId="5FEFE698" w14:textId="6ABB6848"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jc w:val="center"/>
        <w:rPr>
          <w:rFonts w:asciiTheme="minorHAnsi" w:hAnsiTheme="minorHAnsi" w:cstheme="minorHAnsi"/>
          <w:b/>
          <w:bCs/>
          <w:noProof w:val="0"/>
          <w:lang w:val="cs-CZ"/>
        </w:rPr>
      </w:pPr>
      <w:r w:rsidRPr="001504D2">
        <w:rPr>
          <w:b/>
          <w:bCs/>
        </w:rPr>
        <w:t>Čl. II</w:t>
      </w:r>
    </w:p>
    <w:p w14:paraId="116E4491" w14:textId="77777777" w:rsidR="00DF2E4B" w:rsidRPr="001159EC"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4E491F01" w14:textId="77777777" w:rsidR="00DF2E4B" w:rsidRPr="001159EC" w:rsidRDefault="00DF2E4B" w:rsidP="00DF2E4B">
      <w:pPr>
        <w:pStyle w:val="Zkladntext"/>
        <w:tabs>
          <w:tab w:val="left" w:pos="-3261"/>
          <w:tab w:val="left" w:pos="-2835"/>
          <w:tab w:val="left" w:pos="-1276"/>
        </w:tabs>
        <w:ind w:left="284"/>
        <w:rPr>
          <w:rFonts w:asciiTheme="minorHAnsi" w:hAnsiTheme="minorHAnsi" w:cstheme="minorHAnsi"/>
          <w:noProof w:val="0"/>
          <w:lang w:val="cs-CZ"/>
        </w:rPr>
      </w:pPr>
    </w:p>
    <w:p w14:paraId="66374945" w14:textId="2D48AAC8" w:rsidR="00DF2E4B"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w:t>
      </w:r>
      <w:r w:rsidR="004C0A57">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prodávajícím, se kterými je uzavřena tato smlouva. </w:t>
      </w:r>
    </w:p>
    <w:p w14:paraId="7202C916" w14:textId="22112118"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e-mailem z informačního systému kupujícího. Objednávka </w:t>
      </w:r>
      <w:r w:rsidR="004C0A57">
        <w:rPr>
          <w:rFonts w:asciiTheme="minorHAnsi" w:hAnsiTheme="minorHAnsi" w:cstheme="minorHAnsi"/>
          <w:noProof w:val="0"/>
          <w:lang w:val="cs-CZ"/>
        </w:rPr>
        <w:t>K</w:t>
      </w:r>
      <w:r w:rsidRPr="001159EC">
        <w:rPr>
          <w:rFonts w:asciiTheme="minorHAnsi" w:hAnsiTheme="minorHAnsi" w:cstheme="minorHAnsi"/>
          <w:noProof w:val="0"/>
          <w:lang w:val="cs-CZ"/>
        </w:rPr>
        <w:t>upujícího musí přesně specifikovat druh, množství, popř. balení nebo jiné skutečnosti.</w:t>
      </w:r>
    </w:p>
    <w:p w14:paraId="6FE935D8" w14:textId="062F5B68"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Prodávající se zavazuje, že potvrdí objednávky způsobem, jakým je přijal </w:t>
      </w:r>
      <w:r w:rsidRPr="006C1DB7">
        <w:rPr>
          <w:rFonts w:asciiTheme="minorHAnsi" w:hAnsiTheme="minorHAnsi" w:cstheme="minorHAnsi"/>
          <w:noProof w:val="0"/>
          <w:lang w:val="cs-CZ"/>
        </w:rPr>
        <w:t xml:space="preserve">a zboží dodá dle článku II. odst. 10. Potvrzení každé objednávky bude obsahovat předběžnou cenu. Následně je prodávající odešle kupujícímu tak, aby </w:t>
      </w:r>
      <w:r w:rsidR="004C0A57">
        <w:rPr>
          <w:rFonts w:asciiTheme="minorHAnsi" w:hAnsiTheme="minorHAnsi" w:cstheme="minorHAnsi"/>
          <w:noProof w:val="0"/>
          <w:lang w:val="cs-CZ"/>
        </w:rPr>
        <w:t>K</w:t>
      </w:r>
      <w:r w:rsidRPr="006C1DB7">
        <w:rPr>
          <w:rFonts w:asciiTheme="minorHAnsi" w:hAnsiTheme="minorHAnsi" w:cstheme="minorHAnsi"/>
          <w:noProof w:val="0"/>
          <w:lang w:val="cs-CZ"/>
        </w:rPr>
        <w:t>upujícímu zajistil součinnost pro splnění povinností uvedených</w:t>
      </w:r>
      <w:r w:rsidRPr="001159EC">
        <w:rPr>
          <w:rFonts w:asciiTheme="minorHAnsi" w:hAnsiTheme="minorHAnsi" w:cstheme="minorHAnsi"/>
          <w:noProof w:val="0"/>
          <w:lang w:val="cs-CZ"/>
        </w:rPr>
        <w:t xml:space="preserve"> v zákoně č. 340/2015 Sb. o registru smluv v platném znění.</w:t>
      </w:r>
    </w:p>
    <w:p w14:paraId="60C38C30" w14:textId="61D25568"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Potvrzená cena nesmí být vyšší než cena, kterou </w:t>
      </w:r>
      <w:r w:rsidR="004C0A5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 nabídl v rámci Veřejné zakázky. </w:t>
      </w:r>
    </w:p>
    <w:p w14:paraId="48E5FCDB" w14:textId="33EEDADA"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Dílčí smlouva je uzavřena okamžikem, kdy je </w:t>
      </w:r>
      <w:r w:rsidR="004C0A57">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potvrzena objednávka učiněná </w:t>
      </w:r>
      <w:r w:rsidR="004C0A57">
        <w:rPr>
          <w:rFonts w:asciiTheme="minorHAnsi" w:hAnsiTheme="minorHAnsi" w:cstheme="minorHAnsi"/>
          <w:noProof w:val="0"/>
          <w:lang w:val="cs-CZ"/>
        </w:rPr>
        <w:t>K</w:t>
      </w:r>
      <w:r w:rsidRPr="001159EC">
        <w:rPr>
          <w:rFonts w:asciiTheme="minorHAnsi" w:hAnsiTheme="minorHAnsi" w:cstheme="minorHAnsi"/>
          <w:noProof w:val="0"/>
          <w:lang w:val="cs-CZ"/>
        </w:rPr>
        <w:t>upujícím za podmínek vyjádřených v této smlouvě.</w:t>
      </w:r>
    </w:p>
    <w:p w14:paraId="3A223B38"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4E46AF21" w14:textId="45BF4180" w:rsidR="00DF2E4B" w:rsidRDefault="00DF2E4B" w:rsidP="00DF2E4B">
      <w:pPr>
        <w:pStyle w:val="Zkladntext"/>
        <w:numPr>
          <w:ilvl w:val="0"/>
          <w:numId w:val="21"/>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55409CCC" w14:textId="4B572B76" w:rsidR="007C30F1" w:rsidRPr="001159EC" w:rsidRDefault="007C30F1" w:rsidP="00DF2E4B">
      <w:pPr>
        <w:pStyle w:val="Zkladntext"/>
        <w:numPr>
          <w:ilvl w:val="0"/>
          <w:numId w:val="21"/>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identifikační údaje prodávajícího;</w:t>
      </w:r>
    </w:p>
    <w:p w14:paraId="08B97263" w14:textId="77777777" w:rsidR="00DF2E4B" w:rsidRPr="001159EC" w:rsidRDefault="00DF2E4B" w:rsidP="00DF2E4B">
      <w:pPr>
        <w:pStyle w:val="Zkladntext"/>
        <w:numPr>
          <w:ilvl w:val="0"/>
          <w:numId w:val="21"/>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4D65FAEF" w14:textId="77777777" w:rsidR="00DF2E4B" w:rsidRPr="001159EC" w:rsidRDefault="00DF2E4B" w:rsidP="00DF2E4B">
      <w:pPr>
        <w:pStyle w:val="Zkladntext"/>
        <w:numPr>
          <w:ilvl w:val="0"/>
          <w:numId w:val="21"/>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5C587ACA" w14:textId="280799E0" w:rsidR="00DF2E4B" w:rsidRDefault="00DF2E4B" w:rsidP="00DF2E4B">
      <w:pPr>
        <w:pStyle w:val="Zkladntext"/>
        <w:numPr>
          <w:ilvl w:val="0"/>
          <w:numId w:val="21"/>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w:t>
      </w:r>
      <w:r w:rsidR="007C30F1">
        <w:rPr>
          <w:rFonts w:asciiTheme="minorHAnsi" w:hAnsiTheme="minorHAnsi" w:cstheme="minorHAnsi"/>
          <w:noProof w:val="0"/>
          <w:lang w:val="cs-CZ"/>
        </w:rPr>
        <w:t>oveny v této smlouvě.</w:t>
      </w:r>
    </w:p>
    <w:p w14:paraId="46A6DBB9" w14:textId="77777777" w:rsidR="007C30F1" w:rsidRPr="001159EC" w:rsidRDefault="007C30F1" w:rsidP="007C30F1">
      <w:pPr>
        <w:pStyle w:val="Zkladntext"/>
        <w:tabs>
          <w:tab w:val="left" w:pos="-3261"/>
          <w:tab w:val="left" w:pos="-2835"/>
          <w:tab w:val="left" w:pos="-1276"/>
        </w:tabs>
        <w:ind w:left="720"/>
        <w:rPr>
          <w:rFonts w:asciiTheme="minorHAnsi" w:hAnsiTheme="minorHAnsi" w:cstheme="minorHAnsi"/>
          <w:noProof w:val="0"/>
          <w:lang w:val="cs-CZ"/>
        </w:rPr>
      </w:pPr>
    </w:p>
    <w:p w14:paraId="3B4D9916"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2AF6A5DA" w14:textId="77777777" w:rsidR="00DF2E4B" w:rsidRPr="001159EC" w:rsidRDefault="00DF2E4B" w:rsidP="00DF2E4B">
      <w:pPr>
        <w:pStyle w:val="Zkladntext"/>
        <w:numPr>
          <w:ilvl w:val="0"/>
          <w:numId w:val="2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BC4F4A">
        <w:rPr>
          <w:rFonts w:asciiTheme="minorHAnsi" w:hAnsiTheme="minorHAnsi" w:cstheme="minorHAnsi"/>
          <w:b/>
          <w:bCs/>
          <w:noProof w:val="0"/>
          <w:sz w:val="24"/>
          <w:szCs w:val="24"/>
          <w:highlight w:val="yellow"/>
          <w:lang w:val="cs-CZ"/>
        </w:rPr>
        <w:t>DOPLNÍ  ÚČASTNÍK</w:t>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53457343" w14:textId="46636781" w:rsidR="00DF2E4B" w:rsidRPr="001159EC" w:rsidRDefault="00DF2E4B" w:rsidP="00DF2E4B">
      <w:pPr>
        <w:pStyle w:val="Zkladntext"/>
        <w:numPr>
          <w:ilvl w:val="0"/>
          <w:numId w:val="2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9E57E5" w:rsidRPr="007C30F1">
          <w:rPr>
            <w:rStyle w:val="Hypertextovodkaz"/>
            <w:rFonts w:asciiTheme="minorHAnsi" w:hAnsiTheme="minorHAnsi" w:cstheme="minorHAnsi"/>
            <w:noProof w:val="0"/>
            <w:lang w:val="cs-CZ"/>
          </w:rPr>
          <w:t>simunkova.barbora@nemnbk.cz</w:t>
        </w:r>
      </w:hyperlink>
      <w:r w:rsidR="00D934D2" w:rsidRPr="007C30F1">
        <w:rPr>
          <w:rFonts w:asciiTheme="minorHAnsi" w:hAnsiTheme="minorHAnsi" w:cstheme="minorHAnsi"/>
          <w:noProof w:val="0"/>
          <w:lang w:val="cs-CZ"/>
        </w:rPr>
        <w:t xml:space="preserve">, </w:t>
      </w:r>
      <w:hyperlink r:id="rId9" w:history="1">
        <w:r w:rsidR="002C5C0A" w:rsidRPr="00F03F83">
          <w:rPr>
            <w:rStyle w:val="Hypertextovodkaz"/>
            <w:rFonts w:asciiTheme="minorHAnsi" w:hAnsiTheme="minorHAnsi" w:cstheme="minorHAnsi"/>
          </w:rPr>
          <w:t>jachym.premysl@nemnbk.cz</w:t>
        </w:r>
      </w:hyperlink>
    </w:p>
    <w:p w14:paraId="2A63ADBA" w14:textId="3ED8BCEA" w:rsidR="00DF2E4B" w:rsidRPr="003351D5"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48 hodin od přijetí objednávky, objednávku písemně potvrdit, a to vždy elektronicky na emailovou </w:t>
      </w:r>
      <w:r w:rsidRPr="007C30F1">
        <w:rPr>
          <w:rFonts w:asciiTheme="minorHAnsi" w:hAnsiTheme="minorHAnsi" w:cstheme="minorHAnsi"/>
          <w:noProof w:val="0"/>
          <w:lang w:val="cs-CZ"/>
        </w:rPr>
        <w:t>adresu</w:t>
      </w:r>
      <w:r w:rsidR="000A5D3A" w:rsidRPr="007C30F1">
        <w:rPr>
          <w:rFonts w:asciiTheme="minorHAnsi" w:hAnsiTheme="minorHAnsi" w:cstheme="minorHAnsi"/>
          <w:noProof w:val="0"/>
          <w:lang w:val="cs-CZ"/>
        </w:rPr>
        <w:t xml:space="preserve"> </w:t>
      </w:r>
      <w:hyperlink r:id="rId10" w:history="1">
        <w:r w:rsidR="009E57E5" w:rsidRPr="007C30F1">
          <w:rPr>
            <w:rStyle w:val="Hypertextovodkaz"/>
            <w:rFonts w:asciiTheme="minorHAnsi" w:hAnsiTheme="minorHAnsi" w:cstheme="minorHAnsi"/>
            <w:noProof w:val="0"/>
            <w:lang w:val="cs-CZ"/>
          </w:rPr>
          <w:t>simunkova.barbora@nemnbk.cz</w:t>
        </w:r>
      </w:hyperlink>
      <w:r w:rsidR="00B953E5" w:rsidRPr="007C30F1">
        <w:rPr>
          <w:rFonts w:asciiTheme="minorHAnsi" w:hAnsiTheme="minorHAnsi" w:cstheme="minorHAnsi"/>
          <w:noProof w:val="0"/>
          <w:lang w:val="cs-CZ"/>
        </w:rPr>
        <w:t xml:space="preserve"> </w:t>
      </w:r>
      <w:r w:rsidR="00B953E5" w:rsidRPr="002C5C0A">
        <w:rPr>
          <w:rFonts w:asciiTheme="minorHAnsi" w:hAnsiTheme="minorHAnsi" w:cstheme="minorHAnsi"/>
          <w:noProof w:val="0"/>
          <w:color w:val="auto"/>
          <w:lang w:val="cs-CZ"/>
        </w:rPr>
        <w:t>nebo</w:t>
      </w:r>
      <w:r w:rsidR="000A5D3A" w:rsidRPr="002C5C0A">
        <w:rPr>
          <w:rFonts w:asciiTheme="minorHAnsi" w:hAnsiTheme="minorHAnsi" w:cstheme="minorHAnsi"/>
          <w:noProof w:val="0"/>
          <w:color w:val="0070C0"/>
          <w:lang w:val="cs-CZ"/>
        </w:rPr>
        <w:t xml:space="preserve"> </w:t>
      </w:r>
      <w:r w:rsidR="00D934D2" w:rsidRPr="007C30F1">
        <w:rPr>
          <w:rFonts w:asciiTheme="minorHAnsi" w:hAnsiTheme="minorHAnsi" w:cstheme="minorHAnsi"/>
          <w:noProof w:val="0"/>
          <w:lang w:val="cs-CZ"/>
        </w:rPr>
        <w:t xml:space="preserve"> </w:t>
      </w:r>
      <w:hyperlink r:id="rId11" w:history="1">
        <w:r w:rsidR="002C5C0A" w:rsidRPr="00F03F83">
          <w:rPr>
            <w:rStyle w:val="Hypertextovodkaz"/>
            <w:rFonts w:asciiTheme="minorHAnsi" w:hAnsiTheme="minorHAnsi" w:cstheme="minorHAnsi"/>
          </w:rPr>
          <w:t>jachym.premysl@nemnbk.cz</w:t>
        </w:r>
      </w:hyperlink>
      <w:r w:rsidR="002C5C0A">
        <w:rPr>
          <w:rFonts w:asciiTheme="minorHAnsi" w:hAnsiTheme="minorHAnsi" w:cstheme="minorHAnsi"/>
        </w:rPr>
        <w:t xml:space="preserve">. </w:t>
      </w:r>
    </w:p>
    <w:p w14:paraId="4D0C90FC"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7622FA45" w14:textId="6C08DD08"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Termín dodání zboží u dodávek je stanoven </w:t>
      </w:r>
      <w:r w:rsidR="002C5C0A">
        <w:rPr>
          <w:rFonts w:asciiTheme="minorHAnsi" w:hAnsiTheme="minorHAnsi" w:cstheme="minorHAnsi"/>
          <w:noProof w:val="0"/>
          <w:lang w:val="cs-CZ"/>
        </w:rPr>
        <w:t>do 45</w:t>
      </w:r>
      <w:r w:rsidRPr="007F2710">
        <w:rPr>
          <w:rFonts w:asciiTheme="minorHAnsi" w:hAnsiTheme="minorHAnsi" w:cstheme="minorHAnsi"/>
          <w:noProof w:val="0"/>
          <w:lang w:val="cs-CZ"/>
        </w:rPr>
        <w:t xml:space="preserve"> dnů</w:t>
      </w:r>
      <w:r w:rsidRPr="001159EC">
        <w:rPr>
          <w:rFonts w:asciiTheme="minorHAnsi" w:hAnsiTheme="minorHAnsi" w:cstheme="minorHAnsi"/>
          <w:noProof w:val="0"/>
          <w:lang w:val="cs-CZ"/>
        </w:rPr>
        <w:t xml:space="preserve"> od potvrzení objednávky prodávajícím, pokud nebude v rámci jednotlivého řízení ujednáno jinak, a to na základě potvrzení dodacího listu oběma smluvními stranami. Dodávka musí být uskutečněna vždy v časovém rozmezí </w:t>
      </w:r>
      <w:r w:rsidR="007C30F1">
        <w:rPr>
          <w:rFonts w:asciiTheme="minorHAnsi" w:hAnsiTheme="minorHAnsi" w:cstheme="minorHAnsi"/>
          <w:noProof w:val="0"/>
          <w:lang w:val="cs-CZ"/>
        </w:rPr>
        <w:t>od 8:00 do 14</w:t>
      </w:r>
      <w:r w:rsidRPr="009E1E3D">
        <w:rPr>
          <w:rFonts w:asciiTheme="minorHAnsi" w:hAnsiTheme="minorHAnsi" w:cstheme="minorHAnsi"/>
          <w:noProof w:val="0"/>
          <w:lang w:val="cs-CZ"/>
        </w:rPr>
        <w:t>:00</w:t>
      </w:r>
      <w:r w:rsidR="007C30F1">
        <w:rPr>
          <w:rFonts w:asciiTheme="minorHAnsi" w:hAnsiTheme="minorHAnsi" w:cstheme="minorHAnsi"/>
          <w:noProof w:val="0"/>
          <w:lang w:val="cs-CZ"/>
        </w:rPr>
        <w:t xml:space="preserve"> hod</w:t>
      </w:r>
      <w:r w:rsidRPr="001159EC">
        <w:rPr>
          <w:rFonts w:asciiTheme="minorHAnsi" w:hAnsiTheme="minorHAnsi" w:cstheme="minorHAnsi"/>
          <w:noProof w:val="0"/>
          <w:lang w:val="cs-CZ"/>
        </w:rPr>
        <w:t xml:space="preserve"> daného dne. </w:t>
      </w:r>
    </w:p>
    <w:p w14:paraId="36E82A65" w14:textId="77777777" w:rsidR="00DF2E4B" w:rsidRPr="007C30F1"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30F1">
        <w:rPr>
          <w:rFonts w:asciiTheme="minorHAnsi" w:hAnsiTheme="minorHAnsi" w:cstheme="minorHAnsi"/>
          <w:noProof w:val="0"/>
          <w:lang w:val="cs-CZ"/>
        </w:rPr>
        <w:t xml:space="preserve">Výhradně pověřená osoba kupujícího (viz. čl. VI) bude tyto dodací listy vždy řádně potvrzovat; protože na základě těchto dodacích listů budou provedeny jednotlivé dílčí fakturace. </w:t>
      </w:r>
    </w:p>
    <w:p w14:paraId="03AF2BF4" w14:textId="1E4EE1F7" w:rsidR="00DF2E4B" w:rsidRPr="007C30F1"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30F1">
        <w:rPr>
          <w:rFonts w:asciiTheme="minorHAnsi" w:hAnsiTheme="minorHAnsi" w:cstheme="minorHAnsi"/>
          <w:noProof w:val="0"/>
          <w:lang w:val="cs-CZ"/>
        </w:rPr>
        <w:t>Prodávající je povinen vystavit a předat kupujícímu kromě písemné podoby dodacího listu i jeho elektronickou podobu v jednom z fo</w:t>
      </w:r>
      <w:r w:rsidR="007C30F1" w:rsidRPr="007C30F1">
        <w:rPr>
          <w:rFonts w:asciiTheme="minorHAnsi" w:hAnsiTheme="minorHAnsi" w:cstheme="minorHAnsi"/>
          <w:noProof w:val="0"/>
          <w:lang w:val="cs-CZ"/>
        </w:rPr>
        <w:t xml:space="preserve">rmátů: </w:t>
      </w:r>
      <w:proofErr w:type="spellStart"/>
      <w:r w:rsidR="007C30F1" w:rsidRPr="007C30F1">
        <w:rPr>
          <w:rFonts w:asciiTheme="minorHAnsi" w:hAnsiTheme="minorHAnsi" w:cstheme="minorHAnsi"/>
          <w:noProof w:val="0"/>
          <w:lang w:val="cs-CZ"/>
        </w:rPr>
        <w:t>csv</w:t>
      </w:r>
      <w:proofErr w:type="spellEnd"/>
      <w:r w:rsidR="007C30F1" w:rsidRPr="007C30F1">
        <w:rPr>
          <w:rFonts w:asciiTheme="minorHAnsi" w:hAnsiTheme="minorHAnsi" w:cstheme="minorHAnsi"/>
          <w:noProof w:val="0"/>
          <w:lang w:val="cs-CZ"/>
        </w:rPr>
        <w:t xml:space="preserve">, </w:t>
      </w:r>
      <w:proofErr w:type="spellStart"/>
      <w:r w:rsidR="007C30F1" w:rsidRPr="007C30F1">
        <w:rPr>
          <w:rFonts w:asciiTheme="minorHAnsi" w:hAnsiTheme="minorHAnsi" w:cstheme="minorHAnsi"/>
          <w:noProof w:val="0"/>
          <w:lang w:val="cs-CZ"/>
        </w:rPr>
        <w:t>xls</w:t>
      </w:r>
      <w:proofErr w:type="spellEnd"/>
      <w:r w:rsidR="007C30F1" w:rsidRPr="007C30F1">
        <w:rPr>
          <w:rFonts w:asciiTheme="minorHAnsi" w:hAnsiTheme="minorHAnsi" w:cstheme="minorHAnsi"/>
          <w:noProof w:val="0"/>
          <w:lang w:val="cs-CZ"/>
        </w:rPr>
        <w:t xml:space="preserve">(x), </w:t>
      </w:r>
      <w:proofErr w:type="spellStart"/>
      <w:r w:rsidR="007C30F1" w:rsidRPr="007C30F1">
        <w:rPr>
          <w:rFonts w:asciiTheme="minorHAnsi" w:hAnsiTheme="minorHAnsi" w:cstheme="minorHAnsi"/>
          <w:noProof w:val="0"/>
          <w:lang w:val="cs-CZ"/>
        </w:rPr>
        <w:t>xml</w:t>
      </w:r>
      <w:proofErr w:type="spellEnd"/>
      <w:r w:rsidR="007C30F1" w:rsidRPr="007C30F1">
        <w:rPr>
          <w:rFonts w:asciiTheme="minorHAnsi" w:hAnsiTheme="minorHAnsi" w:cstheme="minorHAnsi"/>
          <w:noProof w:val="0"/>
          <w:lang w:val="cs-CZ"/>
        </w:rPr>
        <w:t xml:space="preserve"> nebo PDF</w:t>
      </w:r>
      <w:r w:rsidRPr="007C30F1">
        <w:rPr>
          <w:rFonts w:asciiTheme="minorHAnsi" w:hAnsiTheme="minorHAnsi" w:cstheme="minorHAnsi"/>
          <w:noProof w:val="0"/>
          <w:lang w:val="cs-CZ"/>
        </w:rPr>
        <w:t xml:space="preserve">; případně vyplněním formuláře zaslaného současně s objednávkou kupujícím. </w:t>
      </w:r>
    </w:p>
    <w:p w14:paraId="16D878C6" w14:textId="77777777" w:rsidR="00DF2E4B" w:rsidRPr="006C1DB7"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Pr>
          <w:rFonts w:asciiTheme="minorHAnsi" w:hAnsiTheme="minorHAnsi" w:cstheme="minorHAnsi"/>
          <w:noProof w:val="0"/>
          <w:lang w:val="cs-CZ"/>
        </w:rPr>
        <w:t>v </w:t>
      </w:r>
      <w:r w:rsidRPr="001159EC">
        <w:rPr>
          <w:rFonts w:asciiTheme="minorHAnsi" w:hAnsiTheme="minorHAnsi" w:cstheme="minorHAnsi"/>
          <w:noProof w:val="0"/>
          <w:lang w:val="cs-CZ"/>
        </w:rPr>
        <w:t>písemn</w:t>
      </w:r>
      <w:r>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Pr>
          <w:rFonts w:asciiTheme="minorHAnsi" w:hAnsiTheme="minorHAnsi" w:cstheme="minorHAnsi"/>
          <w:noProof w:val="0"/>
          <w:lang w:val="cs-CZ"/>
        </w:rPr>
        <w:t>Z</w:t>
      </w:r>
      <w:r w:rsidRPr="001159EC">
        <w:rPr>
          <w:rFonts w:asciiTheme="minorHAnsi" w:hAnsiTheme="minorHAnsi" w:cstheme="minorHAnsi"/>
          <w:noProof w:val="0"/>
          <w:lang w:val="cs-CZ"/>
        </w:rPr>
        <w:t>ástupce kupujícího (</w:t>
      </w:r>
      <w:r w:rsidRPr="001159EC">
        <w:rPr>
          <w:rFonts w:asciiTheme="minorHAnsi" w:hAnsiTheme="minorHAnsi" w:cstheme="minorHAnsi"/>
          <w:b/>
          <w:noProof w:val="0"/>
          <w:lang w:val="cs-CZ"/>
        </w:rPr>
        <w:t>výhradně pověřená osoba kupujícího</w:t>
      </w:r>
      <w:r w:rsidRPr="001159EC">
        <w:rPr>
          <w:rFonts w:asciiTheme="minorHAnsi" w:hAnsiTheme="minorHAnsi" w:cstheme="minorHAnsi"/>
          <w:noProof w:val="0"/>
          <w:lang w:val="cs-CZ"/>
        </w:rPr>
        <w:t xml:space="preserve">) </w:t>
      </w:r>
      <w:r>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noProof w:val="0"/>
          <w:lang w:val="cs-CZ"/>
        </w:rPr>
        <w:t>dodacím listu číslo faktury a podle objednávky označení skladu kupujícího.</w:t>
      </w:r>
    </w:p>
    <w:p w14:paraId="099E020D" w14:textId="77777777" w:rsidR="00DF2E4B" w:rsidRPr="006C1DB7"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lastRenderedPageBreak/>
        <w:t>Dodávka se považuje za splněnou předáním a převzetím zboží a potvrzením dodacího listu oprávněnou osobou kupujícího dle bodu 11 tohoto článku smlouvy.</w:t>
      </w:r>
    </w:p>
    <w:p w14:paraId="0DC15018" w14:textId="77777777" w:rsidR="00DF2E4B" w:rsidRPr="00903E2F"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4C2A5201"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0E98CD6D" w14:textId="34722866" w:rsidR="00DF2E4B" w:rsidRPr="006C1DB7" w:rsidRDefault="00DF2E4B" w:rsidP="00DF2E4B">
      <w:pPr>
        <w:pStyle w:val="Zkladntext"/>
        <w:numPr>
          <w:ilvl w:val="0"/>
          <w:numId w:val="24"/>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7C30F1">
        <w:rPr>
          <w:rFonts w:asciiTheme="minorHAnsi" w:hAnsiTheme="minorHAnsi" w:cstheme="minorHAnsi"/>
          <w:noProof w:val="0"/>
          <w:lang w:val="cs-CZ"/>
        </w:rPr>
        <w:t xml:space="preserve"> a dále údaje</w:t>
      </w:r>
      <w:r w:rsidRPr="006C1DB7">
        <w:rPr>
          <w:rFonts w:asciiTheme="minorHAnsi" w:hAnsiTheme="minorHAnsi" w:cstheme="minorHAnsi"/>
          <w:noProof w:val="0"/>
          <w:lang w:val="cs-CZ"/>
        </w:rPr>
        <w:t xml:space="preserve"> </w:t>
      </w:r>
      <w:r w:rsidR="002C5C0A">
        <w:rPr>
          <w:rFonts w:asciiTheme="minorHAnsi" w:hAnsiTheme="minorHAnsi" w:cstheme="minorHAnsi"/>
          <w:noProof w:val="0"/>
          <w:lang w:val="cs-CZ"/>
        </w:rPr>
        <w:t>viz</w:t>
      </w:r>
      <w:r w:rsidRPr="006C1DB7">
        <w:rPr>
          <w:rFonts w:asciiTheme="minorHAnsi" w:hAnsiTheme="minorHAnsi" w:cstheme="minorHAnsi"/>
          <w:noProof w:val="0"/>
          <w:lang w:val="cs-CZ"/>
        </w:rPr>
        <w:t xml:space="preserve"> bod 13 tohoto článku;</w:t>
      </w:r>
    </w:p>
    <w:p w14:paraId="170D9901" w14:textId="1CA04C54" w:rsidR="00DF2E4B" w:rsidRDefault="00DF2E4B" w:rsidP="00DF2E4B">
      <w:pPr>
        <w:pStyle w:val="Zkladntext"/>
        <w:numPr>
          <w:ilvl w:val="0"/>
          <w:numId w:val="24"/>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p>
    <w:p w14:paraId="4C9D0683" w14:textId="77777777" w:rsidR="007C30F1" w:rsidRPr="006C1DB7" w:rsidRDefault="007C30F1" w:rsidP="007C30F1">
      <w:pPr>
        <w:pStyle w:val="Zkladntext"/>
        <w:tabs>
          <w:tab w:val="left" w:pos="-3261"/>
          <w:tab w:val="left" w:pos="-2835"/>
          <w:tab w:val="left" w:pos="-1276"/>
        </w:tabs>
        <w:ind w:left="720"/>
        <w:rPr>
          <w:rFonts w:asciiTheme="minorHAnsi" w:hAnsiTheme="minorHAnsi" w:cstheme="minorHAnsi"/>
          <w:noProof w:val="0"/>
          <w:lang w:val="cs-CZ"/>
        </w:rPr>
      </w:pPr>
    </w:p>
    <w:p w14:paraId="7FB37CFF"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23CF4756"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p>
    <w:p w14:paraId="61F07C17"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61D573FE" w14:textId="1A848E33"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w:t>
      </w:r>
    </w:p>
    <w:p w14:paraId="54CFB7DB" w14:textId="77777777" w:rsidR="00DF2E4B" w:rsidRPr="001159EC"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pojištění, apod.).</w:t>
      </w:r>
    </w:p>
    <w:p w14:paraId="3FCD2B91" w14:textId="554C2CC5" w:rsidR="00DF2E4B" w:rsidRPr="002C5C0A" w:rsidRDefault="00DF2E4B" w:rsidP="00DF2E4B">
      <w:pPr>
        <w:pStyle w:val="Zkladntext"/>
        <w:numPr>
          <w:ilvl w:val="0"/>
          <w:numId w:val="3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FF0000"/>
          <w:lang w:val="cs-CZ"/>
        </w:rPr>
      </w:pPr>
      <w:r w:rsidRPr="00914D32">
        <w:rPr>
          <w:rFonts w:asciiTheme="minorHAnsi" w:hAnsiTheme="minorHAnsi" w:cstheme="minorHAnsi"/>
          <w:noProof w:val="0"/>
          <w:lang w:val="cs-CZ"/>
        </w:rPr>
        <w:t xml:space="preserve">Jakost, úprava balení a značení dodávaného zboží musí odpovídat platnému registračnímu výměru a platným právním předpisům. </w:t>
      </w:r>
      <w:r w:rsidRPr="002C5C0A">
        <w:rPr>
          <w:rFonts w:asciiTheme="minorHAnsi" w:hAnsiTheme="minorHAnsi" w:cstheme="minorHAnsi"/>
          <w:noProof w:val="0"/>
          <w:color w:val="auto"/>
          <w:lang w:val="cs-CZ"/>
        </w:rPr>
        <w:t>Prodávající se zavazuje dodávat kupujícímu výlučně takové zboží</w:t>
      </w:r>
      <w:r w:rsidR="009E57E5" w:rsidRPr="002C5C0A">
        <w:rPr>
          <w:rFonts w:asciiTheme="minorHAnsi" w:hAnsiTheme="minorHAnsi" w:cstheme="minorHAnsi"/>
          <w:noProof w:val="0"/>
          <w:color w:val="auto"/>
          <w:lang w:val="cs-CZ"/>
        </w:rPr>
        <w:t>.</w:t>
      </w:r>
    </w:p>
    <w:p w14:paraId="53563DD7" w14:textId="77777777" w:rsidR="002C5C0A" w:rsidRDefault="002C5C0A"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rPr>
          <w:b/>
          <w:bCs/>
        </w:rPr>
      </w:pPr>
    </w:p>
    <w:p w14:paraId="195F71FB" w14:textId="6B585DA8"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rPr>
          <w:rFonts w:asciiTheme="minorHAnsi" w:hAnsiTheme="minorHAnsi" w:cstheme="minorHAnsi"/>
          <w:b/>
          <w:bCs/>
          <w:noProof w:val="0"/>
          <w:lang w:val="cs-CZ"/>
        </w:rPr>
      </w:pPr>
      <w:r w:rsidRPr="001504D2">
        <w:rPr>
          <w:b/>
          <w:bCs/>
        </w:rPr>
        <w:t>Čl. III</w:t>
      </w:r>
    </w:p>
    <w:p w14:paraId="7DA472DC" w14:textId="77777777" w:rsidR="00DF2E4B"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28D76978" w14:textId="77777777" w:rsidR="00DF2E4B" w:rsidRPr="001159EC"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p>
    <w:p w14:paraId="6AF5EAB2" w14:textId="4A9B27A4" w:rsidR="00DF2E4B" w:rsidRPr="006C1DB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dodávek realizovaných v rámci této kupní smlouvy smluvní cenu, která nesmí být vyšší než cena uvedená Prodávajícím v příloze </w:t>
      </w:r>
      <w:r w:rsidR="002C5C0A">
        <w:rPr>
          <w:rFonts w:asciiTheme="minorHAnsi" w:hAnsiTheme="minorHAnsi" w:cstheme="minorHAnsi"/>
          <w:noProof w:val="0"/>
          <w:lang w:val="cs-CZ"/>
        </w:rPr>
        <w:t>č. 2</w:t>
      </w:r>
      <w:r w:rsidRPr="001159EC">
        <w:rPr>
          <w:rFonts w:asciiTheme="minorHAnsi" w:hAnsiTheme="minorHAnsi" w:cstheme="minorHAnsi"/>
          <w:noProof w:val="0"/>
          <w:lang w:val="cs-CZ"/>
        </w:rPr>
        <w:t xml:space="preserve">. Dohodnutým způsobem určená cena je určitá a zahrnuje veškeré související náklady Prodávajících,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7739A127" w14:textId="5073D007" w:rsidR="00DF2E4B" w:rsidRPr="006C1DB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Po dobu účinnosti této smlouvy se prodávající zavazuje, že nepř</w:t>
      </w:r>
      <w:r w:rsidR="002C5C0A">
        <w:rPr>
          <w:rFonts w:asciiTheme="minorHAnsi" w:hAnsiTheme="minorHAnsi" w:cstheme="minorHAnsi"/>
          <w:noProof w:val="0"/>
          <w:lang w:val="cs-CZ"/>
        </w:rPr>
        <w:t>ekročí cenu uvedenou v příloze č. 2</w:t>
      </w:r>
      <w:r w:rsidRPr="006C1DB7">
        <w:rPr>
          <w:rFonts w:asciiTheme="minorHAnsi" w:hAnsiTheme="minorHAnsi" w:cstheme="minorHAnsi"/>
          <w:noProof w:val="0"/>
          <w:lang w:val="cs-CZ"/>
        </w:rPr>
        <w:t xml:space="preserve"> smlouvy, vyjma případné změny saz</w:t>
      </w:r>
      <w:r w:rsidR="002C5C0A">
        <w:rPr>
          <w:rFonts w:asciiTheme="minorHAnsi" w:hAnsiTheme="minorHAnsi" w:cstheme="minorHAnsi"/>
          <w:noProof w:val="0"/>
          <w:lang w:val="cs-CZ"/>
        </w:rPr>
        <w:t>by DPH.</w:t>
      </w:r>
    </w:p>
    <w:p w14:paraId="01850D44" w14:textId="5D9EBEAF" w:rsidR="00DF2E4B" w:rsidRPr="001159EC"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snížení výrobní ceny </w:t>
      </w:r>
      <w:r>
        <w:rPr>
          <w:rFonts w:asciiTheme="minorHAnsi" w:hAnsiTheme="minorHAnsi" w:cstheme="minorHAnsi"/>
          <w:noProof w:val="0"/>
          <w:lang w:val="cs-CZ"/>
        </w:rPr>
        <w:t>zboží</w:t>
      </w:r>
      <w:r w:rsidRPr="001159EC">
        <w:rPr>
          <w:rFonts w:asciiTheme="minorHAnsi" w:hAnsiTheme="minorHAnsi" w:cstheme="minorHAnsi"/>
          <w:noProof w:val="0"/>
          <w:lang w:val="cs-CZ"/>
        </w:rPr>
        <w:t xml:space="preserve"> uvedeného v ceníku tvořícího přílohu </w:t>
      </w:r>
      <w:r w:rsidR="002C5C0A">
        <w:rPr>
          <w:rFonts w:asciiTheme="minorHAnsi" w:hAnsiTheme="minorHAnsi" w:cstheme="minorHAnsi"/>
          <w:noProof w:val="0"/>
          <w:lang w:val="cs-CZ"/>
        </w:rPr>
        <w:t>č. 2</w:t>
      </w:r>
      <w:r w:rsidRPr="001159EC">
        <w:rPr>
          <w:rFonts w:asciiTheme="minorHAnsi" w:hAnsiTheme="minorHAnsi" w:cstheme="minorHAnsi"/>
          <w:noProof w:val="0"/>
          <w:lang w:val="cs-CZ"/>
        </w:rPr>
        <w:t xml:space="preserve"> této smlouvy, bude prodávajícím při fakturaci nejbližší dodávky adekvátně snížena celková cena a smluvní strany stvrdí tuto skutečnost v dodatku ke smlouvě.</w:t>
      </w:r>
    </w:p>
    <w:p w14:paraId="685AA0C6" w14:textId="77777777" w:rsidR="00DF2E4B"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Pr>
          <w:rFonts w:asciiTheme="minorHAnsi" w:hAnsiTheme="minorHAnsi" w:cstheme="minorHAnsi"/>
          <w:noProof w:val="0"/>
          <w:lang w:val="cs-CZ"/>
        </w:rPr>
        <w:t xml:space="preserve"> a </w:t>
      </w:r>
      <w:r>
        <w:rPr>
          <w:rFonts w:asciiTheme="minorHAnsi" w:hAnsiTheme="minorHAnsi" w:cstheme="minorHAnsi"/>
          <w:noProof w:val="0"/>
          <w:lang w:val="cs-CZ"/>
        </w:rPr>
        <w:lastRenderedPageBreak/>
        <w:t>zaslané kupujícími</w:t>
      </w:r>
      <w:r w:rsidRPr="001159EC">
        <w:rPr>
          <w:rFonts w:asciiTheme="minorHAnsi" w:hAnsiTheme="minorHAnsi" w:cstheme="minorHAnsi"/>
          <w:noProof w:val="0"/>
          <w:lang w:val="cs-CZ"/>
        </w:rPr>
        <w:t xml:space="preserve">. Faktura musí </w:t>
      </w:r>
      <w:r>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Pr>
          <w:rFonts w:asciiTheme="minorHAnsi" w:hAnsiTheme="minorHAnsi" w:cstheme="minorHAnsi"/>
          <w:noProof w:val="0"/>
          <w:lang w:val="cs-CZ"/>
        </w:rPr>
        <w:t xml:space="preserve"> dle zákona č. 235/2004 Sb., o dani z přidané hodnoty v platném znění. 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w:t>
      </w:r>
      <w:r w:rsidRPr="002C5C0A">
        <w:rPr>
          <w:rFonts w:asciiTheme="minorHAnsi" w:hAnsiTheme="minorHAnsi" w:cstheme="minorHAnsi"/>
          <w:noProof w:val="0"/>
          <w:lang w:val="cs-CZ"/>
        </w:rPr>
        <w:t>Splatnost faktury se sjednává na 30 kalendářních dnů</w:t>
      </w:r>
      <w:r w:rsidRPr="001159EC">
        <w:rPr>
          <w:rFonts w:asciiTheme="minorHAnsi" w:hAnsiTheme="minorHAnsi" w:cstheme="minorHAnsi"/>
          <w:noProof w:val="0"/>
          <w:lang w:val="cs-CZ"/>
        </w:rPr>
        <w:t xml:space="preserve"> od jejího doručení kupujícímu. Zálohy kupující neposkytuje.</w:t>
      </w:r>
    </w:p>
    <w:p w14:paraId="77D6B92C" w14:textId="27E9E783" w:rsidR="00DF2E4B" w:rsidRPr="00AD51A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adresu: </w:t>
      </w:r>
      <w:hyperlink r:id="rId12" w:history="1">
        <w:r w:rsidR="00186EC3">
          <w:rPr>
            <w:rStyle w:val="Hypertextovodkaz"/>
            <w:rFonts w:asciiTheme="minorHAnsi" w:hAnsiTheme="minorHAnsi" w:cstheme="minorHAnsi"/>
            <w:noProof w:val="0"/>
            <w:lang w:val="cs-CZ"/>
          </w:rPr>
          <w:t>fu</w:t>
        </w:r>
        <w:r w:rsidR="00186EC3" w:rsidRPr="00E05636">
          <w:rPr>
            <w:rStyle w:val="Hypertextovodkaz"/>
            <w:rFonts w:asciiTheme="minorHAnsi" w:hAnsiTheme="minorHAnsi" w:cstheme="minorHAnsi"/>
            <w:noProof w:val="0"/>
            <w:lang w:val="cs-CZ"/>
          </w:rPr>
          <w:t>@nemnbk.cz</w:t>
        </w:r>
      </w:hyperlink>
      <w:r w:rsidRPr="00AD51A7">
        <w:rPr>
          <w:rFonts w:asciiTheme="minorHAnsi" w:hAnsiTheme="minorHAnsi" w:cstheme="minorHAnsi"/>
          <w:noProof w:val="0"/>
          <w:lang w:val="cs-CZ"/>
        </w:rPr>
        <w:t xml:space="preserve"> </w:t>
      </w:r>
      <w:r w:rsidR="00186EC3">
        <w:rPr>
          <w:rFonts w:asciiTheme="minorHAnsi" w:hAnsiTheme="minorHAnsi" w:cstheme="minorHAnsi"/>
          <w:noProof w:val="0"/>
          <w:lang w:val="cs-CZ"/>
        </w:rPr>
        <w:t xml:space="preserve">a v kopii na </w:t>
      </w:r>
      <w:hyperlink r:id="rId13" w:history="1">
        <w:r w:rsidR="001F73FD" w:rsidRPr="00B961C9">
          <w:rPr>
            <w:rStyle w:val="Hypertextovodkaz"/>
            <w:rFonts w:asciiTheme="minorHAnsi" w:hAnsiTheme="minorHAnsi" w:cstheme="minorHAnsi"/>
            <w:noProof w:val="0"/>
            <w:lang w:val="cs-CZ"/>
          </w:rPr>
          <w:t>simunkova.barbora@nemnbk.cz</w:t>
        </w:r>
      </w:hyperlink>
      <w:r w:rsidR="00186EC3" w:rsidRPr="00B961C9">
        <w:rPr>
          <w:rFonts w:asciiTheme="minorHAnsi" w:hAnsiTheme="minorHAnsi" w:cstheme="minorHAnsi"/>
          <w:noProof w:val="0"/>
          <w:lang w:val="cs-CZ"/>
        </w:rPr>
        <w:t xml:space="preserve"> </w:t>
      </w:r>
      <w:r w:rsidRPr="00B961C9">
        <w:rPr>
          <w:rFonts w:asciiTheme="minorHAnsi" w:hAnsiTheme="minorHAnsi" w:cstheme="minorHAnsi"/>
          <w:noProof w:val="0"/>
          <w:lang w:val="cs-CZ"/>
        </w:rPr>
        <w:t>s</w:t>
      </w:r>
      <w:r w:rsidRPr="00AD51A7">
        <w:rPr>
          <w:rFonts w:asciiTheme="minorHAnsi" w:hAnsiTheme="minorHAnsi" w:cstheme="minorHAnsi"/>
          <w:noProof w:val="0"/>
          <w:lang w:val="cs-CZ"/>
        </w:rPr>
        <w:t xml:space="preserve">polečně s dodacím listem. </w:t>
      </w:r>
    </w:p>
    <w:p w14:paraId="038AD236" w14:textId="77777777" w:rsidR="00DF2E4B" w:rsidRPr="00AD51A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Pr>
          <w:rFonts w:asciiTheme="minorHAnsi" w:hAnsiTheme="minorHAnsi" w:cstheme="minorHAnsi"/>
          <w:noProof w:val="0"/>
          <w:lang w:val="cs-CZ"/>
        </w:rPr>
        <w:t xml:space="preserve">přesnou specifikaci dodávaného zboží, číslo rámcové kupní smlouvy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7FAF1397" w14:textId="77777777" w:rsidR="00DF2E4B" w:rsidRPr="00AD51A7" w:rsidRDefault="00DF2E4B" w:rsidP="00B961C9">
      <w:pPr>
        <w:pStyle w:val="Zkladntext"/>
        <w:numPr>
          <w:ilvl w:val="0"/>
          <w:numId w:val="23"/>
        </w:numPr>
        <w:tabs>
          <w:tab w:val="left" w:pos="-3261"/>
          <w:tab w:val="left" w:pos="-2835"/>
          <w:tab w:val="left" w:pos="-1276"/>
        </w:tabs>
        <w:ind w:left="1134" w:hanging="283"/>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7A8F8DF9" w14:textId="77777777" w:rsidR="00DF2E4B" w:rsidRPr="00AD51A7" w:rsidRDefault="00DF2E4B" w:rsidP="00B961C9">
      <w:pPr>
        <w:pStyle w:val="Zkladntext"/>
        <w:numPr>
          <w:ilvl w:val="0"/>
          <w:numId w:val="23"/>
        </w:numPr>
        <w:tabs>
          <w:tab w:val="left" w:pos="-3261"/>
          <w:tab w:val="left" w:pos="-2835"/>
          <w:tab w:val="left" w:pos="-1276"/>
        </w:tabs>
        <w:ind w:left="1134" w:hanging="283"/>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70468F0D" w14:textId="77777777" w:rsidR="00DF2E4B" w:rsidRPr="00AD51A7" w:rsidRDefault="00DF2E4B" w:rsidP="00B961C9">
      <w:pPr>
        <w:pStyle w:val="Zkladntext"/>
        <w:numPr>
          <w:ilvl w:val="0"/>
          <w:numId w:val="23"/>
        </w:numPr>
        <w:tabs>
          <w:tab w:val="left" w:pos="-3261"/>
          <w:tab w:val="left" w:pos="-2835"/>
          <w:tab w:val="left" w:pos="-1276"/>
        </w:tabs>
        <w:ind w:left="1134" w:hanging="283"/>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5DEAE0D4" w14:textId="77777777" w:rsidR="00DF2E4B" w:rsidRPr="00AD51A7" w:rsidRDefault="00DF2E4B" w:rsidP="00B961C9">
      <w:pPr>
        <w:pStyle w:val="Zkladntext"/>
        <w:numPr>
          <w:ilvl w:val="0"/>
          <w:numId w:val="23"/>
        </w:numPr>
        <w:tabs>
          <w:tab w:val="left" w:pos="-3261"/>
          <w:tab w:val="left" w:pos="-2835"/>
          <w:tab w:val="left" w:pos="-1276"/>
        </w:tabs>
        <w:ind w:left="1134" w:hanging="283"/>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16C00FA4" w14:textId="0BECA7B0" w:rsidR="00DF2E4B" w:rsidRDefault="00DF2E4B" w:rsidP="00B961C9">
      <w:pPr>
        <w:pStyle w:val="Zkladntext"/>
        <w:numPr>
          <w:ilvl w:val="0"/>
          <w:numId w:val="23"/>
        </w:numPr>
        <w:tabs>
          <w:tab w:val="left" w:pos="-3261"/>
          <w:tab w:val="left" w:pos="-2835"/>
          <w:tab w:val="left" w:pos="-1276"/>
        </w:tabs>
        <w:ind w:left="1134" w:hanging="283"/>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10E9C53C" w14:textId="77777777" w:rsidR="00B961C9" w:rsidRPr="00AD51A7" w:rsidRDefault="00B961C9" w:rsidP="00B961C9">
      <w:pPr>
        <w:pStyle w:val="Zkladntext"/>
        <w:tabs>
          <w:tab w:val="left" w:pos="-3261"/>
          <w:tab w:val="left" w:pos="-2835"/>
          <w:tab w:val="left" w:pos="-1276"/>
        </w:tabs>
        <w:ind w:left="1134"/>
        <w:rPr>
          <w:rFonts w:asciiTheme="minorHAnsi" w:hAnsiTheme="minorHAnsi" w:cstheme="minorHAnsi"/>
          <w:noProof w:val="0"/>
          <w:lang w:val="cs-CZ"/>
        </w:rPr>
      </w:pPr>
    </w:p>
    <w:p w14:paraId="6124CC42" w14:textId="77777777" w:rsidR="00DF2E4B" w:rsidRPr="00AD51A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5BBCFD55" w14:textId="77777777" w:rsidR="00DF2E4B" w:rsidRPr="00AD51A7"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 s vytknutím nedostatků, aniž by se dostal do prodlení se splatností.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C4F7B4B" w14:textId="77777777" w:rsidR="00DF2E4B" w:rsidRPr="001159EC"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1039EF26" w14:textId="27465CAB" w:rsidR="00DF2E4B" w:rsidRPr="001159EC"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0" w:name="_Hlk37177261"/>
      <w:r w:rsidRPr="001159EC">
        <w:rPr>
          <w:rFonts w:asciiTheme="minorHAnsi" w:hAnsiTheme="minorHAnsi" w:cstheme="minorHAnsi"/>
          <w:noProof w:val="0"/>
          <w:lang w:val="cs-CZ"/>
        </w:rPr>
        <w:t xml:space="preserve">Povinnost </w:t>
      </w:r>
      <w:r w:rsidR="009E57E5">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prodávajícího. V případě opožděné platby je </w:t>
      </w:r>
      <w:r w:rsidR="009E57E5">
        <w:rPr>
          <w:rFonts w:asciiTheme="minorHAnsi" w:hAnsiTheme="minorHAnsi" w:cstheme="minorHAnsi"/>
          <w:noProof w:val="0"/>
          <w:lang w:val="cs-CZ"/>
        </w:rPr>
        <w:t>K</w:t>
      </w:r>
      <w:r w:rsidRPr="001159EC">
        <w:rPr>
          <w:rFonts w:asciiTheme="minorHAnsi" w:hAnsiTheme="minorHAnsi" w:cstheme="minorHAnsi"/>
          <w:noProof w:val="0"/>
          <w:lang w:val="cs-CZ"/>
        </w:rPr>
        <w:t>upující povinen zaplatit Prodávajícímu zákonný úrok z prodlení.</w:t>
      </w:r>
    </w:p>
    <w:p w14:paraId="199844DF" w14:textId="77777777" w:rsidR="00DF2E4B" w:rsidRPr="001159EC" w:rsidRDefault="00DF2E4B" w:rsidP="00DF2E4B">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76A7D7A1" w14:textId="200841B0" w:rsidR="001504D2" w:rsidRDefault="00DF2E4B" w:rsidP="001504D2">
      <w:pPr>
        <w:pStyle w:val="Zkladntext"/>
        <w:numPr>
          <w:ilvl w:val="0"/>
          <w:numId w:val="2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4700EF9" w14:textId="77777777" w:rsidR="001504D2" w:rsidRDefault="001504D2"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pPr>
    </w:p>
    <w:p w14:paraId="2F8B3713" w14:textId="77CCBCB3"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rPr>
          <w:rFonts w:asciiTheme="minorHAnsi" w:hAnsiTheme="minorHAnsi" w:cstheme="minorHAnsi"/>
          <w:b/>
          <w:bCs/>
          <w:noProof w:val="0"/>
          <w:lang w:val="cs-CZ"/>
        </w:rPr>
      </w:pPr>
      <w:r w:rsidRPr="001504D2">
        <w:rPr>
          <w:b/>
          <w:bCs/>
        </w:rPr>
        <w:t>Čl. IV</w:t>
      </w:r>
    </w:p>
    <w:p w14:paraId="0ACC9AFA" w14:textId="77777777" w:rsidR="00DF2E4B"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66621417" w14:textId="77777777" w:rsidR="00DF2E4B" w:rsidRPr="00AE28D1"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p>
    <w:p w14:paraId="411B0115" w14:textId="02D44496" w:rsidR="0076692B" w:rsidRPr="0076692B" w:rsidRDefault="00DF2E4B">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Pr="00C26D53">
        <w:rPr>
          <w:rFonts w:asciiTheme="minorHAnsi" w:hAnsiTheme="minorHAnsi" w:cstheme="minorHAnsi"/>
          <w:b/>
          <w:noProof w:val="0"/>
          <w:highlight w:val="yellow"/>
          <w:lang w:val="cs-CZ"/>
        </w:rPr>
        <w:t>…ÚČASTNÍK DOPLNÍ</w:t>
      </w:r>
      <w:r w:rsidRPr="00E459D0">
        <w:rPr>
          <w:rFonts w:asciiTheme="minorHAnsi" w:hAnsiTheme="minorHAnsi" w:cstheme="minorHAnsi"/>
          <w:noProof w:val="0"/>
          <w:lang w:val="cs-CZ"/>
        </w:rPr>
        <w:t xml:space="preserve"> </w:t>
      </w:r>
      <w:r>
        <w:rPr>
          <w:rFonts w:asciiTheme="minorHAnsi" w:hAnsiTheme="minorHAnsi" w:cstheme="minorHAnsi"/>
          <w:noProof w:val="0"/>
          <w:lang w:val="cs-CZ"/>
        </w:rPr>
        <w:t xml:space="preserve">(min. </w:t>
      </w:r>
      <w:r w:rsidR="00A512A1">
        <w:rPr>
          <w:rFonts w:asciiTheme="minorHAnsi" w:hAnsiTheme="minorHAnsi" w:cstheme="minorHAnsi"/>
          <w:noProof w:val="0"/>
          <w:lang w:val="cs-CZ"/>
        </w:rPr>
        <w:t>24</w:t>
      </w:r>
      <w:r>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Záruka se nevztahuje na </w:t>
      </w:r>
      <w:r>
        <w:rPr>
          <w:rFonts w:asciiTheme="minorHAnsi" w:hAnsiTheme="minorHAnsi" w:cstheme="minorHAnsi"/>
          <w:noProof w:val="0"/>
          <w:lang w:val="cs-CZ"/>
        </w:rPr>
        <w:lastRenderedPageBreak/>
        <w:t xml:space="preserve">opotřebení v rozsahu odpovídajícímu obvyklému způsobu užívání. Je-li na zboží vyznačena tzv. expirační lhůta, platí záruční lhůta do této doby. </w:t>
      </w:r>
    </w:p>
    <w:p w14:paraId="1556958F" w14:textId="19BC1D1D" w:rsidR="00DF2E4B" w:rsidRPr="00627104" w:rsidRDefault="00DF2E4B" w:rsidP="00DF2E4B">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do </w:t>
      </w:r>
      <w:r w:rsidR="002C5C0A">
        <w:rPr>
          <w:rFonts w:asciiTheme="minorHAnsi" w:hAnsiTheme="minorHAnsi" w:cstheme="minorHAnsi"/>
          <w:noProof w:val="0"/>
          <w:lang w:val="cs-CZ"/>
        </w:rPr>
        <w:t>30 dnů</w:t>
      </w:r>
      <w:r w:rsidRPr="00627104">
        <w:rPr>
          <w:rFonts w:asciiTheme="minorHAnsi" w:hAnsiTheme="minorHAnsi" w:cstheme="minorHAnsi"/>
          <w:noProof w:val="0"/>
          <w:lang w:val="cs-CZ"/>
        </w:rPr>
        <w:t xml:space="preserve"> od jejího doručení. V případě reklamace zboží z důvodu pochybnosti o kvalitě dodávky nebo v případě stahování zboží z důvodu závady bude zboží nejpozději do </w:t>
      </w:r>
      <w:r w:rsidR="002C5C0A">
        <w:rPr>
          <w:rFonts w:asciiTheme="minorHAnsi" w:hAnsiTheme="minorHAnsi" w:cstheme="minorHAnsi"/>
          <w:noProof w:val="0"/>
          <w:lang w:val="cs-CZ"/>
        </w:rPr>
        <w:t>14 dnů</w:t>
      </w:r>
      <w:r w:rsidRPr="00627104">
        <w:rPr>
          <w:rFonts w:asciiTheme="minorHAnsi" w:hAnsiTheme="minorHAnsi" w:cstheme="minorHAnsi"/>
          <w:noProof w:val="0"/>
          <w:lang w:val="cs-CZ"/>
        </w:rPr>
        <w:t xml:space="preserve"> vyměněno za nové, které nebude vykazovat obdobné závady, bez ohledu na aktuální stav průběhu reklamačního řízení.</w:t>
      </w:r>
    </w:p>
    <w:p w14:paraId="35B44AD1" w14:textId="77777777" w:rsidR="00DF2E4B" w:rsidRPr="001159EC" w:rsidRDefault="00DF2E4B" w:rsidP="00DF2E4B">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60A712C9" w14:textId="2457EFE8" w:rsidR="00DF2E4B" w:rsidRPr="001159EC" w:rsidRDefault="00DF2E4B" w:rsidP="00DF2E4B">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w:t>
      </w:r>
      <w:r w:rsidR="009E57E5">
        <w:rPr>
          <w:rFonts w:asciiTheme="minorHAnsi" w:hAnsiTheme="minorHAnsi" w:cstheme="minorHAnsi"/>
          <w:noProof w:val="0"/>
          <w:lang w:val="cs-CZ"/>
        </w:rPr>
        <w:t>K</w:t>
      </w:r>
      <w:r w:rsidRPr="0064743F">
        <w:rPr>
          <w:rFonts w:asciiTheme="minorHAnsi" w:hAnsiTheme="minorHAnsi" w:cstheme="minorHAnsi"/>
          <w:noProof w:val="0"/>
          <w:lang w:val="cs-CZ"/>
        </w:rPr>
        <w:t>upující vadu zboží, je povinen bez prodlení, písemně vadu reklamovat</w:t>
      </w:r>
      <w:r>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04888137" w14:textId="77777777" w:rsidR="00DF2E4B" w:rsidRDefault="00DF2E4B" w:rsidP="00DF2E4B">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617E41A7" w14:textId="1158B54C" w:rsidR="001504D2" w:rsidRDefault="00DF2E4B" w:rsidP="001504D2">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bookmarkStart w:id="1" w:name="_Hlk37177287"/>
    </w:p>
    <w:p w14:paraId="132FD970" w14:textId="556B2FE2" w:rsidR="0076692B" w:rsidRPr="00B961C9" w:rsidRDefault="0076692B" w:rsidP="001504D2">
      <w:pPr>
        <w:pStyle w:val="Zkladntext"/>
        <w:numPr>
          <w:ilvl w:val="0"/>
          <w:numId w:val="3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961C9">
        <w:rPr>
          <w:rFonts w:asciiTheme="minorHAnsi" w:hAnsiTheme="minorHAnsi" w:cstheme="minorHAnsi"/>
          <w:noProof w:val="0"/>
          <w:lang w:val="cs-CZ"/>
        </w:rPr>
        <w:t xml:space="preserve">Prodávající zabezpečí kupujícímu na odebrané zboží pozáruční servis. Cenu za provedený servis vyúčtuje samostatně mimo dodávku zboží.  Konečná cena bude složená z ceny za hodinovou práci, ceny za km dopravy a </w:t>
      </w:r>
      <w:r w:rsidR="00B961C9" w:rsidRPr="00B961C9">
        <w:rPr>
          <w:rFonts w:asciiTheme="minorHAnsi" w:hAnsiTheme="minorHAnsi" w:cstheme="minorHAnsi"/>
          <w:noProof w:val="0"/>
          <w:lang w:val="cs-CZ"/>
        </w:rPr>
        <w:t>případně vyúčtování dokladem o nákupu náhradních dílů.</w:t>
      </w:r>
    </w:p>
    <w:p w14:paraId="039ABF1E" w14:textId="77777777" w:rsidR="00B961C9" w:rsidRDefault="00B961C9"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b/>
          <w:bCs/>
        </w:rPr>
      </w:pPr>
    </w:p>
    <w:p w14:paraId="21B69E04" w14:textId="7E1841A1"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rFonts w:asciiTheme="minorHAnsi" w:hAnsiTheme="minorHAnsi" w:cstheme="minorHAnsi"/>
          <w:b/>
          <w:bCs/>
          <w:noProof w:val="0"/>
          <w:lang w:val="cs-CZ"/>
        </w:rPr>
      </w:pPr>
      <w:r w:rsidRPr="001504D2">
        <w:rPr>
          <w:b/>
          <w:bCs/>
        </w:rPr>
        <w:t>Čl. V</w:t>
      </w:r>
    </w:p>
    <w:bookmarkEnd w:id="1"/>
    <w:p w14:paraId="75D8C56F" w14:textId="77777777" w:rsidR="00DF2E4B"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181B2631" w14:textId="77777777" w:rsidR="00DF2E4B" w:rsidRPr="00AE28D1"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p>
    <w:p w14:paraId="02EEFEA0" w14:textId="7C371CF8" w:rsidR="004C0A57" w:rsidRPr="00D934D2" w:rsidRDefault="00DF2E4B">
      <w:pPr>
        <w:pStyle w:val="Zkladntext"/>
        <w:numPr>
          <w:ilvl w:val="0"/>
          <w:numId w:val="2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w:t>
      </w:r>
      <w:r w:rsidR="002C5C0A">
        <w:rPr>
          <w:rFonts w:asciiTheme="minorHAnsi" w:hAnsiTheme="minorHAnsi" w:cstheme="minorHAnsi"/>
          <w:noProof w:val="0"/>
          <w:lang w:val="cs-CZ"/>
        </w:rPr>
        <w:t>uzavírá na dobu určitou, na dobu</w:t>
      </w:r>
      <w:r w:rsidR="003750EE">
        <w:rPr>
          <w:rFonts w:asciiTheme="minorHAnsi" w:hAnsiTheme="minorHAnsi" w:cstheme="minorHAnsi"/>
          <w:noProof w:val="0"/>
          <w:lang w:val="cs-CZ"/>
        </w:rPr>
        <w:t xml:space="preserve"> </w:t>
      </w:r>
      <w:r w:rsidR="009E57E5">
        <w:rPr>
          <w:rFonts w:asciiTheme="minorHAnsi" w:hAnsiTheme="minorHAnsi" w:cstheme="minorHAnsi"/>
          <w:noProof w:val="0"/>
          <w:lang w:val="cs-CZ"/>
        </w:rPr>
        <w:t xml:space="preserve">2 </w:t>
      </w:r>
      <w:r w:rsidR="002C5C0A">
        <w:rPr>
          <w:rFonts w:asciiTheme="minorHAnsi" w:hAnsiTheme="minorHAnsi" w:cstheme="minorHAnsi"/>
          <w:noProof w:val="0"/>
          <w:lang w:val="cs-CZ"/>
        </w:rPr>
        <w:t>let</w:t>
      </w:r>
      <w:r w:rsidRPr="001159EC">
        <w:rPr>
          <w:rFonts w:asciiTheme="minorHAnsi" w:hAnsiTheme="minorHAnsi" w:cstheme="minorHAnsi"/>
          <w:noProof w:val="0"/>
          <w:lang w:val="cs-CZ"/>
        </w:rPr>
        <w:t xml:space="preserve">, tj. </w:t>
      </w:r>
      <w:r w:rsidR="003750EE">
        <w:rPr>
          <w:rFonts w:asciiTheme="minorHAnsi" w:hAnsiTheme="minorHAnsi" w:cstheme="minorHAnsi"/>
          <w:noProof w:val="0"/>
          <w:lang w:val="cs-CZ"/>
        </w:rPr>
        <w:t>2</w:t>
      </w:r>
      <w:r w:rsidR="001B786E">
        <w:rPr>
          <w:rFonts w:asciiTheme="minorHAnsi" w:hAnsiTheme="minorHAnsi" w:cstheme="minorHAnsi"/>
          <w:noProof w:val="0"/>
          <w:lang w:val="cs-CZ"/>
        </w:rPr>
        <w:t>4</w:t>
      </w:r>
      <w:r w:rsidRPr="001159EC">
        <w:rPr>
          <w:rFonts w:asciiTheme="minorHAnsi" w:hAnsiTheme="minorHAnsi" w:cstheme="minorHAnsi"/>
          <w:noProof w:val="0"/>
          <w:lang w:val="cs-CZ"/>
        </w:rPr>
        <w:t xml:space="preserve"> měsíců od podpisu smlouvy</w:t>
      </w:r>
      <w:r w:rsidRPr="00A57F19">
        <w:rPr>
          <w:rFonts w:ascii="Calibri" w:hAnsi="Calibri"/>
          <w:szCs w:val="24"/>
        </w:rPr>
        <w:t xml:space="preserve"> </w:t>
      </w:r>
      <w:r w:rsidRPr="00C12DF2">
        <w:rPr>
          <w:rFonts w:ascii="Calibri" w:hAnsi="Calibri"/>
          <w:szCs w:val="24"/>
        </w:rPr>
        <w:t xml:space="preserve">nebo dosažením částky </w:t>
      </w:r>
      <w:r w:rsidR="002C5C0A">
        <w:rPr>
          <w:rFonts w:ascii="Calibri" w:hAnsi="Calibri"/>
          <w:b/>
          <w:szCs w:val="24"/>
        </w:rPr>
        <w:t>60</w:t>
      </w:r>
      <w:r w:rsidR="001B786E">
        <w:rPr>
          <w:rFonts w:ascii="Calibri" w:hAnsi="Calibri"/>
          <w:b/>
          <w:szCs w:val="24"/>
        </w:rPr>
        <w:t>0</w:t>
      </w:r>
      <w:r w:rsidR="000F3370">
        <w:rPr>
          <w:rFonts w:ascii="Calibri" w:hAnsi="Calibri"/>
          <w:b/>
          <w:szCs w:val="24"/>
        </w:rPr>
        <w:t xml:space="preserve"> 000</w:t>
      </w:r>
      <w:r w:rsidRPr="00C12DF2">
        <w:rPr>
          <w:rFonts w:ascii="Calibri" w:hAnsi="Calibri"/>
          <w:b/>
          <w:szCs w:val="24"/>
        </w:rPr>
        <w:t xml:space="preserve"> Kč bez DPH</w:t>
      </w:r>
      <w:r w:rsidRPr="00C12DF2">
        <w:rPr>
          <w:rFonts w:ascii="Calibri" w:hAnsi="Calibri"/>
          <w:szCs w:val="24"/>
        </w:rPr>
        <w:t xml:space="preserve"> za všechny dodávky podle této smlouvy</w:t>
      </w:r>
      <w:r w:rsidRPr="00D934D2">
        <w:rPr>
          <w:rFonts w:ascii="Calibri" w:hAnsi="Calibri"/>
          <w:szCs w:val="24"/>
        </w:rPr>
        <w:t xml:space="preserve">, pokud k tomu dojde před </w:t>
      </w:r>
      <w:bookmarkStart w:id="2" w:name="_Hlk37177314"/>
      <w:bookmarkEnd w:id="0"/>
      <w:r w:rsidRPr="00D934D2">
        <w:rPr>
          <w:rFonts w:ascii="Calibri" w:hAnsi="Calibri"/>
          <w:szCs w:val="24"/>
        </w:rPr>
        <w:t>uplynutím doby určité</w:t>
      </w:r>
      <w:r w:rsidRPr="00D934D2">
        <w:rPr>
          <w:rFonts w:asciiTheme="minorHAnsi" w:hAnsiTheme="minorHAnsi" w:cstheme="minorHAnsi"/>
          <w:noProof w:val="0"/>
          <w:lang w:val="cs-CZ"/>
        </w:rPr>
        <w:t>.</w:t>
      </w:r>
      <w:r w:rsidR="002042A6" w:rsidRPr="00D934D2">
        <w:rPr>
          <w:rFonts w:asciiTheme="minorHAnsi" w:hAnsiTheme="minorHAnsi" w:cstheme="minorHAnsi"/>
          <w:noProof w:val="0"/>
          <w:lang w:val="cs-CZ"/>
        </w:rPr>
        <w:t xml:space="preserve"> </w:t>
      </w:r>
    </w:p>
    <w:p w14:paraId="4000EC34" w14:textId="54928735" w:rsidR="00DF2E4B" w:rsidRPr="001159EC" w:rsidRDefault="00DF2E4B" w:rsidP="00DF2E4B">
      <w:pPr>
        <w:pStyle w:val="Zkladntext"/>
        <w:numPr>
          <w:ilvl w:val="0"/>
          <w:numId w:val="2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3" w:name="_Hlk37177330"/>
      <w:bookmarkEnd w:id="2"/>
      <w:r w:rsidRPr="001159EC">
        <w:rPr>
          <w:rFonts w:asciiTheme="minorHAnsi" w:hAnsiTheme="minorHAnsi" w:cstheme="minorHAnsi"/>
          <w:noProof w:val="0"/>
          <w:lang w:val="cs-CZ"/>
        </w:rPr>
        <w:t>Smluvní vztah je možné ukončit:</w:t>
      </w:r>
    </w:p>
    <w:p w14:paraId="7E725B08" w14:textId="77777777" w:rsidR="00DF2E4B" w:rsidRPr="001159EC" w:rsidRDefault="00DF2E4B" w:rsidP="00DF2E4B">
      <w:pPr>
        <w:pStyle w:val="Zkladntext"/>
        <w:numPr>
          <w:ilvl w:val="0"/>
          <w:numId w:val="27"/>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041B4170" w14:textId="77777777" w:rsidR="00DF2E4B" w:rsidRPr="001159EC" w:rsidRDefault="00DF2E4B" w:rsidP="00DF2E4B">
      <w:pPr>
        <w:pStyle w:val="Zkladntext"/>
        <w:numPr>
          <w:ilvl w:val="0"/>
          <w:numId w:val="27"/>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24AA1F29" w14:textId="77777777" w:rsidR="00DF2E4B" w:rsidRPr="001159EC" w:rsidRDefault="00DF2E4B" w:rsidP="00DF2E4B">
      <w:pPr>
        <w:pStyle w:val="Zkladntext"/>
        <w:numPr>
          <w:ilvl w:val="0"/>
          <w:numId w:val="2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o podmínkách dodávek, případně v případě vad zboží</w:t>
      </w:r>
      <w:r>
        <w:rPr>
          <w:rFonts w:asciiTheme="minorHAnsi" w:hAnsiTheme="minorHAnsi" w:cstheme="minorHAnsi"/>
          <w:noProof w:val="0"/>
          <w:lang w:val="cs-CZ"/>
        </w:rPr>
        <w:t>.</w:t>
      </w:r>
    </w:p>
    <w:p w14:paraId="2D7A2796" w14:textId="77777777" w:rsidR="00DF2E4B" w:rsidRPr="00AD51A7" w:rsidRDefault="00DF2E4B" w:rsidP="00DF2E4B">
      <w:pPr>
        <w:pStyle w:val="Zkladntext"/>
        <w:numPr>
          <w:ilvl w:val="0"/>
          <w:numId w:val="2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lastRenderedPageBreak/>
        <w:t>smlouvy prodávajícímu.</w:t>
      </w:r>
    </w:p>
    <w:p w14:paraId="424D681B" w14:textId="77777777" w:rsidR="00DF2E4B" w:rsidRPr="00AD51A7" w:rsidRDefault="00DF2E4B" w:rsidP="00DF2E4B">
      <w:pPr>
        <w:pStyle w:val="Zkladntext"/>
        <w:numPr>
          <w:ilvl w:val="0"/>
          <w:numId w:val="2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prodávající není schopen dodat zboží dle této smlouvy ani v náhradní lhůtě, která byla sjednána. </w:t>
      </w:r>
    </w:p>
    <w:p w14:paraId="1C85067A" w14:textId="77777777" w:rsidR="001504D2" w:rsidRDefault="001504D2"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pPr>
    </w:p>
    <w:p w14:paraId="3BD60D82" w14:textId="56EB50BB"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jc w:val="center"/>
        <w:rPr>
          <w:rFonts w:asciiTheme="minorHAnsi" w:hAnsiTheme="minorHAnsi" w:cstheme="minorHAnsi"/>
          <w:b/>
          <w:bCs/>
          <w:noProof w:val="0"/>
          <w:lang w:val="cs-CZ"/>
        </w:rPr>
      </w:pPr>
      <w:r w:rsidRPr="001504D2">
        <w:rPr>
          <w:b/>
          <w:bCs/>
        </w:rPr>
        <w:t>Čl. VI</w:t>
      </w:r>
    </w:p>
    <w:p w14:paraId="1DD10168" w14:textId="77777777" w:rsidR="00DF2E4B"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762FA9B3" w14:textId="77777777" w:rsidR="00DF2E4B" w:rsidRPr="00AE28D1" w:rsidRDefault="00DF2E4B" w:rsidP="00DF2E4B">
      <w:pPr>
        <w:pStyle w:val="Zkladntext"/>
        <w:tabs>
          <w:tab w:val="left" w:pos="-3261"/>
          <w:tab w:val="left" w:pos="-2835"/>
          <w:tab w:val="left" w:pos="-1276"/>
        </w:tabs>
        <w:ind w:left="284"/>
        <w:jc w:val="center"/>
        <w:rPr>
          <w:rFonts w:asciiTheme="minorHAnsi" w:hAnsiTheme="minorHAnsi" w:cstheme="minorHAnsi"/>
          <w:b/>
          <w:noProof w:val="0"/>
          <w:lang w:val="cs-CZ"/>
        </w:rPr>
      </w:pPr>
    </w:p>
    <w:p w14:paraId="1D8E3DB4" w14:textId="77777777" w:rsidR="00DF2E4B" w:rsidRPr="001159EC" w:rsidRDefault="00DF2E4B" w:rsidP="00DF2E4B">
      <w:pPr>
        <w:pStyle w:val="Zkladntext"/>
        <w:numPr>
          <w:ilvl w:val="0"/>
          <w:numId w:val="2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4" w:name="_Hlk535337747"/>
      <w:r w:rsidRPr="001159EC">
        <w:rPr>
          <w:rFonts w:asciiTheme="minorHAnsi" w:hAnsiTheme="minorHAnsi" w:cstheme="minorHAnsi"/>
          <w:noProof w:val="0"/>
          <w:lang w:val="cs-CZ"/>
        </w:rPr>
        <w:t>zodpovídají za plnění úkolů a dodávek podle této smlouvy</w:t>
      </w:r>
      <w:bookmarkEnd w:id="4"/>
      <w:r w:rsidRPr="001159EC">
        <w:rPr>
          <w:rFonts w:asciiTheme="minorHAnsi" w:hAnsiTheme="minorHAnsi" w:cstheme="minorHAnsi"/>
          <w:noProof w:val="0"/>
          <w:lang w:val="cs-CZ"/>
        </w:rPr>
        <w:t>.</w:t>
      </w:r>
    </w:p>
    <w:tbl>
      <w:tblPr>
        <w:tblStyle w:val="Mkatabulky"/>
        <w:tblW w:w="0" w:type="auto"/>
        <w:tblLook w:val="04A0" w:firstRow="1" w:lastRow="0" w:firstColumn="1" w:lastColumn="0" w:noHBand="0" w:noVBand="1"/>
      </w:tblPr>
      <w:tblGrid>
        <w:gridCol w:w="1271"/>
        <w:gridCol w:w="995"/>
        <w:gridCol w:w="1476"/>
        <w:gridCol w:w="5320"/>
      </w:tblGrid>
      <w:tr w:rsidR="00DF2E4B" w:rsidRPr="00E459D0" w14:paraId="171B7438" w14:textId="77777777" w:rsidTr="002C5C0A">
        <w:tc>
          <w:tcPr>
            <w:tcW w:w="9062" w:type="dxa"/>
            <w:gridSpan w:val="4"/>
          </w:tcPr>
          <w:p w14:paraId="74E1D7A9" w14:textId="77777777" w:rsidR="00DF2E4B" w:rsidRPr="00E459D0" w:rsidRDefault="00DF2E4B" w:rsidP="00ED2DA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1B786E" w:rsidRPr="00E459D0" w14:paraId="2F2EFD5F" w14:textId="77777777" w:rsidTr="001B786E">
        <w:tc>
          <w:tcPr>
            <w:tcW w:w="1271" w:type="dxa"/>
          </w:tcPr>
          <w:p w14:paraId="13464BB5" w14:textId="77777777" w:rsidR="00DF2E4B" w:rsidRPr="00E459D0" w:rsidRDefault="00DF2E4B" w:rsidP="00ED2DA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995" w:type="dxa"/>
          </w:tcPr>
          <w:p w14:paraId="0AD31D8C" w14:textId="77777777" w:rsidR="00DF2E4B" w:rsidRPr="00E459D0" w:rsidRDefault="00DF2E4B" w:rsidP="00ED2DA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476" w:type="dxa"/>
          </w:tcPr>
          <w:p w14:paraId="60213F93" w14:textId="77777777" w:rsidR="00DF2E4B" w:rsidRPr="00E459D0" w:rsidRDefault="00DF2E4B" w:rsidP="00ED2DA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5320" w:type="dxa"/>
          </w:tcPr>
          <w:p w14:paraId="7690E1AF" w14:textId="77777777" w:rsidR="00DF2E4B" w:rsidRPr="00E459D0" w:rsidRDefault="00DF2E4B" w:rsidP="00ED2DA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1B786E" w:rsidRPr="00E459D0" w14:paraId="351D463E" w14:textId="77777777" w:rsidTr="001B786E">
        <w:tc>
          <w:tcPr>
            <w:tcW w:w="1271" w:type="dxa"/>
          </w:tcPr>
          <w:p w14:paraId="38BAF6A9"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highlight w:val="yellow"/>
              </w:rPr>
              <w:t>„Doplní účastník“</w:t>
            </w:r>
          </w:p>
        </w:tc>
        <w:tc>
          <w:tcPr>
            <w:tcW w:w="995" w:type="dxa"/>
          </w:tcPr>
          <w:p w14:paraId="7795805E" w14:textId="77777777" w:rsidR="00DF2E4B" w:rsidRPr="002C5C0A" w:rsidRDefault="00DF2E4B" w:rsidP="00ED2DA3">
            <w:pPr>
              <w:pStyle w:val="Zkladntext"/>
              <w:widowControl/>
              <w:jc w:val="center"/>
              <w:rPr>
                <w:rFonts w:asciiTheme="minorHAnsi" w:hAnsiTheme="minorHAnsi" w:cstheme="minorHAnsi"/>
                <w:sz w:val="18"/>
                <w:szCs w:val="18"/>
              </w:rPr>
            </w:pPr>
          </w:p>
        </w:tc>
        <w:tc>
          <w:tcPr>
            <w:tcW w:w="1476" w:type="dxa"/>
          </w:tcPr>
          <w:p w14:paraId="3D6A8139" w14:textId="77777777" w:rsidR="00DF2E4B" w:rsidRPr="002C5C0A" w:rsidRDefault="00DF2E4B" w:rsidP="00ED2DA3">
            <w:pPr>
              <w:pStyle w:val="Zkladntext"/>
              <w:widowControl/>
              <w:jc w:val="center"/>
              <w:rPr>
                <w:rFonts w:asciiTheme="minorHAnsi" w:hAnsiTheme="minorHAnsi" w:cstheme="minorHAnsi"/>
                <w:sz w:val="18"/>
                <w:szCs w:val="18"/>
              </w:rPr>
            </w:pPr>
          </w:p>
        </w:tc>
        <w:tc>
          <w:tcPr>
            <w:tcW w:w="5320" w:type="dxa"/>
          </w:tcPr>
          <w:p w14:paraId="39EC30EA"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rPr>
              <w:t>@</w:t>
            </w:r>
          </w:p>
        </w:tc>
      </w:tr>
      <w:tr w:rsidR="001B786E" w:rsidRPr="00E459D0" w14:paraId="2AE48CA1" w14:textId="77777777" w:rsidTr="001B786E">
        <w:tc>
          <w:tcPr>
            <w:tcW w:w="1271" w:type="dxa"/>
          </w:tcPr>
          <w:p w14:paraId="3F1C8C12"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highlight w:val="yellow"/>
              </w:rPr>
              <w:t>„Doplní účastník“</w:t>
            </w:r>
          </w:p>
        </w:tc>
        <w:tc>
          <w:tcPr>
            <w:tcW w:w="995" w:type="dxa"/>
          </w:tcPr>
          <w:p w14:paraId="45365652" w14:textId="77777777" w:rsidR="00DF2E4B" w:rsidRPr="002C5C0A" w:rsidRDefault="00DF2E4B" w:rsidP="00ED2DA3">
            <w:pPr>
              <w:pStyle w:val="Zkladntext"/>
              <w:widowControl/>
              <w:jc w:val="center"/>
              <w:rPr>
                <w:rFonts w:asciiTheme="minorHAnsi" w:hAnsiTheme="minorHAnsi" w:cstheme="minorHAnsi"/>
                <w:sz w:val="18"/>
                <w:szCs w:val="18"/>
              </w:rPr>
            </w:pPr>
          </w:p>
        </w:tc>
        <w:tc>
          <w:tcPr>
            <w:tcW w:w="1476" w:type="dxa"/>
          </w:tcPr>
          <w:p w14:paraId="509A6214" w14:textId="77777777" w:rsidR="00DF2E4B" w:rsidRPr="002C5C0A" w:rsidRDefault="00DF2E4B" w:rsidP="00ED2DA3">
            <w:pPr>
              <w:pStyle w:val="Zkladntext"/>
              <w:widowControl/>
              <w:jc w:val="center"/>
              <w:rPr>
                <w:rFonts w:asciiTheme="minorHAnsi" w:hAnsiTheme="minorHAnsi" w:cstheme="minorHAnsi"/>
                <w:sz w:val="18"/>
                <w:szCs w:val="18"/>
              </w:rPr>
            </w:pPr>
          </w:p>
        </w:tc>
        <w:tc>
          <w:tcPr>
            <w:tcW w:w="5320" w:type="dxa"/>
          </w:tcPr>
          <w:p w14:paraId="4DB16E62"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rPr>
              <w:t>@</w:t>
            </w:r>
          </w:p>
        </w:tc>
      </w:tr>
      <w:tr w:rsidR="001B786E" w:rsidRPr="00E459D0" w14:paraId="7698EC26" w14:textId="77777777" w:rsidTr="001B786E">
        <w:tc>
          <w:tcPr>
            <w:tcW w:w="1271" w:type="dxa"/>
          </w:tcPr>
          <w:p w14:paraId="1CF3CCF7"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highlight w:val="yellow"/>
              </w:rPr>
              <w:t>„Doplní účastník“</w:t>
            </w:r>
          </w:p>
        </w:tc>
        <w:tc>
          <w:tcPr>
            <w:tcW w:w="995" w:type="dxa"/>
          </w:tcPr>
          <w:p w14:paraId="500AD65A" w14:textId="77777777" w:rsidR="00DF2E4B" w:rsidRPr="002C5C0A" w:rsidRDefault="00DF2E4B" w:rsidP="00ED2DA3">
            <w:pPr>
              <w:pStyle w:val="Zkladntext"/>
              <w:widowControl/>
              <w:jc w:val="center"/>
              <w:rPr>
                <w:rFonts w:asciiTheme="minorHAnsi" w:hAnsiTheme="minorHAnsi" w:cstheme="minorHAnsi"/>
                <w:sz w:val="18"/>
                <w:szCs w:val="18"/>
              </w:rPr>
            </w:pPr>
          </w:p>
        </w:tc>
        <w:tc>
          <w:tcPr>
            <w:tcW w:w="1476" w:type="dxa"/>
          </w:tcPr>
          <w:p w14:paraId="4ACE247E" w14:textId="77777777" w:rsidR="00DF2E4B" w:rsidRPr="002C5C0A" w:rsidRDefault="00DF2E4B" w:rsidP="00ED2DA3">
            <w:pPr>
              <w:pStyle w:val="Zkladntext"/>
              <w:widowControl/>
              <w:jc w:val="center"/>
              <w:rPr>
                <w:rFonts w:asciiTheme="minorHAnsi" w:hAnsiTheme="minorHAnsi" w:cstheme="minorHAnsi"/>
                <w:sz w:val="18"/>
                <w:szCs w:val="18"/>
              </w:rPr>
            </w:pPr>
          </w:p>
        </w:tc>
        <w:tc>
          <w:tcPr>
            <w:tcW w:w="5320" w:type="dxa"/>
          </w:tcPr>
          <w:p w14:paraId="615AE1E5"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rPr>
              <w:t>@</w:t>
            </w:r>
          </w:p>
        </w:tc>
      </w:tr>
      <w:tr w:rsidR="001B786E" w:rsidRPr="00E459D0" w14:paraId="4205548B" w14:textId="77777777" w:rsidTr="001B786E">
        <w:tc>
          <w:tcPr>
            <w:tcW w:w="1271" w:type="dxa"/>
          </w:tcPr>
          <w:p w14:paraId="63A86577"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highlight w:val="yellow"/>
              </w:rPr>
              <w:t>„Doplní účastník“</w:t>
            </w:r>
          </w:p>
        </w:tc>
        <w:tc>
          <w:tcPr>
            <w:tcW w:w="995" w:type="dxa"/>
          </w:tcPr>
          <w:p w14:paraId="4E496337" w14:textId="77777777" w:rsidR="00DF2E4B" w:rsidRPr="002C5C0A" w:rsidRDefault="00DF2E4B" w:rsidP="00ED2DA3">
            <w:pPr>
              <w:pStyle w:val="Zkladntext"/>
              <w:widowControl/>
              <w:jc w:val="center"/>
              <w:rPr>
                <w:rFonts w:asciiTheme="minorHAnsi" w:hAnsiTheme="minorHAnsi" w:cstheme="minorHAnsi"/>
                <w:sz w:val="18"/>
                <w:szCs w:val="18"/>
              </w:rPr>
            </w:pPr>
          </w:p>
        </w:tc>
        <w:tc>
          <w:tcPr>
            <w:tcW w:w="1476" w:type="dxa"/>
          </w:tcPr>
          <w:p w14:paraId="70701EC7" w14:textId="77777777" w:rsidR="00DF2E4B" w:rsidRPr="002C5C0A" w:rsidRDefault="00DF2E4B" w:rsidP="00ED2DA3">
            <w:pPr>
              <w:pStyle w:val="Zkladntext"/>
              <w:widowControl/>
              <w:jc w:val="center"/>
              <w:rPr>
                <w:rFonts w:asciiTheme="minorHAnsi" w:hAnsiTheme="minorHAnsi" w:cstheme="minorHAnsi"/>
                <w:sz w:val="18"/>
                <w:szCs w:val="18"/>
              </w:rPr>
            </w:pPr>
          </w:p>
        </w:tc>
        <w:tc>
          <w:tcPr>
            <w:tcW w:w="5320" w:type="dxa"/>
          </w:tcPr>
          <w:p w14:paraId="1859A46B" w14:textId="77777777" w:rsidR="00DF2E4B" w:rsidRPr="002C5C0A" w:rsidRDefault="00DF2E4B" w:rsidP="00ED2DA3">
            <w:pPr>
              <w:pStyle w:val="Zkladntext"/>
              <w:widowControl/>
              <w:jc w:val="center"/>
              <w:rPr>
                <w:rFonts w:asciiTheme="minorHAnsi" w:hAnsiTheme="minorHAnsi" w:cstheme="minorHAnsi"/>
                <w:sz w:val="18"/>
                <w:szCs w:val="18"/>
              </w:rPr>
            </w:pPr>
            <w:r w:rsidRPr="002C5C0A">
              <w:rPr>
                <w:rFonts w:asciiTheme="minorHAnsi" w:hAnsiTheme="minorHAnsi" w:cstheme="minorHAnsi"/>
                <w:sz w:val="18"/>
                <w:szCs w:val="18"/>
              </w:rPr>
              <w:t>@</w:t>
            </w:r>
          </w:p>
        </w:tc>
      </w:tr>
      <w:tr w:rsidR="00DF2E4B" w:rsidRPr="00E459D0" w14:paraId="672081A1" w14:textId="77777777" w:rsidTr="002C5C0A">
        <w:tc>
          <w:tcPr>
            <w:tcW w:w="9062" w:type="dxa"/>
            <w:gridSpan w:val="4"/>
          </w:tcPr>
          <w:p w14:paraId="618930C3" w14:textId="77777777" w:rsidR="00DF2E4B" w:rsidRPr="00903E2F" w:rsidRDefault="00DF2E4B" w:rsidP="00ED2DA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1B786E" w:rsidRPr="00E459D0" w14:paraId="41190F7A" w14:textId="77777777" w:rsidTr="001B786E">
        <w:trPr>
          <w:trHeight w:val="368"/>
        </w:trPr>
        <w:tc>
          <w:tcPr>
            <w:tcW w:w="1271" w:type="dxa"/>
          </w:tcPr>
          <w:p w14:paraId="6519E0B1" w14:textId="77777777" w:rsidR="00DF2E4B" w:rsidRPr="006A54BD" w:rsidRDefault="00DF2E4B" w:rsidP="00ED2DA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995" w:type="dxa"/>
          </w:tcPr>
          <w:p w14:paraId="2CCDD306" w14:textId="77777777" w:rsidR="00DF2E4B" w:rsidRPr="006A54BD" w:rsidRDefault="00DF2E4B" w:rsidP="00ED2DA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476" w:type="dxa"/>
          </w:tcPr>
          <w:p w14:paraId="6F255628" w14:textId="77777777" w:rsidR="00DF2E4B" w:rsidRPr="006A54BD" w:rsidRDefault="00DF2E4B" w:rsidP="00ED2DA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5320" w:type="dxa"/>
          </w:tcPr>
          <w:p w14:paraId="06673997" w14:textId="77777777" w:rsidR="00DF2E4B" w:rsidRPr="006A54BD" w:rsidRDefault="00DF2E4B" w:rsidP="00ED2DA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1B786E" w:rsidRPr="00E459D0" w14:paraId="1031DCEB" w14:textId="77777777" w:rsidTr="00225D65">
        <w:tc>
          <w:tcPr>
            <w:tcW w:w="1271" w:type="dxa"/>
            <w:vAlign w:val="center"/>
          </w:tcPr>
          <w:p w14:paraId="797388F1" w14:textId="5623A0A1" w:rsidR="00DF2E4B" w:rsidRPr="002C5C0A" w:rsidRDefault="001B786E" w:rsidP="00225D65">
            <w:pPr>
              <w:pStyle w:val="Zkladntext"/>
              <w:widowControl/>
              <w:jc w:val="left"/>
              <w:rPr>
                <w:rFonts w:asciiTheme="minorHAnsi" w:hAnsiTheme="minorHAnsi" w:cstheme="minorHAnsi"/>
                <w:sz w:val="18"/>
                <w:szCs w:val="18"/>
              </w:rPr>
            </w:pPr>
            <w:r w:rsidRPr="002C5C0A">
              <w:rPr>
                <w:rFonts w:asciiTheme="minorHAnsi" w:hAnsiTheme="minorHAnsi" w:cstheme="minorHAnsi"/>
                <w:sz w:val="18"/>
                <w:szCs w:val="18"/>
              </w:rPr>
              <w:t>Ing. Barbora Šimůnková</w:t>
            </w:r>
          </w:p>
        </w:tc>
        <w:tc>
          <w:tcPr>
            <w:tcW w:w="995" w:type="dxa"/>
            <w:vAlign w:val="center"/>
          </w:tcPr>
          <w:p w14:paraId="60598CA5" w14:textId="2FD62F29" w:rsidR="00DF2E4B" w:rsidRPr="002C5C0A" w:rsidRDefault="00225D65" w:rsidP="00225D65">
            <w:pPr>
              <w:pStyle w:val="Zkladntext"/>
              <w:widowControl/>
              <w:jc w:val="left"/>
              <w:rPr>
                <w:rFonts w:asciiTheme="minorHAnsi" w:hAnsiTheme="minorHAnsi" w:cstheme="minorHAnsi"/>
                <w:sz w:val="18"/>
                <w:szCs w:val="18"/>
              </w:rPr>
            </w:pPr>
            <w:r>
              <w:rPr>
                <w:rFonts w:asciiTheme="minorHAnsi" w:hAnsiTheme="minorHAnsi" w:cstheme="minorHAnsi"/>
                <w:sz w:val="18"/>
                <w:szCs w:val="18"/>
              </w:rPr>
              <w:t>t</w:t>
            </w:r>
            <w:r w:rsidR="001B786E" w:rsidRPr="002C5C0A">
              <w:rPr>
                <w:rFonts w:asciiTheme="minorHAnsi" w:hAnsiTheme="minorHAnsi" w:cstheme="minorHAnsi"/>
                <w:sz w:val="18"/>
                <w:szCs w:val="18"/>
              </w:rPr>
              <w:t>echnicko provozní náměstek</w:t>
            </w:r>
          </w:p>
        </w:tc>
        <w:tc>
          <w:tcPr>
            <w:tcW w:w="1476" w:type="dxa"/>
            <w:vAlign w:val="center"/>
          </w:tcPr>
          <w:p w14:paraId="7968EAF0" w14:textId="46DBF63C" w:rsidR="001B786E" w:rsidRPr="002C5C0A" w:rsidRDefault="00225D65" w:rsidP="00225D65">
            <w:pPr>
              <w:jc w:val="left"/>
              <w:rPr>
                <w:rFonts w:asciiTheme="minorHAnsi" w:hAnsiTheme="minorHAnsi" w:cstheme="minorHAnsi"/>
                <w:sz w:val="18"/>
                <w:szCs w:val="18"/>
              </w:rPr>
            </w:pPr>
            <w:r w:rsidRPr="00225D65">
              <w:rPr>
                <w:rFonts w:asciiTheme="minorHAnsi" w:hAnsiTheme="minorHAnsi" w:cstheme="minorHAnsi"/>
                <w:sz w:val="18"/>
                <w:szCs w:val="18"/>
              </w:rPr>
              <w:t>+420</w:t>
            </w:r>
            <w:r>
              <w:rPr>
                <w:rFonts w:asciiTheme="minorHAnsi" w:hAnsiTheme="minorHAnsi" w:cstheme="minorHAnsi"/>
                <w:b/>
                <w:sz w:val="18"/>
                <w:szCs w:val="18"/>
              </w:rPr>
              <w:t xml:space="preserve"> </w:t>
            </w:r>
            <w:r w:rsidR="001B786E" w:rsidRPr="002C5C0A">
              <w:rPr>
                <w:rFonts w:asciiTheme="minorHAnsi" w:hAnsiTheme="minorHAnsi" w:cstheme="minorHAnsi"/>
                <w:sz w:val="18"/>
                <w:szCs w:val="18"/>
              </w:rPr>
              <w:t>325 505 260</w:t>
            </w:r>
          </w:p>
          <w:p w14:paraId="4ED4DCFA" w14:textId="724463E0" w:rsidR="001B786E" w:rsidRPr="002C5C0A" w:rsidRDefault="00225D65" w:rsidP="00225D65">
            <w:pPr>
              <w:jc w:val="left"/>
              <w:rPr>
                <w:rFonts w:asciiTheme="minorHAnsi" w:eastAsiaTheme="minorHAnsi" w:hAnsiTheme="minorHAnsi" w:cstheme="minorHAnsi"/>
                <w:sz w:val="18"/>
                <w:szCs w:val="18"/>
              </w:rPr>
            </w:pPr>
            <w:r>
              <w:rPr>
                <w:rFonts w:asciiTheme="minorHAnsi" w:hAnsiTheme="minorHAnsi" w:cstheme="minorHAnsi"/>
                <w:sz w:val="18"/>
                <w:szCs w:val="18"/>
              </w:rPr>
              <w:t xml:space="preserve">+420 </w:t>
            </w:r>
            <w:r w:rsidR="001B786E" w:rsidRPr="002C5C0A">
              <w:rPr>
                <w:rFonts w:asciiTheme="minorHAnsi" w:hAnsiTheme="minorHAnsi" w:cstheme="minorHAnsi"/>
                <w:sz w:val="18"/>
                <w:szCs w:val="18"/>
              </w:rPr>
              <w:t>773 528 584</w:t>
            </w:r>
          </w:p>
          <w:p w14:paraId="667582F6" w14:textId="572E42CD" w:rsidR="00DF2E4B" w:rsidRPr="002C5C0A" w:rsidRDefault="00DF2E4B" w:rsidP="00225D65">
            <w:pPr>
              <w:pStyle w:val="Zkladntext"/>
              <w:widowControl/>
              <w:jc w:val="left"/>
              <w:rPr>
                <w:rFonts w:asciiTheme="minorHAnsi" w:hAnsiTheme="minorHAnsi" w:cstheme="minorHAnsi"/>
                <w:b/>
                <w:sz w:val="18"/>
                <w:szCs w:val="18"/>
              </w:rPr>
            </w:pPr>
          </w:p>
        </w:tc>
        <w:tc>
          <w:tcPr>
            <w:tcW w:w="5320" w:type="dxa"/>
            <w:vAlign w:val="center"/>
          </w:tcPr>
          <w:p w14:paraId="452DFC38" w14:textId="59E17A01" w:rsidR="00DF2E4B" w:rsidRPr="002C5C0A" w:rsidRDefault="003A3D5F">
            <w:pPr>
              <w:pStyle w:val="Zkladntext"/>
              <w:widowControl/>
              <w:jc w:val="left"/>
              <w:rPr>
                <w:rFonts w:asciiTheme="minorHAnsi" w:hAnsiTheme="minorHAnsi" w:cstheme="minorHAnsi"/>
                <w:bCs/>
                <w:sz w:val="18"/>
                <w:szCs w:val="18"/>
              </w:rPr>
            </w:pPr>
            <w:r w:rsidRPr="002C5C0A">
              <w:rPr>
                <w:rFonts w:asciiTheme="minorHAnsi" w:hAnsiTheme="minorHAnsi" w:cstheme="minorHAnsi"/>
                <w:bCs/>
                <w:sz w:val="18"/>
                <w:szCs w:val="18"/>
              </w:rPr>
              <w:t>s</w:t>
            </w:r>
            <w:r w:rsidR="001B786E" w:rsidRPr="002C5C0A">
              <w:rPr>
                <w:rFonts w:asciiTheme="minorHAnsi" w:hAnsiTheme="minorHAnsi" w:cstheme="minorHAnsi"/>
                <w:bCs/>
                <w:sz w:val="18"/>
                <w:szCs w:val="18"/>
              </w:rPr>
              <w:t>imunkova.barbora@nemnbk.cz</w:t>
            </w:r>
          </w:p>
        </w:tc>
      </w:tr>
      <w:tr w:rsidR="001B786E" w:rsidRPr="00E459D0" w14:paraId="7ABDFD20" w14:textId="77777777" w:rsidTr="00225D65">
        <w:tc>
          <w:tcPr>
            <w:tcW w:w="1271" w:type="dxa"/>
            <w:vAlign w:val="center"/>
          </w:tcPr>
          <w:p w14:paraId="63F4DE6A" w14:textId="72617750" w:rsidR="00DF2E4B" w:rsidRPr="002C5C0A" w:rsidRDefault="002C5C0A" w:rsidP="00225D65">
            <w:pPr>
              <w:pStyle w:val="Zkladntext"/>
              <w:widowControl/>
              <w:jc w:val="left"/>
              <w:rPr>
                <w:rFonts w:asciiTheme="minorHAnsi" w:hAnsiTheme="minorHAnsi" w:cstheme="minorHAnsi"/>
                <w:bCs/>
                <w:sz w:val="18"/>
                <w:szCs w:val="18"/>
              </w:rPr>
            </w:pPr>
            <w:r>
              <w:rPr>
                <w:rFonts w:asciiTheme="minorHAnsi" w:hAnsiTheme="minorHAnsi" w:cstheme="minorHAnsi"/>
                <w:bCs/>
                <w:sz w:val="18"/>
                <w:szCs w:val="18"/>
              </w:rPr>
              <w:t>Přemysl Jáchym</w:t>
            </w:r>
          </w:p>
        </w:tc>
        <w:tc>
          <w:tcPr>
            <w:tcW w:w="995" w:type="dxa"/>
            <w:vAlign w:val="center"/>
          </w:tcPr>
          <w:p w14:paraId="44056771" w14:textId="003EAB54" w:rsidR="00DF2E4B" w:rsidRPr="002C5C0A" w:rsidRDefault="00225D65" w:rsidP="00225D65">
            <w:pPr>
              <w:pStyle w:val="Zkladntext"/>
              <w:widowControl/>
              <w:jc w:val="left"/>
              <w:rPr>
                <w:rFonts w:asciiTheme="minorHAnsi" w:hAnsiTheme="minorHAnsi" w:cstheme="minorHAnsi"/>
                <w:bCs/>
                <w:sz w:val="18"/>
                <w:szCs w:val="18"/>
              </w:rPr>
            </w:pPr>
            <w:r>
              <w:rPr>
                <w:rFonts w:asciiTheme="minorHAnsi" w:hAnsiTheme="minorHAnsi" w:cstheme="minorHAnsi"/>
                <w:bCs/>
                <w:sz w:val="18"/>
                <w:szCs w:val="18"/>
              </w:rPr>
              <w:t>p</w:t>
            </w:r>
            <w:r w:rsidR="00C16BF7">
              <w:rPr>
                <w:rFonts w:asciiTheme="minorHAnsi" w:hAnsiTheme="minorHAnsi" w:cstheme="minorHAnsi"/>
                <w:bCs/>
                <w:sz w:val="18"/>
                <w:szCs w:val="18"/>
              </w:rPr>
              <w:t>rovozní technik</w:t>
            </w:r>
          </w:p>
        </w:tc>
        <w:tc>
          <w:tcPr>
            <w:tcW w:w="1476" w:type="dxa"/>
            <w:vAlign w:val="center"/>
          </w:tcPr>
          <w:p w14:paraId="1E5E3936" w14:textId="34682278" w:rsidR="00DF2E4B" w:rsidRPr="002C5C0A" w:rsidRDefault="00225D65" w:rsidP="002C5C0A">
            <w:pPr>
              <w:pStyle w:val="Zkladntext"/>
              <w:widowControl/>
              <w:jc w:val="left"/>
              <w:rPr>
                <w:rFonts w:asciiTheme="minorHAnsi" w:hAnsiTheme="minorHAnsi" w:cstheme="minorHAnsi"/>
                <w:b/>
                <w:sz w:val="18"/>
                <w:szCs w:val="18"/>
              </w:rPr>
            </w:pPr>
            <w:r>
              <w:rPr>
                <w:rFonts w:asciiTheme="minorHAnsi" w:hAnsiTheme="minorHAnsi" w:cstheme="minorHAnsi"/>
                <w:sz w:val="18"/>
                <w:szCs w:val="18"/>
              </w:rPr>
              <w:t xml:space="preserve">+420 </w:t>
            </w:r>
            <w:r w:rsidR="002C5C0A">
              <w:rPr>
                <w:rFonts w:asciiTheme="minorHAnsi" w:hAnsiTheme="minorHAnsi" w:cstheme="minorHAnsi"/>
                <w:sz w:val="18"/>
                <w:szCs w:val="18"/>
              </w:rPr>
              <w:t>325 505 321</w:t>
            </w:r>
          </w:p>
        </w:tc>
        <w:tc>
          <w:tcPr>
            <w:tcW w:w="5320" w:type="dxa"/>
            <w:vAlign w:val="center"/>
          </w:tcPr>
          <w:p w14:paraId="1FC59A52" w14:textId="57D477DC" w:rsidR="00DF2E4B" w:rsidRPr="002C5C0A" w:rsidRDefault="002C5C0A" w:rsidP="002C5C0A">
            <w:pPr>
              <w:pStyle w:val="Zkladntext"/>
              <w:widowControl/>
              <w:jc w:val="left"/>
              <w:rPr>
                <w:rFonts w:asciiTheme="minorHAnsi" w:hAnsiTheme="minorHAnsi" w:cstheme="minorHAnsi"/>
                <w:b/>
                <w:sz w:val="18"/>
                <w:szCs w:val="18"/>
                <w:u w:val="single"/>
              </w:rPr>
            </w:pPr>
            <w:r>
              <w:rPr>
                <w:rFonts w:asciiTheme="minorHAnsi" w:hAnsiTheme="minorHAnsi" w:cstheme="minorHAnsi"/>
                <w:color w:val="auto"/>
                <w:sz w:val="18"/>
                <w:szCs w:val="18"/>
                <w:u w:val="single"/>
              </w:rPr>
              <w:t>Jachym.premysl@nemnbk.cz</w:t>
            </w:r>
          </w:p>
        </w:tc>
      </w:tr>
    </w:tbl>
    <w:p w14:paraId="7F0CC161" w14:textId="77777777" w:rsidR="001504D2" w:rsidRDefault="001504D2" w:rsidP="001504D2">
      <w:pPr>
        <w:pStyle w:val="Nadpis1"/>
        <w:numPr>
          <w:ilvl w:val="0"/>
          <w:numId w:val="0"/>
        </w:numPr>
        <w:jc w:val="center"/>
        <w:rPr>
          <w:color w:val="auto"/>
          <w:sz w:val="22"/>
          <w:szCs w:val="22"/>
        </w:rPr>
      </w:pPr>
    </w:p>
    <w:p w14:paraId="1BADA413" w14:textId="542087F6" w:rsidR="00DF2E4B" w:rsidRPr="001504D2" w:rsidRDefault="00DF2E4B" w:rsidP="001504D2">
      <w:pPr>
        <w:pStyle w:val="Nadpis1"/>
        <w:numPr>
          <w:ilvl w:val="0"/>
          <w:numId w:val="0"/>
        </w:numPr>
        <w:jc w:val="center"/>
        <w:rPr>
          <w:color w:val="auto"/>
          <w:sz w:val="22"/>
          <w:szCs w:val="22"/>
        </w:rPr>
      </w:pPr>
      <w:r w:rsidRPr="001504D2">
        <w:rPr>
          <w:color w:val="auto"/>
          <w:sz w:val="22"/>
          <w:szCs w:val="22"/>
        </w:rPr>
        <w:t>Čl. VII</w:t>
      </w:r>
    </w:p>
    <w:p w14:paraId="6F7C1DAE" w14:textId="77777777" w:rsidR="00DF2E4B" w:rsidRPr="0073706B" w:rsidRDefault="00DF2E4B" w:rsidP="00DF2E4B">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078B7F92" w14:textId="77777777" w:rsidR="00DF2E4B" w:rsidRPr="0073706B" w:rsidRDefault="00DF2E4B" w:rsidP="00DF2E4B">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0DA9B220" w14:textId="501A39C8" w:rsidR="00DF2E4B" w:rsidRPr="0073706B" w:rsidRDefault="00DF2E4B" w:rsidP="00DF2E4B">
      <w:pPr>
        <w:pStyle w:val="Zkladntext"/>
        <w:numPr>
          <w:ilvl w:val="0"/>
          <w:numId w:val="2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 V případě uzavření smlouvy na plnění této veřejné zakázky Prodávající souhlasí s uveřejněním smlouvy a dílčích objednávek v souladu se zákonem č. 340/2015 Sb. o registru smluv.</w:t>
      </w:r>
    </w:p>
    <w:p w14:paraId="42231DF0" w14:textId="77777777" w:rsidR="00DF2E4B" w:rsidRPr="0073706B" w:rsidRDefault="00DF2E4B" w:rsidP="00DF2E4B">
      <w:pPr>
        <w:pStyle w:val="Zkladntext"/>
        <w:numPr>
          <w:ilvl w:val="0"/>
          <w:numId w:val="2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5" w:name="_Hlk37177419"/>
      <w:bookmarkEnd w:id="3"/>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7AB0903B" w14:textId="3E825D00" w:rsidR="001F73FD" w:rsidRPr="001F73FD" w:rsidRDefault="00DF2E4B">
      <w:pPr>
        <w:pStyle w:val="Zkladntext"/>
        <w:numPr>
          <w:ilvl w:val="0"/>
          <w:numId w:val="2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0E16BDEA" w14:textId="77777777" w:rsidR="004A541D" w:rsidRDefault="004A541D"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b/>
          <w:bCs/>
          <w:color w:val="auto"/>
        </w:rPr>
      </w:pPr>
    </w:p>
    <w:p w14:paraId="36326294" w14:textId="3D876411"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rFonts w:asciiTheme="minorHAnsi" w:hAnsiTheme="minorHAnsi" w:cstheme="minorHAnsi"/>
          <w:b/>
          <w:bCs/>
          <w:noProof w:val="0"/>
          <w:color w:val="auto"/>
          <w:lang w:val="cs-CZ"/>
        </w:rPr>
      </w:pPr>
      <w:r w:rsidRPr="001504D2">
        <w:rPr>
          <w:b/>
          <w:bCs/>
          <w:color w:val="auto"/>
        </w:rPr>
        <w:lastRenderedPageBreak/>
        <w:t>Čl. VIII</w:t>
      </w:r>
    </w:p>
    <w:p w14:paraId="45FCAAE5" w14:textId="77777777" w:rsidR="00DF2E4B" w:rsidRPr="0073706B" w:rsidRDefault="00DF2E4B" w:rsidP="00DF2E4B">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0934F8F3" w14:textId="77777777" w:rsidR="00DF2E4B" w:rsidRPr="0073706B" w:rsidRDefault="00DF2E4B" w:rsidP="00DF2E4B">
      <w:pPr>
        <w:pStyle w:val="Zkladntext"/>
        <w:tabs>
          <w:tab w:val="left" w:pos="-3261"/>
          <w:tab w:val="left" w:pos="-2835"/>
          <w:tab w:val="left" w:pos="-1276"/>
        </w:tabs>
        <w:ind w:left="284"/>
        <w:rPr>
          <w:rFonts w:asciiTheme="minorHAnsi" w:hAnsiTheme="minorHAnsi" w:cstheme="minorHAnsi"/>
          <w:noProof w:val="0"/>
          <w:color w:val="auto"/>
          <w:lang w:val="cs-CZ"/>
        </w:rPr>
      </w:pPr>
    </w:p>
    <w:p w14:paraId="503F2904" w14:textId="77777777" w:rsidR="00DF2E4B" w:rsidRDefault="00DF2E4B" w:rsidP="00DF2E4B">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221554C6" w14:textId="1927955C" w:rsidR="00DF2E4B" w:rsidRPr="0073706B" w:rsidRDefault="00DF2E4B" w:rsidP="00DF2E4B">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A512A1">
        <w:rPr>
          <w:rFonts w:asciiTheme="minorHAnsi" w:hAnsiTheme="minorHAnsi" w:cstheme="minorHAnsi"/>
          <w:noProof w:val="0"/>
          <w:color w:val="auto"/>
          <w:lang w:val="cs-CZ"/>
        </w:rPr>
        <w:t>5 000</w:t>
      </w:r>
      <w:r w:rsidRPr="0073706B">
        <w:rPr>
          <w:rFonts w:asciiTheme="minorHAnsi" w:hAnsiTheme="minorHAnsi" w:cstheme="minorHAnsi"/>
          <w:noProof w:val="0"/>
          <w:color w:val="auto"/>
          <w:lang w:val="cs-CZ"/>
        </w:rPr>
        <w:t>,- Kč za každý, byť jen započatý den prodlení.</w:t>
      </w:r>
    </w:p>
    <w:p w14:paraId="2761ED00" w14:textId="77777777" w:rsidR="00DF2E4B" w:rsidRPr="0073706B" w:rsidRDefault="00DF2E4B" w:rsidP="00DF2E4B">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72CDCDE6" w14:textId="1E99ACE3" w:rsidR="00DF2E4B" w:rsidRPr="0073706B" w:rsidRDefault="00DF2E4B" w:rsidP="00DF2E4B">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V případě prodlení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C60D389" w14:textId="39A10E98" w:rsidR="00DF2E4B" w:rsidRPr="0073706B" w:rsidRDefault="00DF2E4B" w:rsidP="00DF2E4B">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V případě, že bude </w:t>
      </w:r>
      <w:r w:rsidR="003A3D5F">
        <w:rPr>
          <w:rFonts w:asciiTheme="minorHAnsi" w:hAnsiTheme="minorHAnsi" w:cstheme="minorHAnsi"/>
          <w:noProof w:val="0"/>
          <w:color w:val="auto"/>
          <w:lang w:val="cs-CZ"/>
        </w:rPr>
        <w:t>P</w:t>
      </w:r>
      <w:r w:rsidRPr="0073706B">
        <w:rPr>
          <w:rFonts w:asciiTheme="minorHAnsi" w:hAnsiTheme="minorHAnsi" w:cstheme="minorHAnsi"/>
          <w:noProof w:val="0"/>
          <w:color w:val="auto"/>
          <w:lang w:val="cs-CZ"/>
        </w:rPr>
        <w:t xml:space="preserve">rodávající v prodlení s dodávkou řádně objednaného zboží, je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 xml:space="preserve">upující oprávněn požadovat zaplacení smluvní pokuty ve výši 0,1 % z ceny dodávky za každý i započatý den prodlení. </w:t>
      </w:r>
    </w:p>
    <w:p w14:paraId="06F7052D" w14:textId="72B9A9A5" w:rsidR="001504D2" w:rsidRDefault="00DF2E4B" w:rsidP="001504D2">
      <w:pPr>
        <w:pStyle w:val="Zkladntext"/>
        <w:numPr>
          <w:ilvl w:val="0"/>
          <w:numId w:val="30"/>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3A3D5F">
        <w:rPr>
          <w:rFonts w:asciiTheme="minorHAnsi" w:hAnsiTheme="minorHAnsi" w:cstheme="minorHAnsi"/>
          <w:noProof w:val="0"/>
          <w:color w:val="auto"/>
          <w:lang w:val="cs-CZ"/>
        </w:rPr>
        <w:t>P</w:t>
      </w:r>
      <w:r w:rsidRPr="0073706B">
        <w:rPr>
          <w:rFonts w:asciiTheme="minorHAnsi" w:hAnsiTheme="minorHAnsi" w:cstheme="minorHAnsi"/>
          <w:noProof w:val="0"/>
          <w:color w:val="auto"/>
          <w:lang w:val="cs-CZ"/>
        </w:rPr>
        <w:t>rodávajícímu.</w:t>
      </w:r>
    </w:p>
    <w:p w14:paraId="6AB1B633" w14:textId="77777777" w:rsidR="004A541D" w:rsidRDefault="004A541D"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b/>
          <w:bCs/>
          <w:color w:val="auto"/>
        </w:rPr>
      </w:pPr>
    </w:p>
    <w:p w14:paraId="5013BA33" w14:textId="08CAE4A1" w:rsidR="00DF2E4B" w:rsidRPr="001504D2" w:rsidRDefault="00DF2E4B" w:rsidP="001504D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jc w:val="center"/>
        <w:rPr>
          <w:rFonts w:asciiTheme="minorHAnsi" w:hAnsiTheme="minorHAnsi" w:cstheme="minorHAnsi"/>
          <w:b/>
          <w:bCs/>
          <w:noProof w:val="0"/>
          <w:color w:val="auto"/>
          <w:lang w:val="cs-CZ"/>
        </w:rPr>
      </w:pPr>
      <w:r w:rsidRPr="001504D2">
        <w:rPr>
          <w:b/>
          <w:bCs/>
          <w:color w:val="auto"/>
        </w:rPr>
        <w:t>Čl. IX</w:t>
      </w:r>
    </w:p>
    <w:p w14:paraId="1FDB2161" w14:textId="77777777" w:rsidR="00DF2E4B" w:rsidRPr="0073706B" w:rsidRDefault="00DF2E4B" w:rsidP="00DF2E4B">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349C3A77" w14:textId="77777777" w:rsidR="00DF2E4B" w:rsidRPr="0073706B" w:rsidRDefault="00DF2E4B" w:rsidP="00DF2E4B">
      <w:pPr>
        <w:pStyle w:val="Zkladntext"/>
        <w:tabs>
          <w:tab w:val="left" w:pos="-3261"/>
          <w:tab w:val="left" w:pos="-2835"/>
          <w:tab w:val="left" w:pos="-1276"/>
        </w:tabs>
        <w:ind w:left="284"/>
        <w:rPr>
          <w:rFonts w:asciiTheme="minorHAnsi" w:hAnsiTheme="minorHAnsi" w:cstheme="minorHAnsi"/>
          <w:noProof w:val="0"/>
          <w:color w:val="auto"/>
          <w:lang w:val="cs-CZ"/>
        </w:rPr>
      </w:pPr>
    </w:p>
    <w:p w14:paraId="687BB1DB"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p>
    <w:p w14:paraId="6C631B76" w14:textId="3BE09633"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w:t>
      </w:r>
      <w:r w:rsidR="003A3D5F">
        <w:rPr>
          <w:rFonts w:asciiTheme="minorHAnsi" w:hAnsiTheme="minorHAnsi" w:cstheme="minorHAnsi"/>
          <w:noProof w:val="0"/>
          <w:color w:val="auto"/>
          <w:lang w:val="cs-CZ"/>
        </w:rPr>
        <w:t>P</w:t>
      </w:r>
      <w:r w:rsidRPr="0073706B">
        <w:rPr>
          <w:rFonts w:asciiTheme="minorHAnsi" w:hAnsiTheme="minorHAnsi" w:cstheme="minorHAnsi"/>
          <w:noProof w:val="0"/>
          <w:color w:val="auto"/>
          <w:lang w:val="cs-CZ"/>
        </w:rPr>
        <w:t xml:space="preserve">rodávající, coby poskytovatel zdanitelného plnění, povinen bez zbytečného prodlení písemně informovat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 xml:space="preserve">upujícího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dodavatele či na základě vlastního šetření zjistí, že se </w:t>
      </w:r>
      <w:r w:rsidR="003A3D5F">
        <w:rPr>
          <w:rFonts w:asciiTheme="minorHAnsi" w:hAnsiTheme="minorHAnsi" w:cstheme="minorHAnsi"/>
          <w:noProof w:val="0"/>
          <w:color w:val="auto"/>
          <w:lang w:val="cs-CZ"/>
        </w:rPr>
        <w:t>P</w:t>
      </w:r>
      <w:r w:rsidRPr="0073706B">
        <w:rPr>
          <w:rFonts w:asciiTheme="minorHAnsi" w:hAnsiTheme="minorHAnsi" w:cstheme="minorHAnsi"/>
          <w:noProof w:val="0"/>
          <w:color w:val="auto"/>
          <w:lang w:val="cs-CZ"/>
        </w:rPr>
        <w:t xml:space="preserve">rodávající stal nespolehlivým plátcem ve smyslu § 106a zákona o DPH, souhlasí obě smluvní strany s tím, že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 xml:space="preserve">upující uhradí za prodávajícího, daň z přidané hodnoty z takového zdanitelného plnění, dobrovolně správci daně dle § 109a citovaného právního předpisu. Zaplacení částky ve výši daně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 xml:space="preserve">upujícím správci daně pak bude cena dle této smlouvy smluvními stranami považováno za splnění </w:t>
      </w:r>
      <w:bookmarkStart w:id="6" w:name="_Hlk37177564"/>
      <w:bookmarkEnd w:id="5"/>
      <w:r w:rsidRPr="0073706B">
        <w:rPr>
          <w:rFonts w:asciiTheme="minorHAnsi" w:hAnsiTheme="minorHAnsi" w:cstheme="minorHAnsi"/>
          <w:noProof w:val="0"/>
          <w:color w:val="auto"/>
          <w:lang w:val="cs-CZ"/>
        </w:rPr>
        <w:t xml:space="preserve">závazku uhradit sjednanou cenu, resp. její část. Smluvní strany si v této souvislosti poskytnout veškerou nezbytnou součinnost při vzájemném poskytování informací požadovaných zákonem o DPH. Prodávající současně souhlasí s tím, že je povinen </w:t>
      </w:r>
      <w:r w:rsidR="003A3D5F">
        <w:rPr>
          <w:rFonts w:asciiTheme="minorHAnsi" w:hAnsiTheme="minorHAnsi" w:cstheme="minorHAnsi"/>
          <w:noProof w:val="0"/>
          <w:color w:val="auto"/>
          <w:lang w:val="cs-CZ"/>
        </w:rPr>
        <w:lastRenderedPageBreak/>
        <w:t>K</w:t>
      </w:r>
      <w:r w:rsidRPr="0073706B">
        <w:rPr>
          <w:rFonts w:asciiTheme="minorHAnsi" w:hAnsiTheme="minorHAnsi" w:cstheme="minorHAnsi"/>
          <w:noProof w:val="0"/>
          <w:color w:val="auto"/>
          <w:lang w:val="cs-CZ"/>
        </w:rPr>
        <w:t xml:space="preserve">upujícímu nahradit veškerou škodu vzniklou v důsledku aplikace institutu ručení ze strany správce daně. Smluvní strany se dohodly, že </w:t>
      </w:r>
      <w:r w:rsidR="003A3D5F">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 bude hradit sjednanou cenu pouze na účet zaregistrovaný a zveřejněný ve smyslu § 96 odst. 1 zákona o DPH.</w:t>
      </w:r>
    </w:p>
    <w:p w14:paraId="31217634"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7" w:name="_Hlk37177580"/>
      <w:bookmarkEnd w:id="6"/>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6BC077F0" w14:textId="36632A32"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souhlasí se zveřejněním všech náležitostí smluvního vztahu včetně kupní smlouvy a výsledků zadávacího řízení na internetových stránkách kupujícího nebo jiným způsobem, určeným kupujícímu, stejně tak souhlasí se zveřejněním smlouvy v registru smluv dle zákona č. 340/2015 Sb., o registru smluv, v platném znění. </w:t>
      </w:r>
    </w:p>
    <w:p w14:paraId="51C6243A"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3968B098"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Dodatků k této smlouvě. </w:t>
      </w:r>
    </w:p>
    <w:p w14:paraId="004B83CD"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6C0BF502"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21C34E02"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C946363" w14:textId="77777777" w:rsidR="00DF2E4B" w:rsidRPr="0073706B" w:rsidRDefault="00DF2E4B" w:rsidP="00DF2E4B">
      <w:pPr>
        <w:pStyle w:val="Zkladntext"/>
        <w:numPr>
          <w:ilvl w:val="0"/>
          <w:numId w:val="32"/>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 a účinnosti v den jejího podpisu oprávněnými zástupci obou smluvních stran.</w:t>
      </w:r>
    </w:p>
    <w:p w14:paraId="43B5C3CD" w14:textId="77777777" w:rsidR="00DF2E4B" w:rsidRPr="0073706B" w:rsidRDefault="00DF2E4B" w:rsidP="00DF2E4B">
      <w:pPr>
        <w:pStyle w:val="Bezmezer"/>
        <w:rPr>
          <w:b/>
        </w:rPr>
      </w:pPr>
      <w:r w:rsidRPr="0073706B">
        <w:rPr>
          <w:b/>
        </w:rPr>
        <w:t>Přílohy, které jsou součástí této smlouvy:</w:t>
      </w:r>
    </w:p>
    <w:p w14:paraId="2F256C76" w14:textId="77777777" w:rsidR="00DF2E4B" w:rsidRPr="0073706B" w:rsidRDefault="00DF2E4B" w:rsidP="00DF2E4B">
      <w:pPr>
        <w:pStyle w:val="Bezmezer"/>
      </w:pPr>
    </w:p>
    <w:p w14:paraId="49BEAE4D" w14:textId="66559A69" w:rsidR="00DF2E4B" w:rsidRPr="0073706B" w:rsidRDefault="002C5C0A" w:rsidP="002C5C0A">
      <w:pPr>
        <w:pStyle w:val="Bezmezer"/>
        <w:ind w:left="1416" w:hanging="1416"/>
      </w:pPr>
      <w:r>
        <w:t>Příloha č. 1</w:t>
      </w:r>
      <w:r w:rsidR="00DF2E4B" w:rsidRPr="0073706B">
        <w:t xml:space="preserve"> –</w:t>
      </w:r>
      <w:r w:rsidR="00DF2E4B" w:rsidRPr="0073706B">
        <w:tab/>
        <w:t xml:space="preserve">Technická specifikace předmětu plnění – dodávky </w:t>
      </w:r>
      <w:r w:rsidR="00E05636">
        <w:t>zboží</w:t>
      </w:r>
      <w:r w:rsidR="00DF2E4B">
        <w:t xml:space="preserve"> </w:t>
      </w:r>
      <w:r w:rsidR="00DF2E4B" w:rsidRPr="0073706B">
        <w:t>(prodávající vyplní a přiloží do</w:t>
      </w:r>
      <w:r w:rsidR="008618FC">
        <w:t> </w:t>
      </w:r>
      <w:r w:rsidR="00DF2E4B" w:rsidRPr="0073706B">
        <w:t>nabídky)</w:t>
      </w:r>
    </w:p>
    <w:p w14:paraId="3331AC18" w14:textId="26A8A88E" w:rsidR="00DF2E4B" w:rsidRPr="0073706B" w:rsidRDefault="002C5C0A" w:rsidP="00DF2E4B">
      <w:pPr>
        <w:pStyle w:val="Bezmezer"/>
      </w:pPr>
      <w:r>
        <w:t>Příloha č. 2</w:t>
      </w:r>
      <w:r w:rsidR="00DF2E4B" w:rsidRPr="0073706B">
        <w:t xml:space="preserve"> –</w:t>
      </w:r>
      <w:r w:rsidR="00E05636">
        <w:tab/>
      </w:r>
      <w:r w:rsidR="004E4A32">
        <w:t>Položkový ceník zboží</w:t>
      </w:r>
      <w:r w:rsidR="00EB5FD9" w:rsidRPr="0073706B">
        <w:t xml:space="preserve"> </w:t>
      </w:r>
      <w:r w:rsidR="00DF2E4B" w:rsidRPr="0073706B">
        <w:t>(prodávající vyplní a přiloží do nabídky)</w:t>
      </w:r>
    </w:p>
    <w:p w14:paraId="3073CEAF" w14:textId="0C55BBC1" w:rsidR="001504D2" w:rsidRDefault="001504D2" w:rsidP="00DF2E4B">
      <w:pPr>
        <w:pStyle w:val="Bezmezer"/>
      </w:pPr>
    </w:p>
    <w:p w14:paraId="501093E9" w14:textId="77777777" w:rsidR="004A541D" w:rsidRDefault="004A541D" w:rsidP="00DF2E4B">
      <w:pPr>
        <w:pStyle w:val="Bezmezer"/>
      </w:pPr>
    </w:p>
    <w:p w14:paraId="7B1EFB18" w14:textId="77777777" w:rsidR="004A541D" w:rsidRDefault="004A541D"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F88DAB8" w14:textId="40AE2A88" w:rsidR="004A541D" w:rsidRPr="0073706B" w:rsidRDefault="001504D2"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Pr="0073706B">
        <w:rPr>
          <w:rFonts w:asciiTheme="minorHAnsi" w:hAnsiTheme="minorHAnsi" w:cstheme="minorHAnsi"/>
          <w:noProof w:val="0"/>
          <w:color w:val="auto"/>
          <w:highlight w:val="yellow"/>
          <w:lang w:val="cs-CZ"/>
        </w:rPr>
        <w:t>DOPLNÍ ÚČASTNÍK</w:t>
      </w:r>
      <w:r w:rsidRPr="0073706B">
        <w:rPr>
          <w:rFonts w:asciiTheme="minorHAnsi" w:hAnsiTheme="minorHAnsi" w:cstheme="minorHAnsi"/>
          <w:noProof w:val="0"/>
          <w:color w:val="auto"/>
          <w:lang w:val="cs-CZ"/>
        </w:rPr>
        <w:t xml:space="preserve"> dne </w:t>
      </w:r>
      <w:r w:rsidRPr="0073706B">
        <w:rPr>
          <w:rFonts w:asciiTheme="minorHAnsi" w:hAnsiTheme="minorHAnsi" w:cstheme="minorHAnsi"/>
          <w:noProof w:val="0"/>
          <w:color w:val="auto"/>
          <w:highlight w:val="yellow"/>
          <w:lang w:val="cs-CZ"/>
        </w:rPr>
        <w:t>DOPLNÍ ÚČASTNÍK</w:t>
      </w:r>
      <w:r w:rsidR="004A541D">
        <w:rPr>
          <w:rFonts w:asciiTheme="minorHAnsi" w:hAnsiTheme="minorHAnsi" w:cstheme="minorHAnsi"/>
          <w:noProof w:val="0"/>
          <w:color w:val="auto"/>
          <w:lang w:val="cs-CZ"/>
        </w:rPr>
        <w:tab/>
      </w:r>
      <w:r w:rsidR="004A541D">
        <w:rPr>
          <w:rFonts w:asciiTheme="minorHAnsi" w:hAnsiTheme="minorHAnsi" w:cstheme="minorHAnsi"/>
          <w:noProof w:val="0"/>
          <w:color w:val="auto"/>
          <w:lang w:val="cs-CZ"/>
        </w:rPr>
        <w:tab/>
      </w:r>
      <w:r w:rsidR="004A541D">
        <w:rPr>
          <w:rFonts w:asciiTheme="minorHAnsi" w:hAnsiTheme="minorHAnsi" w:cstheme="minorHAnsi"/>
          <w:noProof w:val="0"/>
          <w:color w:val="auto"/>
          <w:lang w:val="cs-CZ"/>
        </w:rPr>
        <w:tab/>
      </w:r>
      <w:r w:rsidR="004A541D" w:rsidRPr="0073706B">
        <w:rPr>
          <w:rFonts w:asciiTheme="minorHAnsi" w:hAnsiTheme="minorHAnsi" w:cstheme="minorHAnsi"/>
          <w:noProof w:val="0"/>
          <w:color w:val="auto"/>
          <w:lang w:val="cs-CZ"/>
        </w:rPr>
        <w:t>V </w:t>
      </w:r>
      <w:r w:rsidR="004A541D">
        <w:rPr>
          <w:rFonts w:asciiTheme="minorHAnsi" w:hAnsiTheme="minorHAnsi" w:cstheme="minorHAnsi"/>
          <w:noProof w:val="0"/>
          <w:color w:val="auto"/>
          <w:lang w:val="cs-CZ"/>
        </w:rPr>
        <w:t>Nymburku</w:t>
      </w:r>
      <w:r w:rsidR="004A541D" w:rsidRPr="0073706B">
        <w:rPr>
          <w:rFonts w:asciiTheme="minorHAnsi" w:hAnsiTheme="minorHAnsi" w:cstheme="minorHAnsi"/>
          <w:noProof w:val="0"/>
          <w:color w:val="auto"/>
          <w:lang w:val="cs-CZ"/>
        </w:rPr>
        <w:t xml:space="preserve"> dne </w:t>
      </w:r>
    </w:p>
    <w:p w14:paraId="503BB7DC" w14:textId="174AEB40" w:rsidR="004A541D" w:rsidRPr="0073706B" w:rsidRDefault="004A541D"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r>
      <w:r w:rsidR="0035777D">
        <w:rPr>
          <w:rFonts w:asciiTheme="minorHAnsi" w:hAnsiTheme="minorHAnsi" w:cstheme="minorHAnsi"/>
          <w:noProof w:val="0"/>
          <w:color w:val="auto"/>
          <w:lang w:val="cs-CZ"/>
        </w:rPr>
        <w:tab/>
        <w:t xml:space="preserve">Mgr. Nela </w:t>
      </w:r>
      <w:proofErr w:type="spellStart"/>
      <w:r w:rsidR="0035777D">
        <w:rPr>
          <w:rFonts w:asciiTheme="minorHAnsi" w:hAnsiTheme="minorHAnsi" w:cstheme="minorHAnsi"/>
          <w:noProof w:val="0"/>
          <w:color w:val="auto"/>
          <w:lang w:val="cs-CZ"/>
        </w:rPr>
        <w:t>Gvoždiá</w:t>
      </w:r>
      <w:r>
        <w:rPr>
          <w:rFonts w:asciiTheme="minorHAnsi" w:hAnsiTheme="minorHAnsi" w:cstheme="minorHAnsi"/>
          <w:noProof w:val="0"/>
          <w:color w:val="auto"/>
          <w:lang w:val="cs-CZ"/>
        </w:rPr>
        <w:t>ková</w:t>
      </w:r>
      <w:proofErr w:type="spellEnd"/>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jednatelka</w:t>
      </w:r>
      <w:r>
        <w:rPr>
          <w:rFonts w:asciiTheme="minorHAnsi" w:hAnsiTheme="minorHAnsi" w:cstheme="minorHAnsi"/>
          <w:noProof w:val="0"/>
          <w:color w:val="auto"/>
          <w:lang w:val="cs-CZ"/>
        </w:rPr>
        <w:tab/>
      </w:r>
    </w:p>
    <w:p w14:paraId="551C0947" w14:textId="008FF219" w:rsidR="001504D2" w:rsidRDefault="004A541D"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bookmarkEnd w:id="7"/>
    </w:p>
    <w:p w14:paraId="4B713618"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352251"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E7250F8"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299283E"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8A98699" w14:textId="2369438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Příloha č. 1 – Technická specifikace předmětu plnění</w:t>
      </w:r>
    </w:p>
    <w:p w14:paraId="5B1C6C28"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28D2FD3" w14:textId="77777777" w:rsidR="006903B7" w:rsidRPr="00A73183" w:rsidRDefault="006903B7" w:rsidP="006903B7">
      <w:pPr>
        <w:spacing w:after="200"/>
        <w:jc w:val="center"/>
        <w:rPr>
          <w:rFonts w:eastAsia="Calibri"/>
          <w:b/>
          <w:spacing w:val="20"/>
          <w:sz w:val="32"/>
          <w:szCs w:val="24"/>
        </w:rPr>
      </w:pPr>
      <w:bookmarkStart w:id="8" w:name="_Hlk40793477"/>
      <w:r>
        <w:rPr>
          <w:rFonts w:eastAsia="Calibri"/>
          <w:b/>
          <w:spacing w:val="20"/>
          <w:sz w:val="32"/>
          <w:szCs w:val="24"/>
        </w:rPr>
        <w:t>T</w:t>
      </w:r>
      <w:r w:rsidRPr="00A73183">
        <w:rPr>
          <w:rFonts w:eastAsia="Calibri"/>
          <w:b/>
          <w:spacing w:val="20"/>
          <w:sz w:val="32"/>
          <w:szCs w:val="24"/>
        </w:rPr>
        <w:t>ECHNICKÁ SPECIFIKACE</w:t>
      </w:r>
    </w:p>
    <w:tbl>
      <w:tblPr>
        <w:tblStyle w:val="Mkatabulky"/>
        <w:tblW w:w="10004" w:type="dxa"/>
        <w:tblInd w:w="-14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3"/>
        <w:gridCol w:w="1455"/>
        <w:gridCol w:w="5469"/>
        <w:gridCol w:w="1127"/>
      </w:tblGrid>
      <w:tr w:rsidR="006903B7" w:rsidRPr="00A73183" w14:paraId="78BA3273" w14:textId="77777777" w:rsidTr="00A04B9A">
        <w:tc>
          <w:tcPr>
            <w:tcW w:w="1953" w:type="dxa"/>
          </w:tcPr>
          <w:p w14:paraId="4D707CA8" w14:textId="77777777" w:rsidR="006903B7" w:rsidRPr="00A73183" w:rsidRDefault="006903B7" w:rsidP="00A04B9A">
            <w:pPr>
              <w:pStyle w:val="Bezmezer"/>
              <w:rPr>
                <w:b/>
                <w:sz w:val="24"/>
                <w:szCs w:val="24"/>
              </w:rPr>
            </w:pPr>
            <w:bookmarkStart w:id="9" w:name="_Hlk499486377"/>
            <w:r w:rsidRPr="00A73183">
              <w:rPr>
                <w:b/>
                <w:sz w:val="24"/>
                <w:szCs w:val="24"/>
              </w:rPr>
              <w:t>Zadavatel:</w:t>
            </w:r>
          </w:p>
        </w:tc>
        <w:tc>
          <w:tcPr>
            <w:tcW w:w="8048" w:type="dxa"/>
            <w:gridSpan w:val="3"/>
          </w:tcPr>
          <w:p w14:paraId="6F6B0C0D" w14:textId="77777777" w:rsidR="006903B7" w:rsidRPr="00A73183" w:rsidRDefault="006903B7" w:rsidP="00A04B9A">
            <w:pPr>
              <w:pStyle w:val="Bezmezer"/>
              <w:rPr>
                <w:sz w:val="24"/>
                <w:szCs w:val="24"/>
              </w:rPr>
            </w:pPr>
            <w:r>
              <w:rPr>
                <w:rStyle w:val="preformatted"/>
                <w:sz w:val="24"/>
                <w:szCs w:val="24"/>
              </w:rPr>
              <w:t>Nemocnice Nymburk</w:t>
            </w:r>
            <w:r w:rsidRPr="00A73183">
              <w:rPr>
                <w:rStyle w:val="preformatted"/>
                <w:sz w:val="24"/>
                <w:szCs w:val="24"/>
              </w:rPr>
              <w:t xml:space="preserve"> s.r.o.</w:t>
            </w:r>
          </w:p>
        </w:tc>
      </w:tr>
      <w:tr w:rsidR="006903B7" w:rsidRPr="00A73183" w14:paraId="580AA95B" w14:textId="77777777" w:rsidTr="00A04B9A">
        <w:tc>
          <w:tcPr>
            <w:tcW w:w="1953" w:type="dxa"/>
          </w:tcPr>
          <w:p w14:paraId="1A2E5CFE" w14:textId="77777777" w:rsidR="006903B7" w:rsidRPr="00A73183" w:rsidRDefault="006903B7" w:rsidP="00A04B9A">
            <w:pPr>
              <w:pStyle w:val="Bezmezer"/>
              <w:rPr>
                <w:b/>
                <w:sz w:val="24"/>
                <w:szCs w:val="24"/>
              </w:rPr>
            </w:pPr>
            <w:r w:rsidRPr="00A73183">
              <w:rPr>
                <w:b/>
                <w:sz w:val="24"/>
                <w:szCs w:val="24"/>
              </w:rPr>
              <w:t>Sídlo:</w:t>
            </w:r>
          </w:p>
          <w:p w14:paraId="7FB22F72" w14:textId="77777777" w:rsidR="006903B7" w:rsidRPr="00A73183" w:rsidRDefault="006903B7" w:rsidP="00A04B9A">
            <w:pPr>
              <w:pStyle w:val="Bezmezer"/>
              <w:rPr>
                <w:b/>
                <w:sz w:val="24"/>
                <w:szCs w:val="24"/>
              </w:rPr>
            </w:pPr>
            <w:r w:rsidRPr="00A73183">
              <w:rPr>
                <w:b/>
                <w:sz w:val="24"/>
                <w:szCs w:val="24"/>
              </w:rPr>
              <w:t>Zastoupený:</w:t>
            </w:r>
          </w:p>
        </w:tc>
        <w:tc>
          <w:tcPr>
            <w:tcW w:w="8048" w:type="dxa"/>
            <w:gridSpan w:val="3"/>
          </w:tcPr>
          <w:p w14:paraId="71D32AF0" w14:textId="77777777" w:rsidR="006903B7" w:rsidRPr="00A73183" w:rsidRDefault="006903B7" w:rsidP="00A04B9A">
            <w:pPr>
              <w:pStyle w:val="Bezmezer"/>
              <w:rPr>
                <w:sz w:val="24"/>
                <w:szCs w:val="24"/>
              </w:rPr>
            </w:pPr>
            <w:r>
              <w:rPr>
                <w:sz w:val="24"/>
                <w:szCs w:val="24"/>
              </w:rPr>
              <w:t>Boleslavská třída 425/9, 288 02</w:t>
            </w:r>
            <w:r w:rsidRPr="00A73183">
              <w:rPr>
                <w:sz w:val="24"/>
                <w:szCs w:val="24"/>
              </w:rPr>
              <w:t xml:space="preserve"> Nymburk</w:t>
            </w:r>
          </w:p>
          <w:p w14:paraId="4D232336" w14:textId="77777777" w:rsidR="006903B7" w:rsidRPr="00A73183" w:rsidRDefault="006903B7" w:rsidP="00A04B9A">
            <w:pPr>
              <w:pStyle w:val="Bezmezer"/>
              <w:rPr>
                <w:sz w:val="24"/>
                <w:szCs w:val="24"/>
              </w:rPr>
            </w:pPr>
            <w:r>
              <w:rPr>
                <w:sz w:val="24"/>
                <w:szCs w:val="24"/>
              </w:rPr>
              <w:t xml:space="preserve">Mgr. Nela </w:t>
            </w:r>
            <w:proofErr w:type="spellStart"/>
            <w:r>
              <w:rPr>
                <w:sz w:val="24"/>
                <w:szCs w:val="24"/>
              </w:rPr>
              <w:t>Gvoždiá</w:t>
            </w:r>
            <w:r w:rsidRPr="00A73183">
              <w:rPr>
                <w:sz w:val="24"/>
                <w:szCs w:val="24"/>
              </w:rPr>
              <w:t>ková</w:t>
            </w:r>
            <w:proofErr w:type="spellEnd"/>
            <w:r w:rsidRPr="00A73183">
              <w:rPr>
                <w:sz w:val="24"/>
                <w:szCs w:val="24"/>
              </w:rPr>
              <w:t>, jednatelka</w:t>
            </w:r>
          </w:p>
        </w:tc>
      </w:tr>
      <w:tr w:rsidR="006903B7" w:rsidRPr="00A73183" w14:paraId="5B7901A5" w14:textId="77777777" w:rsidTr="00A04B9A">
        <w:tc>
          <w:tcPr>
            <w:tcW w:w="1953" w:type="dxa"/>
          </w:tcPr>
          <w:p w14:paraId="2C0FE0A0" w14:textId="77777777" w:rsidR="006903B7" w:rsidRPr="00A73183" w:rsidRDefault="006903B7" w:rsidP="00A04B9A">
            <w:pPr>
              <w:pStyle w:val="Bezmezer"/>
              <w:rPr>
                <w:b/>
                <w:sz w:val="24"/>
                <w:szCs w:val="24"/>
              </w:rPr>
            </w:pPr>
            <w:r w:rsidRPr="00A73183">
              <w:rPr>
                <w:b/>
                <w:sz w:val="24"/>
                <w:szCs w:val="24"/>
              </w:rPr>
              <w:t>IČ / DIČ:</w:t>
            </w:r>
          </w:p>
        </w:tc>
        <w:tc>
          <w:tcPr>
            <w:tcW w:w="8048" w:type="dxa"/>
            <w:gridSpan w:val="3"/>
          </w:tcPr>
          <w:p w14:paraId="7829286C" w14:textId="77777777" w:rsidR="006903B7" w:rsidRDefault="006903B7" w:rsidP="00A04B9A">
            <w:pPr>
              <w:pStyle w:val="Bezmezer"/>
              <w:rPr>
                <w:rStyle w:val="nowrap"/>
                <w:rFonts w:eastAsiaTheme="majorEastAsia"/>
                <w:szCs w:val="24"/>
              </w:rPr>
            </w:pPr>
            <w:r w:rsidRPr="00A73183">
              <w:rPr>
                <w:rStyle w:val="nowrap"/>
                <w:rFonts w:eastAsiaTheme="majorEastAsia"/>
                <w:szCs w:val="24"/>
              </w:rPr>
              <w:t xml:space="preserve">28762886 </w:t>
            </w:r>
            <w:r w:rsidRPr="00A73183">
              <w:rPr>
                <w:sz w:val="24"/>
                <w:szCs w:val="24"/>
              </w:rPr>
              <w:t>/ CZ</w:t>
            </w:r>
            <w:r w:rsidRPr="00A73183">
              <w:rPr>
                <w:rStyle w:val="nowrap"/>
                <w:rFonts w:eastAsiaTheme="majorEastAsia"/>
                <w:szCs w:val="24"/>
              </w:rPr>
              <w:t>28762886</w:t>
            </w:r>
          </w:p>
          <w:p w14:paraId="5E00B051" w14:textId="77777777" w:rsidR="006903B7" w:rsidRPr="00F20D82" w:rsidRDefault="006903B7" w:rsidP="00A04B9A">
            <w:pPr>
              <w:pStyle w:val="Bezmezer"/>
              <w:rPr>
                <w:sz w:val="24"/>
                <w:szCs w:val="24"/>
              </w:rPr>
            </w:pPr>
          </w:p>
        </w:tc>
      </w:tr>
      <w:tr w:rsidR="006903B7" w:rsidRPr="00A73183" w14:paraId="15C99DE7" w14:textId="77777777" w:rsidTr="00A04B9A">
        <w:tc>
          <w:tcPr>
            <w:tcW w:w="1953" w:type="dxa"/>
          </w:tcPr>
          <w:p w14:paraId="4C40F833" w14:textId="77777777" w:rsidR="006903B7" w:rsidRPr="00A73183" w:rsidRDefault="006903B7" w:rsidP="00A04B9A">
            <w:pPr>
              <w:pStyle w:val="Bezmezer"/>
              <w:jc w:val="center"/>
              <w:rPr>
                <w:b/>
                <w:sz w:val="24"/>
                <w:szCs w:val="24"/>
              </w:rPr>
            </w:pPr>
          </w:p>
          <w:p w14:paraId="737E8D86" w14:textId="77777777" w:rsidR="006903B7" w:rsidRPr="00A73183" w:rsidRDefault="006903B7" w:rsidP="00A04B9A">
            <w:pPr>
              <w:pStyle w:val="Bezmezer"/>
              <w:rPr>
                <w:b/>
                <w:sz w:val="24"/>
                <w:szCs w:val="24"/>
              </w:rPr>
            </w:pPr>
            <w:r w:rsidRPr="00A73183">
              <w:rPr>
                <w:b/>
                <w:sz w:val="24"/>
                <w:szCs w:val="24"/>
              </w:rPr>
              <w:t>Název zakázky:</w:t>
            </w:r>
          </w:p>
          <w:p w14:paraId="59083514" w14:textId="77777777" w:rsidR="006903B7" w:rsidRPr="00A73183" w:rsidRDefault="006903B7" w:rsidP="00A04B9A">
            <w:pPr>
              <w:pStyle w:val="Bezmezer"/>
              <w:jc w:val="center"/>
              <w:rPr>
                <w:b/>
                <w:sz w:val="24"/>
                <w:szCs w:val="24"/>
              </w:rPr>
            </w:pPr>
          </w:p>
        </w:tc>
        <w:tc>
          <w:tcPr>
            <w:tcW w:w="6921" w:type="dxa"/>
            <w:gridSpan w:val="2"/>
          </w:tcPr>
          <w:p w14:paraId="2AE93395" w14:textId="77777777" w:rsidR="006903B7" w:rsidRPr="00A73183" w:rsidRDefault="006903B7" w:rsidP="00A04B9A">
            <w:pPr>
              <w:pStyle w:val="Bezmezer"/>
              <w:jc w:val="center"/>
              <w:rPr>
                <w:b/>
                <w:sz w:val="24"/>
                <w:szCs w:val="24"/>
              </w:rPr>
            </w:pPr>
          </w:p>
        </w:tc>
        <w:tc>
          <w:tcPr>
            <w:tcW w:w="1127" w:type="dxa"/>
          </w:tcPr>
          <w:p w14:paraId="4F6CA382" w14:textId="77777777" w:rsidR="006903B7" w:rsidRPr="00A73183" w:rsidRDefault="006903B7" w:rsidP="00A04B9A">
            <w:pPr>
              <w:pStyle w:val="Bezmezer"/>
              <w:jc w:val="center"/>
              <w:rPr>
                <w:b/>
              </w:rPr>
            </w:pPr>
          </w:p>
        </w:tc>
      </w:tr>
      <w:tr w:rsidR="006903B7" w:rsidRPr="00A73183" w14:paraId="077FD045" w14:textId="77777777" w:rsidTr="00A04B9A">
        <w:trPr>
          <w:trHeight w:val="659"/>
        </w:trPr>
        <w:tc>
          <w:tcPr>
            <w:tcW w:w="10001" w:type="dxa"/>
            <w:gridSpan w:val="4"/>
            <w:vAlign w:val="center"/>
          </w:tcPr>
          <w:p w14:paraId="72BB5B11" w14:textId="77777777" w:rsidR="006903B7" w:rsidRPr="00A73183" w:rsidRDefault="006903B7" w:rsidP="00A04B9A">
            <w:pPr>
              <w:jc w:val="center"/>
              <w:rPr>
                <w:b/>
                <w:sz w:val="28"/>
                <w:szCs w:val="28"/>
              </w:rPr>
            </w:pPr>
            <w:r>
              <w:rPr>
                <w:b/>
                <w:sz w:val="28"/>
                <w:szCs w:val="28"/>
              </w:rPr>
              <w:t>Dodávka nočních stolků s jídelní deskou pro Nemocnici Nymburk s.r.o.</w:t>
            </w:r>
          </w:p>
          <w:p w14:paraId="18A18534" w14:textId="77777777" w:rsidR="006903B7" w:rsidRPr="00A73183" w:rsidRDefault="006903B7" w:rsidP="00A04B9A">
            <w:pPr>
              <w:pStyle w:val="Bezmezer"/>
              <w:jc w:val="center"/>
            </w:pPr>
          </w:p>
        </w:tc>
      </w:tr>
      <w:tr w:rsidR="006903B7" w:rsidRPr="00A73183" w14:paraId="5FA719E7" w14:textId="77777777" w:rsidTr="00A04B9A">
        <w:tc>
          <w:tcPr>
            <w:tcW w:w="1953" w:type="dxa"/>
          </w:tcPr>
          <w:p w14:paraId="4D659945" w14:textId="77777777" w:rsidR="006903B7" w:rsidRPr="00A73183" w:rsidRDefault="006903B7" w:rsidP="00A04B9A">
            <w:pPr>
              <w:pStyle w:val="Bezmezer"/>
              <w:jc w:val="both"/>
              <w:rPr>
                <w:b/>
              </w:rPr>
            </w:pPr>
            <w:r>
              <w:rPr>
                <w:b/>
              </w:rPr>
              <w:t xml:space="preserve">Datum vyhlášení: </w:t>
            </w:r>
          </w:p>
        </w:tc>
        <w:tc>
          <w:tcPr>
            <w:tcW w:w="1455" w:type="dxa"/>
          </w:tcPr>
          <w:p w14:paraId="4DB5BA5E" w14:textId="77777777" w:rsidR="006903B7" w:rsidRPr="00A73183" w:rsidRDefault="006903B7" w:rsidP="00A04B9A">
            <w:pPr>
              <w:pStyle w:val="Bezmezer"/>
              <w:tabs>
                <w:tab w:val="left" w:pos="0"/>
                <w:tab w:val="right" w:pos="6131"/>
              </w:tabs>
              <w:jc w:val="both"/>
              <w:rPr>
                <w:b/>
              </w:rPr>
            </w:pPr>
            <w:r>
              <w:rPr>
                <w:b/>
              </w:rPr>
              <w:t>10. 1. 2021</w:t>
            </w:r>
          </w:p>
        </w:tc>
        <w:tc>
          <w:tcPr>
            <w:tcW w:w="5469" w:type="dxa"/>
          </w:tcPr>
          <w:p w14:paraId="4FBB7ADE" w14:textId="77777777" w:rsidR="006903B7" w:rsidRPr="00A73183" w:rsidRDefault="006903B7" w:rsidP="00A04B9A">
            <w:pPr>
              <w:pStyle w:val="Bezmezer"/>
              <w:tabs>
                <w:tab w:val="right" w:pos="6131"/>
              </w:tabs>
              <w:ind w:left="3678"/>
              <w:jc w:val="both"/>
              <w:rPr>
                <w:b/>
              </w:rPr>
            </w:pPr>
            <w:r w:rsidRPr="00A73183">
              <w:rPr>
                <w:b/>
              </w:rPr>
              <w:t>Evidenční číslo:</w:t>
            </w:r>
          </w:p>
        </w:tc>
        <w:tc>
          <w:tcPr>
            <w:tcW w:w="1127" w:type="dxa"/>
          </w:tcPr>
          <w:p w14:paraId="666584DE" w14:textId="77777777" w:rsidR="006903B7" w:rsidRPr="00A73183" w:rsidRDefault="006903B7" w:rsidP="00A04B9A">
            <w:pPr>
              <w:pStyle w:val="Bezmezer"/>
              <w:ind w:left="-46"/>
              <w:jc w:val="both"/>
              <w:rPr>
                <w:b/>
                <w:sz w:val="20"/>
                <w:szCs w:val="20"/>
              </w:rPr>
            </w:pPr>
            <w:r>
              <w:rPr>
                <w:b/>
                <w:sz w:val="20"/>
                <w:szCs w:val="20"/>
              </w:rPr>
              <w:t>VZ01/2021</w:t>
            </w:r>
          </w:p>
        </w:tc>
      </w:tr>
      <w:bookmarkEnd w:id="9"/>
    </w:tbl>
    <w:p w14:paraId="2899AA48" w14:textId="77777777" w:rsidR="006903B7" w:rsidRDefault="006903B7" w:rsidP="006903B7">
      <w:pPr>
        <w:rPr>
          <w:rFonts w:asciiTheme="minorHAnsi" w:hAnsiTheme="minorHAnsi" w:cstheme="minorHAnsi"/>
          <w:color w:val="000000"/>
          <w:szCs w:val="24"/>
          <w:shd w:val="clear" w:color="auto" w:fill="FFFFFF"/>
        </w:rPr>
      </w:pPr>
    </w:p>
    <w:p w14:paraId="2A264D32" w14:textId="77777777" w:rsidR="006903B7" w:rsidRPr="00966494" w:rsidRDefault="006903B7" w:rsidP="006903B7">
      <w:pPr>
        <w:pStyle w:val="Styl11"/>
        <w:numPr>
          <w:ilvl w:val="0"/>
          <w:numId w:val="0"/>
        </w:numPr>
        <w:spacing w:before="0"/>
        <w:rPr>
          <w:rFonts w:asciiTheme="minorHAnsi" w:hAnsiTheme="minorHAnsi" w:cstheme="minorHAnsi"/>
          <w:szCs w:val="24"/>
        </w:rPr>
      </w:pPr>
      <w:r w:rsidRPr="00E677F0">
        <w:rPr>
          <w:rFonts w:asciiTheme="minorHAnsi" w:hAnsiTheme="minorHAnsi" w:cstheme="minorHAnsi"/>
          <w:color w:val="000000"/>
          <w:szCs w:val="24"/>
          <w:shd w:val="clear" w:color="auto" w:fill="FFFFFF"/>
        </w:rPr>
        <w:t>Předmětem plnění v</w:t>
      </w:r>
      <w:r>
        <w:rPr>
          <w:rFonts w:asciiTheme="minorHAnsi" w:hAnsiTheme="minorHAnsi" w:cstheme="minorHAnsi"/>
          <w:color w:val="000000"/>
          <w:szCs w:val="24"/>
          <w:shd w:val="clear" w:color="auto" w:fill="FFFFFF"/>
        </w:rPr>
        <w:t>eřejné zakázky s názvem „Dodávky</w:t>
      </w:r>
      <w:r w:rsidRPr="00E677F0">
        <w:rPr>
          <w:rFonts w:asciiTheme="minorHAnsi" w:hAnsiTheme="minorHAnsi" w:cstheme="minorHAnsi"/>
          <w:color w:val="000000"/>
          <w:szCs w:val="24"/>
          <w:shd w:val="clear" w:color="auto" w:fill="FFFFFF"/>
        </w:rPr>
        <w:t xml:space="preserve"> </w:t>
      </w:r>
      <w:r>
        <w:rPr>
          <w:rFonts w:asciiTheme="minorHAnsi" w:hAnsiTheme="minorHAnsi" w:cstheme="minorHAnsi"/>
          <w:color w:val="000000"/>
          <w:szCs w:val="24"/>
          <w:shd w:val="clear" w:color="auto" w:fill="FFFFFF"/>
        </w:rPr>
        <w:t>nočních stolků s jídelní deskou pro Nemocnici</w:t>
      </w:r>
      <w:r w:rsidRPr="00E677F0">
        <w:rPr>
          <w:rFonts w:asciiTheme="minorHAnsi" w:hAnsiTheme="minorHAnsi" w:cstheme="minorHAnsi"/>
          <w:color w:val="000000"/>
          <w:szCs w:val="24"/>
          <w:shd w:val="clear" w:color="auto" w:fill="FFFFFF"/>
        </w:rPr>
        <w:t xml:space="preserve"> Nymb</w:t>
      </w:r>
      <w:r>
        <w:rPr>
          <w:rFonts w:asciiTheme="minorHAnsi" w:hAnsiTheme="minorHAnsi" w:cstheme="minorHAnsi"/>
          <w:color w:val="000000"/>
          <w:szCs w:val="24"/>
          <w:shd w:val="clear" w:color="auto" w:fill="FFFFFF"/>
        </w:rPr>
        <w:t>urk s.r.o.“</w:t>
      </w:r>
      <w:r w:rsidRPr="00924CB0">
        <w:rPr>
          <w:rFonts w:asciiTheme="minorHAnsi" w:hAnsiTheme="minorHAnsi" w:cstheme="minorHAnsi"/>
          <w:color w:val="000000"/>
          <w:szCs w:val="24"/>
          <w:shd w:val="clear" w:color="auto" w:fill="FFFFFF"/>
        </w:rPr>
        <w:t xml:space="preserve"> </w:t>
      </w:r>
      <w:r>
        <w:rPr>
          <w:rFonts w:asciiTheme="minorHAnsi" w:hAnsiTheme="minorHAnsi" w:cstheme="minorHAnsi"/>
          <w:color w:val="000000"/>
          <w:szCs w:val="24"/>
          <w:shd w:val="clear" w:color="auto" w:fill="FFFFFF"/>
        </w:rPr>
        <w:t>jsou dodávky nočních stolků s jídelní deskou dle této technické specifikace po dobu 24 měsíců.</w:t>
      </w:r>
    </w:p>
    <w:tbl>
      <w:tblPr>
        <w:tblW w:w="10206" w:type="dxa"/>
        <w:jc w:val="center"/>
        <w:tblLayout w:type="fixed"/>
        <w:tblCellMar>
          <w:left w:w="70" w:type="dxa"/>
          <w:right w:w="70" w:type="dxa"/>
        </w:tblCellMar>
        <w:tblLook w:val="00A0" w:firstRow="1" w:lastRow="0" w:firstColumn="1" w:lastColumn="0" w:noHBand="0" w:noVBand="0"/>
      </w:tblPr>
      <w:tblGrid>
        <w:gridCol w:w="1701"/>
        <w:gridCol w:w="3402"/>
        <w:gridCol w:w="3119"/>
        <w:gridCol w:w="1984"/>
      </w:tblGrid>
      <w:tr w:rsidR="006903B7" w:rsidRPr="00215593" w14:paraId="6A1DBE76" w14:textId="77777777" w:rsidTr="00A04B9A">
        <w:trPr>
          <w:trHeight w:val="1830"/>
          <w:jc w:val="center"/>
        </w:trPr>
        <w:tc>
          <w:tcPr>
            <w:tcW w:w="10206" w:type="dxa"/>
            <w:gridSpan w:val="4"/>
            <w:tcBorders>
              <w:top w:val="nil"/>
              <w:left w:val="nil"/>
              <w:bottom w:val="single" w:sz="4" w:space="0" w:color="auto"/>
              <w:right w:val="nil"/>
            </w:tcBorders>
            <w:vAlign w:val="center"/>
          </w:tcPr>
          <w:p w14:paraId="1A6C441E" w14:textId="77777777" w:rsidR="006903B7" w:rsidRPr="00606D97" w:rsidRDefault="006903B7" w:rsidP="00A04B9A">
            <w:pPr>
              <w:rPr>
                <w:rFonts w:asciiTheme="minorHAnsi" w:hAnsiTheme="minorHAnsi" w:cstheme="minorHAnsi"/>
                <w:szCs w:val="18"/>
              </w:rPr>
            </w:pPr>
            <w:r w:rsidRPr="00606D97">
              <w:rPr>
                <w:rFonts w:asciiTheme="minorHAnsi" w:hAnsiTheme="minorHAnsi" w:cstheme="minorHAnsi"/>
                <w:szCs w:val="18"/>
              </w:rPr>
              <w:t xml:space="preserve">Zadavatel připouští u hodnot číselně vyjádřených technických parametrů toleranční rozsah +/- 10 % od uvedených technických údajů, pokud touto </w:t>
            </w:r>
            <w:r w:rsidRPr="00924CB0">
              <w:rPr>
                <w:rFonts w:asciiTheme="minorHAnsi" w:hAnsiTheme="minorHAnsi" w:cstheme="minorHAnsi"/>
                <w:szCs w:val="18"/>
              </w:rPr>
              <w:t>změnou</w:t>
            </w:r>
            <w:r w:rsidRPr="00606D97">
              <w:rPr>
                <w:rFonts w:asciiTheme="minorHAnsi" w:hAnsiTheme="minorHAnsi" w:cstheme="minorHAnsi"/>
                <w:szCs w:val="18"/>
              </w:rPr>
              <w:t xml:space="preserve"> nebude narušena požadovaná kvalita a funkce </w:t>
            </w:r>
            <w:r>
              <w:rPr>
                <w:rFonts w:asciiTheme="minorHAnsi" w:hAnsiTheme="minorHAnsi" w:cstheme="minorHAnsi"/>
                <w:szCs w:val="18"/>
              </w:rPr>
              <w:t>zboží</w:t>
            </w:r>
            <w:r w:rsidRPr="00606D97">
              <w:rPr>
                <w:rFonts w:asciiTheme="minorHAnsi" w:hAnsiTheme="minorHAnsi" w:cstheme="minorHAnsi"/>
                <w:szCs w:val="18"/>
              </w:rPr>
              <w:t xml:space="preserve"> a pokud ve specifikaci nejsou uvedeny žádné zvláštní toleranční rozsahy v zadávací dokumentaci. Technické parametry, označené jako minimální (resp. maximální) musí být dodrženy bez možnosti uplatnit toleranci. Ostatní odchylky a požadavky na přesnost musí splňovat platnou legislativu, technické normy apod. Pokud účastník zadávacího řízení (dále jen „účastník“) nabídne parametr, který nedosahuje (u min. hodnoty), resp. překračuje (u max. hodnoty) hodnoty ve sloupci „C“, bude tato skutečnost považována za nesplnění zadávacích podmínek a důvodem pro vyloučení účastníka ze zadávacího řízení.</w:t>
            </w:r>
          </w:p>
          <w:p w14:paraId="467DFB47" w14:textId="77777777" w:rsidR="006903B7" w:rsidRPr="00B27DCF" w:rsidRDefault="006903B7" w:rsidP="00A04B9A">
            <w:pPr>
              <w:rPr>
                <w:rFonts w:cs="Calibri"/>
                <w:szCs w:val="18"/>
              </w:rPr>
            </w:pPr>
            <w:r w:rsidRPr="00606D97">
              <w:rPr>
                <w:rFonts w:cs="Calibri"/>
                <w:szCs w:val="18"/>
              </w:rPr>
              <w:t>Pokud ve sloupci "C" zadavatel uvedl "ano", znamená to, že tuto vlastnost musí zařízení mít – účastníci uvedou splnění požadovaného parametru ověřitelným způsobem (např. konkrétním odkazem na technickou dokumentaci).</w:t>
            </w:r>
          </w:p>
        </w:tc>
      </w:tr>
      <w:tr w:rsidR="006903B7" w:rsidRPr="00215593" w14:paraId="2CC9F2B7" w14:textId="77777777" w:rsidTr="00A04B9A">
        <w:trPr>
          <w:trHeight w:val="24"/>
          <w:jc w:val="center"/>
        </w:trPr>
        <w:tc>
          <w:tcPr>
            <w:tcW w:w="1701"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220B5BF" w14:textId="77777777" w:rsidR="006903B7" w:rsidRPr="00215593" w:rsidRDefault="006903B7" w:rsidP="00A04B9A">
            <w:pPr>
              <w:jc w:val="center"/>
              <w:rPr>
                <w:rFonts w:cs="Calibri"/>
                <w:b/>
                <w:bCs/>
              </w:rPr>
            </w:pPr>
            <w:r w:rsidRPr="00215593">
              <w:rPr>
                <w:rFonts w:cs="Calibri"/>
                <w:b/>
                <w:bCs/>
              </w:rPr>
              <w:t>A</w:t>
            </w:r>
          </w:p>
        </w:tc>
        <w:tc>
          <w:tcPr>
            <w:tcW w:w="3402"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BE9240D" w14:textId="77777777" w:rsidR="006903B7" w:rsidRPr="00215593" w:rsidRDefault="006903B7" w:rsidP="00A04B9A">
            <w:pPr>
              <w:jc w:val="center"/>
              <w:rPr>
                <w:rFonts w:cs="Calibri"/>
                <w:b/>
                <w:bCs/>
              </w:rPr>
            </w:pPr>
            <w:r w:rsidRPr="00215593">
              <w:rPr>
                <w:rFonts w:cs="Calibri"/>
                <w:b/>
                <w:bCs/>
              </w:rPr>
              <w:t>B</w:t>
            </w:r>
          </w:p>
        </w:tc>
        <w:tc>
          <w:tcPr>
            <w:tcW w:w="3119"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A18BB07" w14:textId="77777777" w:rsidR="006903B7" w:rsidRPr="00215593" w:rsidRDefault="006903B7" w:rsidP="00A04B9A">
            <w:pPr>
              <w:jc w:val="center"/>
              <w:rPr>
                <w:rFonts w:cs="Calibri"/>
                <w:b/>
                <w:bCs/>
              </w:rPr>
            </w:pPr>
            <w:r w:rsidRPr="00215593">
              <w:rPr>
                <w:rFonts w:cs="Calibri"/>
                <w:b/>
                <w:bCs/>
              </w:rPr>
              <w:t>C</w:t>
            </w:r>
          </w:p>
        </w:tc>
        <w:tc>
          <w:tcPr>
            <w:tcW w:w="1984"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1CBA6C6" w14:textId="77777777" w:rsidR="006903B7" w:rsidRPr="00215593" w:rsidRDefault="006903B7" w:rsidP="00A04B9A">
            <w:pPr>
              <w:jc w:val="center"/>
              <w:rPr>
                <w:rFonts w:cs="Calibri"/>
                <w:b/>
                <w:bCs/>
              </w:rPr>
            </w:pPr>
            <w:r w:rsidRPr="00215593">
              <w:rPr>
                <w:rFonts w:cs="Calibri"/>
                <w:b/>
                <w:bCs/>
              </w:rPr>
              <w:t>D</w:t>
            </w:r>
          </w:p>
        </w:tc>
      </w:tr>
      <w:tr w:rsidR="006903B7" w:rsidRPr="00215593" w14:paraId="4D999EBE" w14:textId="77777777" w:rsidTr="00A04B9A">
        <w:trPr>
          <w:trHeight w:val="645"/>
          <w:jc w:val="center"/>
        </w:trPr>
        <w:tc>
          <w:tcPr>
            <w:tcW w:w="1701" w:type="dxa"/>
            <w:tcBorders>
              <w:top w:val="single" w:sz="4" w:space="0" w:color="auto"/>
              <w:left w:val="single" w:sz="4" w:space="0" w:color="auto"/>
              <w:bottom w:val="single" w:sz="4" w:space="0" w:color="auto"/>
              <w:right w:val="single" w:sz="4" w:space="0" w:color="auto"/>
            </w:tcBorders>
            <w:shd w:val="clear" w:color="000000" w:fill="F2F2F2"/>
            <w:vAlign w:val="center"/>
          </w:tcPr>
          <w:p w14:paraId="5A7128D3" w14:textId="77777777" w:rsidR="006903B7" w:rsidRPr="00215593" w:rsidRDefault="006903B7" w:rsidP="00A04B9A">
            <w:pPr>
              <w:jc w:val="center"/>
              <w:rPr>
                <w:rFonts w:cs="Calibri"/>
                <w:b/>
                <w:bCs/>
                <w:sz w:val="18"/>
              </w:rPr>
            </w:pPr>
            <w:r w:rsidRPr="00215593">
              <w:rPr>
                <w:rFonts w:cs="Calibri"/>
                <w:b/>
                <w:bCs/>
                <w:sz w:val="18"/>
              </w:rPr>
              <w:t>Název zařízení, subsystému, fyzikálně-technické vlastnosti</w:t>
            </w:r>
          </w:p>
        </w:tc>
        <w:tc>
          <w:tcPr>
            <w:tcW w:w="3402" w:type="dxa"/>
            <w:tcBorders>
              <w:top w:val="single" w:sz="4" w:space="0" w:color="auto"/>
              <w:left w:val="single" w:sz="4" w:space="0" w:color="auto"/>
              <w:bottom w:val="single" w:sz="4" w:space="0" w:color="auto"/>
              <w:right w:val="single" w:sz="4" w:space="0" w:color="auto"/>
            </w:tcBorders>
            <w:shd w:val="clear" w:color="000000" w:fill="F2F2F2"/>
            <w:vAlign w:val="center"/>
          </w:tcPr>
          <w:p w14:paraId="42381865" w14:textId="77777777" w:rsidR="006903B7" w:rsidRPr="00215593" w:rsidRDefault="006903B7" w:rsidP="00A04B9A">
            <w:pPr>
              <w:jc w:val="center"/>
              <w:rPr>
                <w:rFonts w:cs="Calibri"/>
                <w:b/>
                <w:bCs/>
                <w:sz w:val="18"/>
              </w:rPr>
            </w:pPr>
            <w:r w:rsidRPr="00215593">
              <w:rPr>
                <w:rFonts w:cs="Calibri"/>
                <w:b/>
                <w:bCs/>
                <w:sz w:val="18"/>
              </w:rPr>
              <w:t>Popis</w:t>
            </w:r>
          </w:p>
        </w:tc>
        <w:tc>
          <w:tcPr>
            <w:tcW w:w="3119" w:type="dxa"/>
            <w:tcBorders>
              <w:top w:val="single" w:sz="4" w:space="0" w:color="auto"/>
              <w:left w:val="single" w:sz="4" w:space="0" w:color="auto"/>
              <w:bottom w:val="single" w:sz="4" w:space="0" w:color="auto"/>
              <w:right w:val="single" w:sz="4" w:space="0" w:color="auto"/>
            </w:tcBorders>
            <w:shd w:val="clear" w:color="000000" w:fill="F2F2F2"/>
            <w:vAlign w:val="center"/>
          </w:tcPr>
          <w:p w14:paraId="7D0CAA30" w14:textId="77777777" w:rsidR="006903B7" w:rsidRPr="00215593" w:rsidRDefault="006903B7" w:rsidP="00A04B9A">
            <w:pPr>
              <w:jc w:val="center"/>
              <w:rPr>
                <w:rFonts w:cs="Calibri"/>
                <w:b/>
                <w:bCs/>
                <w:sz w:val="18"/>
              </w:rPr>
            </w:pPr>
            <w:r w:rsidRPr="00215593">
              <w:rPr>
                <w:rFonts w:cs="Calibri"/>
                <w:b/>
                <w:bCs/>
                <w:sz w:val="18"/>
              </w:rPr>
              <w:t>Požadovaná hodnota</w:t>
            </w:r>
          </w:p>
        </w:tc>
        <w:tc>
          <w:tcPr>
            <w:tcW w:w="1984" w:type="dxa"/>
            <w:tcBorders>
              <w:top w:val="single" w:sz="4" w:space="0" w:color="auto"/>
              <w:left w:val="single" w:sz="4" w:space="0" w:color="auto"/>
              <w:bottom w:val="single" w:sz="4" w:space="0" w:color="auto"/>
              <w:right w:val="single" w:sz="4" w:space="0" w:color="auto"/>
            </w:tcBorders>
            <w:shd w:val="clear" w:color="000000" w:fill="F2F2F2"/>
            <w:vAlign w:val="center"/>
          </w:tcPr>
          <w:p w14:paraId="69E9E8EC" w14:textId="77777777" w:rsidR="006903B7" w:rsidRPr="00215593" w:rsidRDefault="006903B7" w:rsidP="00A04B9A">
            <w:pPr>
              <w:jc w:val="center"/>
              <w:rPr>
                <w:rFonts w:cs="Calibri"/>
                <w:b/>
                <w:bCs/>
                <w:sz w:val="18"/>
              </w:rPr>
            </w:pPr>
            <w:r w:rsidRPr="00215593">
              <w:rPr>
                <w:rFonts w:cs="Calibri"/>
                <w:b/>
                <w:bCs/>
                <w:sz w:val="18"/>
              </w:rPr>
              <w:t xml:space="preserve">Účastník vyplní dle typu požadavku: skutečnou hodnotu parametru plnění/název položky </w:t>
            </w:r>
            <w:r w:rsidRPr="00215593">
              <w:rPr>
                <w:rFonts w:cs="Calibri"/>
                <w:b/>
                <w:bCs/>
                <w:sz w:val="18"/>
              </w:rPr>
              <w:lastRenderedPageBreak/>
              <w:t>resp. / odkaz na položku č. v nabídce/ANO/NE</w:t>
            </w:r>
          </w:p>
        </w:tc>
      </w:tr>
      <w:tr w:rsidR="006903B7" w:rsidRPr="00215593" w14:paraId="1D3DBD2D" w14:textId="77777777" w:rsidTr="00A04B9A">
        <w:trPr>
          <w:trHeight w:val="399"/>
          <w:jc w:val="center"/>
        </w:trPr>
        <w:tc>
          <w:tcPr>
            <w:tcW w:w="1701" w:type="dxa"/>
            <w:tcBorders>
              <w:top w:val="single" w:sz="4" w:space="0" w:color="auto"/>
              <w:left w:val="single" w:sz="4" w:space="0" w:color="auto"/>
              <w:bottom w:val="single" w:sz="4" w:space="0" w:color="auto"/>
              <w:right w:val="single" w:sz="4" w:space="0" w:color="auto"/>
            </w:tcBorders>
            <w:vAlign w:val="center"/>
          </w:tcPr>
          <w:p w14:paraId="196BC647" w14:textId="77777777" w:rsidR="006903B7" w:rsidRPr="00215593" w:rsidRDefault="006903B7" w:rsidP="00A04B9A">
            <w:pPr>
              <w:pStyle w:val="Bezmezer"/>
              <w:rPr>
                <w:b/>
                <w:sz w:val="18"/>
                <w:szCs w:val="18"/>
              </w:rPr>
            </w:pPr>
            <w:r w:rsidRPr="00215593">
              <w:rPr>
                <w:b/>
                <w:sz w:val="18"/>
                <w:szCs w:val="18"/>
              </w:rPr>
              <w:lastRenderedPageBreak/>
              <w:t>Název</w:t>
            </w:r>
          </w:p>
        </w:tc>
        <w:tc>
          <w:tcPr>
            <w:tcW w:w="3402" w:type="dxa"/>
            <w:tcBorders>
              <w:top w:val="single" w:sz="4" w:space="0" w:color="auto"/>
              <w:left w:val="single" w:sz="4" w:space="0" w:color="auto"/>
              <w:bottom w:val="single" w:sz="4" w:space="0" w:color="auto"/>
              <w:right w:val="single" w:sz="4" w:space="0" w:color="auto"/>
            </w:tcBorders>
            <w:vAlign w:val="center"/>
          </w:tcPr>
          <w:p w14:paraId="56A250CE" w14:textId="77777777" w:rsidR="006903B7" w:rsidRPr="00215593" w:rsidRDefault="006903B7" w:rsidP="00A04B9A">
            <w:pPr>
              <w:pStyle w:val="Bezmezer"/>
              <w:rPr>
                <w:sz w:val="18"/>
                <w:szCs w:val="18"/>
              </w:rPr>
            </w:pPr>
            <w:r>
              <w:rPr>
                <w:sz w:val="18"/>
                <w:szCs w:val="18"/>
              </w:rPr>
              <w:t>noční stolek s jídelní deskou</w:t>
            </w:r>
          </w:p>
        </w:tc>
        <w:tc>
          <w:tcPr>
            <w:tcW w:w="3119" w:type="dxa"/>
            <w:tcBorders>
              <w:top w:val="single" w:sz="4" w:space="0" w:color="auto"/>
              <w:left w:val="single" w:sz="4" w:space="0" w:color="auto"/>
              <w:bottom w:val="single" w:sz="4" w:space="0" w:color="auto"/>
              <w:right w:val="single" w:sz="4" w:space="0" w:color="auto"/>
            </w:tcBorders>
            <w:noWrap/>
            <w:vAlign w:val="center"/>
          </w:tcPr>
          <w:p w14:paraId="2C02E5D3" w14:textId="77777777" w:rsidR="006903B7" w:rsidRPr="00215593" w:rsidRDefault="006903B7" w:rsidP="00A04B9A">
            <w:pPr>
              <w:pStyle w:val="Bezmezer"/>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06379437" w14:textId="77777777" w:rsidR="006903B7" w:rsidRPr="00215593" w:rsidRDefault="006903B7" w:rsidP="00A04B9A">
            <w:pPr>
              <w:pStyle w:val="Bezmezer"/>
              <w:jc w:val="center"/>
              <w:rPr>
                <w:sz w:val="18"/>
                <w:szCs w:val="18"/>
                <w:highlight w:val="yellow"/>
              </w:rPr>
            </w:pPr>
            <w:r w:rsidRPr="00215593">
              <w:rPr>
                <w:sz w:val="18"/>
                <w:szCs w:val="18"/>
                <w:highlight w:val="yellow"/>
              </w:rPr>
              <w:t>ÚČASTNÍK DOPLNÍ OBCHODNÍ NÁZEV</w:t>
            </w:r>
          </w:p>
        </w:tc>
      </w:tr>
      <w:tr w:rsidR="006903B7" w:rsidRPr="00215593" w14:paraId="6C69C9D5" w14:textId="77777777" w:rsidTr="00A04B9A">
        <w:trPr>
          <w:trHeight w:val="454"/>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648F2DDA" w14:textId="77777777" w:rsidR="006903B7" w:rsidRPr="00215593" w:rsidRDefault="006903B7" w:rsidP="00A04B9A">
            <w:pPr>
              <w:pStyle w:val="Bezmezer"/>
              <w:spacing w:line="276" w:lineRule="auto"/>
              <w:rPr>
                <w:rFonts w:asciiTheme="minorHAnsi" w:hAnsiTheme="minorHAnsi" w:cstheme="minorHAnsi"/>
                <w:sz w:val="18"/>
                <w:szCs w:val="18"/>
                <w:lang w:eastAsia="cs-CZ"/>
              </w:rPr>
            </w:pPr>
            <w:r w:rsidRPr="00215593">
              <w:rPr>
                <w:rFonts w:asciiTheme="minorHAnsi" w:hAnsiTheme="minorHAnsi" w:cstheme="minorHAnsi"/>
                <w:b/>
                <w:bCs/>
                <w:sz w:val="18"/>
                <w:szCs w:val="18"/>
              </w:rPr>
              <w:t>Technická specifikace</w:t>
            </w:r>
          </w:p>
        </w:tc>
        <w:tc>
          <w:tcPr>
            <w:tcW w:w="3402" w:type="dxa"/>
            <w:tcBorders>
              <w:top w:val="single" w:sz="4" w:space="0" w:color="auto"/>
              <w:left w:val="single" w:sz="4" w:space="0" w:color="auto"/>
              <w:bottom w:val="single" w:sz="4" w:space="0" w:color="auto"/>
              <w:right w:val="single" w:sz="4" w:space="0" w:color="auto"/>
            </w:tcBorders>
            <w:vAlign w:val="center"/>
          </w:tcPr>
          <w:p w14:paraId="63DF0179" w14:textId="77777777" w:rsidR="006903B7" w:rsidRPr="002E70A7" w:rsidRDefault="006903B7" w:rsidP="00A04B9A">
            <w:pPr>
              <w:suppressAutoHyphens/>
              <w:rPr>
                <w:rFonts w:asciiTheme="minorHAnsi" w:hAnsiTheme="minorHAnsi" w:cstheme="minorHAnsi"/>
                <w:bCs/>
                <w:sz w:val="18"/>
                <w:szCs w:val="18"/>
              </w:rPr>
            </w:pPr>
            <w:r>
              <w:rPr>
                <w:rFonts w:asciiTheme="minorHAnsi" w:hAnsiTheme="minorHAnsi" w:cstheme="minorHAnsi"/>
                <w:bCs/>
                <w:sz w:val="18"/>
                <w:szCs w:val="18"/>
              </w:rPr>
              <w:t>kovové provedení, jednoduše čistitelná konstrukce stolku</w:t>
            </w:r>
          </w:p>
        </w:tc>
        <w:tc>
          <w:tcPr>
            <w:tcW w:w="3119" w:type="dxa"/>
            <w:tcBorders>
              <w:top w:val="single" w:sz="4" w:space="0" w:color="auto"/>
              <w:left w:val="single" w:sz="4" w:space="0" w:color="auto"/>
              <w:bottom w:val="single" w:sz="4" w:space="0" w:color="auto"/>
              <w:right w:val="single" w:sz="4" w:space="0" w:color="auto"/>
            </w:tcBorders>
            <w:noWrap/>
            <w:vAlign w:val="center"/>
          </w:tcPr>
          <w:p w14:paraId="7D4873C4" w14:textId="77777777" w:rsidR="006903B7" w:rsidRPr="00215593" w:rsidRDefault="006903B7" w:rsidP="00A04B9A">
            <w:pPr>
              <w:pStyle w:val="Bezmeze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5F8E2D39" w14:textId="77777777" w:rsidR="006903B7" w:rsidRPr="00215593" w:rsidRDefault="006903B7" w:rsidP="00A04B9A">
            <w:pPr>
              <w:pStyle w:val="Bezmezer"/>
              <w:jc w:val="center"/>
              <w:rPr>
                <w:rFonts w:asciiTheme="minorHAnsi" w:hAnsiTheme="minorHAnsi" w:cstheme="minorHAnsi"/>
                <w:sz w:val="18"/>
                <w:szCs w:val="18"/>
                <w:highlight w:val="yellow"/>
              </w:rPr>
            </w:pPr>
            <w:r w:rsidRPr="00215593">
              <w:rPr>
                <w:rFonts w:asciiTheme="minorHAnsi" w:hAnsiTheme="minorHAnsi" w:cstheme="minorHAnsi"/>
                <w:sz w:val="18"/>
                <w:szCs w:val="18"/>
                <w:highlight w:val="yellow"/>
              </w:rPr>
              <w:t>ANO/NE</w:t>
            </w:r>
          </w:p>
        </w:tc>
      </w:tr>
      <w:tr w:rsidR="006903B7" w:rsidRPr="00215593" w14:paraId="2BB6BCC1"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3170E053"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525A9203" w14:textId="77777777" w:rsidR="006903B7" w:rsidRPr="00215593"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 xml:space="preserve">pojízdný, na kolečkách, min. 2 kolečka </w:t>
            </w:r>
            <w:proofErr w:type="spellStart"/>
            <w:r>
              <w:rPr>
                <w:rFonts w:asciiTheme="minorHAnsi" w:hAnsiTheme="minorHAnsi" w:cstheme="minorHAnsi"/>
                <w:sz w:val="18"/>
                <w:szCs w:val="18"/>
              </w:rPr>
              <w:t>brzditelná</w:t>
            </w:r>
            <w:proofErr w:type="spellEnd"/>
          </w:p>
        </w:tc>
        <w:tc>
          <w:tcPr>
            <w:tcW w:w="3119" w:type="dxa"/>
            <w:tcBorders>
              <w:top w:val="single" w:sz="4" w:space="0" w:color="auto"/>
              <w:left w:val="single" w:sz="4" w:space="0" w:color="auto"/>
              <w:bottom w:val="single" w:sz="4" w:space="0" w:color="auto"/>
              <w:right w:val="single" w:sz="4" w:space="0" w:color="auto"/>
            </w:tcBorders>
            <w:noWrap/>
            <w:vAlign w:val="center"/>
          </w:tcPr>
          <w:p w14:paraId="77A07054" w14:textId="77777777" w:rsidR="006903B7" w:rsidRPr="00215593" w:rsidRDefault="006903B7" w:rsidP="00A04B9A">
            <w:pPr>
              <w:pStyle w:val="Bezmeze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61022E4A" w14:textId="77777777" w:rsidR="006903B7" w:rsidRPr="00215593" w:rsidRDefault="006903B7" w:rsidP="00A04B9A">
            <w:pPr>
              <w:pStyle w:val="Bezmezer"/>
              <w:jc w:val="center"/>
              <w:rPr>
                <w:rFonts w:asciiTheme="minorHAnsi" w:hAnsiTheme="minorHAnsi" w:cstheme="minorHAnsi"/>
                <w:sz w:val="18"/>
                <w:szCs w:val="18"/>
                <w:highlight w:val="yellow"/>
              </w:rPr>
            </w:pPr>
            <w:r w:rsidRPr="00215593">
              <w:rPr>
                <w:rFonts w:asciiTheme="minorHAnsi" w:hAnsiTheme="minorHAnsi" w:cstheme="minorHAnsi"/>
                <w:sz w:val="18"/>
                <w:szCs w:val="18"/>
                <w:highlight w:val="yellow"/>
              </w:rPr>
              <w:t>ANO/NE</w:t>
            </w:r>
          </w:p>
        </w:tc>
      </w:tr>
      <w:tr w:rsidR="006903B7" w:rsidRPr="00215593" w14:paraId="681300C4"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1C73F2DC"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8A4FC" w14:textId="77777777" w:rsidR="006903B7" w:rsidRPr="00215593"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oboustranný</w:t>
            </w:r>
          </w:p>
        </w:tc>
        <w:tc>
          <w:tcPr>
            <w:tcW w:w="3119" w:type="dxa"/>
            <w:tcBorders>
              <w:top w:val="single" w:sz="4" w:space="0" w:color="auto"/>
              <w:left w:val="single" w:sz="4" w:space="0" w:color="auto"/>
              <w:bottom w:val="single" w:sz="4" w:space="0" w:color="auto"/>
              <w:right w:val="single" w:sz="4" w:space="0" w:color="auto"/>
            </w:tcBorders>
            <w:noWrap/>
            <w:vAlign w:val="center"/>
          </w:tcPr>
          <w:p w14:paraId="431E20D4" w14:textId="77777777" w:rsidR="006903B7" w:rsidRPr="00215593" w:rsidRDefault="006903B7" w:rsidP="00A04B9A">
            <w:pPr>
              <w:pStyle w:val="Bezmeze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75DE3137" w14:textId="77777777" w:rsidR="006903B7" w:rsidRPr="00215593" w:rsidRDefault="006903B7" w:rsidP="00A04B9A">
            <w:pPr>
              <w:pStyle w:val="Bezmezer"/>
              <w:jc w:val="center"/>
              <w:rPr>
                <w:rFonts w:asciiTheme="minorHAnsi" w:hAnsiTheme="minorHAnsi" w:cstheme="minorHAnsi"/>
                <w:sz w:val="18"/>
                <w:szCs w:val="18"/>
                <w:highlight w:val="yellow"/>
              </w:rPr>
            </w:pPr>
            <w:r w:rsidRPr="00215593">
              <w:rPr>
                <w:rFonts w:asciiTheme="minorHAnsi" w:hAnsiTheme="minorHAnsi" w:cstheme="minorHAnsi"/>
                <w:sz w:val="18"/>
                <w:szCs w:val="18"/>
                <w:highlight w:val="yellow"/>
              </w:rPr>
              <w:t>ANO/NE</w:t>
            </w:r>
          </w:p>
        </w:tc>
      </w:tr>
      <w:tr w:rsidR="006903B7" w:rsidRPr="00215593" w14:paraId="6CA25F64"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3C114DB9"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7EDF88F8" w14:textId="77777777" w:rsidR="006903B7" w:rsidRPr="00215593"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stabilní</w:t>
            </w:r>
          </w:p>
        </w:tc>
        <w:tc>
          <w:tcPr>
            <w:tcW w:w="3119" w:type="dxa"/>
            <w:tcBorders>
              <w:top w:val="single" w:sz="4" w:space="0" w:color="auto"/>
              <w:left w:val="single" w:sz="4" w:space="0" w:color="auto"/>
              <w:bottom w:val="single" w:sz="4" w:space="0" w:color="auto"/>
              <w:right w:val="single" w:sz="4" w:space="0" w:color="auto"/>
            </w:tcBorders>
            <w:noWrap/>
            <w:vAlign w:val="center"/>
          </w:tcPr>
          <w:p w14:paraId="60969F55" w14:textId="77777777" w:rsidR="006903B7" w:rsidRPr="00215593"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0D6B68DB" w14:textId="77777777" w:rsidR="006903B7" w:rsidRPr="00215593"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r w:rsidR="006903B7" w:rsidRPr="00215593" w14:paraId="12783A9F"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2C326442"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243D053B" w14:textId="77777777" w:rsidR="006903B7"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odolná (HPL nebo ABS) horní plocha a jídelní deska s postranními lištami či zvýšenými okraji zamezujícími pádu položených předmětů</w:t>
            </w:r>
          </w:p>
        </w:tc>
        <w:tc>
          <w:tcPr>
            <w:tcW w:w="3119" w:type="dxa"/>
            <w:tcBorders>
              <w:top w:val="single" w:sz="4" w:space="0" w:color="auto"/>
              <w:left w:val="single" w:sz="4" w:space="0" w:color="auto"/>
              <w:bottom w:val="single" w:sz="4" w:space="0" w:color="auto"/>
              <w:right w:val="single" w:sz="4" w:space="0" w:color="auto"/>
            </w:tcBorders>
            <w:noWrap/>
            <w:vAlign w:val="center"/>
          </w:tcPr>
          <w:p w14:paraId="53FE6653" w14:textId="77777777" w:rsidR="006903B7"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61A85957" w14:textId="77777777" w:rsidR="006903B7"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r w:rsidR="006903B7" w:rsidRPr="00215593" w14:paraId="433062B4"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296D9B56"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CED0735" w14:textId="77777777" w:rsidR="006903B7" w:rsidRPr="00215593"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integrovaná plynule výškově stavitelná jídelní deska s plynovou pružinou, naklopitelná pro čtení i psaní, s automatickou aretací výšky a náklonu pro bezpečné a jednoduché ovládání</w:t>
            </w:r>
          </w:p>
        </w:tc>
        <w:tc>
          <w:tcPr>
            <w:tcW w:w="3119" w:type="dxa"/>
            <w:tcBorders>
              <w:top w:val="single" w:sz="4" w:space="0" w:color="auto"/>
              <w:left w:val="single" w:sz="4" w:space="0" w:color="auto"/>
              <w:bottom w:val="single" w:sz="4" w:space="0" w:color="auto"/>
              <w:right w:val="single" w:sz="4" w:space="0" w:color="auto"/>
            </w:tcBorders>
            <w:noWrap/>
            <w:vAlign w:val="center"/>
          </w:tcPr>
          <w:p w14:paraId="5C3A7BB5" w14:textId="77777777" w:rsidR="006903B7" w:rsidRPr="00D327BF"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4AA8A78B" w14:textId="77777777" w:rsidR="006903B7" w:rsidRPr="00215593"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r w:rsidR="006903B7" w:rsidRPr="00215593" w14:paraId="7B1F5CCB"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324759C0"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764AE3BA" w14:textId="77777777" w:rsidR="006903B7"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rozměry jídelní desky vhodné pro standardní tác s jídlem (53 x 34 cm – vnitřní rozměr), nosnost jídelní desky min. 7 kg</w:t>
            </w:r>
          </w:p>
        </w:tc>
        <w:tc>
          <w:tcPr>
            <w:tcW w:w="3119" w:type="dxa"/>
            <w:tcBorders>
              <w:top w:val="single" w:sz="4" w:space="0" w:color="auto"/>
              <w:left w:val="single" w:sz="4" w:space="0" w:color="auto"/>
              <w:bottom w:val="single" w:sz="4" w:space="0" w:color="auto"/>
              <w:right w:val="single" w:sz="4" w:space="0" w:color="auto"/>
            </w:tcBorders>
            <w:noWrap/>
            <w:vAlign w:val="center"/>
          </w:tcPr>
          <w:p w14:paraId="320F53A0" w14:textId="77777777" w:rsidR="006903B7"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1108011D" w14:textId="77777777" w:rsidR="006903B7"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r w:rsidR="006903B7" w:rsidRPr="00215593" w14:paraId="660E8120"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7D37DED7"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636CCB20" w14:textId="77777777" w:rsidR="006903B7"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provedení stolku – nahoře zásuvka s kvalitním výsuvem na ložiskách nebo lištách, uprostřed police, dole uzamykatelná skříňka s dvířky</w:t>
            </w:r>
          </w:p>
        </w:tc>
        <w:tc>
          <w:tcPr>
            <w:tcW w:w="3119" w:type="dxa"/>
            <w:tcBorders>
              <w:top w:val="single" w:sz="4" w:space="0" w:color="auto"/>
              <w:left w:val="single" w:sz="4" w:space="0" w:color="auto"/>
              <w:bottom w:val="single" w:sz="4" w:space="0" w:color="auto"/>
              <w:right w:val="single" w:sz="4" w:space="0" w:color="auto"/>
            </w:tcBorders>
            <w:noWrap/>
            <w:vAlign w:val="center"/>
          </w:tcPr>
          <w:p w14:paraId="5FB96F8D" w14:textId="77777777" w:rsidR="006903B7"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67F967C3" w14:textId="77777777" w:rsidR="006903B7"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r w:rsidR="006903B7" w:rsidRPr="00215593" w14:paraId="19B61CDD" w14:textId="77777777" w:rsidTr="00A04B9A">
        <w:trPr>
          <w:trHeight w:val="315"/>
          <w:jc w:val="center"/>
        </w:trPr>
        <w:tc>
          <w:tcPr>
            <w:tcW w:w="1701" w:type="dxa"/>
            <w:vMerge/>
            <w:tcBorders>
              <w:top w:val="single" w:sz="4" w:space="0" w:color="auto"/>
              <w:left w:val="single" w:sz="4" w:space="0" w:color="auto"/>
              <w:bottom w:val="single" w:sz="4" w:space="0" w:color="auto"/>
              <w:right w:val="single" w:sz="4" w:space="0" w:color="auto"/>
            </w:tcBorders>
            <w:vAlign w:val="center"/>
          </w:tcPr>
          <w:p w14:paraId="557C87EF" w14:textId="77777777" w:rsidR="006903B7" w:rsidRPr="00215593" w:rsidRDefault="006903B7" w:rsidP="00A04B9A">
            <w:pPr>
              <w:pStyle w:val="Bezmezer"/>
              <w:rPr>
                <w:rFonts w:asciiTheme="minorHAnsi" w:hAnsiTheme="minorHAnsi" w:cstheme="minorHAnsi"/>
                <w:b/>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2577B777" w14:textId="77777777" w:rsidR="006903B7" w:rsidRPr="00215593" w:rsidRDefault="006903B7" w:rsidP="00A04B9A">
            <w:pPr>
              <w:pStyle w:val="Zhlav"/>
              <w:tabs>
                <w:tab w:val="num" w:pos="284"/>
              </w:tabs>
              <w:suppressAutoHyphens/>
              <w:overflowPunct w:val="0"/>
              <w:autoSpaceDE w:val="0"/>
              <w:textAlignment w:val="baseline"/>
              <w:rPr>
                <w:rFonts w:asciiTheme="minorHAnsi" w:hAnsiTheme="minorHAnsi" w:cstheme="minorHAnsi"/>
                <w:sz w:val="18"/>
                <w:szCs w:val="18"/>
              </w:rPr>
            </w:pPr>
            <w:r>
              <w:rPr>
                <w:rFonts w:asciiTheme="minorHAnsi" w:hAnsiTheme="minorHAnsi" w:cstheme="minorHAnsi"/>
                <w:sz w:val="18"/>
                <w:szCs w:val="18"/>
              </w:rPr>
              <w:t>barva</w:t>
            </w:r>
          </w:p>
        </w:tc>
        <w:tc>
          <w:tcPr>
            <w:tcW w:w="3119" w:type="dxa"/>
            <w:tcBorders>
              <w:top w:val="single" w:sz="4" w:space="0" w:color="auto"/>
              <w:left w:val="single" w:sz="4" w:space="0" w:color="auto"/>
              <w:bottom w:val="single" w:sz="4" w:space="0" w:color="auto"/>
              <w:right w:val="single" w:sz="4" w:space="0" w:color="auto"/>
            </w:tcBorders>
            <w:noWrap/>
            <w:vAlign w:val="center"/>
          </w:tcPr>
          <w:p w14:paraId="7CC60953" w14:textId="77777777" w:rsidR="006903B7" w:rsidRPr="00215593" w:rsidRDefault="006903B7" w:rsidP="00A04B9A">
            <w:pPr>
              <w:jc w:val="center"/>
              <w:rPr>
                <w:rFonts w:asciiTheme="minorHAnsi" w:hAnsiTheme="minorHAnsi" w:cstheme="minorHAnsi"/>
                <w:b/>
                <w:sz w:val="18"/>
                <w:szCs w:val="18"/>
              </w:rPr>
            </w:pPr>
            <w:r>
              <w:rPr>
                <w:rFonts w:asciiTheme="minorHAnsi" w:hAnsiTheme="minorHAnsi" w:cstheme="minorHAnsi"/>
                <w:b/>
                <w:sz w:val="18"/>
                <w:szCs w:val="18"/>
              </w:rPr>
              <w:t>bílá</w:t>
            </w:r>
          </w:p>
        </w:tc>
        <w:tc>
          <w:tcPr>
            <w:tcW w:w="1984" w:type="dxa"/>
            <w:tcBorders>
              <w:top w:val="single" w:sz="4" w:space="0" w:color="auto"/>
              <w:left w:val="single" w:sz="4" w:space="0" w:color="auto"/>
              <w:bottom w:val="single" w:sz="4" w:space="0" w:color="auto"/>
              <w:right w:val="single" w:sz="4" w:space="0" w:color="auto"/>
            </w:tcBorders>
            <w:noWrap/>
            <w:vAlign w:val="center"/>
          </w:tcPr>
          <w:p w14:paraId="54609EBA" w14:textId="77777777" w:rsidR="006903B7" w:rsidRPr="00215593" w:rsidRDefault="006903B7" w:rsidP="00A04B9A">
            <w:pPr>
              <w:pStyle w:val="Bezmezer"/>
              <w:jc w:val="center"/>
              <w:rPr>
                <w:rFonts w:asciiTheme="minorHAnsi" w:hAnsiTheme="minorHAnsi" w:cstheme="minorHAnsi"/>
                <w:sz w:val="18"/>
                <w:szCs w:val="18"/>
                <w:highlight w:val="yellow"/>
              </w:rPr>
            </w:pPr>
            <w:r>
              <w:rPr>
                <w:rFonts w:asciiTheme="minorHAnsi" w:hAnsiTheme="minorHAnsi" w:cstheme="minorHAnsi"/>
                <w:sz w:val="18"/>
                <w:szCs w:val="18"/>
                <w:highlight w:val="yellow"/>
              </w:rPr>
              <w:t>ANO/NE</w:t>
            </w:r>
          </w:p>
        </w:tc>
      </w:tr>
    </w:tbl>
    <w:p w14:paraId="7A7E1536" w14:textId="77777777" w:rsidR="006903B7" w:rsidRDefault="006903B7" w:rsidP="006903B7"/>
    <w:tbl>
      <w:tblPr>
        <w:tblW w:w="10206" w:type="dxa"/>
        <w:jc w:val="center"/>
        <w:tblLayout w:type="fixed"/>
        <w:tblCellMar>
          <w:left w:w="70" w:type="dxa"/>
          <w:right w:w="70" w:type="dxa"/>
        </w:tblCellMar>
        <w:tblLook w:val="00A0" w:firstRow="1" w:lastRow="0" w:firstColumn="1" w:lastColumn="0" w:noHBand="0" w:noVBand="0"/>
      </w:tblPr>
      <w:tblGrid>
        <w:gridCol w:w="1716"/>
        <w:gridCol w:w="3387"/>
        <w:gridCol w:w="3119"/>
        <w:gridCol w:w="1984"/>
      </w:tblGrid>
      <w:tr w:rsidR="006903B7" w:rsidRPr="00215593" w14:paraId="503EF444" w14:textId="77777777" w:rsidTr="00A04B9A">
        <w:trPr>
          <w:trHeight w:val="315"/>
          <w:jc w:val="center"/>
        </w:trPr>
        <w:tc>
          <w:tcPr>
            <w:tcW w:w="1716" w:type="dxa"/>
            <w:vMerge w:val="restart"/>
            <w:tcBorders>
              <w:top w:val="single" w:sz="4" w:space="0" w:color="auto"/>
              <w:left w:val="single" w:sz="4" w:space="0" w:color="auto"/>
              <w:bottom w:val="single" w:sz="4" w:space="0" w:color="auto"/>
              <w:right w:val="single" w:sz="4" w:space="0" w:color="auto"/>
            </w:tcBorders>
            <w:vAlign w:val="center"/>
          </w:tcPr>
          <w:p w14:paraId="5200AB08" w14:textId="77777777" w:rsidR="006903B7" w:rsidRPr="00215593" w:rsidRDefault="006903B7" w:rsidP="00A04B9A">
            <w:pPr>
              <w:pStyle w:val="Bezmezer"/>
            </w:pPr>
            <w:r w:rsidRPr="00215593">
              <w:rPr>
                <w:b/>
                <w:sz w:val="18"/>
                <w:szCs w:val="18"/>
              </w:rPr>
              <w:t>Instalace</w:t>
            </w:r>
          </w:p>
        </w:tc>
        <w:tc>
          <w:tcPr>
            <w:tcW w:w="3387" w:type="dxa"/>
            <w:tcBorders>
              <w:top w:val="single" w:sz="4" w:space="0" w:color="auto"/>
              <w:left w:val="single" w:sz="4" w:space="0" w:color="auto"/>
              <w:bottom w:val="single" w:sz="4" w:space="0" w:color="auto"/>
              <w:right w:val="single" w:sz="4" w:space="0" w:color="auto"/>
            </w:tcBorders>
            <w:vAlign w:val="center"/>
          </w:tcPr>
          <w:p w14:paraId="7EAE39D4" w14:textId="77777777" w:rsidR="006903B7" w:rsidRPr="00215593" w:rsidRDefault="006903B7" w:rsidP="00A04B9A">
            <w:pPr>
              <w:pStyle w:val="Zhlav"/>
              <w:tabs>
                <w:tab w:val="num" w:pos="284"/>
              </w:tabs>
              <w:suppressAutoHyphens/>
              <w:overflowPunct w:val="0"/>
              <w:autoSpaceDE w:val="0"/>
              <w:textAlignment w:val="baseline"/>
              <w:rPr>
                <w:rFonts w:cs="Calibri"/>
                <w:sz w:val="18"/>
                <w:szCs w:val="18"/>
              </w:rPr>
            </w:pPr>
            <w:r w:rsidRPr="00215593">
              <w:rPr>
                <w:rFonts w:cs="Calibri"/>
                <w:sz w:val="18"/>
                <w:szCs w:val="18"/>
              </w:rPr>
              <w:t>veškeré stěhovací služby součástí dodávky</w:t>
            </w:r>
          </w:p>
        </w:tc>
        <w:tc>
          <w:tcPr>
            <w:tcW w:w="3119" w:type="dxa"/>
            <w:tcBorders>
              <w:top w:val="single" w:sz="4" w:space="0" w:color="auto"/>
              <w:left w:val="single" w:sz="4" w:space="0" w:color="auto"/>
              <w:bottom w:val="single" w:sz="4" w:space="0" w:color="auto"/>
              <w:right w:val="single" w:sz="4" w:space="0" w:color="auto"/>
            </w:tcBorders>
            <w:noWrap/>
            <w:vAlign w:val="center"/>
          </w:tcPr>
          <w:p w14:paraId="7CED77BE" w14:textId="77777777" w:rsidR="006903B7" w:rsidRPr="00215593" w:rsidRDefault="006903B7" w:rsidP="00A04B9A">
            <w:pPr>
              <w:jc w:val="center"/>
              <w:rPr>
                <w:rFonts w:cs="Calibri"/>
                <w:b/>
                <w:sz w:val="18"/>
                <w:szCs w:val="18"/>
              </w:rPr>
            </w:pPr>
            <w:r>
              <w:rPr>
                <w:rFonts w:cs="Calibr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3D17AC6F"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07ACF4D5" w14:textId="77777777" w:rsidTr="00A04B9A">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tcPr>
          <w:p w14:paraId="1A2DBBA8" w14:textId="77777777" w:rsidR="006903B7" w:rsidRPr="00215593" w:rsidRDefault="006903B7" w:rsidP="00A04B9A">
            <w:pPr>
              <w:pStyle w:val="Bezmezer"/>
            </w:pPr>
          </w:p>
        </w:tc>
        <w:tc>
          <w:tcPr>
            <w:tcW w:w="3387" w:type="dxa"/>
            <w:tcBorders>
              <w:top w:val="single" w:sz="4" w:space="0" w:color="auto"/>
              <w:left w:val="single" w:sz="4" w:space="0" w:color="auto"/>
              <w:bottom w:val="single" w:sz="4" w:space="0" w:color="auto"/>
              <w:right w:val="single" w:sz="4" w:space="0" w:color="auto"/>
            </w:tcBorders>
            <w:vAlign w:val="center"/>
          </w:tcPr>
          <w:p w14:paraId="6784E589" w14:textId="77777777" w:rsidR="006903B7" w:rsidRPr="00215593" w:rsidRDefault="006903B7" w:rsidP="00A04B9A">
            <w:pPr>
              <w:pStyle w:val="Zhlav"/>
              <w:tabs>
                <w:tab w:val="num" w:pos="284"/>
              </w:tabs>
              <w:suppressAutoHyphens/>
              <w:overflowPunct w:val="0"/>
              <w:autoSpaceDE w:val="0"/>
              <w:textAlignment w:val="baseline"/>
              <w:rPr>
                <w:rFonts w:cs="Calibri"/>
                <w:sz w:val="18"/>
                <w:szCs w:val="18"/>
              </w:rPr>
            </w:pPr>
            <w:r w:rsidRPr="00215593">
              <w:rPr>
                <w:rFonts w:cs="Calibri"/>
                <w:sz w:val="18"/>
                <w:szCs w:val="18"/>
              </w:rPr>
              <w:t>kompletní instalace, uvedení zařízení do provozu</w:t>
            </w:r>
          </w:p>
        </w:tc>
        <w:tc>
          <w:tcPr>
            <w:tcW w:w="3119" w:type="dxa"/>
            <w:tcBorders>
              <w:top w:val="single" w:sz="4" w:space="0" w:color="auto"/>
              <w:left w:val="single" w:sz="4" w:space="0" w:color="auto"/>
              <w:bottom w:val="single" w:sz="4" w:space="0" w:color="auto"/>
              <w:right w:val="single" w:sz="4" w:space="0" w:color="auto"/>
            </w:tcBorders>
            <w:noWrap/>
            <w:vAlign w:val="center"/>
          </w:tcPr>
          <w:p w14:paraId="706699E0" w14:textId="77777777" w:rsidR="006903B7" w:rsidRPr="00215593" w:rsidRDefault="006903B7" w:rsidP="00A04B9A">
            <w:pPr>
              <w:jc w:val="center"/>
              <w:rPr>
                <w:rFonts w:cs="Calibri"/>
                <w:b/>
                <w:sz w:val="18"/>
                <w:szCs w:val="18"/>
              </w:rPr>
            </w:pPr>
            <w:r>
              <w:rPr>
                <w:rFonts w:cs="Calibri"/>
                <w:b/>
                <w:sz w:val="18"/>
                <w:szCs w:val="18"/>
              </w:rPr>
              <w:t>ANO</w:t>
            </w:r>
          </w:p>
        </w:tc>
        <w:tc>
          <w:tcPr>
            <w:tcW w:w="1984" w:type="dxa"/>
            <w:tcBorders>
              <w:top w:val="single" w:sz="4" w:space="0" w:color="auto"/>
              <w:left w:val="single" w:sz="4" w:space="0" w:color="auto"/>
              <w:bottom w:val="single" w:sz="4" w:space="0" w:color="auto"/>
              <w:right w:val="single" w:sz="4" w:space="0" w:color="auto"/>
            </w:tcBorders>
            <w:noWrap/>
            <w:vAlign w:val="center"/>
          </w:tcPr>
          <w:p w14:paraId="2B2A0FCD"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3CEF20BA" w14:textId="77777777" w:rsidTr="00A04B9A">
        <w:trPr>
          <w:trHeight w:val="315"/>
          <w:jc w:val="center"/>
        </w:trPr>
        <w:tc>
          <w:tcPr>
            <w:tcW w:w="1716" w:type="dxa"/>
            <w:tcBorders>
              <w:top w:val="single" w:sz="4" w:space="0" w:color="auto"/>
              <w:left w:val="single" w:sz="4" w:space="0" w:color="auto"/>
              <w:bottom w:val="single" w:sz="4" w:space="0" w:color="auto"/>
              <w:right w:val="single" w:sz="4" w:space="0" w:color="auto"/>
            </w:tcBorders>
            <w:vAlign w:val="center"/>
          </w:tcPr>
          <w:p w14:paraId="11393C30" w14:textId="77777777" w:rsidR="006903B7" w:rsidRPr="00215593" w:rsidRDefault="006903B7" w:rsidP="00A04B9A">
            <w:pPr>
              <w:pStyle w:val="Bezmezer"/>
              <w:rPr>
                <w:b/>
                <w:sz w:val="18"/>
                <w:szCs w:val="18"/>
              </w:rPr>
            </w:pPr>
            <w:r w:rsidRPr="00215593">
              <w:br w:type="page"/>
            </w:r>
            <w:r w:rsidRPr="00215593">
              <w:rPr>
                <w:b/>
                <w:sz w:val="18"/>
                <w:szCs w:val="18"/>
              </w:rPr>
              <w:t>Návod k obsluze</w:t>
            </w:r>
          </w:p>
        </w:tc>
        <w:tc>
          <w:tcPr>
            <w:tcW w:w="3387" w:type="dxa"/>
            <w:tcBorders>
              <w:top w:val="single" w:sz="4" w:space="0" w:color="auto"/>
              <w:left w:val="single" w:sz="4" w:space="0" w:color="auto"/>
              <w:bottom w:val="single" w:sz="4" w:space="0" w:color="auto"/>
              <w:right w:val="single" w:sz="4" w:space="0" w:color="auto"/>
            </w:tcBorders>
            <w:vAlign w:val="center"/>
          </w:tcPr>
          <w:p w14:paraId="5BC6C8BD" w14:textId="77777777" w:rsidR="006903B7" w:rsidRPr="00215593" w:rsidRDefault="006903B7" w:rsidP="00A04B9A">
            <w:pPr>
              <w:pStyle w:val="Zhlav"/>
              <w:tabs>
                <w:tab w:val="num" w:pos="284"/>
              </w:tabs>
              <w:suppressAutoHyphens/>
              <w:overflowPunct w:val="0"/>
              <w:autoSpaceDE w:val="0"/>
              <w:textAlignment w:val="baseline"/>
              <w:rPr>
                <w:rFonts w:cs="Calibri"/>
              </w:rPr>
            </w:pPr>
            <w:r w:rsidRPr="00215593">
              <w:rPr>
                <w:rFonts w:cs="Calibri"/>
                <w:sz w:val="18"/>
                <w:szCs w:val="18"/>
              </w:rPr>
              <w:t xml:space="preserve">návod k obsluze (v ČJ) k nabídce </w:t>
            </w:r>
          </w:p>
        </w:tc>
        <w:tc>
          <w:tcPr>
            <w:tcW w:w="3119" w:type="dxa"/>
            <w:tcBorders>
              <w:top w:val="single" w:sz="4" w:space="0" w:color="auto"/>
              <w:left w:val="single" w:sz="4" w:space="0" w:color="auto"/>
              <w:bottom w:val="single" w:sz="4" w:space="0" w:color="auto"/>
              <w:right w:val="single" w:sz="4" w:space="0" w:color="auto"/>
            </w:tcBorders>
            <w:noWrap/>
            <w:vAlign w:val="center"/>
          </w:tcPr>
          <w:p w14:paraId="740FE98D" w14:textId="77777777" w:rsidR="006903B7" w:rsidRPr="00215593" w:rsidRDefault="006903B7" w:rsidP="00A04B9A">
            <w:pPr>
              <w:jc w:val="center"/>
              <w:rPr>
                <w:rFonts w:cs="Calibri"/>
                <w:b/>
                <w:sz w:val="18"/>
                <w:szCs w:val="18"/>
              </w:rPr>
            </w:pPr>
            <w:r>
              <w:rPr>
                <w:rFonts w:cs="Calibri"/>
                <w:b/>
                <w:sz w:val="18"/>
                <w:szCs w:val="18"/>
              </w:rPr>
              <w:t>přiložit k nabídce</w:t>
            </w:r>
          </w:p>
        </w:tc>
        <w:tc>
          <w:tcPr>
            <w:tcW w:w="1984" w:type="dxa"/>
            <w:tcBorders>
              <w:top w:val="single" w:sz="4" w:space="0" w:color="auto"/>
              <w:left w:val="single" w:sz="4" w:space="0" w:color="auto"/>
              <w:bottom w:val="single" w:sz="4" w:space="0" w:color="auto"/>
              <w:right w:val="single" w:sz="4" w:space="0" w:color="auto"/>
            </w:tcBorders>
            <w:noWrap/>
            <w:vAlign w:val="center"/>
          </w:tcPr>
          <w:p w14:paraId="217FBFD5"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2E6B2E35" w14:textId="77777777" w:rsidTr="00A04B9A">
        <w:trPr>
          <w:trHeight w:val="315"/>
          <w:jc w:val="center"/>
        </w:trPr>
        <w:tc>
          <w:tcPr>
            <w:tcW w:w="1716" w:type="dxa"/>
            <w:tcBorders>
              <w:top w:val="single" w:sz="4" w:space="0" w:color="auto"/>
              <w:left w:val="single" w:sz="4" w:space="0" w:color="auto"/>
              <w:bottom w:val="single" w:sz="4" w:space="0" w:color="auto"/>
              <w:right w:val="single" w:sz="4" w:space="0" w:color="auto"/>
            </w:tcBorders>
            <w:vAlign w:val="center"/>
          </w:tcPr>
          <w:p w14:paraId="3CC74AF3" w14:textId="77777777" w:rsidR="006903B7" w:rsidRPr="00215593" w:rsidRDefault="006903B7" w:rsidP="00A04B9A">
            <w:pPr>
              <w:pStyle w:val="Bezmezer"/>
              <w:rPr>
                <w:b/>
                <w:sz w:val="18"/>
                <w:szCs w:val="18"/>
              </w:rPr>
            </w:pPr>
            <w:r w:rsidRPr="00215593">
              <w:rPr>
                <w:b/>
                <w:sz w:val="18"/>
                <w:szCs w:val="18"/>
              </w:rPr>
              <w:t>CE certifikát</w:t>
            </w:r>
          </w:p>
        </w:tc>
        <w:tc>
          <w:tcPr>
            <w:tcW w:w="3387" w:type="dxa"/>
            <w:tcBorders>
              <w:top w:val="single" w:sz="4" w:space="0" w:color="auto"/>
              <w:left w:val="single" w:sz="4" w:space="0" w:color="auto"/>
              <w:bottom w:val="single" w:sz="4" w:space="0" w:color="auto"/>
              <w:right w:val="single" w:sz="4" w:space="0" w:color="auto"/>
            </w:tcBorders>
            <w:vAlign w:val="center"/>
          </w:tcPr>
          <w:p w14:paraId="44931BC7" w14:textId="77777777" w:rsidR="006903B7" w:rsidRPr="00215593" w:rsidRDefault="006903B7" w:rsidP="00A04B9A">
            <w:pPr>
              <w:pStyle w:val="Bezmezer"/>
              <w:rPr>
                <w:sz w:val="18"/>
                <w:szCs w:val="18"/>
              </w:rPr>
            </w:pPr>
            <w:r w:rsidRPr="00215593">
              <w:rPr>
                <w:sz w:val="18"/>
                <w:szCs w:val="18"/>
              </w:rPr>
              <w:t>CE certifikát k nabídce / ES Prohlášení o shodě</w:t>
            </w:r>
          </w:p>
        </w:tc>
        <w:tc>
          <w:tcPr>
            <w:tcW w:w="3119" w:type="dxa"/>
            <w:tcBorders>
              <w:top w:val="single" w:sz="4" w:space="0" w:color="auto"/>
              <w:left w:val="single" w:sz="4" w:space="0" w:color="auto"/>
              <w:bottom w:val="single" w:sz="4" w:space="0" w:color="auto"/>
              <w:right w:val="single" w:sz="4" w:space="0" w:color="auto"/>
            </w:tcBorders>
            <w:noWrap/>
            <w:vAlign w:val="center"/>
          </w:tcPr>
          <w:p w14:paraId="5A9D706A" w14:textId="77777777" w:rsidR="006903B7" w:rsidRPr="00215593" w:rsidRDefault="006903B7" w:rsidP="00A04B9A">
            <w:pPr>
              <w:jc w:val="center"/>
              <w:rPr>
                <w:rFonts w:cs="Calibri"/>
              </w:rPr>
            </w:pPr>
            <w:r>
              <w:rPr>
                <w:rFonts w:cs="Calibri"/>
                <w:b/>
                <w:sz w:val="18"/>
                <w:szCs w:val="18"/>
              </w:rPr>
              <w:t>přiložit k nabídce</w:t>
            </w:r>
          </w:p>
        </w:tc>
        <w:tc>
          <w:tcPr>
            <w:tcW w:w="1984" w:type="dxa"/>
            <w:tcBorders>
              <w:top w:val="single" w:sz="4" w:space="0" w:color="auto"/>
              <w:left w:val="single" w:sz="4" w:space="0" w:color="auto"/>
              <w:bottom w:val="single" w:sz="4" w:space="0" w:color="auto"/>
              <w:right w:val="single" w:sz="4" w:space="0" w:color="auto"/>
            </w:tcBorders>
            <w:noWrap/>
            <w:vAlign w:val="center"/>
          </w:tcPr>
          <w:p w14:paraId="64EE8B84"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77192D30" w14:textId="77777777" w:rsidTr="00A04B9A">
        <w:trPr>
          <w:trHeight w:val="315"/>
          <w:jc w:val="center"/>
        </w:trPr>
        <w:tc>
          <w:tcPr>
            <w:tcW w:w="1716" w:type="dxa"/>
            <w:tcBorders>
              <w:top w:val="single" w:sz="4" w:space="0" w:color="auto"/>
              <w:left w:val="single" w:sz="4" w:space="0" w:color="auto"/>
              <w:bottom w:val="single" w:sz="4" w:space="0" w:color="auto"/>
              <w:right w:val="single" w:sz="4" w:space="0" w:color="auto"/>
            </w:tcBorders>
            <w:vAlign w:val="center"/>
          </w:tcPr>
          <w:p w14:paraId="60D86644" w14:textId="77777777" w:rsidR="006903B7" w:rsidRPr="00215593" w:rsidRDefault="006903B7" w:rsidP="00A04B9A">
            <w:pPr>
              <w:pStyle w:val="Bezmezer"/>
              <w:rPr>
                <w:b/>
                <w:sz w:val="18"/>
                <w:szCs w:val="18"/>
              </w:rPr>
            </w:pPr>
            <w:r w:rsidRPr="00215593">
              <w:rPr>
                <w:b/>
                <w:sz w:val="18"/>
                <w:szCs w:val="18"/>
              </w:rPr>
              <w:t>Prospekty přístroje</w:t>
            </w:r>
          </w:p>
        </w:tc>
        <w:tc>
          <w:tcPr>
            <w:tcW w:w="3387" w:type="dxa"/>
            <w:tcBorders>
              <w:top w:val="single" w:sz="4" w:space="0" w:color="auto"/>
              <w:left w:val="single" w:sz="4" w:space="0" w:color="auto"/>
              <w:bottom w:val="single" w:sz="4" w:space="0" w:color="auto"/>
              <w:right w:val="single" w:sz="4" w:space="0" w:color="auto"/>
            </w:tcBorders>
            <w:vAlign w:val="center"/>
          </w:tcPr>
          <w:p w14:paraId="68D835B0" w14:textId="77777777" w:rsidR="006903B7" w:rsidRPr="00215593" w:rsidRDefault="006903B7" w:rsidP="00A04B9A">
            <w:pPr>
              <w:pStyle w:val="Bezmezer"/>
              <w:rPr>
                <w:sz w:val="18"/>
                <w:szCs w:val="18"/>
              </w:rPr>
            </w:pPr>
            <w:r w:rsidRPr="00215593">
              <w:rPr>
                <w:sz w:val="18"/>
                <w:szCs w:val="18"/>
              </w:rPr>
              <w:t>prospekt či podrobn</w:t>
            </w:r>
            <w:r>
              <w:rPr>
                <w:sz w:val="18"/>
                <w:szCs w:val="18"/>
              </w:rPr>
              <w:t>á</w:t>
            </w:r>
            <w:r w:rsidRPr="00215593">
              <w:rPr>
                <w:sz w:val="18"/>
                <w:szCs w:val="18"/>
              </w:rPr>
              <w:t xml:space="preserve"> dokumentac</w:t>
            </w:r>
            <w:r>
              <w:rPr>
                <w:sz w:val="18"/>
                <w:szCs w:val="18"/>
              </w:rPr>
              <w:t>e</w:t>
            </w:r>
            <w:r w:rsidRPr="00215593">
              <w:rPr>
                <w:sz w:val="18"/>
                <w:szCs w:val="18"/>
              </w:rPr>
              <w:t xml:space="preserve"> k nabídce, datový list apod.</w:t>
            </w:r>
          </w:p>
        </w:tc>
        <w:tc>
          <w:tcPr>
            <w:tcW w:w="3119" w:type="dxa"/>
            <w:tcBorders>
              <w:top w:val="single" w:sz="4" w:space="0" w:color="auto"/>
              <w:left w:val="single" w:sz="4" w:space="0" w:color="auto"/>
              <w:bottom w:val="single" w:sz="4" w:space="0" w:color="auto"/>
              <w:right w:val="single" w:sz="4" w:space="0" w:color="auto"/>
            </w:tcBorders>
            <w:noWrap/>
            <w:vAlign w:val="center"/>
          </w:tcPr>
          <w:p w14:paraId="49908BDC" w14:textId="77777777" w:rsidR="006903B7" w:rsidRPr="00215593" w:rsidRDefault="006903B7" w:rsidP="00A04B9A">
            <w:pPr>
              <w:jc w:val="center"/>
              <w:rPr>
                <w:rFonts w:cs="Calibri"/>
                <w:b/>
                <w:sz w:val="18"/>
                <w:szCs w:val="18"/>
              </w:rPr>
            </w:pPr>
            <w:r>
              <w:rPr>
                <w:rFonts w:cs="Calibri"/>
                <w:b/>
                <w:sz w:val="18"/>
                <w:szCs w:val="18"/>
              </w:rPr>
              <w:t>přiložit k nabídce</w:t>
            </w:r>
          </w:p>
        </w:tc>
        <w:tc>
          <w:tcPr>
            <w:tcW w:w="1984" w:type="dxa"/>
            <w:tcBorders>
              <w:top w:val="single" w:sz="4" w:space="0" w:color="auto"/>
              <w:left w:val="single" w:sz="4" w:space="0" w:color="auto"/>
              <w:bottom w:val="single" w:sz="4" w:space="0" w:color="auto"/>
              <w:right w:val="single" w:sz="4" w:space="0" w:color="auto"/>
            </w:tcBorders>
            <w:noWrap/>
            <w:vAlign w:val="center"/>
          </w:tcPr>
          <w:p w14:paraId="4952587A"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1523AB33" w14:textId="77777777" w:rsidTr="00A04B9A">
        <w:trPr>
          <w:trHeight w:val="315"/>
          <w:jc w:val="center"/>
        </w:trPr>
        <w:tc>
          <w:tcPr>
            <w:tcW w:w="1716" w:type="dxa"/>
            <w:vMerge w:val="restart"/>
            <w:tcBorders>
              <w:top w:val="single" w:sz="4" w:space="0" w:color="auto"/>
              <w:left w:val="single" w:sz="4" w:space="0" w:color="auto"/>
              <w:bottom w:val="single" w:sz="4" w:space="0" w:color="auto"/>
              <w:right w:val="single" w:sz="4" w:space="0" w:color="auto"/>
            </w:tcBorders>
            <w:vAlign w:val="center"/>
          </w:tcPr>
          <w:p w14:paraId="1BE787B8" w14:textId="77777777" w:rsidR="006903B7" w:rsidRPr="00215593" w:rsidRDefault="006903B7" w:rsidP="00A04B9A">
            <w:pPr>
              <w:pStyle w:val="Bezmezer"/>
              <w:rPr>
                <w:b/>
                <w:sz w:val="18"/>
                <w:szCs w:val="18"/>
              </w:rPr>
            </w:pPr>
            <w:r w:rsidRPr="00215593">
              <w:br w:type="page"/>
            </w:r>
            <w:r w:rsidRPr="00215593">
              <w:rPr>
                <w:b/>
                <w:sz w:val="18"/>
                <w:szCs w:val="18"/>
              </w:rPr>
              <w:t>Servis</w:t>
            </w:r>
          </w:p>
        </w:tc>
        <w:tc>
          <w:tcPr>
            <w:tcW w:w="3387" w:type="dxa"/>
            <w:tcBorders>
              <w:top w:val="single" w:sz="4" w:space="0" w:color="auto"/>
              <w:left w:val="single" w:sz="4" w:space="0" w:color="auto"/>
              <w:bottom w:val="single" w:sz="4" w:space="0" w:color="auto"/>
              <w:right w:val="single" w:sz="4" w:space="0" w:color="auto"/>
            </w:tcBorders>
            <w:vAlign w:val="center"/>
          </w:tcPr>
          <w:p w14:paraId="1C4E6C4C" w14:textId="77777777" w:rsidR="006903B7" w:rsidRPr="00215593" w:rsidRDefault="006903B7" w:rsidP="00A04B9A">
            <w:pPr>
              <w:pStyle w:val="Bezmezer"/>
              <w:rPr>
                <w:sz w:val="18"/>
                <w:szCs w:val="18"/>
              </w:rPr>
            </w:pPr>
            <w:r w:rsidRPr="00215593">
              <w:rPr>
                <w:sz w:val="18"/>
                <w:szCs w:val="18"/>
              </w:rPr>
              <w:t>délka záruky</w:t>
            </w:r>
          </w:p>
        </w:tc>
        <w:tc>
          <w:tcPr>
            <w:tcW w:w="3119" w:type="dxa"/>
            <w:tcBorders>
              <w:top w:val="single" w:sz="4" w:space="0" w:color="auto"/>
              <w:left w:val="single" w:sz="4" w:space="0" w:color="auto"/>
              <w:bottom w:val="single" w:sz="4" w:space="0" w:color="auto"/>
              <w:right w:val="single" w:sz="4" w:space="0" w:color="auto"/>
            </w:tcBorders>
            <w:noWrap/>
            <w:vAlign w:val="center"/>
          </w:tcPr>
          <w:p w14:paraId="079D59E8" w14:textId="77777777" w:rsidR="006903B7" w:rsidRPr="00215593" w:rsidRDefault="006903B7" w:rsidP="00A04B9A">
            <w:pPr>
              <w:jc w:val="center"/>
              <w:rPr>
                <w:rFonts w:cs="Calibri"/>
              </w:rPr>
            </w:pPr>
            <w:r w:rsidRPr="00215593">
              <w:rPr>
                <w:rFonts w:cs="Calibri"/>
                <w:b/>
                <w:sz w:val="18"/>
                <w:szCs w:val="18"/>
              </w:rPr>
              <w:t>24 měsíců</w:t>
            </w:r>
          </w:p>
        </w:tc>
        <w:tc>
          <w:tcPr>
            <w:tcW w:w="1984" w:type="dxa"/>
            <w:tcBorders>
              <w:top w:val="single" w:sz="4" w:space="0" w:color="auto"/>
              <w:left w:val="single" w:sz="4" w:space="0" w:color="auto"/>
              <w:bottom w:val="single" w:sz="4" w:space="0" w:color="auto"/>
              <w:right w:val="single" w:sz="4" w:space="0" w:color="auto"/>
            </w:tcBorders>
            <w:noWrap/>
            <w:vAlign w:val="center"/>
          </w:tcPr>
          <w:p w14:paraId="3A8ED8E5" w14:textId="77777777" w:rsidR="006903B7" w:rsidRPr="00215593" w:rsidRDefault="006903B7" w:rsidP="00A04B9A">
            <w:pPr>
              <w:pStyle w:val="Bezmezer"/>
              <w:jc w:val="center"/>
              <w:rPr>
                <w:sz w:val="18"/>
                <w:szCs w:val="18"/>
                <w:highlight w:val="yellow"/>
              </w:rPr>
            </w:pPr>
            <w:r w:rsidRPr="00215593">
              <w:rPr>
                <w:sz w:val="18"/>
                <w:szCs w:val="18"/>
                <w:highlight w:val="yellow"/>
              </w:rPr>
              <w:t>ANO/NE</w:t>
            </w:r>
          </w:p>
        </w:tc>
      </w:tr>
      <w:tr w:rsidR="006903B7" w:rsidRPr="00215593" w14:paraId="46112015" w14:textId="77777777" w:rsidTr="00A04B9A">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tcPr>
          <w:p w14:paraId="146B8D7C" w14:textId="77777777" w:rsidR="006903B7" w:rsidRPr="00215593" w:rsidRDefault="006903B7" w:rsidP="00A04B9A">
            <w:pPr>
              <w:pStyle w:val="Bezmezer"/>
              <w:rPr>
                <w:b/>
                <w:sz w:val="18"/>
                <w:szCs w:val="18"/>
              </w:rPr>
            </w:pPr>
          </w:p>
        </w:tc>
        <w:tc>
          <w:tcPr>
            <w:tcW w:w="3387" w:type="dxa"/>
            <w:tcBorders>
              <w:top w:val="single" w:sz="4" w:space="0" w:color="auto"/>
              <w:left w:val="single" w:sz="4" w:space="0" w:color="auto"/>
              <w:bottom w:val="single" w:sz="4" w:space="0" w:color="auto"/>
              <w:right w:val="single" w:sz="4" w:space="0" w:color="auto"/>
            </w:tcBorders>
            <w:vAlign w:val="center"/>
          </w:tcPr>
          <w:p w14:paraId="7D1F8C3C" w14:textId="77777777" w:rsidR="006903B7" w:rsidRPr="00215593" w:rsidRDefault="006903B7" w:rsidP="00A04B9A">
            <w:pPr>
              <w:pStyle w:val="Bezmezer"/>
              <w:rPr>
                <w:sz w:val="18"/>
                <w:szCs w:val="18"/>
              </w:rPr>
            </w:pPr>
            <w:r w:rsidRPr="006377A2">
              <w:rPr>
                <w:sz w:val="18"/>
                <w:szCs w:val="18"/>
              </w:rPr>
              <w:t>po dobu záruky zdarma</w:t>
            </w:r>
            <w:r w:rsidRPr="00215593">
              <w:rPr>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noWrap/>
            <w:vAlign w:val="center"/>
          </w:tcPr>
          <w:p w14:paraId="3E53D0DC" w14:textId="77777777" w:rsidR="006903B7" w:rsidRPr="00215593" w:rsidRDefault="006903B7" w:rsidP="00A04B9A">
            <w:pPr>
              <w:pStyle w:val="Bezmezer"/>
              <w:jc w:val="center"/>
              <w:rPr>
                <w:b/>
                <w:sz w:val="18"/>
                <w:szCs w:val="18"/>
              </w:rPr>
            </w:pPr>
            <w:r>
              <w:rPr>
                <w:b/>
                <w:sz w:val="18"/>
                <w:szCs w:val="18"/>
              </w:rPr>
              <w:t>a</w:t>
            </w:r>
            <w:r w:rsidRPr="00424018">
              <w:rPr>
                <w:b/>
                <w:sz w:val="18"/>
                <w:szCs w:val="18"/>
              </w:rPr>
              <w:t>no</w:t>
            </w:r>
            <w:r>
              <w:rPr>
                <w:b/>
                <w:sz w:val="18"/>
                <w:szCs w:val="18"/>
              </w:rPr>
              <w:t>,</w:t>
            </w:r>
            <w:r w:rsidRPr="00424018">
              <w:rPr>
                <w:b/>
                <w:sz w:val="18"/>
                <w:szCs w:val="18"/>
              </w:rPr>
              <w:t xml:space="preserve"> včetně všech náhradních dílů</w:t>
            </w:r>
          </w:p>
        </w:tc>
        <w:tc>
          <w:tcPr>
            <w:tcW w:w="1984" w:type="dxa"/>
            <w:tcBorders>
              <w:top w:val="single" w:sz="4" w:space="0" w:color="auto"/>
              <w:left w:val="single" w:sz="4" w:space="0" w:color="auto"/>
              <w:bottom w:val="single" w:sz="4" w:space="0" w:color="auto"/>
              <w:right w:val="single" w:sz="4" w:space="0" w:color="auto"/>
            </w:tcBorders>
            <w:noWrap/>
            <w:vAlign w:val="center"/>
          </w:tcPr>
          <w:p w14:paraId="30805387" w14:textId="77777777" w:rsidR="006903B7" w:rsidRPr="00215593" w:rsidRDefault="006903B7" w:rsidP="00A04B9A">
            <w:pPr>
              <w:pStyle w:val="Bezmezer"/>
              <w:jc w:val="center"/>
              <w:rPr>
                <w:sz w:val="18"/>
                <w:szCs w:val="18"/>
                <w:highlight w:val="yellow"/>
              </w:rPr>
            </w:pPr>
            <w:r w:rsidRPr="00215593">
              <w:rPr>
                <w:sz w:val="18"/>
                <w:szCs w:val="18"/>
                <w:highlight w:val="yellow"/>
              </w:rPr>
              <w:t>HODNOTA</w:t>
            </w:r>
          </w:p>
        </w:tc>
      </w:tr>
      <w:tr w:rsidR="006903B7" w:rsidRPr="00215593" w14:paraId="0CB366F2" w14:textId="77777777" w:rsidTr="00A04B9A">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tcPr>
          <w:p w14:paraId="1A08AEC2" w14:textId="77777777" w:rsidR="006903B7" w:rsidRPr="00215593" w:rsidRDefault="006903B7" w:rsidP="00A04B9A">
            <w:pPr>
              <w:pStyle w:val="Bezmezer"/>
              <w:rPr>
                <w:b/>
                <w:sz w:val="18"/>
                <w:szCs w:val="18"/>
              </w:rPr>
            </w:pPr>
          </w:p>
        </w:tc>
        <w:tc>
          <w:tcPr>
            <w:tcW w:w="3387" w:type="dxa"/>
            <w:tcBorders>
              <w:top w:val="single" w:sz="4" w:space="0" w:color="auto"/>
              <w:left w:val="single" w:sz="4" w:space="0" w:color="auto"/>
              <w:bottom w:val="single" w:sz="4" w:space="0" w:color="auto"/>
              <w:right w:val="single" w:sz="4" w:space="0" w:color="auto"/>
            </w:tcBorders>
            <w:vAlign w:val="center"/>
          </w:tcPr>
          <w:p w14:paraId="5A24F5E2" w14:textId="77777777" w:rsidR="006903B7" w:rsidRPr="00215593" w:rsidRDefault="006903B7" w:rsidP="00A04B9A">
            <w:pPr>
              <w:pStyle w:val="Bezmezer"/>
              <w:rPr>
                <w:sz w:val="18"/>
                <w:szCs w:val="18"/>
              </w:rPr>
            </w:pPr>
            <w:r w:rsidRPr="00215593">
              <w:rPr>
                <w:sz w:val="18"/>
                <w:szCs w:val="18"/>
              </w:rPr>
              <w:t>kontakt na autorizovaný servis</w:t>
            </w:r>
            <w:r>
              <w:rPr>
                <w:sz w:val="18"/>
                <w:szCs w:val="18"/>
              </w:rPr>
              <w:t xml:space="preserve"> v ČR</w:t>
            </w:r>
            <w:r w:rsidRPr="00215593">
              <w:rPr>
                <w:sz w:val="18"/>
                <w:szCs w:val="18"/>
              </w:rPr>
              <w:t>, který bude provádět servis zařízení</w:t>
            </w:r>
          </w:p>
        </w:tc>
        <w:tc>
          <w:tcPr>
            <w:tcW w:w="3119" w:type="dxa"/>
            <w:tcBorders>
              <w:top w:val="single" w:sz="4" w:space="0" w:color="auto"/>
              <w:left w:val="single" w:sz="4" w:space="0" w:color="auto"/>
              <w:bottom w:val="single" w:sz="4" w:space="0" w:color="auto"/>
              <w:right w:val="single" w:sz="4" w:space="0" w:color="auto"/>
            </w:tcBorders>
            <w:noWrap/>
            <w:vAlign w:val="center"/>
          </w:tcPr>
          <w:p w14:paraId="56F9BBC9" w14:textId="77777777" w:rsidR="006903B7" w:rsidRPr="00215593" w:rsidRDefault="006903B7" w:rsidP="00A04B9A">
            <w:pPr>
              <w:pStyle w:val="Bezmezer"/>
              <w:jc w:val="center"/>
              <w:rPr>
                <w:b/>
                <w:sz w:val="18"/>
                <w:szCs w:val="18"/>
              </w:rPr>
            </w:pPr>
            <w:r>
              <w:rPr>
                <w:b/>
                <w:sz w:val="18"/>
                <w:szCs w:val="18"/>
              </w:rPr>
              <w:t xml:space="preserve">uvést </w:t>
            </w:r>
            <w:r w:rsidRPr="00215593">
              <w:rPr>
                <w:b/>
                <w:sz w:val="18"/>
                <w:szCs w:val="18"/>
              </w:rPr>
              <w:t>kontakt</w:t>
            </w:r>
          </w:p>
        </w:tc>
        <w:tc>
          <w:tcPr>
            <w:tcW w:w="1984" w:type="dxa"/>
            <w:tcBorders>
              <w:top w:val="single" w:sz="4" w:space="0" w:color="auto"/>
              <w:left w:val="single" w:sz="4" w:space="0" w:color="auto"/>
              <w:bottom w:val="single" w:sz="4" w:space="0" w:color="auto"/>
              <w:right w:val="single" w:sz="4" w:space="0" w:color="auto"/>
            </w:tcBorders>
            <w:noWrap/>
            <w:vAlign w:val="center"/>
          </w:tcPr>
          <w:p w14:paraId="45A6024F" w14:textId="77777777" w:rsidR="006903B7" w:rsidRPr="00215593" w:rsidRDefault="006903B7" w:rsidP="00A04B9A">
            <w:pPr>
              <w:pStyle w:val="Bezmezer"/>
              <w:jc w:val="center"/>
              <w:rPr>
                <w:sz w:val="18"/>
                <w:szCs w:val="18"/>
                <w:highlight w:val="yellow"/>
              </w:rPr>
            </w:pPr>
            <w:r w:rsidRPr="00215593">
              <w:rPr>
                <w:sz w:val="18"/>
                <w:szCs w:val="18"/>
                <w:highlight w:val="yellow"/>
              </w:rPr>
              <w:t>HODNOTA</w:t>
            </w:r>
          </w:p>
        </w:tc>
      </w:tr>
      <w:tr w:rsidR="006903B7" w:rsidRPr="00215593" w14:paraId="42526341" w14:textId="77777777" w:rsidTr="00A04B9A">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tcPr>
          <w:p w14:paraId="59810803" w14:textId="77777777" w:rsidR="006903B7" w:rsidRPr="00215593" w:rsidRDefault="006903B7" w:rsidP="00A04B9A">
            <w:pPr>
              <w:pStyle w:val="Bezmezer"/>
              <w:rPr>
                <w:b/>
                <w:sz w:val="18"/>
                <w:szCs w:val="18"/>
              </w:rPr>
            </w:pPr>
          </w:p>
        </w:tc>
        <w:tc>
          <w:tcPr>
            <w:tcW w:w="3387" w:type="dxa"/>
            <w:tcBorders>
              <w:top w:val="single" w:sz="4" w:space="0" w:color="auto"/>
              <w:left w:val="single" w:sz="4" w:space="0" w:color="auto"/>
              <w:bottom w:val="single" w:sz="4" w:space="0" w:color="auto"/>
              <w:right w:val="single" w:sz="4" w:space="0" w:color="auto"/>
            </w:tcBorders>
            <w:vAlign w:val="center"/>
          </w:tcPr>
          <w:p w14:paraId="461D3A79" w14:textId="77777777" w:rsidR="006903B7" w:rsidRPr="00215593" w:rsidRDefault="006903B7" w:rsidP="00A04B9A">
            <w:pPr>
              <w:pStyle w:val="Bezmezer"/>
              <w:rPr>
                <w:sz w:val="18"/>
                <w:szCs w:val="18"/>
              </w:rPr>
            </w:pPr>
            <w:r w:rsidRPr="00215593">
              <w:rPr>
                <w:sz w:val="18"/>
                <w:szCs w:val="18"/>
              </w:rPr>
              <w:t>uvést dobu p</w:t>
            </w:r>
            <w:r>
              <w:rPr>
                <w:sz w:val="18"/>
                <w:szCs w:val="18"/>
              </w:rPr>
              <w:t>ro odstranění vady od nahlášení</w:t>
            </w:r>
          </w:p>
        </w:tc>
        <w:tc>
          <w:tcPr>
            <w:tcW w:w="3119" w:type="dxa"/>
            <w:tcBorders>
              <w:top w:val="single" w:sz="4" w:space="0" w:color="auto"/>
              <w:left w:val="single" w:sz="4" w:space="0" w:color="auto"/>
              <w:bottom w:val="single" w:sz="4" w:space="0" w:color="auto"/>
              <w:right w:val="single" w:sz="4" w:space="0" w:color="auto"/>
            </w:tcBorders>
            <w:noWrap/>
            <w:vAlign w:val="center"/>
          </w:tcPr>
          <w:p w14:paraId="6A59168F" w14:textId="77777777" w:rsidR="006903B7" w:rsidRPr="00215593" w:rsidRDefault="006903B7" w:rsidP="00A04B9A">
            <w:pPr>
              <w:pStyle w:val="Bezmezer"/>
              <w:jc w:val="center"/>
              <w:rPr>
                <w:b/>
                <w:sz w:val="18"/>
                <w:szCs w:val="18"/>
              </w:rPr>
            </w:pPr>
            <w:r w:rsidRPr="00215593">
              <w:rPr>
                <w:b/>
                <w:sz w:val="18"/>
                <w:szCs w:val="18"/>
              </w:rPr>
              <w:t>m</w:t>
            </w:r>
            <w:r>
              <w:rPr>
                <w:b/>
                <w:sz w:val="18"/>
                <w:szCs w:val="18"/>
              </w:rPr>
              <w:t xml:space="preserve">ax. do 30 </w:t>
            </w:r>
            <w:r w:rsidRPr="00215593">
              <w:rPr>
                <w:b/>
                <w:sz w:val="18"/>
                <w:szCs w:val="18"/>
              </w:rPr>
              <w:t xml:space="preserve">dnů </w:t>
            </w:r>
          </w:p>
        </w:tc>
        <w:tc>
          <w:tcPr>
            <w:tcW w:w="1984" w:type="dxa"/>
            <w:tcBorders>
              <w:top w:val="single" w:sz="4" w:space="0" w:color="auto"/>
              <w:left w:val="single" w:sz="4" w:space="0" w:color="auto"/>
              <w:bottom w:val="single" w:sz="4" w:space="0" w:color="auto"/>
              <w:right w:val="single" w:sz="4" w:space="0" w:color="auto"/>
            </w:tcBorders>
            <w:noWrap/>
            <w:vAlign w:val="center"/>
          </w:tcPr>
          <w:p w14:paraId="76C36DA6" w14:textId="77777777" w:rsidR="006903B7" w:rsidRPr="00215593" w:rsidRDefault="006903B7" w:rsidP="00A04B9A">
            <w:pPr>
              <w:pStyle w:val="Bezmezer"/>
              <w:jc w:val="center"/>
              <w:rPr>
                <w:sz w:val="18"/>
                <w:szCs w:val="18"/>
                <w:highlight w:val="yellow"/>
              </w:rPr>
            </w:pPr>
            <w:r w:rsidRPr="00215593">
              <w:rPr>
                <w:sz w:val="18"/>
                <w:szCs w:val="18"/>
                <w:highlight w:val="yellow"/>
              </w:rPr>
              <w:t>HODNOTA</w:t>
            </w:r>
          </w:p>
        </w:tc>
      </w:tr>
    </w:tbl>
    <w:p w14:paraId="6DB68875" w14:textId="77777777" w:rsidR="006903B7" w:rsidRDefault="006903B7" w:rsidP="006903B7">
      <w:pPr>
        <w:autoSpaceDE w:val="0"/>
        <w:autoSpaceDN w:val="0"/>
        <w:adjustRightInd w:val="0"/>
        <w:spacing w:before="240"/>
        <w:rPr>
          <w:rFonts w:cs="Calibri"/>
          <w:szCs w:val="18"/>
        </w:rPr>
      </w:pPr>
      <w:r w:rsidRPr="00777BD4">
        <w:rPr>
          <w:rFonts w:cs="Calibri"/>
          <w:szCs w:val="18"/>
        </w:rPr>
        <w:t>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w:t>
      </w:r>
    </w:p>
    <w:bookmarkEnd w:id="8"/>
    <w:p w14:paraId="0E9DD429" w14:textId="77777777" w:rsidR="006903B7" w:rsidRPr="006042EB" w:rsidRDefault="006903B7" w:rsidP="006903B7">
      <w:pPr>
        <w:rPr>
          <w:rFonts w:eastAsia="Calibri"/>
        </w:rPr>
      </w:pPr>
      <w:r w:rsidRPr="006042EB">
        <w:rPr>
          <w:rFonts w:eastAsia="Calibri"/>
        </w:rPr>
        <w:lastRenderedPageBreak/>
        <w:t>Cenová nabídka musí obsahovat veškeré náklady spojené s plněním veřejné zakázky.</w:t>
      </w:r>
    </w:p>
    <w:p w14:paraId="57E0F2D9" w14:textId="77777777" w:rsidR="006903B7" w:rsidRDefault="006903B7" w:rsidP="006903B7">
      <w:pPr>
        <w:rPr>
          <w:rFonts w:eastAsia="Calibri"/>
        </w:rPr>
      </w:pPr>
    </w:p>
    <w:p w14:paraId="6BD15362" w14:textId="77777777" w:rsidR="006903B7" w:rsidRDefault="006903B7" w:rsidP="006903B7">
      <w:pPr>
        <w:rPr>
          <w:rFonts w:eastAsia="Calibri"/>
        </w:rPr>
      </w:pPr>
    </w:p>
    <w:p w14:paraId="5878CDA9" w14:textId="77777777" w:rsidR="006903B7" w:rsidRPr="00B23C9E" w:rsidRDefault="006903B7" w:rsidP="006903B7">
      <w:pPr>
        <w:rPr>
          <w:rFonts w:eastAsia="Calibri"/>
        </w:rPr>
      </w:pPr>
      <w:r w:rsidRPr="006042EB">
        <w:rPr>
          <w:rFonts w:eastAsia="Calibri"/>
        </w:rPr>
        <w:t xml:space="preserve">V Nymburce dne </w:t>
      </w:r>
      <w:r>
        <w:rPr>
          <w:rFonts w:eastAsia="Calibri"/>
        </w:rPr>
        <w:t>13. 1. 2021</w:t>
      </w:r>
      <w:r>
        <w:rPr>
          <w:rFonts w:eastAsia="Calibri"/>
        </w:rPr>
        <w:tab/>
      </w:r>
      <w:r w:rsidRPr="006042EB">
        <w:rPr>
          <w:rFonts w:eastAsia="Calibri"/>
        </w:rPr>
        <w:tab/>
      </w:r>
      <w:r w:rsidRPr="006042EB">
        <w:rPr>
          <w:rFonts w:eastAsia="Calibri"/>
        </w:rPr>
        <w:tab/>
      </w:r>
      <w:r>
        <w:rPr>
          <w:rFonts w:eastAsia="Calibri"/>
        </w:rPr>
        <w:tab/>
      </w:r>
      <w:r>
        <w:rPr>
          <w:rFonts w:eastAsia="Calibri"/>
        </w:rPr>
        <w:tab/>
        <w:t xml:space="preserve">            Ing. Barbora Šimůnková</w:t>
      </w:r>
    </w:p>
    <w:p w14:paraId="590FCFA7"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6C03F5"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5E0BB53"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7F3983"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0CE590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73AB79D"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2A2D9D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C8C558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EBA64B3"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FB61180"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6CA39B0"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713D4C6"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ED6A6D6"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BCB6A10"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5B0A748"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0E22DD"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A5C4A7A"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2347D"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6C47728"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A1BE18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AA86B2F"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A24D42D"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EC7D9E"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9BE3E0"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F81DB2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3C1F5CF"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2FFE356"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DC12B9E"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6B309E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D9034B7"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434119"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253639"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0BFB5D8"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AFD591"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A0FB0F"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BCC5C85"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A062DA4"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A119F75"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11F0BCC"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F143EBE" w14:textId="77777777" w:rsidR="006903B7" w:rsidRDefault="006903B7"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bookmarkStart w:id="10" w:name="_GoBack"/>
      <w:bookmarkEnd w:id="10"/>
    </w:p>
    <w:p w14:paraId="119DEFE4"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308C6B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2BCEA06"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46AA5D9" w14:textId="5D33F235"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lastRenderedPageBreak/>
        <w:t>Příloha č. 2 – Položkový ceník zboží</w:t>
      </w:r>
    </w:p>
    <w:p w14:paraId="1850575B" w14:textId="77777777" w:rsidR="00C36589"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tbl>
      <w:tblPr>
        <w:tblW w:w="7820" w:type="dxa"/>
        <w:tblCellMar>
          <w:left w:w="70" w:type="dxa"/>
          <w:right w:w="70" w:type="dxa"/>
        </w:tblCellMar>
        <w:tblLook w:val="04A0" w:firstRow="1" w:lastRow="0" w:firstColumn="1" w:lastColumn="0" w:noHBand="0" w:noVBand="1"/>
      </w:tblPr>
      <w:tblGrid>
        <w:gridCol w:w="3700"/>
        <w:gridCol w:w="720"/>
        <w:gridCol w:w="739"/>
        <w:gridCol w:w="1340"/>
        <w:gridCol w:w="1340"/>
      </w:tblGrid>
      <w:tr w:rsidR="00C36589" w:rsidRPr="00C36589" w14:paraId="09B4A9B9" w14:textId="77777777" w:rsidTr="00C36589">
        <w:trPr>
          <w:trHeight w:val="1215"/>
        </w:trPr>
        <w:tc>
          <w:tcPr>
            <w:tcW w:w="37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FDB59A"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NÁZEV</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1E2C96CF"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MJ</w:t>
            </w:r>
          </w:p>
        </w:tc>
        <w:tc>
          <w:tcPr>
            <w:tcW w:w="720" w:type="dxa"/>
            <w:tcBorders>
              <w:top w:val="single" w:sz="8" w:space="0" w:color="auto"/>
              <w:left w:val="nil"/>
              <w:bottom w:val="single" w:sz="8" w:space="0" w:color="auto"/>
              <w:right w:val="single" w:sz="4" w:space="0" w:color="auto"/>
            </w:tcBorders>
            <w:shd w:val="clear" w:color="auto" w:fill="auto"/>
            <w:vAlign w:val="center"/>
            <w:hideMark/>
          </w:tcPr>
          <w:p w14:paraId="2FA25014"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POČET MJ</w:t>
            </w:r>
          </w:p>
        </w:tc>
        <w:tc>
          <w:tcPr>
            <w:tcW w:w="1340" w:type="dxa"/>
            <w:tcBorders>
              <w:top w:val="single" w:sz="8" w:space="0" w:color="auto"/>
              <w:left w:val="nil"/>
              <w:bottom w:val="single" w:sz="8" w:space="0" w:color="auto"/>
              <w:right w:val="single" w:sz="4" w:space="0" w:color="auto"/>
            </w:tcBorders>
            <w:shd w:val="clear" w:color="auto" w:fill="auto"/>
            <w:vAlign w:val="center"/>
            <w:hideMark/>
          </w:tcPr>
          <w:p w14:paraId="00E6D0AF"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CENA ZA 1 MJ V KČ BEZ DPH</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31E06CA4"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CENA ZA MNOŽSTVÍ CELKEM BEZ DPH</w:t>
            </w:r>
          </w:p>
        </w:tc>
      </w:tr>
      <w:tr w:rsidR="00C36589" w:rsidRPr="00C36589" w14:paraId="4B51DA92" w14:textId="77777777" w:rsidTr="00C36589">
        <w:trPr>
          <w:trHeight w:val="300"/>
        </w:trPr>
        <w:tc>
          <w:tcPr>
            <w:tcW w:w="3700" w:type="dxa"/>
            <w:tcBorders>
              <w:top w:val="nil"/>
              <w:left w:val="single" w:sz="8" w:space="0" w:color="auto"/>
              <w:bottom w:val="single" w:sz="4" w:space="0" w:color="auto"/>
              <w:right w:val="single" w:sz="4" w:space="0" w:color="auto"/>
            </w:tcBorders>
            <w:shd w:val="clear" w:color="auto" w:fill="auto"/>
            <w:vAlign w:val="center"/>
            <w:hideMark/>
          </w:tcPr>
          <w:p w14:paraId="72DFCA86"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noční stolek s jídelní deskou</w:t>
            </w:r>
          </w:p>
        </w:tc>
        <w:tc>
          <w:tcPr>
            <w:tcW w:w="720" w:type="dxa"/>
            <w:tcBorders>
              <w:top w:val="nil"/>
              <w:left w:val="nil"/>
              <w:bottom w:val="single" w:sz="4" w:space="0" w:color="auto"/>
              <w:right w:val="single" w:sz="4" w:space="0" w:color="auto"/>
            </w:tcBorders>
            <w:shd w:val="clear" w:color="auto" w:fill="auto"/>
            <w:noWrap/>
            <w:vAlign w:val="center"/>
            <w:hideMark/>
          </w:tcPr>
          <w:p w14:paraId="0E69749A"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ks</w:t>
            </w:r>
          </w:p>
        </w:tc>
        <w:tc>
          <w:tcPr>
            <w:tcW w:w="720" w:type="dxa"/>
            <w:tcBorders>
              <w:top w:val="nil"/>
              <w:left w:val="nil"/>
              <w:bottom w:val="single" w:sz="4" w:space="0" w:color="auto"/>
              <w:right w:val="single" w:sz="4" w:space="0" w:color="auto"/>
            </w:tcBorders>
            <w:shd w:val="clear" w:color="auto" w:fill="auto"/>
            <w:noWrap/>
            <w:vAlign w:val="center"/>
            <w:hideMark/>
          </w:tcPr>
          <w:p w14:paraId="7EAAE1D4"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60</w:t>
            </w:r>
          </w:p>
        </w:tc>
        <w:tc>
          <w:tcPr>
            <w:tcW w:w="1340" w:type="dxa"/>
            <w:tcBorders>
              <w:top w:val="nil"/>
              <w:left w:val="nil"/>
              <w:bottom w:val="single" w:sz="4" w:space="0" w:color="auto"/>
              <w:right w:val="single" w:sz="4" w:space="0" w:color="auto"/>
            </w:tcBorders>
            <w:shd w:val="clear" w:color="auto" w:fill="auto"/>
            <w:noWrap/>
            <w:vAlign w:val="center"/>
            <w:hideMark/>
          </w:tcPr>
          <w:p w14:paraId="7CA67075"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 </w:t>
            </w:r>
          </w:p>
        </w:tc>
        <w:tc>
          <w:tcPr>
            <w:tcW w:w="1340" w:type="dxa"/>
            <w:tcBorders>
              <w:top w:val="nil"/>
              <w:left w:val="nil"/>
              <w:bottom w:val="single" w:sz="4" w:space="0" w:color="auto"/>
              <w:right w:val="single" w:sz="8" w:space="0" w:color="auto"/>
            </w:tcBorders>
            <w:shd w:val="clear" w:color="auto" w:fill="auto"/>
            <w:noWrap/>
            <w:vAlign w:val="center"/>
            <w:hideMark/>
          </w:tcPr>
          <w:p w14:paraId="18352ED2" w14:textId="77777777" w:rsidR="00C36589" w:rsidRPr="00C36589" w:rsidRDefault="00C36589" w:rsidP="00C36589">
            <w:pPr>
              <w:spacing w:line="240" w:lineRule="auto"/>
              <w:jc w:val="right"/>
              <w:rPr>
                <w:rFonts w:eastAsia="Times New Roman" w:cs="Times New Roman"/>
                <w:color w:val="000000"/>
                <w:sz w:val="22"/>
                <w:lang w:eastAsia="cs-CZ"/>
              </w:rPr>
            </w:pPr>
            <w:r w:rsidRPr="00C36589">
              <w:rPr>
                <w:rFonts w:eastAsia="Times New Roman" w:cs="Times New Roman"/>
                <w:color w:val="000000"/>
                <w:sz w:val="22"/>
                <w:lang w:eastAsia="cs-CZ"/>
              </w:rPr>
              <w:t>0,00 Kč</w:t>
            </w:r>
          </w:p>
        </w:tc>
      </w:tr>
      <w:tr w:rsidR="00C36589" w:rsidRPr="00C36589" w14:paraId="4F15B0F6" w14:textId="77777777" w:rsidTr="00C36589">
        <w:trPr>
          <w:trHeight w:val="300"/>
        </w:trPr>
        <w:tc>
          <w:tcPr>
            <w:tcW w:w="3700" w:type="dxa"/>
            <w:tcBorders>
              <w:top w:val="nil"/>
              <w:left w:val="single" w:sz="8" w:space="0" w:color="auto"/>
              <w:bottom w:val="single" w:sz="4" w:space="0" w:color="auto"/>
              <w:right w:val="single" w:sz="4" w:space="0" w:color="auto"/>
            </w:tcBorders>
            <w:shd w:val="clear" w:color="auto" w:fill="auto"/>
            <w:vAlign w:val="center"/>
            <w:hideMark/>
          </w:tcPr>
          <w:p w14:paraId="1E3AFA4B"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servis v době záruky</w:t>
            </w:r>
          </w:p>
        </w:tc>
        <w:tc>
          <w:tcPr>
            <w:tcW w:w="412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57A0CE42"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zdarma</w:t>
            </w:r>
          </w:p>
        </w:tc>
      </w:tr>
      <w:tr w:rsidR="00C36589" w:rsidRPr="00C36589" w14:paraId="4B2543D0" w14:textId="77777777" w:rsidTr="00C36589">
        <w:trPr>
          <w:trHeight w:val="300"/>
        </w:trPr>
        <w:tc>
          <w:tcPr>
            <w:tcW w:w="3700" w:type="dxa"/>
            <w:tcBorders>
              <w:top w:val="nil"/>
              <w:left w:val="single" w:sz="8" w:space="0" w:color="auto"/>
              <w:bottom w:val="single" w:sz="4" w:space="0" w:color="auto"/>
              <w:right w:val="single" w:sz="4" w:space="0" w:color="auto"/>
            </w:tcBorders>
            <w:shd w:val="clear" w:color="auto" w:fill="auto"/>
            <w:vAlign w:val="center"/>
            <w:hideMark/>
          </w:tcPr>
          <w:p w14:paraId="0E32B84B"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instalace</w:t>
            </w:r>
          </w:p>
        </w:tc>
        <w:tc>
          <w:tcPr>
            <w:tcW w:w="720" w:type="dxa"/>
            <w:tcBorders>
              <w:top w:val="nil"/>
              <w:left w:val="nil"/>
              <w:bottom w:val="single" w:sz="4" w:space="0" w:color="auto"/>
              <w:right w:val="single" w:sz="4" w:space="0" w:color="auto"/>
            </w:tcBorders>
            <w:shd w:val="clear" w:color="auto" w:fill="auto"/>
            <w:noWrap/>
            <w:vAlign w:val="center"/>
            <w:hideMark/>
          </w:tcPr>
          <w:p w14:paraId="4AD4D070" w14:textId="77777777" w:rsidR="00C36589" w:rsidRPr="00C36589" w:rsidRDefault="00C36589" w:rsidP="00C36589">
            <w:pPr>
              <w:spacing w:line="240" w:lineRule="auto"/>
              <w:jc w:val="center"/>
              <w:rPr>
                <w:rFonts w:eastAsia="Times New Roman" w:cs="Times New Roman"/>
                <w:color w:val="000000"/>
                <w:sz w:val="22"/>
                <w:lang w:eastAsia="cs-CZ"/>
              </w:rPr>
            </w:pPr>
            <w:proofErr w:type="spellStart"/>
            <w:r w:rsidRPr="00C36589">
              <w:rPr>
                <w:rFonts w:eastAsia="Times New Roman" w:cs="Times New Roman"/>
                <w:color w:val="000000"/>
                <w:sz w:val="22"/>
                <w:lang w:eastAsia="cs-CZ"/>
              </w:rPr>
              <w:t>kpl</w:t>
            </w:r>
            <w:proofErr w:type="spellEnd"/>
            <w:r w:rsidRPr="00C36589">
              <w:rPr>
                <w:rFonts w:eastAsia="Times New Roman" w:cs="Times New Roman"/>
                <w:color w:val="000000"/>
                <w:sz w:val="22"/>
                <w:lang w:eastAsia="cs-CZ"/>
              </w:rPr>
              <w:t>.</w:t>
            </w:r>
          </w:p>
        </w:tc>
        <w:tc>
          <w:tcPr>
            <w:tcW w:w="720" w:type="dxa"/>
            <w:tcBorders>
              <w:top w:val="nil"/>
              <w:left w:val="nil"/>
              <w:bottom w:val="single" w:sz="4" w:space="0" w:color="auto"/>
              <w:right w:val="single" w:sz="4" w:space="0" w:color="auto"/>
            </w:tcBorders>
            <w:shd w:val="clear" w:color="auto" w:fill="auto"/>
            <w:noWrap/>
            <w:vAlign w:val="center"/>
            <w:hideMark/>
          </w:tcPr>
          <w:p w14:paraId="614D458E"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2</w:t>
            </w:r>
          </w:p>
        </w:tc>
        <w:tc>
          <w:tcPr>
            <w:tcW w:w="1340" w:type="dxa"/>
            <w:tcBorders>
              <w:top w:val="nil"/>
              <w:left w:val="nil"/>
              <w:bottom w:val="single" w:sz="4" w:space="0" w:color="auto"/>
              <w:right w:val="single" w:sz="4" w:space="0" w:color="auto"/>
            </w:tcBorders>
            <w:shd w:val="clear" w:color="auto" w:fill="auto"/>
            <w:noWrap/>
            <w:vAlign w:val="center"/>
            <w:hideMark/>
          </w:tcPr>
          <w:p w14:paraId="6C7255DD"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 </w:t>
            </w:r>
          </w:p>
        </w:tc>
        <w:tc>
          <w:tcPr>
            <w:tcW w:w="1340" w:type="dxa"/>
            <w:tcBorders>
              <w:top w:val="nil"/>
              <w:left w:val="nil"/>
              <w:bottom w:val="single" w:sz="4" w:space="0" w:color="auto"/>
              <w:right w:val="single" w:sz="8" w:space="0" w:color="auto"/>
            </w:tcBorders>
            <w:shd w:val="clear" w:color="auto" w:fill="auto"/>
            <w:noWrap/>
            <w:vAlign w:val="center"/>
            <w:hideMark/>
          </w:tcPr>
          <w:p w14:paraId="7954F418" w14:textId="77777777" w:rsidR="00C36589" w:rsidRPr="00C36589" w:rsidRDefault="00C36589" w:rsidP="00C36589">
            <w:pPr>
              <w:spacing w:line="240" w:lineRule="auto"/>
              <w:jc w:val="right"/>
              <w:rPr>
                <w:rFonts w:eastAsia="Times New Roman" w:cs="Times New Roman"/>
                <w:color w:val="000000"/>
                <w:sz w:val="22"/>
                <w:lang w:eastAsia="cs-CZ"/>
              </w:rPr>
            </w:pPr>
            <w:r w:rsidRPr="00C36589">
              <w:rPr>
                <w:rFonts w:eastAsia="Times New Roman" w:cs="Times New Roman"/>
                <w:color w:val="000000"/>
                <w:sz w:val="22"/>
                <w:lang w:eastAsia="cs-CZ"/>
              </w:rPr>
              <w:t>0,00 Kč</w:t>
            </w:r>
          </w:p>
        </w:tc>
      </w:tr>
      <w:tr w:rsidR="00C36589" w:rsidRPr="00C36589" w14:paraId="0505ACD2" w14:textId="77777777" w:rsidTr="00C36589">
        <w:trPr>
          <w:trHeight w:val="315"/>
        </w:trPr>
        <w:tc>
          <w:tcPr>
            <w:tcW w:w="3700" w:type="dxa"/>
            <w:tcBorders>
              <w:top w:val="nil"/>
              <w:left w:val="single" w:sz="8" w:space="0" w:color="auto"/>
              <w:bottom w:val="single" w:sz="4" w:space="0" w:color="auto"/>
              <w:right w:val="single" w:sz="4" w:space="0" w:color="auto"/>
            </w:tcBorders>
            <w:shd w:val="clear" w:color="auto" w:fill="auto"/>
            <w:vAlign w:val="center"/>
            <w:hideMark/>
          </w:tcPr>
          <w:p w14:paraId="6FA76F95"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doprava</w:t>
            </w:r>
          </w:p>
        </w:tc>
        <w:tc>
          <w:tcPr>
            <w:tcW w:w="720" w:type="dxa"/>
            <w:tcBorders>
              <w:top w:val="nil"/>
              <w:left w:val="nil"/>
              <w:bottom w:val="single" w:sz="4" w:space="0" w:color="auto"/>
              <w:right w:val="single" w:sz="4" w:space="0" w:color="auto"/>
            </w:tcBorders>
            <w:shd w:val="clear" w:color="auto" w:fill="auto"/>
            <w:noWrap/>
            <w:vAlign w:val="center"/>
            <w:hideMark/>
          </w:tcPr>
          <w:p w14:paraId="05708BFC" w14:textId="77777777" w:rsidR="00C36589" w:rsidRPr="00C36589" w:rsidRDefault="00C36589" w:rsidP="00C36589">
            <w:pPr>
              <w:spacing w:line="240" w:lineRule="auto"/>
              <w:jc w:val="center"/>
              <w:rPr>
                <w:rFonts w:eastAsia="Times New Roman" w:cs="Times New Roman"/>
                <w:color w:val="000000"/>
                <w:sz w:val="22"/>
                <w:lang w:eastAsia="cs-CZ"/>
              </w:rPr>
            </w:pPr>
            <w:proofErr w:type="spellStart"/>
            <w:r w:rsidRPr="00C36589">
              <w:rPr>
                <w:rFonts w:eastAsia="Times New Roman" w:cs="Times New Roman"/>
                <w:color w:val="000000"/>
                <w:sz w:val="22"/>
                <w:lang w:eastAsia="cs-CZ"/>
              </w:rPr>
              <w:t>kpl</w:t>
            </w:r>
            <w:proofErr w:type="spellEnd"/>
            <w:r w:rsidRPr="00C36589">
              <w:rPr>
                <w:rFonts w:eastAsia="Times New Roman" w:cs="Times New Roman"/>
                <w:color w:val="000000"/>
                <w:sz w:val="22"/>
                <w:lang w:eastAsia="cs-CZ"/>
              </w:rPr>
              <w:t>.</w:t>
            </w:r>
          </w:p>
        </w:tc>
        <w:tc>
          <w:tcPr>
            <w:tcW w:w="720" w:type="dxa"/>
            <w:tcBorders>
              <w:top w:val="nil"/>
              <w:left w:val="nil"/>
              <w:bottom w:val="single" w:sz="4" w:space="0" w:color="auto"/>
              <w:right w:val="single" w:sz="4" w:space="0" w:color="auto"/>
            </w:tcBorders>
            <w:shd w:val="clear" w:color="auto" w:fill="auto"/>
            <w:noWrap/>
            <w:vAlign w:val="center"/>
            <w:hideMark/>
          </w:tcPr>
          <w:p w14:paraId="49B708E7"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2</w:t>
            </w:r>
          </w:p>
        </w:tc>
        <w:tc>
          <w:tcPr>
            <w:tcW w:w="1340" w:type="dxa"/>
            <w:tcBorders>
              <w:top w:val="nil"/>
              <w:left w:val="nil"/>
              <w:bottom w:val="single" w:sz="4" w:space="0" w:color="auto"/>
              <w:right w:val="single" w:sz="4" w:space="0" w:color="auto"/>
            </w:tcBorders>
            <w:shd w:val="clear" w:color="auto" w:fill="auto"/>
            <w:noWrap/>
            <w:vAlign w:val="center"/>
            <w:hideMark/>
          </w:tcPr>
          <w:p w14:paraId="0DDD7544"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 </w:t>
            </w:r>
          </w:p>
        </w:tc>
        <w:tc>
          <w:tcPr>
            <w:tcW w:w="1340" w:type="dxa"/>
            <w:tcBorders>
              <w:top w:val="nil"/>
              <w:left w:val="nil"/>
              <w:bottom w:val="single" w:sz="4" w:space="0" w:color="auto"/>
              <w:right w:val="single" w:sz="8" w:space="0" w:color="auto"/>
            </w:tcBorders>
            <w:shd w:val="clear" w:color="auto" w:fill="auto"/>
            <w:noWrap/>
            <w:vAlign w:val="center"/>
            <w:hideMark/>
          </w:tcPr>
          <w:p w14:paraId="03E86209" w14:textId="77777777" w:rsidR="00C36589" w:rsidRPr="00C36589" w:rsidRDefault="00C36589" w:rsidP="00C36589">
            <w:pPr>
              <w:spacing w:line="240" w:lineRule="auto"/>
              <w:jc w:val="right"/>
              <w:rPr>
                <w:rFonts w:eastAsia="Times New Roman" w:cs="Times New Roman"/>
                <w:color w:val="000000"/>
                <w:sz w:val="22"/>
                <w:lang w:eastAsia="cs-CZ"/>
              </w:rPr>
            </w:pPr>
            <w:r w:rsidRPr="00C36589">
              <w:rPr>
                <w:rFonts w:eastAsia="Times New Roman" w:cs="Times New Roman"/>
                <w:color w:val="000000"/>
                <w:sz w:val="22"/>
                <w:lang w:eastAsia="cs-CZ"/>
              </w:rPr>
              <w:t>0,00 Kč</w:t>
            </w:r>
          </w:p>
        </w:tc>
      </w:tr>
      <w:tr w:rsidR="00C36589" w:rsidRPr="00C36589" w14:paraId="482115C1" w14:textId="77777777" w:rsidTr="00C36589">
        <w:trPr>
          <w:trHeight w:val="315"/>
        </w:trPr>
        <w:tc>
          <w:tcPr>
            <w:tcW w:w="37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5C39495" w14:textId="77777777" w:rsidR="00C36589" w:rsidRPr="00C36589" w:rsidRDefault="00C36589" w:rsidP="00C36589">
            <w:pPr>
              <w:spacing w:line="240" w:lineRule="auto"/>
              <w:jc w:val="left"/>
              <w:rPr>
                <w:rFonts w:eastAsia="Times New Roman" w:cs="Times New Roman"/>
                <w:b/>
                <w:bCs/>
                <w:color w:val="000000"/>
                <w:sz w:val="22"/>
                <w:lang w:eastAsia="cs-CZ"/>
              </w:rPr>
            </w:pPr>
            <w:r w:rsidRPr="00C36589">
              <w:rPr>
                <w:rFonts w:eastAsia="Times New Roman" w:cs="Times New Roman"/>
                <w:b/>
                <w:bCs/>
                <w:color w:val="000000"/>
                <w:sz w:val="22"/>
                <w:lang w:eastAsia="cs-CZ"/>
              </w:rPr>
              <w:t>Celková cena za 24 měsíců</w:t>
            </w:r>
          </w:p>
        </w:tc>
        <w:tc>
          <w:tcPr>
            <w:tcW w:w="412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B27FCFB" w14:textId="77777777" w:rsidR="00C36589" w:rsidRPr="00C36589" w:rsidRDefault="00C36589" w:rsidP="00C36589">
            <w:pPr>
              <w:spacing w:line="240" w:lineRule="auto"/>
              <w:jc w:val="right"/>
              <w:rPr>
                <w:rFonts w:eastAsia="Times New Roman" w:cs="Times New Roman"/>
                <w:b/>
                <w:bCs/>
                <w:color w:val="000000"/>
                <w:sz w:val="22"/>
                <w:lang w:eastAsia="cs-CZ"/>
              </w:rPr>
            </w:pPr>
            <w:r w:rsidRPr="00C36589">
              <w:rPr>
                <w:rFonts w:eastAsia="Times New Roman" w:cs="Times New Roman"/>
                <w:b/>
                <w:bCs/>
                <w:color w:val="000000"/>
                <w:sz w:val="22"/>
                <w:lang w:eastAsia="cs-CZ"/>
              </w:rPr>
              <w:t>0,00 Kč</w:t>
            </w:r>
          </w:p>
        </w:tc>
      </w:tr>
      <w:tr w:rsidR="00C36589" w:rsidRPr="00C36589" w14:paraId="5E4EDD18" w14:textId="77777777" w:rsidTr="00C36589">
        <w:trPr>
          <w:trHeight w:val="300"/>
        </w:trPr>
        <w:tc>
          <w:tcPr>
            <w:tcW w:w="3700" w:type="dxa"/>
            <w:tcBorders>
              <w:top w:val="nil"/>
              <w:left w:val="nil"/>
              <w:bottom w:val="nil"/>
              <w:right w:val="nil"/>
            </w:tcBorders>
            <w:shd w:val="clear" w:color="auto" w:fill="auto"/>
            <w:noWrap/>
            <w:vAlign w:val="bottom"/>
            <w:hideMark/>
          </w:tcPr>
          <w:p w14:paraId="384C6E99" w14:textId="77777777" w:rsidR="00C36589" w:rsidRPr="00C36589" w:rsidRDefault="00C36589" w:rsidP="00C36589">
            <w:pPr>
              <w:spacing w:line="240" w:lineRule="auto"/>
              <w:jc w:val="right"/>
              <w:rPr>
                <w:rFonts w:eastAsia="Times New Roman" w:cs="Times New Roman"/>
                <w:b/>
                <w:bCs/>
                <w:color w:val="000000"/>
                <w:sz w:val="22"/>
                <w:lang w:eastAsia="cs-CZ"/>
              </w:rPr>
            </w:pPr>
          </w:p>
        </w:tc>
        <w:tc>
          <w:tcPr>
            <w:tcW w:w="720" w:type="dxa"/>
            <w:tcBorders>
              <w:top w:val="nil"/>
              <w:left w:val="nil"/>
              <w:bottom w:val="nil"/>
              <w:right w:val="nil"/>
            </w:tcBorders>
            <w:shd w:val="clear" w:color="auto" w:fill="auto"/>
            <w:noWrap/>
            <w:vAlign w:val="center"/>
            <w:hideMark/>
          </w:tcPr>
          <w:p w14:paraId="673BA31F" w14:textId="77777777" w:rsidR="00C36589" w:rsidRPr="00C36589" w:rsidRDefault="00C36589" w:rsidP="00C36589">
            <w:pPr>
              <w:spacing w:line="240" w:lineRule="auto"/>
              <w:jc w:val="left"/>
              <w:rPr>
                <w:rFonts w:ascii="Times New Roman" w:eastAsia="Times New Roman" w:hAnsi="Times New Roman" w:cs="Times New Roman"/>
                <w:sz w:val="20"/>
                <w:szCs w:val="20"/>
                <w:lang w:eastAsia="cs-CZ"/>
              </w:rPr>
            </w:pPr>
          </w:p>
        </w:tc>
        <w:tc>
          <w:tcPr>
            <w:tcW w:w="720" w:type="dxa"/>
            <w:tcBorders>
              <w:top w:val="nil"/>
              <w:left w:val="nil"/>
              <w:bottom w:val="nil"/>
              <w:right w:val="nil"/>
            </w:tcBorders>
            <w:shd w:val="clear" w:color="auto" w:fill="auto"/>
            <w:noWrap/>
            <w:vAlign w:val="bottom"/>
            <w:hideMark/>
          </w:tcPr>
          <w:p w14:paraId="75EDB74C" w14:textId="77777777" w:rsidR="00C36589" w:rsidRPr="00C36589" w:rsidRDefault="00C36589" w:rsidP="00C36589">
            <w:pPr>
              <w:spacing w:line="240" w:lineRule="auto"/>
              <w:jc w:val="center"/>
              <w:rPr>
                <w:rFonts w:ascii="Times New Roman" w:eastAsia="Times New Roman" w:hAnsi="Times New Roman" w:cs="Times New Roman"/>
                <w:sz w:val="20"/>
                <w:szCs w:val="20"/>
                <w:lang w:eastAsia="cs-CZ"/>
              </w:rPr>
            </w:pPr>
          </w:p>
        </w:tc>
        <w:tc>
          <w:tcPr>
            <w:tcW w:w="1340" w:type="dxa"/>
            <w:tcBorders>
              <w:top w:val="nil"/>
              <w:left w:val="nil"/>
              <w:bottom w:val="nil"/>
              <w:right w:val="nil"/>
            </w:tcBorders>
            <w:shd w:val="clear" w:color="auto" w:fill="auto"/>
            <w:noWrap/>
            <w:vAlign w:val="bottom"/>
            <w:hideMark/>
          </w:tcPr>
          <w:p w14:paraId="3B9DD30C" w14:textId="77777777" w:rsidR="00C36589" w:rsidRPr="00C36589" w:rsidRDefault="00C36589" w:rsidP="00C36589">
            <w:pPr>
              <w:spacing w:line="240" w:lineRule="auto"/>
              <w:jc w:val="center"/>
              <w:rPr>
                <w:rFonts w:ascii="Times New Roman" w:eastAsia="Times New Roman" w:hAnsi="Times New Roman" w:cs="Times New Roman"/>
                <w:sz w:val="20"/>
                <w:szCs w:val="20"/>
                <w:lang w:eastAsia="cs-CZ"/>
              </w:rPr>
            </w:pPr>
          </w:p>
        </w:tc>
        <w:tc>
          <w:tcPr>
            <w:tcW w:w="1340" w:type="dxa"/>
            <w:tcBorders>
              <w:top w:val="nil"/>
              <w:left w:val="nil"/>
              <w:bottom w:val="nil"/>
              <w:right w:val="nil"/>
            </w:tcBorders>
            <w:shd w:val="clear" w:color="auto" w:fill="auto"/>
            <w:noWrap/>
            <w:vAlign w:val="bottom"/>
            <w:hideMark/>
          </w:tcPr>
          <w:p w14:paraId="30B657B1" w14:textId="77777777" w:rsidR="00C36589" w:rsidRPr="00C36589" w:rsidRDefault="00C36589" w:rsidP="00C36589">
            <w:pPr>
              <w:spacing w:line="240" w:lineRule="auto"/>
              <w:jc w:val="left"/>
              <w:rPr>
                <w:rFonts w:ascii="Times New Roman" w:eastAsia="Times New Roman" w:hAnsi="Times New Roman" w:cs="Times New Roman"/>
                <w:sz w:val="20"/>
                <w:szCs w:val="20"/>
                <w:lang w:eastAsia="cs-CZ"/>
              </w:rPr>
            </w:pPr>
          </w:p>
        </w:tc>
      </w:tr>
      <w:tr w:rsidR="00C36589" w:rsidRPr="00C36589" w14:paraId="08D171FD" w14:textId="77777777" w:rsidTr="00C36589">
        <w:trPr>
          <w:trHeight w:val="1002"/>
        </w:trPr>
        <w:tc>
          <w:tcPr>
            <w:tcW w:w="7820" w:type="dxa"/>
            <w:gridSpan w:val="5"/>
            <w:tcBorders>
              <w:top w:val="nil"/>
              <w:left w:val="nil"/>
              <w:bottom w:val="nil"/>
              <w:right w:val="nil"/>
            </w:tcBorders>
            <w:shd w:val="clear" w:color="auto" w:fill="auto"/>
            <w:vAlign w:val="center"/>
            <w:hideMark/>
          </w:tcPr>
          <w:p w14:paraId="1284B99D" w14:textId="77777777" w:rsidR="00C36589" w:rsidRPr="00C36589" w:rsidRDefault="00C36589" w:rsidP="00C36589">
            <w:pPr>
              <w:spacing w:line="240" w:lineRule="auto"/>
              <w:jc w:val="center"/>
              <w:rPr>
                <w:rFonts w:eastAsia="Times New Roman" w:cs="Times New Roman"/>
                <w:i/>
                <w:iCs/>
                <w:color w:val="000000"/>
                <w:sz w:val="20"/>
                <w:szCs w:val="20"/>
                <w:lang w:eastAsia="cs-CZ"/>
              </w:rPr>
            </w:pPr>
            <w:r w:rsidRPr="00C36589">
              <w:rPr>
                <w:rFonts w:eastAsia="Times New Roman" w:cs="Times New Roman"/>
                <w:i/>
                <w:iCs/>
                <w:color w:val="000000"/>
                <w:sz w:val="20"/>
                <w:szCs w:val="20"/>
                <w:lang w:eastAsia="cs-CZ"/>
              </w:rPr>
              <w:t>Případné použití firemních názvů či terminologie specifické pro určitého výrobce má pouze význam ilustračního příkladu požadovaného řešení či funkcionality zařízení, nikoliv význam požadavku na nabídku konkrétního zboží vymezeného tímto názvem funkcionality či technologie.</w:t>
            </w:r>
          </w:p>
        </w:tc>
      </w:tr>
      <w:tr w:rsidR="00C36589" w:rsidRPr="00C36589" w14:paraId="639D2135" w14:textId="77777777" w:rsidTr="00C36589">
        <w:trPr>
          <w:trHeight w:val="315"/>
        </w:trPr>
        <w:tc>
          <w:tcPr>
            <w:tcW w:w="3700" w:type="dxa"/>
            <w:tcBorders>
              <w:top w:val="nil"/>
              <w:left w:val="nil"/>
              <w:bottom w:val="nil"/>
              <w:right w:val="nil"/>
            </w:tcBorders>
            <w:shd w:val="clear" w:color="auto" w:fill="auto"/>
            <w:noWrap/>
            <w:vAlign w:val="bottom"/>
            <w:hideMark/>
          </w:tcPr>
          <w:p w14:paraId="660EA1FE" w14:textId="77777777" w:rsidR="00C36589" w:rsidRPr="00C36589" w:rsidRDefault="00C36589" w:rsidP="00C36589">
            <w:pPr>
              <w:spacing w:line="240" w:lineRule="auto"/>
              <w:jc w:val="center"/>
              <w:rPr>
                <w:rFonts w:eastAsia="Times New Roman" w:cs="Times New Roman"/>
                <w:i/>
                <w:iCs/>
                <w:color w:val="000000"/>
                <w:sz w:val="20"/>
                <w:szCs w:val="20"/>
                <w:lang w:eastAsia="cs-CZ"/>
              </w:rPr>
            </w:pPr>
          </w:p>
        </w:tc>
        <w:tc>
          <w:tcPr>
            <w:tcW w:w="720" w:type="dxa"/>
            <w:tcBorders>
              <w:top w:val="nil"/>
              <w:left w:val="nil"/>
              <w:bottom w:val="nil"/>
              <w:right w:val="nil"/>
            </w:tcBorders>
            <w:shd w:val="clear" w:color="auto" w:fill="auto"/>
            <w:noWrap/>
            <w:vAlign w:val="center"/>
            <w:hideMark/>
          </w:tcPr>
          <w:p w14:paraId="5A69781F" w14:textId="77777777" w:rsidR="00C36589" w:rsidRPr="00C36589" w:rsidRDefault="00C36589" w:rsidP="00C36589">
            <w:pPr>
              <w:spacing w:line="240" w:lineRule="auto"/>
              <w:jc w:val="left"/>
              <w:rPr>
                <w:rFonts w:ascii="Times New Roman" w:eastAsia="Times New Roman" w:hAnsi="Times New Roman" w:cs="Times New Roman"/>
                <w:sz w:val="20"/>
                <w:szCs w:val="20"/>
                <w:lang w:eastAsia="cs-CZ"/>
              </w:rPr>
            </w:pPr>
          </w:p>
        </w:tc>
        <w:tc>
          <w:tcPr>
            <w:tcW w:w="720" w:type="dxa"/>
            <w:tcBorders>
              <w:top w:val="nil"/>
              <w:left w:val="nil"/>
              <w:bottom w:val="nil"/>
              <w:right w:val="nil"/>
            </w:tcBorders>
            <w:shd w:val="clear" w:color="auto" w:fill="auto"/>
            <w:noWrap/>
            <w:vAlign w:val="bottom"/>
            <w:hideMark/>
          </w:tcPr>
          <w:p w14:paraId="1B3217DA" w14:textId="77777777" w:rsidR="00C36589" w:rsidRPr="00C36589" w:rsidRDefault="00C36589" w:rsidP="00C36589">
            <w:pPr>
              <w:spacing w:line="240" w:lineRule="auto"/>
              <w:jc w:val="center"/>
              <w:rPr>
                <w:rFonts w:ascii="Times New Roman" w:eastAsia="Times New Roman" w:hAnsi="Times New Roman" w:cs="Times New Roman"/>
                <w:sz w:val="20"/>
                <w:szCs w:val="20"/>
                <w:lang w:eastAsia="cs-CZ"/>
              </w:rPr>
            </w:pPr>
          </w:p>
        </w:tc>
        <w:tc>
          <w:tcPr>
            <w:tcW w:w="1340" w:type="dxa"/>
            <w:tcBorders>
              <w:top w:val="nil"/>
              <w:left w:val="nil"/>
              <w:bottom w:val="nil"/>
              <w:right w:val="nil"/>
            </w:tcBorders>
            <w:shd w:val="clear" w:color="auto" w:fill="auto"/>
            <w:noWrap/>
            <w:vAlign w:val="bottom"/>
            <w:hideMark/>
          </w:tcPr>
          <w:p w14:paraId="6BC9D0D2" w14:textId="77777777" w:rsidR="00C36589" w:rsidRPr="00C36589" w:rsidRDefault="00C36589" w:rsidP="00C36589">
            <w:pPr>
              <w:spacing w:line="240" w:lineRule="auto"/>
              <w:jc w:val="center"/>
              <w:rPr>
                <w:rFonts w:ascii="Times New Roman" w:eastAsia="Times New Roman" w:hAnsi="Times New Roman" w:cs="Times New Roman"/>
                <w:sz w:val="20"/>
                <w:szCs w:val="20"/>
                <w:lang w:eastAsia="cs-CZ"/>
              </w:rPr>
            </w:pPr>
          </w:p>
        </w:tc>
        <w:tc>
          <w:tcPr>
            <w:tcW w:w="1340" w:type="dxa"/>
            <w:tcBorders>
              <w:top w:val="nil"/>
              <w:left w:val="nil"/>
              <w:bottom w:val="nil"/>
              <w:right w:val="nil"/>
            </w:tcBorders>
            <w:shd w:val="clear" w:color="auto" w:fill="auto"/>
            <w:noWrap/>
            <w:vAlign w:val="bottom"/>
            <w:hideMark/>
          </w:tcPr>
          <w:p w14:paraId="385D0532" w14:textId="77777777" w:rsidR="00C36589" w:rsidRPr="00C36589" w:rsidRDefault="00C36589" w:rsidP="00C36589">
            <w:pPr>
              <w:spacing w:line="240" w:lineRule="auto"/>
              <w:jc w:val="left"/>
              <w:rPr>
                <w:rFonts w:ascii="Times New Roman" w:eastAsia="Times New Roman" w:hAnsi="Times New Roman" w:cs="Times New Roman"/>
                <w:sz w:val="20"/>
                <w:szCs w:val="20"/>
                <w:lang w:eastAsia="cs-CZ"/>
              </w:rPr>
            </w:pPr>
          </w:p>
        </w:tc>
      </w:tr>
      <w:tr w:rsidR="00C36589" w:rsidRPr="00C36589" w14:paraId="63A37707" w14:textId="77777777" w:rsidTr="00C36589">
        <w:trPr>
          <w:trHeight w:val="402"/>
        </w:trPr>
        <w:tc>
          <w:tcPr>
            <w:tcW w:w="7820"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E0FEA7D" w14:textId="77777777" w:rsidR="00C36589" w:rsidRPr="00C36589" w:rsidRDefault="00C36589" w:rsidP="00C36589">
            <w:pPr>
              <w:spacing w:line="240" w:lineRule="auto"/>
              <w:jc w:val="center"/>
              <w:rPr>
                <w:rFonts w:eastAsia="Times New Roman" w:cs="Times New Roman"/>
                <w:b/>
                <w:bCs/>
                <w:color w:val="000000"/>
                <w:szCs w:val="24"/>
                <w:lang w:eastAsia="cs-CZ"/>
              </w:rPr>
            </w:pPr>
            <w:r w:rsidRPr="00C36589">
              <w:rPr>
                <w:rFonts w:eastAsia="Times New Roman" w:cs="Times New Roman"/>
                <w:b/>
                <w:bCs/>
                <w:color w:val="000000"/>
                <w:szCs w:val="24"/>
                <w:lang w:eastAsia="cs-CZ"/>
              </w:rPr>
              <w:t>POZÁRUČNÍ SERVIS</w:t>
            </w:r>
          </w:p>
        </w:tc>
      </w:tr>
      <w:tr w:rsidR="00C36589" w:rsidRPr="00C36589" w14:paraId="29160B15" w14:textId="77777777" w:rsidTr="00C36589">
        <w:trPr>
          <w:trHeight w:val="1215"/>
        </w:trPr>
        <w:tc>
          <w:tcPr>
            <w:tcW w:w="3700" w:type="dxa"/>
            <w:tcBorders>
              <w:top w:val="nil"/>
              <w:left w:val="single" w:sz="8" w:space="0" w:color="auto"/>
              <w:bottom w:val="single" w:sz="8" w:space="0" w:color="auto"/>
              <w:right w:val="single" w:sz="4" w:space="0" w:color="auto"/>
            </w:tcBorders>
            <w:shd w:val="clear" w:color="auto" w:fill="auto"/>
            <w:noWrap/>
            <w:vAlign w:val="center"/>
            <w:hideMark/>
          </w:tcPr>
          <w:p w14:paraId="111A3B89"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POLOŽKA</w:t>
            </w:r>
          </w:p>
        </w:tc>
        <w:tc>
          <w:tcPr>
            <w:tcW w:w="720" w:type="dxa"/>
            <w:tcBorders>
              <w:top w:val="nil"/>
              <w:left w:val="nil"/>
              <w:bottom w:val="single" w:sz="8" w:space="0" w:color="auto"/>
              <w:right w:val="single" w:sz="4" w:space="0" w:color="auto"/>
            </w:tcBorders>
            <w:shd w:val="clear" w:color="auto" w:fill="auto"/>
            <w:noWrap/>
            <w:vAlign w:val="center"/>
            <w:hideMark/>
          </w:tcPr>
          <w:p w14:paraId="366AB124"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MJ</w:t>
            </w:r>
          </w:p>
        </w:tc>
        <w:tc>
          <w:tcPr>
            <w:tcW w:w="720" w:type="dxa"/>
            <w:tcBorders>
              <w:top w:val="nil"/>
              <w:left w:val="nil"/>
              <w:bottom w:val="single" w:sz="8" w:space="0" w:color="auto"/>
              <w:right w:val="single" w:sz="4" w:space="0" w:color="auto"/>
            </w:tcBorders>
            <w:shd w:val="clear" w:color="auto" w:fill="auto"/>
            <w:vAlign w:val="center"/>
            <w:hideMark/>
          </w:tcPr>
          <w:p w14:paraId="361A78A9"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POČET MJ</w:t>
            </w:r>
          </w:p>
        </w:tc>
        <w:tc>
          <w:tcPr>
            <w:tcW w:w="1340" w:type="dxa"/>
            <w:tcBorders>
              <w:top w:val="nil"/>
              <w:left w:val="nil"/>
              <w:bottom w:val="single" w:sz="8" w:space="0" w:color="auto"/>
              <w:right w:val="single" w:sz="4" w:space="0" w:color="auto"/>
            </w:tcBorders>
            <w:shd w:val="clear" w:color="auto" w:fill="auto"/>
            <w:vAlign w:val="center"/>
            <w:hideMark/>
          </w:tcPr>
          <w:p w14:paraId="3093C948"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CENA ZA 1 MJ V KČ BEZ DPH</w:t>
            </w:r>
          </w:p>
        </w:tc>
        <w:tc>
          <w:tcPr>
            <w:tcW w:w="1340" w:type="dxa"/>
            <w:tcBorders>
              <w:top w:val="nil"/>
              <w:left w:val="nil"/>
              <w:bottom w:val="single" w:sz="8" w:space="0" w:color="auto"/>
              <w:right w:val="single" w:sz="8" w:space="0" w:color="auto"/>
            </w:tcBorders>
            <w:shd w:val="clear" w:color="auto" w:fill="auto"/>
            <w:vAlign w:val="center"/>
            <w:hideMark/>
          </w:tcPr>
          <w:p w14:paraId="309D997D" w14:textId="77777777" w:rsidR="00C36589" w:rsidRPr="00C36589" w:rsidRDefault="00C36589" w:rsidP="00C36589">
            <w:pPr>
              <w:spacing w:line="240" w:lineRule="auto"/>
              <w:jc w:val="center"/>
              <w:rPr>
                <w:rFonts w:eastAsia="Times New Roman" w:cs="Times New Roman"/>
                <w:b/>
                <w:bCs/>
                <w:color w:val="000000"/>
                <w:sz w:val="22"/>
                <w:lang w:eastAsia="cs-CZ"/>
              </w:rPr>
            </w:pPr>
            <w:r w:rsidRPr="00C36589">
              <w:rPr>
                <w:rFonts w:eastAsia="Times New Roman" w:cs="Times New Roman"/>
                <w:b/>
                <w:bCs/>
                <w:color w:val="000000"/>
                <w:sz w:val="22"/>
                <w:lang w:eastAsia="cs-CZ"/>
              </w:rPr>
              <w:t>CENA ZA MNOŽSTVÍ CELKEM BEZ DPH</w:t>
            </w:r>
          </w:p>
        </w:tc>
      </w:tr>
      <w:tr w:rsidR="00C36589" w:rsidRPr="00C36589" w14:paraId="22DBC81D" w14:textId="77777777" w:rsidTr="00C36589">
        <w:trPr>
          <w:trHeight w:val="300"/>
        </w:trPr>
        <w:tc>
          <w:tcPr>
            <w:tcW w:w="3700" w:type="dxa"/>
            <w:tcBorders>
              <w:top w:val="nil"/>
              <w:left w:val="single" w:sz="8" w:space="0" w:color="auto"/>
              <w:bottom w:val="single" w:sz="4" w:space="0" w:color="auto"/>
              <w:right w:val="single" w:sz="4" w:space="0" w:color="auto"/>
            </w:tcBorders>
            <w:shd w:val="clear" w:color="auto" w:fill="auto"/>
            <w:noWrap/>
            <w:vAlign w:val="bottom"/>
            <w:hideMark/>
          </w:tcPr>
          <w:p w14:paraId="4DB3E0B9"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sazba za hodinu práce</w:t>
            </w:r>
          </w:p>
        </w:tc>
        <w:tc>
          <w:tcPr>
            <w:tcW w:w="720" w:type="dxa"/>
            <w:tcBorders>
              <w:top w:val="nil"/>
              <w:left w:val="nil"/>
              <w:bottom w:val="single" w:sz="4" w:space="0" w:color="auto"/>
              <w:right w:val="single" w:sz="4" w:space="0" w:color="auto"/>
            </w:tcBorders>
            <w:shd w:val="clear" w:color="auto" w:fill="auto"/>
            <w:noWrap/>
            <w:vAlign w:val="center"/>
            <w:hideMark/>
          </w:tcPr>
          <w:p w14:paraId="08C0E69D"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hod</w:t>
            </w:r>
          </w:p>
        </w:tc>
        <w:tc>
          <w:tcPr>
            <w:tcW w:w="720" w:type="dxa"/>
            <w:tcBorders>
              <w:top w:val="nil"/>
              <w:left w:val="nil"/>
              <w:bottom w:val="single" w:sz="4" w:space="0" w:color="auto"/>
              <w:right w:val="single" w:sz="4" w:space="0" w:color="auto"/>
            </w:tcBorders>
            <w:shd w:val="clear" w:color="auto" w:fill="auto"/>
            <w:noWrap/>
            <w:vAlign w:val="bottom"/>
            <w:hideMark/>
          </w:tcPr>
          <w:p w14:paraId="6B5BBA7F"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1</w:t>
            </w:r>
          </w:p>
        </w:tc>
        <w:tc>
          <w:tcPr>
            <w:tcW w:w="1340" w:type="dxa"/>
            <w:tcBorders>
              <w:top w:val="nil"/>
              <w:left w:val="nil"/>
              <w:bottom w:val="single" w:sz="4" w:space="0" w:color="auto"/>
              <w:right w:val="single" w:sz="4" w:space="0" w:color="auto"/>
            </w:tcBorders>
            <w:shd w:val="clear" w:color="auto" w:fill="auto"/>
            <w:noWrap/>
            <w:vAlign w:val="bottom"/>
            <w:hideMark/>
          </w:tcPr>
          <w:p w14:paraId="390E9372"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 </w:t>
            </w:r>
          </w:p>
        </w:tc>
        <w:tc>
          <w:tcPr>
            <w:tcW w:w="1340" w:type="dxa"/>
            <w:tcBorders>
              <w:top w:val="nil"/>
              <w:left w:val="nil"/>
              <w:bottom w:val="single" w:sz="4" w:space="0" w:color="auto"/>
              <w:right w:val="single" w:sz="8" w:space="0" w:color="auto"/>
            </w:tcBorders>
            <w:shd w:val="clear" w:color="auto" w:fill="auto"/>
            <w:noWrap/>
            <w:vAlign w:val="bottom"/>
            <w:hideMark/>
          </w:tcPr>
          <w:p w14:paraId="7F3B593F" w14:textId="77777777" w:rsidR="00C36589" w:rsidRPr="00C36589" w:rsidRDefault="00C36589" w:rsidP="00C36589">
            <w:pPr>
              <w:spacing w:line="240" w:lineRule="auto"/>
              <w:jc w:val="right"/>
              <w:rPr>
                <w:rFonts w:eastAsia="Times New Roman" w:cs="Times New Roman"/>
                <w:color w:val="000000"/>
                <w:sz w:val="22"/>
                <w:lang w:eastAsia="cs-CZ"/>
              </w:rPr>
            </w:pPr>
            <w:r w:rsidRPr="00C36589">
              <w:rPr>
                <w:rFonts w:eastAsia="Times New Roman" w:cs="Times New Roman"/>
                <w:color w:val="000000"/>
                <w:sz w:val="22"/>
                <w:lang w:eastAsia="cs-CZ"/>
              </w:rPr>
              <w:t>0,00 Kč</w:t>
            </w:r>
          </w:p>
        </w:tc>
      </w:tr>
      <w:tr w:rsidR="00C36589" w:rsidRPr="00C36589" w14:paraId="6E2BDA79" w14:textId="77777777" w:rsidTr="00C36589">
        <w:trPr>
          <w:trHeight w:val="315"/>
        </w:trPr>
        <w:tc>
          <w:tcPr>
            <w:tcW w:w="3700" w:type="dxa"/>
            <w:tcBorders>
              <w:top w:val="nil"/>
              <w:left w:val="single" w:sz="8" w:space="0" w:color="auto"/>
              <w:bottom w:val="single" w:sz="8" w:space="0" w:color="auto"/>
              <w:right w:val="single" w:sz="4" w:space="0" w:color="auto"/>
            </w:tcBorders>
            <w:shd w:val="clear" w:color="auto" w:fill="auto"/>
            <w:noWrap/>
            <w:vAlign w:val="bottom"/>
            <w:hideMark/>
          </w:tcPr>
          <w:p w14:paraId="6498CEAF"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cestovné</w:t>
            </w:r>
          </w:p>
        </w:tc>
        <w:tc>
          <w:tcPr>
            <w:tcW w:w="720" w:type="dxa"/>
            <w:tcBorders>
              <w:top w:val="nil"/>
              <w:left w:val="nil"/>
              <w:bottom w:val="single" w:sz="8" w:space="0" w:color="auto"/>
              <w:right w:val="single" w:sz="4" w:space="0" w:color="auto"/>
            </w:tcBorders>
            <w:shd w:val="clear" w:color="auto" w:fill="auto"/>
            <w:noWrap/>
            <w:vAlign w:val="center"/>
            <w:hideMark/>
          </w:tcPr>
          <w:p w14:paraId="553DFAB9"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km</w:t>
            </w:r>
          </w:p>
        </w:tc>
        <w:tc>
          <w:tcPr>
            <w:tcW w:w="720" w:type="dxa"/>
            <w:tcBorders>
              <w:top w:val="nil"/>
              <w:left w:val="nil"/>
              <w:bottom w:val="single" w:sz="8" w:space="0" w:color="auto"/>
              <w:right w:val="single" w:sz="4" w:space="0" w:color="auto"/>
            </w:tcBorders>
            <w:shd w:val="clear" w:color="auto" w:fill="auto"/>
            <w:noWrap/>
            <w:vAlign w:val="bottom"/>
            <w:hideMark/>
          </w:tcPr>
          <w:p w14:paraId="45C85B4E" w14:textId="77777777" w:rsidR="00C36589" w:rsidRPr="00C36589" w:rsidRDefault="00C36589" w:rsidP="00C36589">
            <w:pPr>
              <w:spacing w:line="240" w:lineRule="auto"/>
              <w:jc w:val="center"/>
              <w:rPr>
                <w:rFonts w:eastAsia="Times New Roman" w:cs="Times New Roman"/>
                <w:color w:val="000000"/>
                <w:sz w:val="22"/>
                <w:lang w:eastAsia="cs-CZ"/>
              </w:rPr>
            </w:pPr>
            <w:r w:rsidRPr="00C36589">
              <w:rPr>
                <w:rFonts w:eastAsia="Times New Roman" w:cs="Times New Roman"/>
                <w:color w:val="000000"/>
                <w:sz w:val="22"/>
                <w:lang w:eastAsia="cs-CZ"/>
              </w:rPr>
              <w:t>1</w:t>
            </w:r>
          </w:p>
        </w:tc>
        <w:tc>
          <w:tcPr>
            <w:tcW w:w="1340" w:type="dxa"/>
            <w:tcBorders>
              <w:top w:val="nil"/>
              <w:left w:val="nil"/>
              <w:bottom w:val="single" w:sz="8" w:space="0" w:color="auto"/>
              <w:right w:val="single" w:sz="4" w:space="0" w:color="auto"/>
            </w:tcBorders>
            <w:shd w:val="clear" w:color="auto" w:fill="auto"/>
            <w:noWrap/>
            <w:vAlign w:val="bottom"/>
            <w:hideMark/>
          </w:tcPr>
          <w:p w14:paraId="32639FD8" w14:textId="77777777" w:rsidR="00C36589" w:rsidRPr="00C36589" w:rsidRDefault="00C36589" w:rsidP="00C36589">
            <w:pPr>
              <w:spacing w:line="240" w:lineRule="auto"/>
              <w:jc w:val="left"/>
              <w:rPr>
                <w:rFonts w:eastAsia="Times New Roman" w:cs="Times New Roman"/>
                <w:color w:val="000000"/>
                <w:sz w:val="22"/>
                <w:lang w:eastAsia="cs-CZ"/>
              </w:rPr>
            </w:pPr>
            <w:r w:rsidRPr="00C36589">
              <w:rPr>
                <w:rFonts w:eastAsia="Times New Roman" w:cs="Times New Roman"/>
                <w:color w:val="000000"/>
                <w:sz w:val="22"/>
                <w:lang w:eastAsia="cs-CZ"/>
              </w:rPr>
              <w:t> </w:t>
            </w:r>
          </w:p>
        </w:tc>
        <w:tc>
          <w:tcPr>
            <w:tcW w:w="1340" w:type="dxa"/>
            <w:tcBorders>
              <w:top w:val="nil"/>
              <w:left w:val="nil"/>
              <w:bottom w:val="single" w:sz="8" w:space="0" w:color="auto"/>
              <w:right w:val="single" w:sz="8" w:space="0" w:color="auto"/>
            </w:tcBorders>
            <w:shd w:val="clear" w:color="auto" w:fill="auto"/>
            <w:noWrap/>
            <w:vAlign w:val="bottom"/>
            <w:hideMark/>
          </w:tcPr>
          <w:p w14:paraId="32F7F983" w14:textId="77777777" w:rsidR="00C36589" w:rsidRPr="00C36589" w:rsidRDefault="00C36589" w:rsidP="00C36589">
            <w:pPr>
              <w:spacing w:line="240" w:lineRule="auto"/>
              <w:jc w:val="right"/>
              <w:rPr>
                <w:rFonts w:eastAsia="Times New Roman" w:cs="Times New Roman"/>
                <w:color w:val="000000"/>
                <w:sz w:val="22"/>
                <w:lang w:eastAsia="cs-CZ"/>
              </w:rPr>
            </w:pPr>
            <w:r w:rsidRPr="00C36589">
              <w:rPr>
                <w:rFonts w:eastAsia="Times New Roman" w:cs="Times New Roman"/>
                <w:color w:val="000000"/>
                <w:sz w:val="22"/>
                <w:lang w:eastAsia="cs-CZ"/>
              </w:rPr>
              <w:t>0,00 Kč</w:t>
            </w:r>
          </w:p>
        </w:tc>
      </w:tr>
    </w:tbl>
    <w:p w14:paraId="78E0FAE2" w14:textId="77777777" w:rsidR="00C36589" w:rsidRPr="004A541D" w:rsidRDefault="00C36589" w:rsidP="004A541D">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sectPr w:rsidR="00C36589" w:rsidRPr="004A541D" w:rsidSect="00200480">
      <w:headerReference w:type="default" r:id="rId14"/>
      <w:footerReference w:type="default" r:id="rId15"/>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BF136" w16cid:durableId="224843C4"/>
  <w16cid:commentId w16cid:paraId="088C00B7" w16cid:durableId="224845CF"/>
  <w16cid:commentId w16cid:paraId="4DD93676" w16cid:durableId="224847C9"/>
  <w16cid:commentId w16cid:paraId="53EE92B2" w16cid:durableId="224847F3"/>
  <w16cid:commentId w16cid:paraId="29B8F708" w16cid:durableId="224848F5"/>
  <w16cid:commentId w16cid:paraId="48502B9A" w16cid:durableId="22484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11E0A" w14:textId="77777777" w:rsidR="00265BB3" w:rsidRDefault="00265BB3" w:rsidP="00200480">
      <w:pPr>
        <w:spacing w:line="240" w:lineRule="auto"/>
      </w:pPr>
      <w:r>
        <w:separator/>
      </w:r>
    </w:p>
  </w:endnote>
  <w:endnote w:type="continuationSeparator" w:id="0">
    <w:p w14:paraId="49ED584F" w14:textId="77777777" w:rsidR="00265BB3" w:rsidRDefault="00265BB3" w:rsidP="00200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7282" w14:textId="0077C56A" w:rsidR="00200480" w:rsidRPr="00200480" w:rsidRDefault="00200480">
    <w:pPr>
      <w:pStyle w:val="Zpat"/>
      <w:jc w:val="right"/>
      <w:rPr>
        <w:sz w:val="16"/>
        <w:szCs w:val="16"/>
      </w:rPr>
    </w:pPr>
    <w:r w:rsidRPr="00200480">
      <w:rPr>
        <w:sz w:val="16"/>
        <w:szCs w:val="16"/>
      </w:rPr>
      <w:tab/>
    </w:r>
    <w:r w:rsidRPr="00200480">
      <w:rPr>
        <w:sz w:val="16"/>
        <w:szCs w:val="16"/>
      </w:rPr>
      <w:tab/>
    </w:r>
    <w:sdt>
      <w:sdtPr>
        <w:rPr>
          <w:sz w:val="16"/>
          <w:szCs w:val="16"/>
        </w:rPr>
        <w:id w:val="154170572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200480">
              <w:rPr>
                <w:sz w:val="16"/>
                <w:szCs w:val="16"/>
              </w:rPr>
              <w:t xml:space="preserve">Stránka </w:t>
            </w:r>
            <w:r w:rsidRPr="00200480">
              <w:rPr>
                <w:b/>
                <w:bCs/>
                <w:sz w:val="16"/>
                <w:szCs w:val="16"/>
              </w:rPr>
              <w:fldChar w:fldCharType="begin"/>
            </w:r>
            <w:r w:rsidRPr="00200480">
              <w:rPr>
                <w:b/>
                <w:bCs/>
                <w:sz w:val="16"/>
                <w:szCs w:val="16"/>
              </w:rPr>
              <w:instrText>PAGE</w:instrText>
            </w:r>
            <w:r w:rsidRPr="00200480">
              <w:rPr>
                <w:b/>
                <w:bCs/>
                <w:sz w:val="16"/>
                <w:szCs w:val="16"/>
              </w:rPr>
              <w:fldChar w:fldCharType="separate"/>
            </w:r>
            <w:r w:rsidR="006903B7">
              <w:rPr>
                <w:b/>
                <w:bCs/>
                <w:noProof/>
                <w:sz w:val="16"/>
                <w:szCs w:val="16"/>
              </w:rPr>
              <w:t>13</w:t>
            </w:r>
            <w:r w:rsidRPr="00200480">
              <w:rPr>
                <w:b/>
                <w:bCs/>
                <w:sz w:val="16"/>
                <w:szCs w:val="16"/>
              </w:rPr>
              <w:fldChar w:fldCharType="end"/>
            </w:r>
            <w:r w:rsidRPr="00200480">
              <w:rPr>
                <w:sz w:val="16"/>
                <w:szCs w:val="16"/>
              </w:rPr>
              <w:t xml:space="preserve"> z </w:t>
            </w:r>
            <w:r w:rsidRPr="00200480">
              <w:rPr>
                <w:b/>
                <w:bCs/>
                <w:sz w:val="16"/>
                <w:szCs w:val="16"/>
              </w:rPr>
              <w:fldChar w:fldCharType="begin"/>
            </w:r>
            <w:r w:rsidRPr="00200480">
              <w:rPr>
                <w:b/>
                <w:bCs/>
                <w:sz w:val="16"/>
                <w:szCs w:val="16"/>
              </w:rPr>
              <w:instrText>NUMPAGES</w:instrText>
            </w:r>
            <w:r w:rsidRPr="00200480">
              <w:rPr>
                <w:b/>
                <w:bCs/>
                <w:sz w:val="16"/>
                <w:szCs w:val="16"/>
              </w:rPr>
              <w:fldChar w:fldCharType="separate"/>
            </w:r>
            <w:r w:rsidR="006903B7">
              <w:rPr>
                <w:b/>
                <w:bCs/>
                <w:noProof/>
                <w:sz w:val="16"/>
                <w:szCs w:val="16"/>
              </w:rPr>
              <w:t>13</w:t>
            </w:r>
            <w:r w:rsidRPr="00200480">
              <w:rPr>
                <w:b/>
                <w:bCs/>
                <w:sz w:val="16"/>
                <w:szCs w:val="16"/>
              </w:rPr>
              <w:fldChar w:fldCharType="end"/>
            </w:r>
          </w:sdtContent>
        </w:sdt>
      </w:sdtContent>
    </w:sdt>
  </w:p>
  <w:p w14:paraId="314DAF1B" w14:textId="77777777" w:rsidR="00200480" w:rsidRPr="00200480" w:rsidRDefault="00200480">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9C629" w14:textId="77777777" w:rsidR="00265BB3" w:rsidRDefault="00265BB3" w:rsidP="00200480">
      <w:pPr>
        <w:spacing w:line="240" w:lineRule="auto"/>
      </w:pPr>
      <w:r>
        <w:separator/>
      </w:r>
    </w:p>
  </w:footnote>
  <w:footnote w:type="continuationSeparator" w:id="0">
    <w:p w14:paraId="2729A107" w14:textId="77777777" w:rsidR="00265BB3" w:rsidRDefault="00265BB3" w:rsidP="002004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9" w:type="dxa"/>
      <w:tblInd w:w="-743" w:type="dxa"/>
      <w:tblLook w:val="04A0" w:firstRow="1" w:lastRow="0" w:firstColumn="1" w:lastColumn="0" w:noHBand="0" w:noVBand="1"/>
    </w:tblPr>
    <w:tblGrid>
      <w:gridCol w:w="3619"/>
      <w:gridCol w:w="1060"/>
      <w:gridCol w:w="6520"/>
    </w:tblGrid>
    <w:tr w:rsidR="00200480" w:rsidRPr="00200480" w14:paraId="4A6B61AC" w14:textId="77777777" w:rsidTr="00EB71CC">
      <w:trPr>
        <w:trHeight w:val="725"/>
      </w:trPr>
      <w:tc>
        <w:tcPr>
          <w:tcW w:w="3619" w:type="dxa"/>
          <w:shd w:val="clear" w:color="auto" w:fill="auto"/>
        </w:tcPr>
        <w:tbl>
          <w:tblPr>
            <w:tblW w:w="3403" w:type="dxa"/>
            <w:tblLook w:val="01E0" w:firstRow="1" w:lastRow="1" w:firstColumn="1" w:lastColumn="1" w:noHBand="0" w:noVBand="0"/>
          </w:tblPr>
          <w:tblGrid>
            <w:gridCol w:w="1277"/>
            <w:gridCol w:w="2126"/>
          </w:tblGrid>
          <w:tr w:rsidR="00200480" w:rsidRPr="00200480" w14:paraId="5FAF435F" w14:textId="77777777" w:rsidTr="00EB71CC">
            <w:trPr>
              <w:trHeight w:hRule="exact" w:val="567"/>
            </w:trPr>
            <w:tc>
              <w:tcPr>
                <w:tcW w:w="1277" w:type="dxa"/>
                <w:vMerge w:val="restart"/>
                <w:vAlign w:val="center"/>
              </w:tcPr>
              <w:p w14:paraId="703794E3" w14:textId="77777777" w:rsidR="00200480" w:rsidRPr="00200480" w:rsidRDefault="00200480" w:rsidP="00200480">
                <w:pPr>
                  <w:tabs>
                    <w:tab w:val="center" w:pos="4536"/>
                    <w:tab w:val="right" w:pos="9072"/>
                  </w:tabs>
                  <w:spacing w:line="240" w:lineRule="auto"/>
                  <w:rPr>
                    <w:rFonts w:eastAsiaTheme="minorHAnsi" w:cstheme="minorBidi"/>
                    <w:b/>
                    <w:sz w:val="12"/>
                    <w:szCs w:val="12"/>
                  </w:rPr>
                </w:pPr>
                <w:r w:rsidRPr="00200480">
                  <w:rPr>
                    <w:rFonts w:eastAsiaTheme="minorHAnsi" w:cstheme="minorBidi"/>
                    <w:b/>
                    <w:noProof/>
                    <w:sz w:val="12"/>
                    <w:szCs w:val="12"/>
                    <w:lang w:eastAsia="cs-CZ"/>
                  </w:rPr>
                  <w:drawing>
                    <wp:anchor distT="0" distB="0" distL="114300" distR="114300" simplePos="0" relativeHeight="251663360" behindDoc="0" locked="0" layoutInCell="1" allowOverlap="1" wp14:anchorId="127B83BF" wp14:editId="2779F0FC">
                      <wp:simplePos x="0" y="0"/>
                      <wp:positionH relativeFrom="column">
                        <wp:posOffset>2540</wp:posOffset>
                      </wp:positionH>
                      <wp:positionV relativeFrom="paragraph">
                        <wp:posOffset>30480</wp:posOffset>
                      </wp:positionV>
                      <wp:extent cx="619125" cy="651889"/>
                      <wp:effectExtent l="0" t="0" r="0" b="0"/>
                      <wp:wrapSquare wrapText="bothSides"/>
                      <wp:docPr id="4" name="Obrázek 4"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tin\Dokumenty\ISO_dok_firmy\QMS\Nemocnice_Nymburk\Logo\logo-NNBK_modr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51889"/>
                              </a:xfrm>
                              <a:prstGeom prst="rect">
                                <a:avLst/>
                              </a:prstGeom>
                              <a:noFill/>
                              <a:ln>
                                <a:noFill/>
                              </a:ln>
                            </pic:spPr>
                          </pic:pic>
                        </a:graphicData>
                      </a:graphic>
                    </wp:anchor>
                  </w:drawing>
                </w:r>
                <w:r w:rsidRPr="00200480">
                  <w:rPr>
                    <w:rFonts w:eastAsiaTheme="minorHAnsi" w:cstheme="minorBidi"/>
                    <w:b/>
                    <w:sz w:val="12"/>
                    <w:szCs w:val="12"/>
                  </w:rPr>
                  <w:t xml:space="preserve"> </w:t>
                </w:r>
              </w:p>
            </w:tc>
            <w:tc>
              <w:tcPr>
                <w:tcW w:w="2126" w:type="dxa"/>
                <w:vMerge w:val="restart"/>
                <w:vAlign w:val="center"/>
              </w:tcPr>
              <w:p w14:paraId="1F57B749" w14:textId="77777777" w:rsidR="00200480" w:rsidRPr="00200480" w:rsidRDefault="00200480" w:rsidP="00292063">
                <w:pPr>
                  <w:tabs>
                    <w:tab w:val="center" w:pos="4536"/>
                    <w:tab w:val="right" w:pos="9072"/>
                  </w:tabs>
                  <w:spacing w:line="240" w:lineRule="auto"/>
                  <w:ind w:left="-108"/>
                  <w:jc w:val="left"/>
                  <w:rPr>
                    <w:rFonts w:asciiTheme="minorHAnsi" w:eastAsiaTheme="minorHAnsi" w:hAnsiTheme="minorHAnsi" w:cstheme="minorBidi"/>
                    <w:color w:val="0098CE"/>
                    <w:sz w:val="16"/>
                    <w:szCs w:val="16"/>
                  </w:rPr>
                </w:pPr>
                <w:r w:rsidRPr="00200480">
                  <w:rPr>
                    <w:rFonts w:asciiTheme="minorHAnsi" w:eastAsiaTheme="minorHAnsi" w:hAnsiTheme="minorHAnsi" w:cstheme="minorBidi"/>
                    <w:b/>
                    <w:color w:val="0098CE"/>
                    <w:sz w:val="18"/>
                    <w:szCs w:val="18"/>
                  </w:rPr>
                  <w:t>Nemocnice Nymburk s.r.o.</w:t>
                </w:r>
                <w:r w:rsidRPr="00200480">
                  <w:rPr>
                    <w:rFonts w:asciiTheme="minorHAnsi" w:eastAsiaTheme="minorHAnsi" w:hAnsiTheme="minorHAnsi" w:cstheme="minorBidi"/>
                    <w:b/>
                    <w:color w:val="0098CE"/>
                    <w:sz w:val="18"/>
                    <w:szCs w:val="18"/>
                  </w:rPr>
                  <w:br/>
                </w:r>
                <w:r w:rsidRPr="00200480">
                  <w:rPr>
                    <w:rFonts w:asciiTheme="minorHAnsi" w:eastAsiaTheme="minorHAnsi" w:hAnsiTheme="minorHAnsi" w:cstheme="minorBidi"/>
                    <w:color w:val="0098CE"/>
                    <w:sz w:val="16"/>
                    <w:szCs w:val="16"/>
                  </w:rPr>
                  <w:t xml:space="preserve">Boleslavská 425 </w:t>
                </w:r>
                <w:r w:rsidRPr="00200480">
                  <w:rPr>
                    <w:rFonts w:asciiTheme="minorHAnsi" w:eastAsiaTheme="minorHAnsi" w:hAnsiTheme="minorHAnsi" w:cstheme="minorBidi"/>
                    <w:color w:val="0098CE"/>
                    <w:sz w:val="16"/>
                    <w:szCs w:val="16"/>
                  </w:rPr>
                  <w:br/>
                  <w:t>288 01 Nymburk</w:t>
                </w:r>
                <w:r w:rsidRPr="00200480">
                  <w:rPr>
                    <w:rFonts w:asciiTheme="minorHAnsi" w:eastAsiaTheme="minorHAnsi" w:hAnsiTheme="minorHAnsi" w:cstheme="minorBidi"/>
                    <w:color w:val="0098CE"/>
                    <w:sz w:val="16"/>
                    <w:szCs w:val="16"/>
                  </w:rPr>
                  <w:br/>
                  <w:t>IČO: 28762886</w:t>
                </w:r>
              </w:p>
              <w:p w14:paraId="031F37E0" w14:textId="77777777" w:rsidR="00200480" w:rsidRPr="00200480" w:rsidRDefault="00200480" w:rsidP="00292063">
                <w:pPr>
                  <w:tabs>
                    <w:tab w:val="center" w:pos="4536"/>
                    <w:tab w:val="right" w:pos="9072"/>
                  </w:tabs>
                  <w:spacing w:line="240" w:lineRule="auto"/>
                  <w:ind w:left="-108"/>
                  <w:jc w:val="left"/>
                  <w:rPr>
                    <w:rFonts w:eastAsiaTheme="minorHAnsi" w:cstheme="minorBidi"/>
                    <w:b/>
                    <w:sz w:val="18"/>
                    <w:szCs w:val="18"/>
                  </w:rPr>
                </w:pPr>
                <w:r w:rsidRPr="00200480">
                  <w:rPr>
                    <w:rFonts w:asciiTheme="minorHAnsi" w:eastAsiaTheme="minorHAnsi" w:hAnsiTheme="minorHAnsi" w:cstheme="minorBidi"/>
                    <w:color w:val="0098CE"/>
                    <w:sz w:val="16"/>
                    <w:szCs w:val="16"/>
                  </w:rPr>
                  <w:t>tel.: 325 505 111</w:t>
                </w:r>
              </w:p>
            </w:tc>
          </w:tr>
          <w:tr w:rsidR="00200480" w:rsidRPr="00200480" w14:paraId="159EFCB0" w14:textId="77777777" w:rsidTr="00EB71CC">
            <w:trPr>
              <w:trHeight w:hRule="exact" w:val="567"/>
            </w:trPr>
            <w:tc>
              <w:tcPr>
                <w:tcW w:w="1277" w:type="dxa"/>
                <w:vMerge/>
              </w:tcPr>
              <w:p w14:paraId="61B879CA" w14:textId="77777777" w:rsidR="00200480" w:rsidRPr="00200480" w:rsidRDefault="00200480" w:rsidP="00200480">
                <w:pPr>
                  <w:spacing w:line="240" w:lineRule="auto"/>
                  <w:rPr>
                    <w:rFonts w:eastAsiaTheme="minorHAnsi"/>
                  </w:rPr>
                </w:pPr>
              </w:p>
            </w:tc>
            <w:tc>
              <w:tcPr>
                <w:tcW w:w="2126" w:type="dxa"/>
                <w:vMerge/>
              </w:tcPr>
              <w:p w14:paraId="7D2528E6" w14:textId="77777777" w:rsidR="00200480" w:rsidRPr="00200480" w:rsidRDefault="00200480" w:rsidP="00200480">
                <w:pPr>
                  <w:spacing w:line="240" w:lineRule="auto"/>
                  <w:rPr>
                    <w:rFonts w:eastAsiaTheme="minorHAnsi"/>
                  </w:rPr>
                </w:pPr>
              </w:p>
            </w:tc>
          </w:tr>
        </w:tbl>
        <w:p w14:paraId="0F50AC9B" w14:textId="77777777" w:rsidR="00200480" w:rsidRPr="00200480" w:rsidRDefault="00200480" w:rsidP="00200480">
          <w:pPr>
            <w:spacing w:before="120" w:after="120" w:line="240" w:lineRule="auto"/>
            <w:ind w:right="-138"/>
            <w:rPr>
              <w:rFonts w:eastAsia="Times New Roman" w:cs="Times New Roman"/>
              <w:b/>
              <w:szCs w:val="24"/>
              <w:lang w:eastAsia="cs-CZ"/>
            </w:rPr>
          </w:pPr>
        </w:p>
      </w:tc>
      <w:tc>
        <w:tcPr>
          <w:tcW w:w="1060" w:type="dxa"/>
          <w:shd w:val="clear" w:color="auto" w:fill="auto"/>
        </w:tcPr>
        <w:p w14:paraId="24FA606C" w14:textId="77777777" w:rsidR="00200480" w:rsidRPr="00200480" w:rsidRDefault="00200480" w:rsidP="00200480">
          <w:pPr>
            <w:spacing w:line="240" w:lineRule="auto"/>
            <w:rPr>
              <w:rFonts w:eastAsia="Times New Roman" w:cs="Times New Roman"/>
              <w:b/>
              <w:sz w:val="20"/>
              <w:szCs w:val="20"/>
              <w:lang w:eastAsia="cs-CZ"/>
            </w:rPr>
          </w:pPr>
        </w:p>
      </w:tc>
      <w:tc>
        <w:tcPr>
          <w:tcW w:w="6520" w:type="dxa"/>
          <w:shd w:val="clear" w:color="auto" w:fill="auto"/>
        </w:tcPr>
        <w:p w14:paraId="3451C5DC" w14:textId="77777777" w:rsidR="00200480" w:rsidRPr="00200480" w:rsidRDefault="00200480" w:rsidP="00200480">
          <w:pPr>
            <w:spacing w:line="240" w:lineRule="auto"/>
            <w:ind w:right="743"/>
            <w:jc w:val="right"/>
            <w:rPr>
              <w:rFonts w:eastAsia="Times New Roman" w:cs="Times New Roman"/>
              <w:b/>
              <w:sz w:val="16"/>
              <w:szCs w:val="16"/>
              <w:lang w:eastAsia="cs-CZ"/>
            </w:rPr>
          </w:pPr>
        </w:p>
        <w:p w14:paraId="40204C5C" w14:textId="77777777" w:rsidR="00200480" w:rsidRPr="00200480" w:rsidRDefault="00200480" w:rsidP="00200480">
          <w:pPr>
            <w:tabs>
              <w:tab w:val="left" w:pos="3861"/>
            </w:tabs>
            <w:spacing w:line="240" w:lineRule="auto"/>
            <w:ind w:right="743"/>
            <w:jc w:val="right"/>
            <w:rPr>
              <w:rFonts w:eastAsia="Times New Roman" w:cs="Times New Roman"/>
              <w:b/>
              <w:sz w:val="16"/>
              <w:szCs w:val="16"/>
              <w:lang w:eastAsia="cs-CZ"/>
            </w:rPr>
          </w:pPr>
        </w:p>
        <w:p w14:paraId="321E2B2E" w14:textId="77777777" w:rsidR="00200480" w:rsidRPr="00200480" w:rsidRDefault="00200480" w:rsidP="00200480">
          <w:pPr>
            <w:spacing w:line="240" w:lineRule="auto"/>
            <w:ind w:right="601"/>
            <w:jc w:val="right"/>
            <w:rPr>
              <w:rFonts w:eastAsia="Times New Roman" w:cs="Times New Roman"/>
              <w:b/>
              <w:sz w:val="16"/>
              <w:szCs w:val="16"/>
              <w:lang w:eastAsia="cs-CZ"/>
            </w:rPr>
          </w:pPr>
        </w:p>
      </w:tc>
    </w:tr>
  </w:tbl>
  <w:p w14:paraId="148ED4C9" w14:textId="77777777" w:rsidR="00200480" w:rsidRDefault="002004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A6F8FC06"/>
    <w:lvl w:ilvl="0" w:tplc="1D0EF49C">
      <w:start w:val="1"/>
      <w:numFmt w:val="decimal"/>
      <w:lvlText w:val="%1."/>
      <w:lvlJc w:val="left"/>
      <w:pPr>
        <w:ind w:left="360" w:hanging="360"/>
      </w:pPr>
      <w:rPr>
        <w:rFonts w:cs="Times New Roman" w:hint="default"/>
        <w:color w:val="auto"/>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89ECC5D0"/>
    <w:lvl w:ilvl="0" w:tplc="55087322">
      <w:start w:val="1"/>
      <w:numFmt w:val="decimal"/>
      <w:lvlText w:val="%1."/>
      <w:lvlJc w:val="left"/>
      <w:pPr>
        <w:ind w:left="502" w:hanging="360"/>
      </w:pPr>
      <w:rPr>
        <w:rFonts w:cs="Times New Roman" w:hint="default"/>
        <w:color w:val="auto"/>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 w15:restartNumberingAfterBreak="0">
    <w:nsid w:val="10C344CF"/>
    <w:multiLevelType w:val="hybridMultilevel"/>
    <w:tmpl w:val="AFB89D6A"/>
    <w:lvl w:ilvl="0" w:tplc="1346AF36">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38C7C85"/>
    <w:multiLevelType w:val="multilevel"/>
    <w:tmpl w:val="C810BF56"/>
    <w:lvl w:ilvl="0">
      <w:start w:val="2"/>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lowerRoman"/>
      <w:lvlText w:val="%4."/>
      <w:lvlJc w:val="righ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A41BF"/>
    <w:multiLevelType w:val="multilevel"/>
    <w:tmpl w:val="057847D2"/>
    <w:lvl w:ilvl="0">
      <w:start w:val="1"/>
      <w:numFmt w:val="decimal"/>
      <w:pStyle w:val="Nadpis1"/>
      <w:lvlText w:val="%1."/>
      <w:lvlJc w:val="left"/>
      <w:pPr>
        <w:tabs>
          <w:tab w:val="num" w:pos="432"/>
        </w:tabs>
        <w:ind w:left="432" w:hanging="432"/>
      </w:pPr>
      <w:rPr>
        <w:rFonts w:ascii="Calibri" w:hAnsi="Calibri" w:hint="default"/>
      </w:rPr>
    </w:lvl>
    <w:lvl w:ilvl="1">
      <w:start w:val="1"/>
      <w:numFmt w:val="decimal"/>
      <w:pStyle w:val="Nadpis2"/>
      <w:lvlText w:val="%1.%2"/>
      <w:lvlJc w:val="left"/>
      <w:pPr>
        <w:tabs>
          <w:tab w:val="num" w:pos="717"/>
        </w:tabs>
        <w:ind w:left="717" w:hanging="576"/>
      </w:pPr>
      <w:rPr>
        <w:rFonts w:ascii="Calibri" w:hAnsi="Calibri" w:cs="Arial" w:hint="default"/>
      </w:rPr>
    </w:lvl>
    <w:lvl w:ilvl="2">
      <w:start w:val="1"/>
      <w:numFmt w:val="decimal"/>
      <w:pStyle w:val="Nadpis3"/>
      <w:lvlText w:val="%1.%2.%3"/>
      <w:lvlJc w:val="left"/>
      <w:pPr>
        <w:tabs>
          <w:tab w:val="num" w:pos="720"/>
        </w:tabs>
        <w:ind w:left="720" w:hanging="720"/>
      </w:pPr>
      <w:rPr>
        <w:rFonts w:ascii="Calibri" w:hAnsi="Calibri"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0746E60"/>
    <w:multiLevelType w:val="multilevel"/>
    <w:tmpl w:val="E592C1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0966DE0"/>
    <w:multiLevelType w:val="multilevel"/>
    <w:tmpl w:val="E38AA89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3166680"/>
    <w:multiLevelType w:val="hybridMultilevel"/>
    <w:tmpl w:val="B0EA7F84"/>
    <w:lvl w:ilvl="0" w:tplc="7C0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3F5A0A"/>
    <w:multiLevelType w:val="multilevel"/>
    <w:tmpl w:val="52001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37411A"/>
    <w:multiLevelType w:val="multilevel"/>
    <w:tmpl w:val="59C8DED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8"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63FC030D"/>
    <w:multiLevelType w:val="hybridMultilevel"/>
    <w:tmpl w:val="4F62B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777FC3"/>
    <w:multiLevelType w:val="multilevel"/>
    <w:tmpl w:val="F38A7660"/>
    <w:lvl w:ilvl="0">
      <w:start w:val="1"/>
      <w:numFmt w:val="decimal"/>
      <w:pStyle w:val="Stylnadpis1"/>
      <w:lvlText w:val="%1."/>
      <w:lvlJc w:val="left"/>
      <w:pPr>
        <w:ind w:left="360"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11"/>
      <w:lvlText w:val="%1.%2."/>
      <w:lvlJc w:val="left"/>
      <w:pPr>
        <w:ind w:left="680" w:hanging="68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75" w:hanging="67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AD3A1E"/>
    <w:multiLevelType w:val="hybridMultilevel"/>
    <w:tmpl w:val="A0FC9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031307"/>
    <w:multiLevelType w:val="hybridMultilevel"/>
    <w:tmpl w:val="48542DEE"/>
    <w:lvl w:ilvl="0" w:tplc="4DFC0F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640EA3"/>
    <w:multiLevelType w:val="hybridMultilevel"/>
    <w:tmpl w:val="034E480A"/>
    <w:lvl w:ilvl="0" w:tplc="04050011">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81692"/>
    <w:multiLevelType w:val="hybridMultilevel"/>
    <w:tmpl w:val="87C8811E"/>
    <w:lvl w:ilvl="0" w:tplc="C7C8D44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11"/>
  </w:num>
  <w:num w:numId="5">
    <w:abstractNumId w:val="11"/>
  </w:num>
  <w:num w:numId="6">
    <w:abstractNumId w:val="4"/>
  </w:num>
  <w:num w:numId="7">
    <w:abstractNumId w:val="16"/>
  </w:num>
  <w:num w:numId="8">
    <w:abstractNumId w:val="10"/>
  </w:num>
  <w:num w:numId="9">
    <w:abstractNumId w:val="10"/>
  </w:num>
  <w:num w:numId="10">
    <w:abstractNumId w:val="26"/>
  </w:num>
  <w:num w:numId="11">
    <w:abstractNumId w:val="19"/>
  </w:num>
  <w:num w:numId="12">
    <w:abstractNumId w:val="17"/>
  </w:num>
  <w:num w:numId="13">
    <w:abstractNumId w:val="7"/>
  </w:num>
  <w:num w:numId="14">
    <w:abstractNumId w:val="7"/>
    <w:lvlOverride w:ilvl="0">
      <w:startOverride w:val="11"/>
    </w:lvlOverride>
    <w:lvlOverride w:ilvl="1">
      <w:startOverride w:val="4"/>
    </w:lvlOverride>
    <w:lvlOverride w:ilvl="2">
      <w:startOverride w:val="2"/>
    </w:lvlOverride>
  </w:num>
  <w:num w:numId="15">
    <w:abstractNumId w:val="25"/>
  </w:num>
  <w:num w:numId="16">
    <w:abstractNumId w:val="27"/>
  </w:num>
  <w:num w:numId="17">
    <w:abstractNumId w:val="28"/>
  </w:num>
  <w:num w:numId="18">
    <w:abstractNumId w:val="22"/>
  </w:num>
  <w:num w:numId="19">
    <w:abstractNumId w:val="14"/>
  </w:num>
  <w:num w:numId="20">
    <w:abstractNumId w:val="3"/>
  </w:num>
  <w:num w:numId="21">
    <w:abstractNumId w:val="9"/>
  </w:num>
  <w:num w:numId="22">
    <w:abstractNumId w:val="24"/>
  </w:num>
  <w:num w:numId="23">
    <w:abstractNumId w:val="15"/>
  </w:num>
  <w:num w:numId="24">
    <w:abstractNumId w:val="20"/>
  </w:num>
  <w:num w:numId="25">
    <w:abstractNumId w:val="21"/>
  </w:num>
  <w:num w:numId="26">
    <w:abstractNumId w:val="13"/>
  </w:num>
  <w:num w:numId="27">
    <w:abstractNumId w:val="1"/>
  </w:num>
  <w:num w:numId="28">
    <w:abstractNumId w:val="6"/>
  </w:num>
  <w:num w:numId="29">
    <w:abstractNumId w:val="18"/>
  </w:num>
  <w:num w:numId="30">
    <w:abstractNumId w:val="0"/>
  </w:num>
  <w:num w:numId="31">
    <w:abstractNumId w:val="8"/>
  </w:num>
  <w:num w:numId="32">
    <w:abstractNumId w:val="5"/>
  </w:num>
  <w:num w:numId="33">
    <w:abstractNumId w:val="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80"/>
    <w:rsid w:val="000025B6"/>
    <w:rsid w:val="00002C3C"/>
    <w:rsid w:val="00003945"/>
    <w:rsid w:val="00012940"/>
    <w:rsid w:val="00012B84"/>
    <w:rsid w:val="0001378C"/>
    <w:rsid w:val="000151F1"/>
    <w:rsid w:val="00016230"/>
    <w:rsid w:val="00017195"/>
    <w:rsid w:val="00021F3E"/>
    <w:rsid w:val="00033FEB"/>
    <w:rsid w:val="000367B0"/>
    <w:rsid w:val="000376A7"/>
    <w:rsid w:val="00041C91"/>
    <w:rsid w:val="0004694D"/>
    <w:rsid w:val="00053341"/>
    <w:rsid w:val="00054AEA"/>
    <w:rsid w:val="000604CC"/>
    <w:rsid w:val="00062152"/>
    <w:rsid w:val="0006269E"/>
    <w:rsid w:val="00065228"/>
    <w:rsid w:val="00065A50"/>
    <w:rsid w:val="000800CA"/>
    <w:rsid w:val="00084E98"/>
    <w:rsid w:val="00087CBE"/>
    <w:rsid w:val="000916FA"/>
    <w:rsid w:val="00093278"/>
    <w:rsid w:val="000934C2"/>
    <w:rsid w:val="000948A7"/>
    <w:rsid w:val="00094DF1"/>
    <w:rsid w:val="00097FFA"/>
    <w:rsid w:val="000A2089"/>
    <w:rsid w:val="000A3171"/>
    <w:rsid w:val="000A3B90"/>
    <w:rsid w:val="000A3C9D"/>
    <w:rsid w:val="000A406E"/>
    <w:rsid w:val="000A5853"/>
    <w:rsid w:val="000A5BB9"/>
    <w:rsid w:val="000A5D3A"/>
    <w:rsid w:val="000A67E9"/>
    <w:rsid w:val="000B0C70"/>
    <w:rsid w:val="000B6D4E"/>
    <w:rsid w:val="000B73DE"/>
    <w:rsid w:val="000B7782"/>
    <w:rsid w:val="000B77C0"/>
    <w:rsid w:val="000B7C16"/>
    <w:rsid w:val="000C0D82"/>
    <w:rsid w:val="000C1380"/>
    <w:rsid w:val="000C5914"/>
    <w:rsid w:val="000C613F"/>
    <w:rsid w:val="000D4BB8"/>
    <w:rsid w:val="000E221C"/>
    <w:rsid w:val="000E3596"/>
    <w:rsid w:val="000F050E"/>
    <w:rsid w:val="000F27D1"/>
    <w:rsid w:val="000F3370"/>
    <w:rsid w:val="00103939"/>
    <w:rsid w:val="00105CBD"/>
    <w:rsid w:val="0011324F"/>
    <w:rsid w:val="0011527F"/>
    <w:rsid w:val="001165D3"/>
    <w:rsid w:val="001226E9"/>
    <w:rsid w:val="00122D97"/>
    <w:rsid w:val="00127A10"/>
    <w:rsid w:val="00131431"/>
    <w:rsid w:val="001322E1"/>
    <w:rsid w:val="001373AF"/>
    <w:rsid w:val="00141D31"/>
    <w:rsid w:val="00141FA6"/>
    <w:rsid w:val="001449D3"/>
    <w:rsid w:val="00145A89"/>
    <w:rsid w:val="0014682A"/>
    <w:rsid w:val="001500FF"/>
    <w:rsid w:val="001504D2"/>
    <w:rsid w:val="0015053E"/>
    <w:rsid w:val="00154E8C"/>
    <w:rsid w:val="00157576"/>
    <w:rsid w:val="001602CE"/>
    <w:rsid w:val="00160A14"/>
    <w:rsid w:val="00161153"/>
    <w:rsid w:val="0016270E"/>
    <w:rsid w:val="0017620C"/>
    <w:rsid w:val="00176C52"/>
    <w:rsid w:val="00182661"/>
    <w:rsid w:val="001835F5"/>
    <w:rsid w:val="00183D30"/>
    <w:rsid w:val="00184E69"/>
    <w:rsid w:val="0018656B"/>
    <w:rsid w:val="00186EC3"/>
    <w:rsid w:val="001875DF"/>
    <w:rsid w:val="00187782"/>
    <w:rsid w:val="00191ED3"/>
    <w:rsid w:val="00193E3C"/>
    <w:rsid w:val="001955F6"/>
    <w:rsid w:val="001960E7"/>
    <w:rsid w:val="00196F6E"/>
    <w:rsid w:val="00197908"/>
    <w:rsid w:val="00197F23"/>
    <w:rsid w:val="001A0945"/>
    <w:rsid w:val="001A0CF2"/>
    <w:rsid w:val="001A1047"/>
    <w:rsid w:val="001A1597"/>
    <w:rsid w:val="001A7EEB"/>
    <w:rsid w:val="001B325C"/>
    <w:rsid w:val="001B32D5"/>
    <w:rsid w:val="001B38F7"/>
    <w:rsid w:val="001B4B81"/>
    <w:rsid w:val="001B786E"/>
    <w:rsid w:val="001C30A7"/>
    <w:rsid w:val="001D0643"/>
    <w:rsid w:val="001D0B3C"/>
    <w:rsid w:val="001D377D"/>
    <w:rsid w:val="001F0104"/>
    <w:rsid w:val="001F0C00"/>
    <w:rsid w:val="001F0E94"/>
    <w:rsid w:val="001F5759"/>
    <w:rsid w:val="001F73FD"/>
    <w:rsid w:val="001F775F"/>
    <w:rsid w:val="001F7AD6"/>
    <w:rsid w:val="00200480"/>
    <w:rsid w:val="0020220F"/>
    <w:rsid w:val="002042A6"/>
    <w:rsid w:val="002051E1"/>
    <w:rsid w:val="002072E1"/>
    <w:rsid w:val="0021107C"/>
    <w:rsid w:val="00217F49"/>
    <w:rsid w:val="00220E1F"/>
    <w:rsid w:val="002236F7"/>
    <w:rsid w:val="002255D9"/>
    <w:rsid w:val="00225D65"/>
    <w:rsid w:val="0022747F"/>
    <w:rsid w:val="0023436C"/>
    <w:rsid w:val="00243175"/>
    <w:rsid w:val="00244F83"/>
    <w:rsid w:val="00245CC8"/>
    <w:rsid w:val="00250973"/>
    <w:rsid w:val="002656C5"/>
    <w:rsid w:val="00265BB3"/>
    <w:rsid w:val="00266D12"/>
    <w:rsid w:val="00270D43"/>
    <w:rsid w:val="00273768"/>
    <w:rsid w:val="002852E4"/>
    <w:rsid w:val="00287C50"/>
    <w:rsid w:val="00292063"/>
    <w:rsid w:val="00295734"/>
    <w:rsid w:val="00295ED4"/>
    <w:rsid w:val="002A08ED"/>
    <w:rsid w:val="002A0F19"/>
    <w:rsid w:val="002A4725"/>
    <w:rsid w:val="002A7FD7"/>
    <w:rsid w:val="002B74FD"/>
    <w:rsid w:val="002C01AD"/>
    <w:rsid w:val="002C1E7A"/>
    <w:rsid w:val="002C2665"/>
    <w:rsid w:val="002C294D"/>
    <w:rsid w:val="002C5C0A"/>
    <w:rsid w:val="002C64F3"/>
    <w:rsid w:val="002D0158"/>
    <w:rsid w:val="002D1C36"/>
    <w:rsid w:val="002D20D7"/>
    <w:rsid w:val="002D7BBE"/>
    <w:rsid w:val="002E0325"/>
    <w:rsid w:val="002E278E"/>
    <w:rsid w:val="002E2B2F"/>
    <w:rsid w:val="002E3B5A"/>
    <w:rsid w:val="002E65ED"/>
    <w:rsid w:val="002F1C0A"/>
    <w:rsid w:val="002F4C97"/>
    <w:rsid w:val="002F56ED"/>
    <w:rsid w:val="002F6BBE"/>
    <w:rsid w:val="002F7DA1"/>
    <w:rsid w:val="003023F0"/>
    <w:rsid w:val="003026B9"/>
    <w:rsid w:val="00302E3F"/>
    <w:rsid w:val="00303302"/>
    <w:rsid w:val="00303C2E"/>
    <w:rsid w:val="00303FE8"/>
    <w:rsid w:val="0030539C"/>
    <w:rsid w:val="0030653C"/>
    <w:rsid w:val="0031313C"/>
    <w:rsid w:val="00313F18"/>
    <w:rsid w:val="00320C30"/>
    <w:rsid w:val="00322368"/>
    <w:rsid w:val="00325F78"/>
    <w:rsid w:val="003337B6"/>
    <w:rsid w:val="003351D5"/>
    <w:rsid w:val="003363F4"/>
    <w:rsid w:val="00336D0E"/>
    <w:rsid w:val="003425D5"/>
    <w:rsid w:val="003429E2"/>
    <w:rsid w:val="003434C2"/>
    <w:rsid w:val="00345C94"/>
    <w:rsid w:val="00347171"/>
    <w:rsid w:val="003529B2"/>
    <w:rsid w:val="003564B0"/>
    <w:rsid w:val="0035777D"/>
    <w:rsid w:val="00360551"/>
    <w:rsid w:val="003627E9"/>
    <w:rsid w:val="003636BD"/>
    <w:rsid w:val="0036580C"/>
    <w:rsid w:val="003707EC"/>
    <w:rsid w:val="00370F47"/>
    <w:rsid w:val="00373188"/>
    <w:rsid w:val="003750EE"/>
    <w:rsid w:val="00380090"/>
    <w:rsid w:val="003801D5"/>
    <w:rsid w:val="00383199"/>
    <w:rsid w:val="0038502E"/>
    <w:rsid w:val="0038505F"/>
    <w:rsid w:val="00385546"/>
    <w:rsid w:val="00386E3E"/>
    <w:rsid w:val="003903E0"/>
    <w:rsid w:val="0039553A"/>
    <w:rsid w:val="003A2B6A"/>
    <w:rsid w:val="003A3D5F"/>
    <w:rsid w:val="003A68A5"/>
    <w:rsid w:val="003B0C55"/>
    <w:rsid w:val="003B2084"/>
    <w:rsid w:val="003B211F"/>
    <w:rsid w:val="003B3317"/>
    <w:rsid w:val="003B783C"/>
    <w:rsid w:val="003B7F8D"/>
    <w:rsid w:val="003C0ADD"/>
    <w:rsid w:val="003C1135"/>
    <w:rsid w:val="003C5394"/>
    <w:rsid w:val="003C6C3C"/>
    <w:rsid w:val="003D1CCB"/>
    <w:rsid w:val="003D4994"/>
    <w:rsid w:val="003D6E12"/>
    <w:rsid w:val="003E3BE8"/>
    <w:rsid w:val="003E5A72"/>
    <w:rsid w:val="003F054F"/>
    <w:rsid w:val="003F11C6"/>
    <w:rsid w:val="003F4894"/>
    <w:rsid w:val="003F69D2"/>
    <w:rsid w:val="00401A87"/>
    <w:rsid w:val="00402D0D"/>
    <w:rsid w:val="00406FB2"/>
    <w:rsid w:val="00407E26"/>
    <w:rsid w:val="004135B6"/>
    <w:rsid w:val="00413A05"/>
    <w:rsid w:val="00413F6E"/>
    <w:rsid w:val="00423C96"/>
    <w:rsid w:val="00430B6E"/>
    <w:rsid w:val="004332E5"/>
    <w:rsid w:val="004371FA"/>
    <w:rsid w:val="00437927"/>
    <w:rsid w:val="00442A1B"/>
    <w:rsid w:val="00442A82"/>
    <w:rsid w:val="00443AB4"/>
    <w:rsid w:val="00451339"/>
    <w:rsid w:val="004529DF"/>
    <w:rsid w:val="00452EA0"/>
    <w:rsid w:val="004535C9"/>
    <w:rsid w:val="00457CCF"/>
    <w:rsid w:val="00460050"/>
    <w:rsid w:val="0046676E"/>
    <w:rsid w:val="00467BAD"/>
    <w:rsid w:val="004702AF"/>
    <w:rsid w:val="00474C27"/>
    <w:rsid w:val="004778E8"/>
    <w:rsid w:val="004811E6"/>
    <w:rsid w:val="00481D1B"/>
    <w:rsid w:val="00481EFC"/>
    <w:rsid w:val="004823DE"/>
    <w:rsid w:val="004842A1"/>
    <w:rsid w:val="0048502E"/>
    <w:rsid w:val="004871E7"/>
    <w:rsid w:val="004904CA"/>
    <w:rsid w:val="004923BC"/>
    <w:rsid w:val="004932C6"/>
    <w:rsid w:val="004A14A8"/>
    <w:rsid w:val="004A1F70"/>
    <w:rsid w:val="004A2BA4"/>
    <w:rsid w:val="004A4350"/>
    <w:rsid w:val="004A4BFB"/>
    <w:rsid w:val="004A5056"/>
    <w:rsid w:val="004A541D"/>
    <w:rsid w:val="004B207F"/>
    <w:rsid w:val="004B4598"/>
    <w:rsid w:val="004B4A3B"/>
    <w:rsid w:val="004B69DB"/>
    <w:rsid w:val="004C0800"/>
    <w:rsid w:val="004C0A57"/>
    <w:rsid w:val="004C0DD0"/>
    <w:rsid w:val="004C619F"/>
    <w:rsid w:val="004C7AA1"/>
    <w:rsid w:val="004D40CA"/>
    <w:rsid w:val="004D6044"/>
    <w:rsid w:val="004E2511"/>
    <w:rsid w:val="004E33E9"/>
    <w:rsid w:val="004E4A32"/>
    <w:rsid w:val="00501118"/>
    <w:rsid w:val="00503EC3"/>
    <w:rsid w:val="005073C1"/>
    <w:rsid w:val="00512DCA"/>
    <w:rsid w:val="00512F05"/>
    <w:rsid w:val="00521AFE"/>
    <w:rsid w:val="005275CD"/>
    <w:rsid w:val="00527C5E"/>
    <w:rsid w:val="00527F53"/>
    <w:rsid w:val="00530556"/>
    <w:rsid w:val="00530DC8"/>
    <w:rsid w:val="0053192C"/>
    <w:rsid w:val="005338EA"/>
    <w:rsid w:val="00534D0C"/>
    <w:rsid w:val="00535AD6"/>
    <w:rsid w:val="00536C8B"/>
    <w:rsid w:val="00536CC9"/>
    <w:rsid w:val="005377E4"/>
    <w:rsid w:val="00537E8F"/>
    <w:rsid w:val="0054661D"/>
    <w:rsid w:val="00551C41"/>
    <w:rsid w:val="00556516"/>
    <w:rsid w:val="0055684D"/>
    <w:rsid w:val="00557DD2"/>
    <w:rsid w:val="00566A42"/>
    <w:rsid w:val="00571DD9"/>
    <w:rsid w:val="0057721F"/>
    <w:rsid w:val="00581554"/>
    <w:rsid w:val="00591B28"/>
    <w:rsid w:val="00594CEE"/>
    <w:rsid w:val="005977E4"/>
    <w:rsid w:val="005A07C9"/>
    <w:rsid w:val="005B08B6"/>
    <w:rsid w:val="005B1AEE"/>
    <w:rsid w:val="005B354C"/>
    <w:rsid w:val="005B5998"/>
    <w:rsid w:val="005B6998"/>
    <w:rsid w:val="005C027F"/>
    <w:rsid w:val="005C0780"/>
    <w:rsid w:val="005C0EA4"/>
    <w:rsid w:val="005C3C6B"/>
    <w:rsid w:val="005C43DD"/>
    <w:rsid w:val="005C7831"/>
    <w:rsid w:val="005D4879"/>
    <w:rsid w:val="005E2821"/>
    <w:rsid w:val="005E4144"/>
    <w:rsid w:val="005E4C39"/>
    <w:rsid w:val="00602655"/>
    <w:rsid w:val="00603D49"/>
    <w:rsid w:val="00604E37"/>
    <w:rsid w:val="006060A8"/>
    <w:rsid w:val="006074D8"/>
    <w:rsid w:val="00611C6B"/>
    <w:rsid w:val="006152CF"/>
    <w:rsid w:val="00620020"/>
    <w:rsid w:val="006205A3"/>
    <w:rsid w:val="0062156F"/>
    <w:rsid w:val="006217C0"/>
    <w:rsid w:val="00622B1D"/>
    <w:rsid w:val="00626B54"/>
    <w:rsid w:val="00632207"/>
    <w:rsid w:val="0063678B"/>
    <w:rsid w:val="00636D83"/>
    <w:rsid w:val="006412D8"/>
    <w:rsid w:val="00641802"/>
    <w:rsid w:val="00643A57"/>
    <w:rsid w:val="006453EF"/>
    <w:rsid w:val="00650241"/>
    <w:rsid w:val="00652F5C"/>
    <w:rsid w:val="00654B23"/>
    <w:rsid w:val="0065553C"/>
    <w:rsid w:val="00657EBA"/>
    <w:rsid w:val="00662E3A"/>
    <w:rsid w:val="0066466F"/>
    <w:rsid w:val="00664F35"/>
    <w:rsid w:val="00665093"/>
    <w:rsid w:val="00671EF0"/>
    <w:rsid w:val="00683494"/>
    <w:rsid w:val="00684FF1"/>
    <w:rsid w:val="006868F6"/>
    <w:rsid w:val="006903B7"/>
    <w:rsid w:val="00693DAD"/>
    <w:rsid w:val="006A1C83"/>
    <w:rsid w:val="006A36D7"/>
    <w:rsid w:val="006A5126"/>
    <w:rsid w:val="006B0E20"/>
    <w:rsid w:val="006B30E4"/>
    <w:rsid w:val="006B36C6"/>
    <w:rsid w:val="006B3A57"/>
    <w:rsid w:val="006B6FD7"/>
    <w:rsid w:val="006C0B6F"/>
    <w:rsid w:val="006C2014"/>
    <w:rsid w:val="006C48A4"/>
    <w:rsid w:val="006D6912"/>
    <w:rsid w:val="006D7032"/>
    <w:rsid w:val="006E1268"/>
    <w:rsid w:val="006E12F4"/>
    <w:rsid w:val="006E252A"/>
    <w:rsid w:val="006E2A3C"/>
    <w:rsid w:val="006E5F5F"/>
    <w:rsid w:val="006F0E81"/>
    <w:rsid w:val="006F1D94"/>
    <w:rsid w:val="006F26B3"/>
    <w:rsid w:val="006F3E3D"/>
    <w:rsid w:val="006F44DA"/>
    <w:rsid w:val="006F5689"/>
    <w:rsid w:val="00700454"/>
    <w:rsid w:val="00704E04"/>
    <w:rsid w:val="007064C1"/>
    <w:rsid w:val="00707949"/>
    <w:rsid w:val="0071079C"/>
    <w:rsid w:val="00711355"/>
    <w:rsid w:val="007116EF"/>
    <w:rsid w:val="00713293"/>
    <w:rsid w:val="007144C8"/>
    <w:rsid w:val="00722F21"/>
    <w:rsid w:val="0072314A"/>
    <w:rsid w:val="00725DF2"/>
    <w:rsid w:val="007304BF"/>
    <w:rsid w:val="00732158"/>
    <w:rsid w:val="007344CD"/>
    <w:rsid w:val="0073496D"/>
    <w:rsid w:val="007354BE"/>
    <w:rsid w:val="00736F85"/>
    <w:rsid w:val="00742303"/>
    <w:rsid w:val="00746806"/>
    <w:rsid w:val="00750885"/>
    <w:rsid w:val="00751E47"/>
    <w:rsid w:val="00752ABC"/>
    <w:rsid w:val="0075716A"/>
    <w:rsid w:val="00757615"/>
    <w:rsid w:val="00757F10"/>
    <w:rsid w:val="00762033"/>
    <w:rsid w:val="007647D3"/>
    <w:rsid w:val="0076692B"/>
    <w:rsid w:val="00771AA2"/>
    <w:rsid w:val="00771C97"/>
    <w:rsid w:val="00772EF5"/>
    <w:rsid w:val="007769A0"/>
    <w:rsid w:val="007779AD"/>
    <w:rsid w:val="00783ABF"/>
    <w:rsid w:val="00785A13"/>
    <w:rsid w:val="007877A7"/>
    <w:rsid w:val="00787E4D"/>
    <w:rsid w:val="00797B40"/>
    <w:rsid w:val="007A1DC3"/>
    <w:rsid w:val="007A757E"/>
    <w:rsid w:val="007B02C8"/>
    <w:rsid w:val="007B3FF7"/>
    <w:rsid w:val="007B52C3"/>
    <w:rsid w:val="007B5E33"/>
    <w:rsid w:val="007C243C"/>
    <w:rsid w:val="007C24CC"/>
    <w:rsid w:val="007C2FC3"/>
    <w:rsid w:val="007C30D0"/>
    <w:rsid w:val="007C30F1"/>
    <w:rsid w:val="007C4246"/>
    <w:rsid w:val="007C64D3"/>
    <w:rsid w:val="007C68F9"/>
    <w:rsid w:val="007D30E7"/>
    <w:rsid w:val="007D3A19"/>
    <w:rsid w:val="007D6B6F"/>
    <w:rsid w:val="007D6F99"/>
    <w:rsid w:val="007E18E1"/>
    <w:rsid w:val="007F0928"/>
    <w:rsid w:val="007F190D"/>
    <w:rsid w:val="007F1B0C"/>
    <w:rsid w:val="007F2ADB"/>
    <w:rsid w:val="007F40E6"/>
    <w:rsid w:val="0080073C"/>
    <w:rsid w:val="0080110E"/>
    <w:rsid w:val="00803501"/>
    <w:rsid w:val="008052DB"/>
    <w:rsid w:val="00805D40"/>
    <w:rsid w:val="00815122"/>
    <w:rsid w:val="00817C08"/>
    <w:rsid w:val="008216CE"/>
    <w:rsid w:val="00824F83"/>
    <w:rsid w:val="00826200"/>
    <w:rsid w:val="0083141C"/>
    <w:rsid w:val="00831EC4"/>
    <w:rsid w:val="00832EF6"/>
    <w:rsid w:val="00833263"/>
    <w:rsid w:val="00833891"/>
    <w:rsid w:val="008339E2"/>
    <w:rsid w:val="00834744"/>
    <w:rsid w:val="008351F3"/>
    <w:rsid w:val="008362D4"/>
    <w:rsid w:val="00837F28"/>
    <w:rsid w:val="00841233"/>
    <w:rsid w:val="008431C1"/>
    <w:rsid w:val="008502D5"/>
    <w:rsid w:val="00851E04"/>
    <w:rsid w:val="0085421B"/>
    <w:rsid w:val="00854B16"/>
    <w:rsid w:val="0085617F"/>
    <w:rsid w:val="00861528"/>
    <w:rsid w:val="008618FC"/>
    <w:rsid w:val="00863E58"/>
    <w:rsid w:val="00870B67"/>
    <w:rsid w:val="00872CFF"/>
    <w:rsid w:val="008771D1"/>
    <w:rsid w:val="008775EA"/>
    <w:rsid w:val="00877BC3"/>
    <w:rsid w:val="008816C9"/>
    <w:rsid w:val="00883975"/>
    <w:rsid w:val="0088727D"/>
    <w:rsid w:val="0088760B"/>
    <w:rsid w:val="0089514F"/>
    <w:rsid w:val="008A1587"/>
    <w:rsid w:val="008A1F65"/>
    <w:rsid w:val="008A229D"/>
    <w:rsid w:val="008A53D3"/>
    <w:rsid w:val="008B23B0"/>
    <w:rsid w:val="008B3921"/>
    <w:rsid w:val="008B6679"/>
    <w:rsid w:val="008B7340"/>
    <w:rsid w:val="008C1BE4"/>
    <w:rsid w:val="008D21C1"/>
    <w:rsid w:val="008D2AFD"/>
    <w:rsid w:val="008D31A0"/>
    <w:rsid w:val="008D32AE"/>
    <w:rsid w:val="008D38FD"/>
    <w:rsid w:val="008D4ED3"/>
    <w:rsid w:val="008D50E1"/>
    <w:rsid w:val="008D7D6F"/>
    <w:rsid w:val="008E1E33"/>
    <w:rsid w:val="008E2814"/>
    <w:rsid w:val="008F3D5D"/>
    <w:rsid w:val="008F3EBA"/>
    <w:rsid w:val="00900402"/>
    <w:rsid w:val="00902C85"/>
    <w:rsid w:val="00902FD2"/>
    <w:rsid w:val="009054AA"/>
    <w:rsid w:val="009127EE"/>
    <w:rsid w:val="00920BAE"/>
    <w:rsid w:val="00921182"/>
    <w:rsid w:val="00921B39"/>
    <w:rsid w:val="00924C53"/>
    <w:rsid w:val="00926D6A"/>
    <w:rsid w:val="009274F4"/>
    <w:rsid w:val="00927F73"/>
    <w:rsid w:val="0093025C"/>
    <w:rsid w:val="009316E3"/>
    <w:rsid w:val="00935C34"/>
    <w:rsid w:val="009407E2"/>
    <w:rsid w:val="009531C7"/>
    <w:rsid w:val="00955150"/>
    <w:rsid w:val="00961F78"/>
    <w:rsid w:val="00963B6C"/>
    <w:rsid w:val="00963D63"/>
    <w:rsid w:val="00982358"/>
    <w:rsid w:val="0098407F"/>
    <w:rsid w:val="0098714E"/>
    <w:rsid w:val="00987ABF"/>
    <w:rsid w:val="00993EB2"/>
    <w:rsid w:val="0099414B"/>
    <w:rsid w:val="0099694D"/>
    <w:rsid w:val="009973D3"/>
    <w:rsid w:val="00997EC0"/>
    <w:rsid w:val="009A205E"/>
    <w:rsid w:val="009A74D7"/>
    <w:rsid w:val="009A757F"/>
    <w:rsid w:val="009A7F0B"/>
    <w:rsid w:val="009B2E0A"/>
    <w:rsid w:val="009B4D2D"/>
    <w:rsid w:val="009B6DBD"/>
    <w:rsid w:val="009C38AC"/>
    <w:rsid w:val="009C47D1"/>
    <w:rsid w:val="009C5081"/>
    <w:rsid w:val="009C6811"/>
    <w:rsid w:val="009D414A"/>
    <w:rsid w:val="009D4D8C"/>
    <w:rsid w:val="009D5ABF"/>
    <w:rsid w:val="009E273E"/>
    <w:rsid w:val="009E497A"/>
    <w:rsid w:val="009E57E5"/>
    <w:rsid w:val="009F20B6"/>
    <w:rsid w:val="009F3FB9"/>
    <w:rsid w:val="00A00295"/>
    <w:rsid w:val="00A023A2"/>
    <w:rsid w:val="00A04090"/>
    <w:rsid w:val="00A06EB2"/>
    <w:rsid w:val="00A118E7"/>
    <w:rsid w:val="00A12A6D"/>
    <w:rsid w:val="00A136DD"/>
    <w:rsid w:val="00A13F3D"/>
    <w:rsid w:val="00A15FFD"/>
    <w:rsid w:val="00A17742"/>
    <w:rsid w:val="00A3061E"/>
    <w:rsid w:val="00A341C6"/>
    <w:rsid w:val="00A371D5"/>
    <w:rsid w:val="00A40B36"/>
    <w:rsid w:val="00A4276A"/>
    <w:rsid w:val="00A43C0C"/>
    <w:rsid w:val="00A44EED"/>
    <w:rsid w:val="00A453E0"/>
    <w:rsid w:val="00A512A1"/>
    <w:rsid w:val="00A56A4D"/>
    <w:rsid w:val="00A5760C"/>
    <w:rsid w:val="00A57631"/>
    <w:rsid w:val="00A578F7"/>
    <w:rsid w:val="00A608AA"/>
    <w:rsid w:val="00A61521"/>
    <w:rsid w:val="00A638C8"/>
    <w:rsid w:val="00A64C08"/>
    <w:rsid w:val="00A65DD3"/>
    <w:rsid w:val="00A70CF9"/>
    <w:rsid w:val="00A73259"/>
    <w:rsid w:val="00A76CC2"/>
    <w:rsid w:val="00A773CD"/>
    <w:rsid w:val="00A77F52"/>
    <w:rsid w:val="00A814A6"/>
    <w:rsid w:val="00A8274C"/>
    <w:rsid w:val="00A82854"/>
    <w:rsid w:val="00A8403F"/>
    <w:rsid w:val="00A84489"/>
    <w:rsid w:val="00A86CE2"/>
    <w:rsid w:val="00A87765"/>
    <w:rsid w:val="00A91332"/>
    <w:rsid w:val="00A954BA"/>
    <w:rsid w:val="00AA0B32"/>
    <w:rsid w:val="00AA2DA5"/>
    <w:rsid w:val="00AA6731"/>
    <w:rsid w:val="00AA7CC6"/>
    <w:rsid w:val="00AB5421"/>
    <w:rsid w:val="00AC05A5"/>
    <w:rsid w:val="00AC5D1A"/>
    <w:rsid w:val="00AC7A5C"/>
    <w:rsid w:val="00AD0ABB"/>
    <w:rsid w:val="00AD29EF"/>
    <w:rsid w:val="00AE2A2F"/>
    <w:rsid w:val="00AE3253"/>
    <w:rsid w:val="00AF44A2"/>
    <w:rsid w:val="00AF4A27"/>
    <w:rsid w:val="00AF58E3"/>
    <w:rsid w:val="00AF70D0"/>
    <w:rsid w:val="00AF7EB8"/>
    <w:rsid w:val="00B07EFE"/>
    <w:rsid w:val="00B100C7"/>
    <w:rsid w:val="00B11A7A"/>
    <w:rsid w:val="00B2066E"/>
    <w:rsid w:val="00B206A4"/>
    <w:rsid w:val="00B2562C"/>
    <w:rsid w:val="00B32704"/>
    <w:rsid w:val="00B32CE6"/>
    <w:rsid w:val="00B348A0"/>
    <w:rsid w:val="00B35581"/>
    <w:rsid w:val="00B36576"/>
    <w:rsid w:val="00B37689"/>
    <w:rsid w:val="00B37F38"/>
    <w:rsid w:val="00B458F1"/>
    <w:rsid w:val="00B45FEE"/>
    <w:rsid w:val="00B46EB6"/>
    <w:rsid w:val="00B47ED0"/>
    <w:rsid w:val="00B50E02"/>
    <w:rsid w:val="00B5123E"/>
    <w:rsid w:val="00B6119E"/>
    <w:rsid w:val="00B623BE"/>
    <w:rsid w:val="00B637F0"/>
    <w:rsid w:val="00B65CFF"/>
    <w:rsid w:val="00B704CE"/>
    <w:rsid w:val="00B71F20"/>
    <w:rsid w:val="00B723E9"/>
    <w:rsid w:val="00B725DA"/>
    <w:rsid w:val="00B74592"/>
    <w:rsid w:val="00B7730C"/>
    <w:rsid w:val="00B82582"/>
    <w:rsid w:val="00B84755"/>
    <w:rsid w:val="00B84A4B"/>
    <w:rsid w:val="00B8698E"/>
    <w:rsid w:val="00B871A7"/>
    <w:rsid w:val="00B91DB3"/>
    <w:rsid w:val="00B92ADB"/>
    <w:rsid w:val="00B92B91"/>
    <w:rsid w:val="00B94035"/>
    <w:rsid w:val="00B953E5"/>
    <w:rsid w:val="00B961C9"/>
    <w:rsid w:val="00B96A1E"/>
    <w:rsid w:val="00B96E19"/>
    <w:rsid w:val="00B96EB6"/>
    <w:rsid w:val="00B979A2"/>
    <w:rsid w:val="00BA3A9B"/>
    <w:rsid w:val="00BA3FD1"/>
    <w:rsid w:val="00BA513F"/>
    <w:rsid w:val="00BA6205"/>
    <w:rsid w:val="00BA654E"/>
    <w:rsid w:val="00BB0181"/>
    <w:rsid w:val="00BB026C"/>
    <w:rsid w:val="00BB2CDE"/>
    <w:rsid w:val="00BB5694"/>
    <w:rsid w:val="00BB6D23"/>
    <w:rsid w:val="00BB7468"/>
    <w:rsid w:val="00BB766C"/>
    <w:rsid w:val="00BC003F"/>
    <w:rsid w:val="00BD2C67"/>
    <w:rsid w:val="00BD31D8"/>
    <w:rsid w:val="00BD36BE"/>
    <w:rsid w:val="00BD6355"/>
    <w:rsid w:val="00BE270F"/>
    <w:rsid w:val="00BE364B"/>
    <w:rsid w:val="00BE5D3D"/>
    <w:rsid w:val="00BE7616"/>
    <w:rsid w:val="00BF0747"/>
    <w:rsid w:val="00BF1B81"/>
    <w:rsid w:val="00BF4390"/>
    <w:rsid w:val="00BF58DE"/>
    <w:rsid w:val="00BF60C3"/>
    <w:rsid w:val="00BF6714"/>
    <w:rsid w:val="00C032B8"/>
    <w:rsid w:val="00C041AE"/>
    <w:rsid w:val="00C11498"/>
    <w:rsid w:val="00C1281C"/>
    <w:rsid w:val="00C165D6"/>
    <w:rsid w:val="00C16BF7"/>
    <w:rsid w:val="00C22F5E"/>
    <w:rsid w:val="00C27A54"/>
    <w:rsid w:val="00C27CD0"/>
    <w:rsid w:val="00C309F6"/>
    <w:rsid w:val="00C35646"/>
    <w:rsid w:val="00C36312"/>
    <w:rsid w:val="00C36589"/>
    <w:rsid w:val="00C36C1A"/>
    <w:rsid w:val="00C374C5"/>
    <w:rsid w:val="00C37ABF"/>
    <w:rsid w:val="00C40001"/>
    <w:rsid w:val="00C436D0"/>
    <w:rsid w:val="00C438B9"/>
    <w:rsid w:val="00C44FC5"/>
    <w:rsid w:val="00C45446"/>
    <w:rsid w:val="00C4636C"/>
    <w:rsid w:val="00C46BBD"/>
    <w:rsid w:val="00C51DA1"/>
    <w:rsid w:val="00C526BE"/>
    <w:rsid w:val="00C52EFD"/>
    <w:rsid w:val="00C53D4A"/>
    <w:rsid w:val="00C54B3E"/>
    <w:rsid w:val="00C579A8"/>
    <w:rsid w:val="00C610D1"/>
    <w:rsid w:val="00C64514"/>
    <w:rsid w:val="00C64FA9"/>
    <w:rsid w:val="00C65C6B"/>
    <w:rsid w:val="00C663A4"/>
    <w:rsid w:val="00C763CA"/>
    <w:rsid w:val="00C906C7"/>
    <w:rsid w:val="00C91FDD"/>
    <w:rsid w:val="00C9490D"/>
    <w:rsid w:val="00C957A4"/>
    <w:rsid w:val="00C9763E"/>
    <w:rsid w:val="00CB1A95"/>
    <w:rsid w:val="00CB3125"/>
    <w:rsid w:val="00CB51B5"/>
    <w:rsid w:val="00CC231F"/>
    <w:rsid w:val="00CC6273"/>
    <w:rsid w:val="00CD0307"/>
    <w:rsid w:val="00CD584A"/>
    <w:rsid w:val="00CE2F88"/>
    <w:rsid w:val="00CE5F19"/>
    <w:rsid w:val="00CF1952"/>
    <w:rsid w:val="00CF56C2"/>
    <w:rsid w:val="00D07A88"/>
    <w:rsid w:val="00D1084F"/>
    <w:rsid w:val="00D11846"/>
    <w:rsid w:val="00D13610"/>
    <w:rsid w:val="00D13E7E"/>
    <w:rsid w:val="00D15888"/>
    <w:rsid w:val="00D229D8"/>
    <w:rsid w:val="00D243ED"/>
    <w:rsid w:val="00D25A3D"/>
    <w:rsid w:val="00D31EC3"/>
    <w:rsid w:val="00D34417"/>
    <w:rsid w:val="00D3742E"/>
    <w:rsid w:val="00D4344B"/>
    <w:rsid w:val="00D4669C"/>
    <w:rsid w:val="00D4681D"/>
    <w:rsid w:val="00D468A5"/>
    <w:rsid w:val="00D472CE"/>
    <w:rsid w:val="00D511D9"/>
    <w:rsid w:val="00D552A9"/>
    <w:rsid w:val="00D55DE5"/>
    <w:rsid w:val="00D56528"/>
    <w:rsid w:val="00D56689"/>
    <w:rsid w:val="00D63945"/>
    <w:rsid w:val="00D63A31"/>
    <w:rsid w:val="00D66AAE"/>
    <w:rsid w:val="00D70282"/>
    <w:rsid w:val="00D8151E"/>
    <w:rsid w:val="00D81C9B"/>
    <w:rsid w:val="00D831CA"/>
    <w:rsid w:val="00D83357"/>
    <w:rsid w:val="00D87427"/>
    <w:rsid w:val="00D91603"/>
    <w:rsid w:val="00D934D2"/>
    <w:rsid w:val="00D9618F"/>
    <w:rsid w:val="00DA00DD"/>
    <w:rsid w:val="00DA1DF9"/>
    <w:rsid w:val="00DA79A2"/>
    <w:rsid w:val="00DB186B"/>
    <w:rsid w:val="00DB1957"/>
    <w:rsid w:val="00DC162A"/>
    <w:rsid w:val="00DC23C9"/>
    <w:rsid w:val="00DC2419"/>
    <w:rsid w:val="00DC5EE4"/>
    <w:rsid w:val="00DD31CD"/>
    <w:rsid w:val="00DE1F2B"/>
    <w:rsid w:val="00DE2A9F"/>
    <w:rsid w:val="00DE3B90"/>
    <w:rsid w:val="00DF0D96"/>
    <w:rsid w:val="00DF26CE"/>
    <w:rsid w:val="00DF2E4B"/>
    <w:rsid w:val="00DF46E8"/>
    <w:rsid w:val="00DF696F"/>
    <w:rsid w:val="00DF6BEE"/>
    <w:rsid w:val="00E00A90"/>
    <w:rsid w:val="00E012C1"/>
    <w:rsid w:val="00E048C2"/>
    <w:rsid w:val="00E05636"/>
    <w:rsid w:val="00E14A85"/>
    <w:rsid w:val="00E14F01"/>
    <w:rsid w:val="00E158F9"/>
    <w:rsid w:val="00E172B4"/>
    <w:rsid w:val="00E225ED"/>
    <w:rsid w:val="00E22E17"/>
    <w:rsid w:val="00E24F0C"/>
    <w:rsid w:val="00E300E9"/>
    <w:rsid w:val="00E30F98"/>
    <w:rsid w:val="00E31EEC"/>
    <w:rsid w:val="00E3216E"/>
    <w:rsid w:val="00E33001"/>
    <w:rsid w:val="00E36C81"/>
    <w:rsid w:val="00E4403F"/>
    <w:rsid w:val="00E44AB7"/>
    <w:rsid w:val="00E47A6D"/>
    <w:rsid w:val="00E47E4A"/>
    <w:rsid w:val="00E51B12"/>
    <w:rsid w:val="00E56438"/>
    <w:rsid w:val="00E657DC"/>
    <w:rsid w:val="00E71A30"/>
    <w:rsid w:val="00E72ABF"/>
    <w:rsid w:val="00E75555"/>
    <w:rsid w:val="00E7699E"/>
    <w:rsid w:val="00E772B3"/>
    <w:rsid w:val="00E8115A"/>
    <w:rsid w:val="00E85826"/>
    <w:rsid w:val="00E948B7"/>
    <w:rsid w:val="00E961B4"/>
    <w:rsid w:val="00E97334"/>
    <w:rsid w:val="00EA3A9F"/>
    <w:rsid w:val="00EA6D52"/>
    <w:rsid w:val="00EB0477"/>
    <w:rsid w:val="00EB2D04"/>
    <w:rsid w:val="00EB5818"/>
    <w:rsid w:val="00EB5FD9"/>
    <w:rsid w:val="00EB70D6"/>
    <w:rsid w:val="00EC1C81"/>
    <w:rsid w:val="00ED5025"/>
    <w:rsid w:val="00ED6E12"/>
    <w:rsid w:val="00ED7BAC"/>
    <w:rsid w:val="00EE7DC8"/>
    <w:rsid w:val="00EF0FBC"/>
    <w:rsid w:val="00EF2FEA"/>
    <w:rsid w:val="00EF30F1"/>
    <w:rsid w:val="00EF3295"/>
    <w:rsid w:val="00EF3DF0"/>
    <w:rsid w:val="00EF4BE2"/>
    <w:rsid w:val="00F060AE"/>
    <w:rsid w:val="00F07A18"/>
    <w:rsid w:val="00F102A4"/>
    <w:rsid w:val="00F11251"/>
    <w:rsid w:val="00F11B33"/>
    <w:rsid w:val="00F123CF"/>
    <w:rsid w:val="00F1306D"/>
    <w:rsid w:val="00F13BF6"/>
    <w:rsid w:val="00F14469"/>
    <w:rsid w:val="00F16274"/>
    <w:rsid w:val="00F16FD2"/>
    <w:rsid w:val="00F211FF"/>
    <w:rsid w:val="00F22A27"/>
    <w:rsid w:val="00F24781"/>
    <w:rsid w:val="00F24A8B"/>
    <w:rsid w:val="00F251D5"/>
    <w:rsid w:val="00F26B83"/>
    <w:rsid w:val="00F30D9D"/>
    <w:rsid w:val="00F41FC8"/>
    <w:rsid w:val="00F46E0A"/>
    <w:rsid w:val="00F50C95"/>
    <w:rsid w:val="00F51E7D"/>
    <w:rsid w:val="00F524AF"/>
    <w:rsid w:val="00F537F4"/>
    <w:rsid w:val="00F544B8"/>
    <w:rsid w:val="00F55E24"/>
    <w:rsid w:val="00F6001F"/>
    <w:rsid w:val="00F6041A"/>
    <w:rsid w:val="00F60F85"/>
    <w:rsid w:val="00F67F54"/>
    <w:rsid w:val="00F71F36"/>
    <w:rsid w:val="00F7299C"/>
    <w:rsid w:val="00F73DCA"/>
    <w:rsid w:val="00F75101"/>
    <w:rsid w:val="00F803B0"/>
    <w:rsid w:val="00F90F65"/>
    <w:rsid w:val="00F93C0B"/>
    <w:rsid w:val="00F96FBD"/>
    <w:rsid w:val="00F97B7E"/>
    <w:rsid w:val="00FA5F0A"/>
    <w:rsid w:val="00FA6516"/>
    <w:rsid w:val="00FB29F5"/>
    <w:rsid w:val="00FB3AAE"/>
    <w:rsid w:val="00FB703F"/>
    <w:rsid w:val="00FC0BCD"/>
    <w:rsid w:val="00FC0C01"/>
    <w:rsid w:val="00FC15D2"/>
    <w:rsid w:val="00FC37A5"/>
    <w:rsid w:val="00FD050B"/>
    <w:rsid w:val="00FD1B75"/>
    <w:rsid w:val="00FD7EF6"/>
    <w:rsid w:val="00FE0A9B"/>
    <w:rsid w:val="00FE2E19"/>
    <w:rsid w:val="00FE64E3"/>
    <w:rsid w:val="00FF5754"/>
    <w:rsid w:val="00FF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39A002"/>
  <w15:docId w15:val="{3E15289F-6705-4D56-9760-F009FD39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050B"/>
    <w:pPr>
      <w:spacing w:line="360" w:lineRule="auto"/>
      <w:jc w:val="both"/>
    </w:pPr>
    <w:rPr>
      <w:rFonts w:ascii="Calibri" w:eastAsiaTheme="minorEastAsia" w:hAnsi="Calibri" w:cs="Arial"/>
      <w:sz w:val="24"/>
      <w:szCs w:val="22"/>
    </w:rPr>
  </w:style>
  <w:style w:type="paragraph" w:styleId="Nadpis1">
    <w:name w:val="heading 1"/>
    <w:basedOn w:val="Normln"/>
    <w:next w:val="Normln"/>
    <w:link w:val="Nadpis1Char"/>
    <w:qFormat/>
    <w:rsid w:val="00442A82"/>
    <w:pPr>
      <w:keepNext/>
      <w:numPr>
        <w:numId w:val="9"/>
      </w:numPr>
      <w:spacing w:before="240" w:after="60"/>
      <w:outlineLvl w:val="0"/>
    </w:pPr>
    <w:rPr>
      <w:rFonts w:eastAsia="Times New Roman"/>
      <w:b/>
      <w:bCs/>
      <w:color w:val="2E74B5"/>
      <w:kern w:val="32"/>
      <w:sz w:val="28"/>
      <w:szCs w:val="32"/>
      <w:lang w:eastAsia="cs-CZ"/>
    </w:rPr>
  </w:style>
  <w:style w:type="paragraph" w:styleId="Nadpis2">
    <w:name w:val="heading 2"/>
    <w:basedOn w:val="Normln"/>
    <w:next w:val="Normln"/>
    <w:link w:val="Nadpis2Char"/>
    <w:autoRedefine/>
    <w:qFormat/>
    <w:rsid w:val="00442A82"/>
    <w:pPr>
      <w:keepNext/>
      <w:keepLines/>
      <w:numPr>
        <w:ilvl w:val="1"/>
        <w:numId w:val="8"/>
      </w:numPr>
      <w:spacing w:before="200"/>
      <w:outlineLvl w:val="1"/>
    </w:pPr>
    <w:rPr>
      <w:rFonts w:eastAsia="Times New Roman"/>
      <w:b/>
      <w:bCs/>
      <w:color w:val="365F91" w:themeColor="accent1" w:themeShade="BF"/>
      <w:sz w:val="26"/>
    </w:rPr>
  </w:style>
  <w:style w:type="paragraph" w:styleId="Nadpis3">
    <w:name w:val="heading 3"/>
    <w:basedOn w:val="Normln"/>
    <w:next w:val="Normln"/>
    <w:link w:val="Nadpis3Char"/>
    <w:uiPriority w:val="9"/>
    <w:qFormat/>
    <w:rsid w:val="00442A82"/>
    <w:pPr>
      <w:keepNext/>
      <w:keepLines/>
      <w:numPr>
        <w:ilvl w:val="2"/>
        <w:numId w:val="9"/>
      </w:numPr>
      <w:spacing w:before="200"/>
      <w:outlineLvl w:val="2"/>
    </w:pPr>
    <w:rPr>
      <w:rFonts w:eastAsia="Times New Roman"/>
      <w:b/>
      <w:bCs/>
      <w:color w:val="365F91" w:themeColor="accent1" w:themeShade="BF"/>
    </w:rPr>
  </w:style>
  <w:style w:type="paragraph" w:styleId="Nadpis4">
    <w:name w:val="heading 4"/>
    <w:basedOn w:val="Normln"/>
    <w:next w:val="Normln"/>
    <w:link w:val="Nadpis4Char"/>
    <w:uiPriority w:val="9"/>
    <w:semiHidden/>
    <w:unhideWhenUsed/>
    <w:qFormat/>
    <w:rsid w:val="00DF2E4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ilek">
    <w:name w:val="Miláček"/>
    <w:basedOn w:val="Normln"/>
    <w:link w:val="MilekChar"/>
    <w:autoRedefine/>
    <w:qFormat/>
    <w:rsid w:val="00B37F38"/>
    <w:pPr>
      <w:spacing w:before="120" w:after="120"/>
    </w:pPr>
    <w:rPr>
      <w:rFonts w:ascii="Arial" w:hAnsi="Arial"/>
      <w:szCs w:val="24"/>
    </w:rPr>
  </w:style>
  <w:style w:type="character" w:customStyle="1" w:styleId="MilekChar">
    <w:name w:val="Miláček Char"/>
    <w:basedOn w:val="Standardnpsmoodstavce"/>
    <w:link w:val="Milek"/>
    <w:rsid w:val="00B37F38"/>
    <w:rPr>
      <w:rFonts w:ascii="Arial" w:hAnsi="Arial"/>
      <w:szCs w:val="24"/>
    </w:rPr>
  </w:style>
  <w:style w:type="character" w:customStyle="1" w:styleId="Nadpis1Char">
    <w:name w:val="Nadpis 1 Char"/>
    <w:basedOn w:val="Standardnpsmoodstavce"/>
    <w:link w:val="Nadpis1"/>
    <w:rsid w:val="001B325C"/>
    <w:rPr>
      <w:rFonts w:ascii="Calibri" w:eastAsia="Times New Roman" w:hAnsi="Calibri" w:cs="Arial"/>
      <w:b/>
      <w:bCs/>
      <w:color w:val="2E74B5"/>
      <w:kern w:val="32"/>
      <w:sz w:val="28"/>
      <w:szCs w:val="32"/>
      <w:lang w:eastAsia="cs-CZ"/>
    </w:rPr>
  </w:style>
  <w:style w:type="character" w:customStyle="1" w:styleId="Nadpis2Char">
    <w:name w:val="Nadpis 2 Char"/>
    <w:link w:val="Nadpis2"/>
    <w:rsid w:val="00442A82"/>
    <w:rPr>
      <w:rFonts w:ascii="Calibri" w:eastAsia="Times New Roman" w:hAnsi="Calibri" w:cs="Arial"/>
      <w:b/>
      <w:bCs/>
      <w:color w:val="365F91" w:themeColor="accent1" w:themeShade="BF"/>
      <w:sz w:val="26"/>
      <w:szCs w:val="22"/>
    </w:rPr>
  </w:style>
  <w:style w:type="character" w:customStyle="1" w:styleId="Nadpis3Char">
    <w:name w:val="Nadpis 3 Char"/>
    <w:link w:val="Nadpis3"/>
    <w:uiPriority w:val="9"/>
    <w:rsid w:val="008816C9"/>
    <w:rPr>
      <w:rFonts w:eastAsia="Times New Roman" w:cs="Arial"/>
      <w:b/>
      <w:bCs/>
      <w:color w:val="365F91" w:themeColor="accent1" w:themeShade="BF"/>
      <w:sz w:val="24"/>
    </w:rPr>
  </w:style>
  <w:style w:type="paragraph" w:styleId="Zhlav">
    <w:name w:val="header"/>
    <w:basedOn w:val="Normln"/>
    <w:link w:val="ZhlavChar"/>
    <w:unhideWhenUsed/>
    <w:rsid w:val="00200480"/>
    <w:pPr>
      <w:tabs>
        <w:tab w:val="center" w:pos="4536"/>
        <w:tab w:val="right" w:pos="9072"/>
      </w:tabs>
      <w:spacing w:line="240" w:lineRule="auto"/>
    </w:pPr>
  </w:style>
  <w:style w:type="character" w:customStyle="1" w:styleId="ZhlavChar">
    <w:name w:val="Záhlaví Char"/>
    <w:basedOn w:val="Standardnpsmoodstavce"/>
    <w:link w:val="Zhlav"/>
    <w:rsid w:val="00200480"/>
    <w:rPr>
      <w:rFonts w:ascii="Calibri" w:eastAsiaTheme="minorEastAsia" w:hAnsi="Calibri" w:cs="Arial"/>
      <w:sz w:val="22"/>
      <w:szCs w:val="22"/>
    </w:rPr>
  </w:style>
  <w:style w:type="paragraph" w:styleId="Zpat">
    <w:name w:val="footer"/>
    <w:basedOn w:val="Normln"/>
    <w:link w:val="ZpatChar"/>
    <w:uiPriority w:val="99"/>
    <w:unhideWhenUsed/>
    <w:rsid w:val="00200480"/>
    <w:pPr>
      <w:tabs>
        <w:tab w:val="center" w:pos="4536"/>
        <w:tab w:val="right" w:pos="9072"/>
      </w:tabs>
      <w:spacing w:line="240" w:lineRule="auto"/>
    </w:pPr>
  </w:style>
  <w:style w:type="character" w:customStyle="1" w:styleId="ZpatChar">
    <w:name w:val="Zápatí Char"/>
    <w:basedOn w:val="Standardnpsmoodstavce"/>
    <w:link w:val="Zpat"/>
    <w:uiPriority w:val="99"/>
    <w:rsid w:val="00200480"/>
    <w:rPr>
      <w:rFonts w:ascii="Calibri" w:eastAsiaTheme="minorEastAsia" w:hAnsi="Calibri" w:cs="Arial"/>
      <w:sz w:val="22"/>
      <w:szCs w:val="22"/>
    </w:rPr>
  </w:style>
  <w:style w:type="paragraph" w:styleId="Textbubliny">
    <w:name w:val="Balloon Text"/>
    <w:basedOn w:val="Normln"/>
    <w:link w:val="TextbublinyChar"/>
    <w:uiPriority w:val="99"/>
    <w:semiHidden/>
    <w:unhideWhenUsed/>
    <w:rsid w:val="0029206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063"/>
    <w:rPr>
      <w:rFonts w:ascii="Tahoma" w:eastAsiaTheme="minorEastAsia" w:hAnsi="Tahoma" w:cs="Tahoma"/>
      <w:sz w:val="16"/>
      <w:szCs w:val="16"/>
    </w:rPr>
  </w:style>
  <w:style w:type="character" w:styleId="Hypertextovodkaz">
    <w:name w:val="Hyperlink"/>
    <w:rsid w:val="00AB5421"/>
    <w:rPr>
      <w:color w:val="0000FF"/>
      <w:u w:val="single"/>
    </w:rPr>
  </w:style>
  <w:style w:type="paragraph" w:customStyle="1" w:styleId="bno">
    <w:name w:val="_bno"/>
    <w:basedOn w:val="Normln"/>
    <w:rsid w:val="00AB5421"/>
    <w:pPr>
      <w:spacing w:after="120" w:line="320" w:lineRule="atLeast"/>
      <w:ind w:left="720"/>
    </w:pPr>
    <w:rPr>
      <w:rFonts w:ascii="Times New Roman" w:eastAsia="Times New Roman" w:hAnsi="Times New Roman" w:cs="Times New Roman"/>
      <w:szCs w:val="20"/>
      <w:lang w:eastAsia="cs-CZ"/>
    </w:rPr>
  </w:style>
  <w:style w:type="paragraph" w:customStyle="1" w:styleId="bh1">
    <w:name w:val="_bh1"/>
    <w:basedOn w:val="Normln"/>
    <w:next w:val="bh2"/>
    <w:rsid w:val="00AB5421"/>
    <w:pPr>
      <w:numPr>
        <w:numId w:val="11"/>
      </w:numPr>
      <w:spacing w:before="480" w:after="120" w:line="320" w:lineRule="atLeast"/>
      <w:outlineLvl w:val="0"/>
    </w:pPr>
    <w:rPr>
      <w:rFonts w:ascii="Times New Roman" w:eastAsia="Times New Roman" w:hAnsi="Times New Roman" w:cs="Times New Roman"/>
      <w:b/>
      <w:caps/>
      <w:szCs w:val="24"/>
      <w:lang w:eastAsia="cs-CZ"/>
    </w:rPr>
  </w:style>
  <w:style w:type="paragraph" w:customStyle="1" w:styleId="bh2">
    <w:name w:val="_bh2"/>
    <w:basedOn w:val="Normln"/>
    <w:rsid w:val="00AB5421"/>
    <w:pPr>
      <w:numPr>
        <w:ilvl w:val="1"/>
        <w:numId w:val="11"/>
      </w:numPr>
      <w:spacing w:before="60" w:after="120" w:line="320" w:lineRule="atLeast"/>
      <w:outlineLvl w:val="1"/>
    </w:pPr>
    <w:rPr>
      <w:rFonts w:ascii="Times New Roman" w:eastAsia="Times New Roman" w:hAnsi="Times New Roman" w:cs="Times New Roman"/>
      <w:szCs w:val="20"/>
      <w:u w:val="single"/>
      <w:lang w:eastAsia="cs-CZ"/>
    </w:rPr>
  </w:style>
  <w:style w:type="paragraph" w:customStyle="1" w:styleId="bh3">
    <w:name w:val="_bh3"/>
    <w:basedOn w:val="Normln"/>
    <w:rsid w:val="00AB5421"/>
    <w:pPr>
      <w:numPr>
        <w:ilvl w:val="2"/>
        <w:numId w:val="11"/>
      </w:numPr>
      <w:spacing w:before="60" w:after="120" w:line="320" w:lineRule="atLeast"/>
      <w:outlineLvl w:val="2"/>
    </w:pPr>
    <w:rPr>
      <w:rFonts w:ascii="Times New Roman" w:eastAsia="Times New Roman" w:hAnsi="Times New Roman" w:cs="Times New Roman"/>
      <w:szCs w:val="20"/>
      <w:lang w:eastAsia="cs-CZ"/>
    </w:rPr>
  </w:style>
  <w:style w:type="paragraph" w:customStyle="1" w:styleId="bh4">
    <w:name w:val="_bh4"/>
    <w:basedOn w:val="Normln"/>
    <w:rsid w:val="00AB5421"/>
    <w:pPr>
      <w:numPr>
        <w:ilvl w:val="3"/>
        <w:numId w:val="11"/>
      </w:numPr>
      <w:spacing w:line="320" w:lineRule="atLeast"/>
    </w:pPr>
    <w:rPr>
      <w:rFonts w:ascii="Times New Roman" w:eastAsia="Times New Roman" w:hAnsi="Times New Roman" w:cs="Times New Roman"/>
      <w:szCs w:val="20"/>
      <w:lang w:eastAsia="cs-CZ"/>
    </w:rPr>
  </w:style>
  <w:style w:type="paragraph" w:styleId="Obsah1">
    <w:name w:val="toc 1"/>
    <w:basedOn w:val="Normln"/>
    <w:next w:val="Normln"/>
    <w:autoRedefine/>
    <w:semiHidden/>
    <w:rsid w:val="00AB5421"/>
    <w:pPr>
      <w:spacing w:line="240" w:lineRule="auto"/>
      <w:ind w:left="709" w:hanging="709"/>
    </w:pPr>
    <w:rPr>
      <w:rFonts w:ascii="Arial" w:eastAsia="Times New Roman" w:hAnsi="Arial"/>
      <w:snapToGrid w:val="0"/>
      <w:szCs w:val="20"/>
      <w:lang w:eastAsia="cs-CZ"/>
    </w:rPr>
  </w:style>
  <w:style w:type="paragraph" w:styleId="Odstavecseseznamem">
    <w:name w:val="List Paragraph"/>
    <w:basedOn w:val="Normln"/>
    <w:uiPriority w:val="99"/>
    <w:qFormat/>
    <w:rsid w:val="00AB5421"/>
    <w:pPr>
      <w:suppressAutoHyphens/>
      <w:spacing w:line="240" w:lineRule="auto"/>
      <w:ind w:left="708"/>
      <w:jc w:val="left"/>
    </w:pPr>
    <w:rPr>
      <w:rFonts w:ascii="Times New Roman" w:eastAsia="Times New Roman" w:hAnsi="Times New Roman" w:cs="Times New Roman"/>
      <w:szCs w:val="24"/>
      <w:lang w:eastAsia="zh-CN"/>
    </w:rPr>
  </w:style>
  <w:style w:type="character" w:styleId="Odkaznakoment">
    <w:name w:val="annotation reference"/>
    <w:basedOn w:val="Standardnpsmoodstavce"/>
    <w:uiPriority w:val="99"/>
    <w:unhideWhenUsed/>
    <w:rsid w:val="00F6041A"/>
    <w:rPr>
      <w:sz w:val="16"/>
      <w:szCs w:val="16"/>
    </w:rPr>
  </w:style>
  <w:style w:type="paragraph" w:styleId="Textkomente">
    <w:name w:val="annotation text"/>
    <w:basedOn w:val="Normln"/>
    <w:link w:val="TextkomenteChar"/>
    <w:uiPriority w:val="99"/>
    <w:unhideWhenUsed/>
    <w:rsid w:val="00F6041A"/>
    <w:pPr>
      <w:spacing w:line="240" w:lineRule="auto"/>
    </w:pPr>
    <w:rPr>
      <w:sz w:val="20"/>
      <w:szCs w:val="20"/>
    </w:rPr>
  </w:style>
  <w:style w:type="character" w:customStyle="1" w:styleId="TextkomenteChar">
    <w:name w:val="Text komentáře Char"/>
    <w:basedOn w:val="Standardnpsmoodstavce"/>
    <w:link w:val="Textkomente"/>
    <w:uiPriority w:val="99"/>
    <w:rsid w:val="00F6041A"/>
    <w:rPr>
      <w:rFonts w:ascii="Calibri" w:eastAsiaTheme="minorEastAsia" w:hAnsi="Calibri" w:cs="Arial"/>
    </w:rPr>
  </w:style>
  <w:style w:type="paragraph" w:styleId="Pedmtkomente">
    <w:name w:val="annotation subject"/>
    <w:basedOn w:val="Textkomente"/>
    <w:next w:val="Textkomente"/>
    <w:link w:val="PedmtkomenteChar"/>
    <w:uiPriority w:val="99"/>
    <w:semiHidden/>
    <w:unhideWhenUsed/>
    <w:rsid w:val="00F6041A"/>
    <w:rPr>
      <w:b/>
      <w:bCs/>
    </w:rPr>
  </w:style>
  <w:style w:type="character" w:customStyle="1" w:styleId="PedmtkomenteChar">
    <w:name w:val="Předmět komentáře Char"/>
    <w:basedOn w:val="TextkomenteChar"/>
    <w:link w:val="Pedmtkomente"/>
    <w:uiPriority w:val="99"/>
    <w:semiHidden/>
    <w:rsid w:val="00F6041A"/>
    <w:rPr>
      <w:rFonts w:ascii="Calibri" w:eastAsiaTheme="minorEastAsia" w:hAnsi="Calibri" w:cs="Arial"/>
      <w:b/>
      <w:bCs/>
    </w:rPr>
  </w:style>
  <w:style w:type="character" w:customStyle="1" w:styleId="Nadpis4Char">
    <w:name w:val="Nadpis 4 Char"/>
    <w:basedOn w:val="Standardnpsmoodstavce"/>
    <w:link w:val="Nadpis4"/>
    <w:uiPriority w:val="9"/>
    <w:semiHidden/>
    <w:rsid w:val="00DF2E4B"/>
    <w:rPr>
      <w:rFonts w:asciiTheme="majorHAnsi" w:eastAsiaTheme="majorEastAsia" w:hAnsiTheme="majorHAnsi" w:cstheme="majorBidi"/>
      <w:i/>
      <w:iCs/>
      <w:color w:val="365F91" w:themeColor="accent1" w:themeShade="BF"/>
      <w:sz w:val="24"/>
      <w:szCs w:val="22"/>
    </w:rPr>
  </w:style>
  <w:style w:type="paragraph" w:styleId="Zkladntext">
    <w:name w:val="Body Text"/>
    <w:basedOn w:val="Normln"/>
    <w:link w:val="ZkladntextChar"/>
    <w:uiPriority w:val="99"/>
    <w:rsid w:val="00DF2E4B"/>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line="240" w:lineRule="auto"/>
    </w:pPr>
    <w:rPr>
      <w:rFonts w:ascii="Times New Roman" w:eastAsia="Times New Roman" w:hAnsi="Times New Roman" w:cs="Times New Roman"/>
      <w:noProof/>
      <w:color w:val="000000"/>
      <w:sz w:val="22"/>
      <w:lang w:val="en-US" w:eastAsia="cs-CZ"/>
    </w:rPr>
  </w:style>
  <w:style w:type="character" w:customStyle="1" w:styleId="ZkladntextChar">
    <w:name w:val="Základní text Char"/>
    <w:basedOn w:val="Standardnpsmoodstavce"/>
    <w:link w:val="Zkladntext"/>
    <w:uiPriority w:val="99"/>
    <w:rsid w:val="00DF2E4B"/>
    <w:rPr>
      <w:rFonts w:eastAsia="Times New Roman"/>
      <w:noProof/>
      <w:color w:val="000000"/>
      <w:sz w:val="22"/>
      <w:szCs w:val="22"/>
      <w:lang w:val="en-US" w:eastAsia="cs-CZ"/>
    </w:rPr>
  </w:style>
  <w:style w:type="paragraph" w:customStyle="1" w:styleId="Nadpis">
    <w:name w:val="Nadpis"/>
    <w:basedOn w:val="Normln"/>
    <w:uiPriority w:val="99"/>
    <w:rsid w:val="00DF2E4B"/>
    <w:pPr>
      <w:widowControl w:val="0"/>
      <w:autoSpaceDE w:val="0"/>
      <w:autoSpaceDN w:val="0"/>
      <w:adjustRightInd w:val="0"/>
      <w:spacing w:before="141" w:after="73" w:line="240" w:lineRule="auto"/>
      <w:jc w:val="left"/>
    </w:pPr>
    <w:rPr>
      <w:rFonts w:ascii="Times New Roman" w:eastAsia="Times New Roman" w:hAnsi="Times New Roman" w:cs="Times New Roman"/>
      <w:b/>
      <w:bCs/>
      <w:noProof/>
      <w:color w:val="000000"/>
      <w:sz w:val="36"/>
      <w:szCs w:val="36"/>
      <w:lang w:val="en-US" w:eastAsia="cs-CZ"/>
    </w:rPr>
  </w:style>
  <w:style w:type="paragraph" w:customStyle="1" w:styleId="Podnadpis1">
    <w:name w:val="Podnadpis1"/>
    <w:basedOn w:val="Normln"/>
    <w:uiPriority w:val="99"/>
    <w:rsid w:val="00DF2E4B"/>
    <w:pPr>
      <w:widowControl w:val="0"/>
      <w:autoSpaceDE w:val="0"/>
      <w:autoSpaceDN w:val="0"/>
      <w:adjustRightInd w:val="0"/>
      <w:spacing w:before="73" w:after="73" w:line="240" w:lineRule="auto"/>
      <w:jc w:val="left"/>
    </w:pPr>
    <w:rPr>
      <w:rFonts w:ascii="Times New Roman" w:eastAsia="Times New Roman" w:hAnsi="Times New Roman" w:cs="Times New Roman"/>
      <w:b/>
      <w:bCs/>
      <w:noProof/>
      <w:color w:val="000000"/>
      <w:sz w:val="28"/>
      <w:szCs w:val="28"/>
      <w:lang w:val="en-US" w:eastAsia="cs-CZ"/>
    </w:rPr>
  </w:style>
  <w:style w:type="table" w:styleId="Mkatabulky">
    <w:name w:val="Table Grid"/>
    <w:basedOn w:val="Normlntabulka"/>
    <w:uiPriority w:val="39"/>
    <w:rsid w:val="00DF2E4B"/>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DF2E4B"/>
    <w:rPr>
      <w:rFonts w:ascii="Calibri" w:eastAsia="Times New Roman" w:hAnsi="Calibri"/>
      <w:sz w:val="22"/>
      <w:szCs w:val="22"/>
    </w:rPr>
  </w:style>
  <w:style w:type="character" w:customStyle="1" w:styleId="preformatted">
    <w:name w:val="preformatted"/>
    <w:basedOn w:val="Standardnpsmoodstavce"/>
    <w:rsid w:val="00DF2E4B"/>
  </w:style>
  <w:style w:type="character" w:customStyle="1" w:styleId="nowrap">
    <w:name w:val="nowrap"/>
    <w:basedOn w:val="Standardnpsmoodstavce"/>
    <w:rsid w:val="00DF2E4B"/>
  </w:style>
  <w:style w:type="character" w:customStyle="1" w:styleId="UnresolvedMention">
    <w:name w:val="Unresolved Mention"/>
    <w:basedOn w:val="Standardnpsmoodstavce"/>
    <w:uiPriority w:val="99"/>
    <w:semiHidden/>
    <w:unhideWhenUsed/>
    <w:rsid w:val="003351D5"/>
    <w:rPr>
      <w:color w:val="605E5C"/>
      <w:shd w:val="clear" w:color="auto" w:fill="E1DFDD"/>
    </w:rPr>
  </w:style>
  <w:style w:type="table" w:customStyle="1" w:styleId="Mkatabulky1">
    <w:name w:val="Mřížka tabulky1"/>
    <w:basedOn w:val="Normlntabulka"/>
    <w:next w:val="Mkatabulky"/>
    <w:uiPriority w:val="39"/>
    <w:rsid w:val="00C3658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6903B7"/>
    <w:rPr>
      <w:rFonts w:ascii="Calibri" w:eastAsia="Times New Roman" w:hAnsi="Calibri"/>
      <w:sz w:val="22"/>
      <w:szCs w:val="22"/>
    </w:rPr>
  </w:style>
  <w:style w:type="paragraph" w:customStyle="1" w:styleId="Stylnadpis1">
    <w:name w:val="Styl nadpis 1."/>
    <w:basedOn w:val="Normln"/>
    <w:next w:val="Normln"/>
    <w:qFormat/>
    <w:rsid w:val="006903B7"/>
    <w:pPr>
      <w:numPr>
        <w:numId w:val="34"/>
      </w:numPr>
      <w:pBdr>
        <w:top w:val="single" w:sz="4" w:space="1" w:color="auto"/>
        <w:left w:val="single" w:sz="4" w:space="4" w:color="auto"/>
        <w:bottom w:val="single" w:sz="4" w:space="1" w:color="auto"/>
        <w:right w:val="single" w:sz="4" w:space="4" w:color="auto"/>
      </w:pBdr>
      <w:spacing w:before="360" w:after="360" w:line="276" w:lineRule="auto"/>
    </w:pPr>
    <w:rPr>
      <w:rFonts w:ascii="Times New Roman" w:eastAsia="Calibri" w:hAnsi="Times New Roman" w:cs="Times New Roman"/>
    </w:rPr>
  </w:style>
  <w:style w:type="paragraph" w:customStyle="1" w:styleId="Styl11">
    <w:name w:val="Styl 1.1."/>
    <w:basedOn w:val="Normln"/>
    <w:link w:val="Styl11Char"/>
    <w:qFormat/>
    <w:rsid w:val="006903B7"/>
    <w:pPr>
      <w:numPr>
        <w:ilvl w:val="1"/>
        <w:numId w:val="34"/>
      </w:numPr>
      <w:spacing w:before="120" w:after="200" w:line="276" w:lineRule="auto"/>
    </w:pPr>
    <w:rPr>
      <w:rFonts w:ascii="Times New Roman" w:eastAsia="Calibri" w:hAnsi="Times New Roman" w:cs="Times New Roman"/>
    </w:rPr>
  </w:style>
  <w:style w:type="character" w:customStyle="1" w:styleId="Styl11Char">
    <w:name w:val="Styl 1.1. Char"/>
    <w:basedOn w:val="Standardnpsmoodstavce"/>
    <w:link w:val="Styl11"/>
    <w:locked/>
    <w:rsid w:val="006903B7"/>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71111">
      <w:bodyDiv w:val="1"/>
      <w:marLeft w:val="0"/>
      <w:marRight w:val="0"/>
      <w:marTop w:val="0"/>
      <w:marBottom w:val="0"/>
      <w:divBdr>
        <w:top w:val="none" w:sz="0" w:space="0" w:color="auto"/>
        <w:left w:val="none" w:sz="0" w:space="0" w:color="auto"/>
        <w:bottom w:val="none" w:sz="0" w:space="0" w:color="auto"/>
        <w:right w:val="none" w:sz="0" w:space="0" w:color="auto"/>
      </w:divBdr>
    </w:div>
    <w:div w:id="438725390">
      <w:bodyDiv w:val="1"/>
      <w:marLeft w:val="0"/>
      <w:marRight w:val="0"/>
      <w:marTop w:val="0"/>
      <w:marBottom w:val="0"/>
      <w:divBdr>
        <w:top w:val="none" w:sz="0" w:space="0" w:color="auto"/>
        <w:left w:val="none" w:sz="0" w:space="0" w:color="auto"/>
        <w:bottom w:val="none" w:sz="0" w:space="0" w:color="auto"/>
        <w:right w:val="none" w:sz="0" w:space="0" w:color="auto"/>
      </w:divBdr>
    </w:div>
    <w:div w:id="644118215">
      <w:bodyDiv w:val="1"/>
      <w:marLeft w:val="0"/>
      <w:marRight w:val="0"/>
      <w:marTop w:val="0"/>
      <w:marBottom w:val="0"/>
      <w:divBdr>
        <w:top w:val="none" w:sz="0" w:space="0" w:color="auto"/>
        <w:left w:val="none" w:sz="0" w:space="0" w:color="auto"/>
        <w:bottom w:val="none" w:sz="0" w:space="0" w:color="auto"/>
        <w:right w:val="none" w:sz="0" w:space="0" w:color="auto"/>
      </w:divBdr>
    </w:div>
    <w:div w:id="7039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unkova.barbora@nemnbk.cz" TargetMode="External"/><Relationship Id="rId13" Type="http://schemas.openxmlformats.org/officeDocument/2006/relationships/hyperlink" Target="mailto:simunkova.barbora@nemnbk.cz"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rousek.martin@nemnb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hym.premysl@nemnb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imunkova.barbora@nemnbk.cz" TargetMode="External"/><Relationship Id="rId4" Type="http://schemas.openxmlformats.org/officeDocument/2006/relationships/settings" Target="settings.xml"/><Relationship Id="rId9" Type="http://schemas.openxmlformats.org/officeDocument/2006/relationships/hyperlink" Target="mailto:jachym.premysl@nemnb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4392-40D3-4BB4-8842-A189DC5A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13</Pages>
  <Words>3871</Words>
  <Characters>22844</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Barbora Šimůnková</cp:lastModifiedBy>
  <cp:revision>29</cp:revision>
  <cp:lastPrinted>2020-04-15T19:08:00Z</cp:lastPrinted>
  <dcterms:created xsi:type="dcterms:W3CDTF">2020-05-21T08:58:00Z</dcterms:created>
  <dcterms:modified xsi:type="dcterms:W3CDTF">2021-01-13T17:44:00Z</dcterms:modified>
</cp:coreProperties>
</file>