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7E055" w14:textId="77777777" w:rsidR="00AF4299" w:rsidRPr="00717129" w:rsidRDefault="00392AAD" w:rsidP="001B0FB1">
      <w:pPr>
        <w:pStyle w:val="Nzev"/>
      </w:pPr>
      <w:r w:rsidRPr="00717129">
        <w:t xml:space="preserve">Kupní </w:t>
      </w:r>
      <w:r w:rsidRPr="001B0FB1">
        <w:t>smlouva</w:t>
      </w:r>
    </w:p>
    <w:p w14:paraId="5C35FA3D" w14:textId="77777777" w:rsidR="00AF4299" w:rsidRPr="00CD36DD" w:rsidRDefault="003F0FB7" w:rsidP="008437DC">
      <w:pPr>
        <w:pStyle w:val="Nadpis1"/>
      </w:pPr>
      <w:r w:rsidRPr="00717129">
        <w:t>Smluvní</w:t>
      </w:r>
      <w:r w:rsidRPr="00CD36DD">
        <w:t xml:space="preserve"> strany</w:t>
      </w:r>
    </w:p>
    <w:p w14:paraId="1DCDDC71" w14:textId="77777777" w:rsidR="00405990" w:rsidRPr="00CD36DD" w:rsidRDefault="003F0FB7" w:rsidP="00AF4299">
      <w:pPr>
        <w:rPr>
          <w:rFonts w:asciiTheme="majorHAnsi" w:hAnsiTheme="majorHAnsi"/>
          <w:color w:val="000000"/>
          <w:sz w:val="22"/>
          <w:szCs w:val="22"/>
        </w:rPr>
      </w:pPr>
      <w:r w:rsidRPr="00CD36DD">
        <w:rPr>
          <w:rFonts w:asciiTheme="majorHAnsi" w:hAnsiTheme="majorHAnsi"/>
          <w:b/>
          <w:color w:val="000000"/>
          <w:sz w:val="22"/>
          <w:szCs w:val="22"/>
        </w:rPr>
        <w:t>Masarykův onkologický ústav</w:t>
      </w:r>
      <w:r w:rsidR="00AF4299" w:rsidRPr="00CD36DD">
        <w:rPr>
          <w:rFonts w:asciiTheme="majorHAnsi" w:hAnsiTheme="majorHAnsi"/>
          <w:b/>
          <w:color w:val="000000"/>
          <w:sz w:val="22"/>
          <w:szCs w:val="22"/>
        </w:rPr>
        <w:br/>
      </w:r>
      <w:r w:rsidR="00FB2DD5" w:rsidRPr="00CD36DD">
        <w:rPr>
          <w:rFonts w:asciiTheme="majorHAnsi" w:hAnsiTheme="majorHAnsi"/>
          <w:color w:val="000000"/>
          <w:sz w:val="22"/>
          <w:szCs w:val="22"/>
        </w:rPr>
        <w:t>se sídlem Žlutý kopec 7, 656 53</w:t>
      </w:r>
      <w:r w:rsidRPr="00CD36DD">
        <w:rPr>
          <w:rFonts w:asciiTheme="majorHAnsi" w:hAnsiTheme="majorHAnsi"/>
          <w:color w:val="000000"/>
          <w:sz w:val="22"/>
          <w:szCs w:val="22"/>
        </w:rPr>
        <w:t xml:space="preserve"> Brno</w:t>
      </w:r>
      <w:r w:rsidR="00AF4299" w:rsidRPr="00CD36DD">
        <w:rPr>
          <w:rFonts w:asciiTheme="majorHAnsi" w:hAnsiTheme="majorHAnsi"/>
          <w:color w:val="000000"/>
          <w:sz w:val="22"/>
          <w:szCs w:val="22"/>
        </w:rPr>
        <w:br/>
      </w:r>
      <w:r w:rsidR="00E5581A" w:rsidRPr="00CD36DD">
        <w:rPr>
          <w:rFonts w:asciiTheme="majorHAnsi" w:hAnsiTheme="majorHAnsi"/>
          <w:color w:val="000000"/>
          <w:sz w:val="22"/>
          <w:szCs w:val="22"/>
        </w:rPr>
        <w:t xml:space="preserve">zastoupený </w:t>
      </w:r>
      <w:r w:rsidRPr="00CD36DD">
        <w:rPr>
          <w:rFonts w:asciiTheme="majorHAnsi" w:hAnsiTheme="majorHAnsi"/>
          <w:color w:val="000000"/>
          <w:sz w:val="22"/>
          <w:szCs w:val="22"/>
        </w:rPr>
        <w:t xml:space="preserve">prof. MUDr. </w:t>
      </w:r>
      <w:r w:rsidR="00E8755C" w:rsidRPr="00CD36DD">
        <w:rPr>
          <w:rFonts w:asciiTheme="majorHAnsi" w:hAnsiTheme="majorHAnsi"/>
          <w:color w:val="000000"/>
          <w:sz w:val="22"/>
          <w:szCs w:val="22"/>
        </w:rPr>
        <w:t>Markem Svobodou, Ph.D.</w:t>
      </w:r>
      <w:r w:rsidRPr="00CD36DD">
        <w:rPr>
          <w:rFonts w:asciiTheme="majorHAnsi" w:hAnsiTheme="majorHAnsi"/>
          <w:color w:val="000000"/>
          <w:sz w:val="22"/>
          <w:szCs w:val="22"/>
        </w:rPr>
        <w:t>,</w:t>
      </w:r>
      <w:r w:rsidR="003D7908" w:rsidRPr="00CD36DD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CD36DD">
        <w:rPr>
          <w:rFonts w:asciiTheme="majorHAnsi" w:hAnsiTheme="majorHAnsi"/>
          <w:color w:val="000000"/>
          <w:sz w:val="22"/>
          <w:szCs w:val="22"/>
        </w:rPr>
        <w:t>ředitelem</w:t>
      </w:r>
      <w:r w:rsidR="00AF4299" w:rsidRPr="00CD36DD">
        <w:rPr>
          <w:rFonts w:asciiTheme="majorHAnsi" w:hAnsiTheme="majorHAnsi"/>
          <w:color w:val="000000"/>
          <w:sz w:val="22"/>
          <w:szCs w:val="22"/>
        </w:rPr>
        <w:br/>
      </w:r>
      <w:r w:rsidRPr="00CD36DD">
        <w:rPr>
          <w:rFonts w:asciiTheme="majorHAnsi" w:hAnsiTheme="majorHAnsi"/>
          <w:color w:val="000000"/>
          <w:sz w:val="22"/>
          <w:szCs w:val="22"/>
        </w:rPr>
        <w:t>IČ</w:t>
      </w:r>
      <w:r w:rsidR="00294A5B" w:rsidRPr="00CD36DD">
        <w:rPr>
          <w:rFonts w:asciiTheme="majorHAnsi" w:hAnsiTheme="majorHAnsi"/>
          <w:color w:val="000000"/>
          <w:sz w:val="22"/>
          <w:szCs w:val="22"/>
        </w:rPr>
        <w:t>O</w:t>
      </w:r>
      <w:r w:rsidRPr="00CD36DD">
        <w:rPr>
          <w:rFonts w:asciiTheme="majorHAnsi" w:hAnsiTheme="majorHAnsi"/>
          <w:color w:val="000000"/>
          <w:sz w:val="22"/>
          <w:szCs w:val="22"/>
        </w:rPr>
        <w:t>: 00209805, DIČ: CZ00209805</w:t>
      </w:r>
      <w:r w:rsidR="00AF4299" w:rsidRPr="00CD36DD">
        <w:rPr>
          <w:rFonts w:asciiTheme="majorHAnsi" w:hAnsiTheme="majorHAnsi"/>
          <w:color w:val="000000"/>
          <w:sz w:val="22"/>
          <w:szCs w:val="22"/>
        </w:rPr>
        <w:br/>
      </w:r>
      <w:r w:rsidR="000B52C8" w:rsidRPr="00CD36DD">
        <w:rPr>
          <w:rFonts w:asciiTheme="majorHAnsi" w:hAnsiTheme="majorHAnsi"/>
          <w:color w:val="000000"/>
          <w:sz w:val="22"/>
          <w:szCs w:val="22"/>
        </w:rPr>
        <w:t>b</w:t>
      </w:r>
      <w:r w:rsidR="00405990" w:rsidRPr="00CD36DD">
        <w:rPr>
          <w:rFonts w:asciiTheme="majorHAnsi" w:hAnsiTheme="majorHAnsi"/>
          <w:color w:val="000000"/>
          <w:sz w:val="22"/>
          <w:szCs w:val="22"/>
        </w:rPr>
        <w:t>ankovní spojení: Česká náro</w:t>
      </w:r>
      <w:r w:rsidR="00FB2DD5" w:rsidRPr="00CD36DD">
        <w:rPr>
          <w:rFonts w:asciiTheme="majorHAnsi" w:hAnsiTheme="majorHAnsi"/>
          <w:color w:val="000000"/>
          <w:sz w:val="22"/>
          <w:szCs w:val="22"/>
        </w:rPr>
        <w:t xml:space="preserve">dní banka, č. </w:t>
      </w:r>
      <w:proofErr w:type="spellStart"/>
      <w:r w:rsidR="00FB2DD5" w:rsidRPr="00CD36DD">
        <w:rPr>
          <w:rFonts w:asciiTheme="majorHAnsi" w:hAnsiTheme="majorHAnsi"/>
          <w:color w:val="000000"/>
          <w:sz w:val="22"/>
          <w:szCs w:val="22"/>
        </w:rPr>
        <w:t>ú.</w:t>
      </w:r>
      <w:proofErr w:type="spellEnd"/>
      <w:r w:rsidR="00FB2DD5" w:rsidRPr="00CD36DD">
        <w:rPr>
          <w:rFonts w:asciiTheme="majorHAnsi" w:hAnsiTheme="majorHAnsi"/>
          <w:color w:val="000000"/>
          <w:sz w:val="22"/>
          <w:szCs w:val="22"/>
        </w:rPr>
        <w:t>: 87535621/0710</w:t>
      </w:r>
    </w:p>
    <w:p w14:paraId="7D8E8C33" w14:textId="77777777" w:rsidR="00AF4299" w:rsidRPr="00CD36DD" w:rsidRDefault="003F0FB7" w:rsidP="00405990">
      <w:pPr>
        <w:spacing w:before="0"/>
        <w:rPr>
          <w:rFonts w:asciiTheme="majorHAnsi" w:hAnsiTheme="majorHAnsi"/>
          <w:color w:val="000000"/>
          <w:sz w:val="22"/>
          <w:szCs w:val="22"/>
        </w:rPr>
      </w:pPr>
      <w:r w:rsidRPr="00CD36DD">
        <w:rPr>
          <w:rFonts w:asciiTheme="majorHAnsi" w:hAnsiTheme="majorHAnsi"/>
          <w:color w:val="000000"/>
          <w:sz w:val="22"/>
          <w:szCs w:val="22"/>
        </w:rPr>
        <w:t xml:space="preserve">(dále jen </w:t>
      </w:r>
      <w:r w:rsidRPr="00CD36DD">
        <w:rPr>
          <w:rFonts w:asciiTheme="majorHAnsi" w:hAnsiTheme="majorHAnsi"/>
          <w:i/>
          <w:color w:val="000000"/>
          <w:sz w:val="22"/>
          <w:szCs w:val="22"/>
        </w:rPr>
        <w:t>„kupující“</w:t>
      </w:r>
      <w:r w:rsidRPr="00CD36DD">
        <w:rPr>
          <w:rFonts w:asciiTheme="majorHAnsi" w:hAnsiTheme="majorHAnsi"/>
          <w:color w:val="000000"/>
          <w:sz w:val="22"/>
          <w:szCs w:val="22"/>
        </w:rPr>
        <w:t>)</w:t>
      </w:r>
    </w:p>
    <w:p w14:paraId="60A586B9" w14:textId="77777777" w:rsidR="00AF4299" w:rsidRPr="00CD36DD" w:rsidRDefault="003F0FB7" w:rsidP="003125FC">
      <w:pPr>
        <w:jc w:val="both"/>
        <w:rPr>
          <w:rFonts w:asciiTheme="majorHAnsi" w:hAnsiTheme="majorHAnsi"/>
          <w:color w:val="000000"/>
          <w:sz w:val="22"/>
          <w:szCs w:val="22"/>
        </w:rPr>
      </w:pPr>
      <w:r w:rsidRPr="00CD36DD">
        <w:rPr>
          <w:rFonts w:asciiTheme="majorHAnsi" w:hAnsiTheme="majorHAnsi"/>
          <w:color w:val="000000"/>
          <w:sz w:val="22"/>
          <w:szCs w:val="22"/>
        </w:rPr>
        <w:t>a</w:t>
      </w:r>
    </w:p>
    <w:p w14:paraId="492E4D56" w14:textId="77777777" w:rsidR="00AF4299" w:rsidRPr="00CD36DD" w:rsidRDefault="003F0FB7" w:rsidP="00AF4299">
      <w:pPr>
        <w:rPr>
          <w:rFonts w:asciiTheme="majorHAnsi" w:hAnsiTheme="majorHAnsi"/>
          <w:color w:val="000000"/>
          <w:sz w:val="22"/>
          <w:szCs w:val="22"/>
        </w:rPr>
      </w:pPr>
      <w:proofErr w:type="gramStart"/>
      <w:r w:rsidRPr="00CD36DD">
        <w:rPr>
          <w:rFonts w:asciiTheme="majorHAnsi" w:hAnsiTheme="majorHAnsi"/>
          <w:b/>
          <w:color w:val="000000"/>
          <w:sz w:val="22"/>
          <w:szCs w:val="22"/>
          <w:highlight w:val="lightGray"/>
        </w:rPr>
        <w:t>......................................................</w:t>
      </w:r>
      <w:r w:rsidR="00AF4299" w:rsidRPr="00CD36DD">
        <w:rPr>
          <w:rFonts w:asciiTheme="majorHAnsi" w:hAnsiTheme="majorHAnsi"/>
          <w:b/>
          <w:color w:val="000000"/>
          <w:sz w:val="22"/>
          <w:szCs w:val="22"/>
        </w:rPr>
        <w:br/>
      </w:r>
      <w:r w:rsidRPr="00CD36DD">
        <w:rPr>
          <w:rFonts w:asciiTheme="majorHAnsi" w:hAnsiTheme="majorHAnsi"/>
          <w:color w:val="000000"/>
          <w:sz w:val="22"/>
          <w:szCs w:val="22"/>
        </w:rPr>
        <w:t>se</w:t>
      </w:r>
      <w:proofErr w:type="gramEnd"/>
      <w:r w:rsidRPr="00CD36DD">
        <w:rPr>
          <w:rFonts w:asciiTheme="majorHAnsi" w:hAnsiTheme="majorHAnsi"/>
          <w:color w:val="000000"/>
          <w:sz w:val="22"/>
          <w:szCs w:val="22"/>
        </w:rPr>
        <w:t xml:space="preserve"> sídlem </w:t>
      </w:r>
      <w:r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...................................................................................................</w:t>
      </w:r>
      <w:r w:rsidR="00AF4299" w:rsidRPr="00CD36DD">
        <w:rPr>
          <w:rFonts w:asciiTheme="majorHAnsi" w:hAnsiTheme="majorHAnsi"/>
          <w:color w:val="000000"/>
          <w:sz w:val="22"/>
          <w:szCs w:val="22"/>
        </w:rPr>
        <w:br/>
      </w:r>
      <w:r w:rsidR="00405990" w:rsidRPr="00CD36DD">
        <w:rPr>
          <w:rFonts w:asciiTheme="majorHAnsi" w:hAnsiTheme="majorHAnsi"/>
          <w:color w:val="000000"/>
          <w:sz w:val="22"/>
          <w:szCs w:val="22"/>
        </w:rPr>
        <w:t>zastoupená</w:t>
      </w:r>
      <w:r w:rsidRPr="00CD36DD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.........................................................</w:t>
      </w:r>
      <w:r w:rsidR="00294A5B" w:rsidRPr="00CD36DD">
        <w:rPr>
          <w:rFonts w:asciiTheme="majorHAnsi" w:hAnsiTheme="majorHAnsi"/>
          <w:color w:val="000000"/>
          <w:sz w:val="22"/>
          <w:szCs w:val="22"/>
        </w:rPr>
        <w:t xml:space="preserve">, </w:t>
      </w:r>
      <w:r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...........................................</w:t>
      </w:r>
      <w:r w:rsidR="00AF4299" w:rsidRPr="00CD36DD">
        <w:rPr>
          <w:rFonts w:asciiTheme="majorHAnsi" w:hAnsiTheme="majorHAnsi"/>
          <w:color w:val="000000"/>
          <w:sz w:val="22"/>
          <w:szCs w:val="22"/>
        </w:rPr>
        <w:br/>
      </w:r>
      <w:r w:rsidRPr="00CD36DD">
        <w:rPr>
          <w:rFonts w:asciiTheme="majorHAnsi" w:hAnsiTheme="majorHAnsi"/>
          <w:color w:val="000000"/>
          <w:sz w:val="22"/>
          <w:szCs w:val="22"/>
        </w:rPr>
        <w:t>IČ</w:t>
      </w:r>
      <w:r w:rsidR="00294A5B" w:rsidRPr="00CD36DD">
        <w:rPr>
          <w:rFonts w:asciiTheme="majorHAnsi" w:hAnsiTheme="majorHAnsi"/>
          <w:color w:val="000000"/>
          <w:sz w:val="22"/>
          <w:szCs w:val="22"/>
        </w:rPr>
        <w:t>O</w:t>
      </w:r>
      <w:r w:rsidRPr="00CD36DD">
        <w:rPr>
          <w:rFonts w:asciiTheme="majorHAnsi" w:hAnsiTheme="majorHAnsi"/>
          <w:color w:val="000000"/>
          <w:sz w:val="22"/>
          <w:szCs w:val="22"/>
        </w:rPr>
        <w:t xml:space="preserve">: </w:t>
      </w:r>
      <w:r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........................,</w:t>
      </w:r>
      <w:r w:rsidR="00087ADA" w:rsidRPr="00CD36DD">
        <w:rPr>
          <w:rFonts w:asciiTheme="majorHAnsi" w:hAnsiTheme="majorHAnsi"/>
          <w:color w:val="000000"/>
          <w:sz w:val="22"/>
          <w:szCs w:val="22"/>
        </w:rPr>
        <w:t>,</w:t>
      </w:r>
      <w:r w:rsidRPr="00CD36DD">
        <w:rPr>
          <w:rFonts w:asciiTheme="majorHAnsi" w:hAnsiTheme="majorHAnsi"/>
          <w:color w:val="000000"/>
          <w:sz w:val="22"/>
          <w:szCs w:val="22"/>
        </w:rPr>
        <w:t xml:space="preserve"> DIČ: </w:t>
      </w:r>
      <w:r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........................</w:t>
      </w:r>
      <w:r w:rsidR="00AF4299" w:rsidRPr="00CD36DD">
        <w:rPr>
          <w:rFonts w:asciiTheme="majorHAnsi" w:hAnsiTheme="majorHAnsi"/>
          <w:color w:val="000000"/>
          <w:sz w:val="22"/>
          <w:szCs w:val="22"/>
        </w:rPr>
        <w:br/>
      </w:r>
      <w:r w:rsidR="000B52C8" w:rsidRPr="00CD36DD">
        <w:rPr>
          <w:rFonts w:asciiTheme="majorHAnsi" w:hAnsiTheme="majorHAnsi"/>
          <w:color w:val="000000"/>
          <w:sz w:val="22"/>
          <w:szCs w:val="22"/>
        </w:rPr>
        <w:t>b</w:t>
      </w:r>
      <w:r w:rsidRPr="00CD36DD">
        <w:rPr>
          <w:rFonts w:asciiTheme="majorHAnsi" w:hAnsiTheme="majorHAnsi"/>
          <w:color w:val="000000"/>
          <w:sz w:val="22"/>
          <w:szCs w:val="22"/>
        </w:rPr>
        <w:t xml:space="preserve">ankovní spojení: </w:t>
      </w:r>
      <w:r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....................................</w:t>
      </w:r>
      <w:r w:rsidRPr="00CD36DD">
        <w:rPr>
          <w:rFonts w:asciiTheme="majorHAnsi" w:hAnsiTheme="majorHAnsi"/>
          <w:color w:val="000000"/>
          <w:sz w:val="22"/>
          <w:szCs w:val="22"/>
        </w:rPr>
        <w:t xml:space="preserve">, č. </w:t>
      </w:r>
      <w:proofErr w:type="spellStart"/>
      <w:r w:rsidRPr="00CD36DD">
        <w:rPr>
          <w:rFonts w:asciiTheme="majorHAnsi" w:hAnsiTheme="majorHAnsi"/>
          <w:color w:val="000000"/>
          <w:sz w:val="22"/>
          <w:szCs w:val="22"/>
        </w:rPr>
        <w:t>ú.</w:t>
      </w:r>
      <w:proofErr w:type="spellEnd"/>
      <w:r w:rsidRPr="00CD36DD">
        <w:rPr>
          <w:rFonts w:asciiTheme="majorHAnsi" w:hAnsiTheme="majorHAnsi"/>
          <w:color w:val="000000"/>
          <w:sz w:val="22"/>
          <w:szCs w:val="22"/>
        </w:rPr>
        <w:t xml:space="preserve">: </w:t>
      </w:r>
      <w:r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........................................</w:t>
      </w:r>
      <w:r w:rsidR="00AF4299" w:rsidRPr="00CD36DD">
        <w:rPr>
          <w:rFonts w:asciiTheme="majorHAnsi" w:hAnsiTheme="majorHAnsi"/>
          <w:color w:val="000000"/>
          <w:sz w:val="22"/>
          <w:szCs w:val="22"/>
        </w:rPr>
        <w:br/>
      </w:r>
      <w:r w:rsidRPr="00CD36DD">
        <w:rPr>
          <w:rFonts w:asciiTheme="majorHAnsi" w:hAnsiTheme="majorHAnsi"/>
          <w:color w:val="000000"/>
          <w:sz w:val="22"/>
          <w:szCs w:val="22"/>
        </w:rPr>
        <w:t>zapsaná</w:t>
      </w:r>
      <w:r w:rsidR="00354C49" w:rsidRPr="00CD36DD">
        <w:rPr>
          <w:rFonts w:asciiTheme="majorHAnsi" w:hAnsiTheme="majorHAnsi"/>
          <w:color w:val="000000"/>
          <w:sz w:val="22"/>
          <w:szCs w:val="22"/>
        </w:rPr>
        <w:t xml:space="preserve"> v </w:t>
      </w:r>
      <w:r w:rsidRPr="00CD36DD">
        <w:rPr>
          <w:rFonts w:asciiTheme="majorHAnsi" w:hAnsiTheme="majorHAnsi"/>
          <w:color w:val="000000"/>
          <w:sz w:val="22"/>
          <w:szCs w:val="22"/>
        </w:rPr>
        <w:t xml:space="preserve">obchodním rejstříku vedeném </w:t>
      </w:r>
      <w:r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..................</w:t>
      </w:r>
      <w:r w:rsidRPr="00CD36DD">
        <w:rPr>
          <w:rFonts w:asciiTheme="majorHAnsi" w:hAnsiTheme="majorHAnsi"/>
          <w:color w:val="000000"/>
          <w:sz w:val="22"/>
          <w:szCs w:val="22"/>
        </w:rPr>
        <w:t xml:space="preserve"> soudem</w:t>
      </w:r>
      <w:r w:rsidR="004E4F9C" w:rsidRPr="00CD36DD">
        <w:rPr>
          <w:rFonts w:asciiTheme="majorHAnsi" w:hAnsiTheme="majorHAnsi"/>
          <w:color w:val="000000"/>
          <w:sz w:val="22"/>
          <w:szCs w:val="22"/>
        </w:rPr>
        <w:t xml:space="preserve">, spisová značka </w:t>
      </w:r>
      <w:r w:rsidR="00F149B3"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…………..</w:t>
      </w:r>
      <w:r w:rsidR="00AF4299" w:rsidRPr="00CD36DD">
        <w:rPr>
          <w:rFonts w:asciiTheme="majorHAnsi" w:hAnsiTheme="majorHAnsi"/>
          <w:color w:val="000000"/>
          <w:sz w:val="22"/>
          <w:szCs w:val="22"/>
        </w:rPr>
        <w:br/>
      </w:r>
      <w:r w:rsidRPr="00CD36DD">
        <w:rPr>
          <w:rFonts w:asciiTheme="majorHAnsi" w:hAnsiTheme="majorHAnsi"/>
          <w:color w:val="000000"/>
          <w:sz w:val="22"/>
          <w:szCs w:val="22"/>
        </w:rPr>
        <w:t xml:space="preserve">(dále jen </w:t>
      </w:r>
      <w:r w:rsidRPr="00CD36DD">
        <w:rPr>
          <w:rFonts w:asciiTheme="majorHAnsi" w:hAnsiTheme="majorHAnsi"/>
          <w:i/>
          <w:color w:val="000000"/>
          <w:sz w:val="22"/>
          <w:szCs w:val="22"/>
        </w:rPr>
        <w:t>„prodávající“</w:t>
      </w:r>
      <w:r w:rsidRPr="00CD36DD">
        <w:rPr>
          <w:rFonts w:asciiTheme="majorHAnsi" w:hAnsiTheme="majorHAnsi"/>
          <w:color w:val="000000"/>
          <w:sz w:val="22"/>
          <w:szCs w:val="22"/>
        </w:rPr>
        <w:t>)</w:t>
      </w:r>
    </w:p>
    <w:p w14:paraId="1059A5D3" w14:textId="6158FEDC" w:rsidR="00296B74" w:rsidRPr="00CD36DD" w:rsidRDefault="0033635D">
      <w:pPr>
        <w:jc w:val="both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</w:t>
      </w:r>
      <w:r w:rsidRPr="00CD36DD">
        <w:rPr>
          <w:rFonts w:asciiTheme="majorHAnsi" w:hAnsiTheme="majorHAnsi"/>
          <w:sz w:val="22"/>
          <w:szCs w:val="22"/>
        </w:rPr>
        <w:t>a</w:t>
      </w:r>
      <w:r w:rsidRPr="0033635D">
        <w:rPr>
          <w:rFonts w:asciiTheme="majorHAnsi" w:hAnsiTheme="majorHAnsi"/>
          <w:sz w:val="20"/>
          <w:szCs w:val="22"/>
        </w:rPr>
        <w:t> </w:t>
      </w:r>
      <w:r w:rsidRPr="00CD36DD">
        <w:rPr>
          <w:rFonts w:asciiTheme="majorHAnsi" w:hAnsiTheme="majorHAnsi"/>
          <w:sz w:val="22"/>
          <w:szCs w:val="22"/>
        </w:rPr>
        <w:t>základě</w:t>
      </w:r>
      <w:r w:rsidRPr="0033635D">
        <w:rPr>
          <w:rFonts w:asciiTheme="majorHAnsi" w:hAnsiTheme="majorHAnsi"/>
          <w:sz w:val="18"/>
          <w:szCs w:val="22"/>
        </w:rPr>
        <w:t xml:space="preserve"> </w:t>
      </w:r>
      <w:r w:rsidRPr="00CD36DD">
        <w:rPr>
          <w:rFonts w:asciiTheme="majorHAnsi" w:hAnsiTheme="majorHAnsi"/>
          <w:sz w:val="22"/>
          <w:szCs w:val="22"/>
        </w:rPr>
        <w:t>vítězství</w:t>
      </w:r>
      <w:r w:rsidRPr="0033635D">
        <w:rPr>
          <w:rFonts w:asciiTheme="majorHAnsi" w:hAnsiTheme="majorHAnsi"/>
          <w:sz w:val="18"/>
          <w:szCs w:val="22"/>
        </w:rPr>
        <w:t xml:space="preserve"> </w:t>
      </w:r>
      <w:r w:rsidRPr="00CD36DD">
        <w:rPr>
          <w:rFonts w:asciiTheme="majorHAnsi" w:hAnsiTheme="majorHAnsi"/>
          <w:sz w:val="22"/>
          <w:szCs w:val="22"/>
        </w:rPr>
        <w:t>prodávajícího</w:t>
      </w:r>
      <w:r w:rsidRPr="0033635D">
        <w:rPr>
          <w:rFonts w:asciiTheme="majorHAnsi" w:hAnsiTheme="majorHAnsi"/>
          <w:sz w:val="18"/>
          <w:szCs w:val="22"/>
        </w:rPr>
        <w:t xml:space="preserve"> </w:t>
      </w:r>
      <w:r w:rsidRPr="00CD36DD">
        <w:rPr>
          <w:rFonts w:asciiTheme="majorHAnsi" w:hAnsiTheme="majorHAnsi"/>
          <w:sz w:val="22"/>
          <w:szCs w:val="22"/>
        </w:rPr>
        <w:t>ve </w:t>
      </w:r>
      <w:r>
        <w:rPr>
          <w:rFonts w:asciiTheme="majorHAnsi" w:hAnsiTheme="majorHAnsi"/>
          <w:sz w:val="22"/>
          <w:szCs w:val="22"/>
        </w:rPr>
        <w:t>výběrovém</w:t>
      </w:r>
      <w:r w:rsidRPr="0033635D">
        <w:rPr>
          <w:rFonts w:asciiTheme="majorHAnsi" w:hAnsiTheme="majorHAnsi"/>
          <w:sz w:val="20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řízení</w:t>
      </w:r>
      <w:r w:rsidRPr="0033635D">
        <w:rPr>
          <w:rFonts w:asciiTheme="majorHAnsi" w:hAnsiTheme="majorHAnsi"/>
          <w:sz w:val="20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k </w:t>
      </w:r>
      <w:r w:rsidRPr="00CD36DD">
        <w:rPr>
          <w:rFonts w:asciiTheme="majorHAnsi" w:hAnsiTheme="majorHAnsi"/>
          <w:sz w:val="22"/>
          <w:szCs w:val="22"/>
        </w:rPr>
        <w:t>veřejné</w:t>
      </w:r>
      <w:r w:rsidRPr="0033635D">
        <w:rPr>
          <w:rFonts w:asciiTheme="majorHAnsi" w:hAnsiTheme="majorHAnsi"/>
          <w:sz w:val="20"/>
          <w:szCs w:val="22"/>
        </w:rPr>
        <w:t xml:space="preserve"> </w:t>
      </w:r>
      <w:r w:rsidRPr="00CD36DD">
        <w:rPr>
          <w:rFonts w:asciiTheme="majorHAnsi" w:hAnsiTheme="majorHAnsi"/>
          <w:sz w:val="22"/>
          <w:szCs w:val="22"/>
        </w:rPr>
        <w:t>zakázce malého</w:t>
      </w:r>
      <w:r w:rsidRPr="0033635D">
        <w:rPr>
          <w:rFonts w:asciiTheme="majorHAnsi" w:hAnsiTheme="majorHAnsi"/>
          <w:sz w:val="20"/>
          <w:szCs w:val="22"/>
        </w:rPr>
        <w:t xml:space="preserve"> </w:t>
      </w:r>
      <w:r w:rsidRPr="00CD36DD">
        <w:rPr>
          <w:rFonts w:asciiTheme="majorHAnsi" w:hAnsiTheme="majorHAnsi"/>
          <w:sz w:val="22"/>
          <w:szCs w:val="22"/>
        </w:rPr>
        <w:t>rozsahu</w:t>
      </w:r>
      <w:r w:rsidRPr="0033635D">
        <w:rPr>
          <w:rFonts w:asciiTheme="majorHAnsi" w:hAnsiTheme="majorHAnsi"/>
          <w:sz w:val="20"/>
          <w:szCs w:val="22"/>
        </w:rPr>
        <w:t xml:space="preserve"> </w:t>
      </w:r>
      <w:r w:rsidRPr="00CD36DD">
        <w:rPr>
          <w:rFonts w:asciiTheme="majorHAnsi" w:hAnsiTheme="majorHAnsi"/>
          <w:i/>
          <w:sz w:val="22"/>
          <w:szCs w:val="22"/>
        </w:rPr>
        <w:t>„</w:t>
      </w:r>
      <w:r w:rsidR="002526FD">
        <w:rPr>
          <w:rFonts w:asciiTheme="majorHAnsi" w:hAnsiTheme="majorHAnsi"/>
          <w:i/>
          <w:sz w:val="22"/>
          <w:szCs w:val="22"/>
        </w:rPr>
        <w:t>Suš</w:t>
      </w:r>
      <w:r w:rsidR="00D16890">
        <w:rPr>
          <w:rFonts w:asciiTheme="majorHAnsi" w:hAnsiTheme="majorHAnsi"/>
          <w:i/>
          <w:sz w:val="22"/>
          <w:szCs w:val="22"/>
        </w:rPr>
        <w:t>í</w:t>
      </w:r>
      <w:r w:rsidR="002526FD">
        <w:rPr>
          <w:rFonts w:asciiTheme="majorHAnsi" w:hAnsiTheme="majorHAnsi"/>
          <w:i/>
          <w:sz w:val="22"/>
          <w:szCs w:val="22"/>
        </w:rPr>
        <w:t xml:space="preserve">cí </w:t>
      </w:r>
      <w:r w:rsidR="003B116C">
        <w:rPr>
          <w:rFonts w:asciiTheme="majorHAnsi" w:hAnsiTheme="majorHAnsi"/>
          <w:i/>
          <w:sz w:val="22"/>
          <w:szCs w:val="22"/>
        </w:rPr>
        <w:t>a </w:t>
      </w:r>
      <w:r w:rsidR="00256255">
        <w:rPr>
          <w:rFonts w:asciiTheme="majorHAnsi" w:hAnsiTheme="majorHAnsi"/>
          <w:i/>
          <w:sz w:val="22"/>
          <w:szCs w:val="22"/>
        </w:rPr>
        <w:t xml:space="preserve">skladovací </w:t>
      </w:r>
      <w:r w:rsidR="002526FD">
        <w:rPr>
          <w:rFonts w:asciiTheme="majorHAnsi" w:hAnsiTheme="majorHAnsi"/>
          <w:i/>
          <w:sz w:val="22"/>
          <w:szCs w:val="22"/>
        </w:rPr>
        <w:t>skříň</w:t>
      </w:r>
      <w:r w:rsidR="00D16890">
        <w:rPr>
          <w:rFonts w:asciiTheme="majorHAnsi" w:hAnsiTheme="majorHAnsi"/>
          <w:i/>
          <w:sz w:val="22"/>
          <w:szCs w:val="22"/>
        </w:rPr>
        <w:t xml:space="preserve"> na endoskopy</w:t>
      </w:r>
      <w:r w:rsidRPr="00CD36DD">
        <w:rPr>
          <w:rFonts w:asciiTheme="majorHAnsi" w:hAnsiTheme="majorHAnsi"/>
          <w:i/>
          <w:sz w:val="22"/>
          <w:szCs w:val="22"/>
        </w:rPr>
        <w:t>“</w:t>
      </w:r>
      <w:r w:rsidRPr="0033635D">
        <w:rPr>
          <w:rFonts w:asciiTheme="majorHAnsi" w:hAnsiTheme="majorHAnsi"/>
          <w:sz w:val="22"/>
          <w:szCs w:val="22"/>
        </w:rPr>
        <w:t xml:space="preserve"> (ID veřejné zakázky: </w:t>
      </w:r>
      <w:r w:rsidRPr="0033635D">
        <w:rPr>
          <w:rFonts w:asciiTheme="majorHAnsi" w:hAnsiTheme="majorHAnsi"/>
          <w:sz w:val="22"/>
          <w:szCs w:val="22"/>
          <w:highlight w:val="lightGray"/>
        </w:rPr>
        <w:t>……</w:t>
      </w:r>
      <w:r w:rsidRPr="0033635D">
        <w:rPr>
          <w:rFonts w:asciiTheme="majorHAnsi" w:hAnsiTheme="majorHAnsi"/>
          <w:sz w:val="22"/>
          <w:szCs w:val="22"/>
        </w:rPr>
        <w:t>)</w:t>
      </w:r>
      <w:r w:rsidRPr="00CD36DD">
        <w:rPr>
          <w:rFonts w:asciiTheme="majorHAnsi" w:hAnsiTheme="majorHAnsi"/>
          <w:sz w:val="22"/>
          <w:szCs w:val="22"/>
        </w:rPr>
        <w:t xml:space="preserve"> zadávané kupujícím </w:t>
      </w:r>
      <w:r w:rsidR="00F149B3" w:rsidRPr="00CD36DD">
        <w:rPr>
          <w:rFonts w:asciiTheme="majorHAnsi" w:hAnsiTheme="majorHAnsi"/>
          <w:sz w:val="22"/>
          <w:szCs w:val="22"/>
        </w:rPr>
        <w:t>uzavírají níže uvedeného dne, měsíce a</w:t>
      </w:r>
      <w:r w:rsidR="007365CC">
        <w:rPr>
          <w:rFonts w:asciiTheme="majorHAnsi" w:hAnsiTheme="majorHAnsi"/>
          <w:sz w:val="22"/>
          <w:szCs w:val="22"/>
        </w:rPr>
        <w:t> </w:t>
      </w:r>
      <w:r w:rsidR="00F149B3" w:rsidRPr="00CD36DD">
        <w:rPr>
          <w:rFonts w:asciiTheme="majorHAnsi" w:hAnsiTheme="majorHAnsi"/>
          <w:sz w:val="22"/>
          <w:szCs w:val="22"/>
        </w:rPr>
        <w:t>roku</w:t>
      </w:r>
      <w:r>
        <w:rPr>
          <w:rFonts w:asciiTheme="majorHAnsi" w:hAnsiTheme="majorHAnsi"/>
          <w:sz w:val="22"/>
          <w:szCs w:val="22"/>
        </w:rPr>
        <w:t>,</w:t>
      </w:r>
      <w:r w:rsidR="00F149B3" w:rsidRPr="00CD36DD">
        <w:rPr>
          <w:rFonts w:asciiTheme="majorHAnsi" w:hAnsiTheme="majorHAnsi"/>
          <w:sz w:val="22"/>
          <w:szCs w:val="22"/>
        </w:rPr>
        <w:t xml:space="preserve"> v souladu s § 2079 a násl. zákona č. 89/2012 Sb., občanský zákoník, ve znění pozdějších předpisů (dále jen „</w:t>
      </w:r>
      <w:r w:rsidR="00F149B3" w:rsidRPr="00CD36DD">
        <w:rPr>
          <w:rFonts w:asciiTheme="majorHAnsi" w:hAnsiTheme="majorHAnsi"/>
          <w:i/>
          <w:sz w:val="22"/>
          <w:szCs w:val="22"/>
        </w:rPr>
        <w:t>občanský zákoník</w:t>
      </w:r>
      <w:r w:rsidR="00F149B3" w:rsidRPr="00CD36DD">
        <w:rPr>
          <w:rFonts w:asciiTheme="majorHAnsi" w:hAnsiTheme="majorHAnsi"/>
          <w:sz w:val="22"/>
          <w:szCs w:val="22"/>
        </w:rPr>
        <w:t>“), tuto kupní smlouvu (dále jen „</w:t>
      </w:r>
      <w:r w:rsidR="00F149B3" w:rsidRPr="00CD36DD">
        <w:rPr>
          <w:rFonts w:asciiTheme="majorHAnsi" w:hAnsiTheme="majorHAnsi"/>
          <w:i/>
          <w:sz w:val="22"/>
          <w:szCs w:val="22"/>
        </w:rPr>
        <w:t>smlouva</w:t>
      </w:r>
      <w:r w:rsidR="00F149B3" w:rsidRPr="00CD36DD">
        <w:rPr>
          <w:rFonts w:asciiTheme="majorHAnsi" w:hAnsiTheme="majorHAnsi"/>
          <w:sz w:val="22"/>
          <w:szCs w:val="22"/>
        </w:rPr>
        <w:t>“).</w:t>
      </w:r>
    </w:p>
    <w:p w14:paraId="5A3B515D" w14:textId="77777777" w:rsidR="00AF4299" w:rsidRPr="00CD36DD" w:rsidRDefault="003F0FB7" w:rsidP="008437DC">
      <w:pPr>
        <w:pStyle w:val="Nadpis1"/>
      </w:pPr>
      <w:r w:rsidRPr="008437DC">
        <w:rPr>
          <w:rStyle w:val="Nadpis1Char"/>
          <w:b/>
        </w:rPr>
        <w:t>Předmět</w:t>
      </w:r>
      <w:r w:rsidRPr="00CD36DD">
        <w:t xml:space="preserve"> smlouvy</w:t>
      </w:r>
    </w:p>
    <w:p w14:paraId="30AD4217" w14:textId="287BA35A" w:rsidR="00AF4299" w:rsidRPr="00AD0FE9" w:rsidRDefault="00456162" w:rsidP="00BA669D">
      <w:pPr>
        <w:pStyle w:val="Odstavec"/>
      </w:pPr>
      <w:bookmarkStart w:id="0" w:name="_Ref42248324"/>
      <w:r w:rsidRPr="00253E07">
        <w:rPr>
          <w:color w:val="auto"/>
        </w:rPr>
        <w:t>Prodávající</w:t>
      </w:r>
      <w:r w:rsidRPr="00AD0FE9">
        <w:t xml:space="preserve"> se zavazuje </w:t>
      </w:r>
      <w:r w:rsidR="00392AAD" w:rsidRPr="00AD0FE9">
        <w:t>dodat kupujícímu</w:t>
      </w:r>
      <w:r w:rsidR="008D4523" w:rsidRPr="00AD0FE9">
        <w:t> </w:t>
      </w:r>
      <w:r w:rsidR="00232527" w:rsidRPr="00AD0FE9">
        <w:rPr>
          <w:highlight w:val="lightGray"/>
        </w:rPr>
        <w:t>…………………</w:t>
      </w:r>
      <w:r w:rsidR="003F0FB7" w:rsidRPr="00AD0FE9">
        <w:t xml:space="preserve"> </w:t>
      </w:r>
      <w:r w:rsidR="0033635D" w:rsidRPr="00AD0FE9">
        <w:t xml:space="preserve">včetně příslušenství </w:t>
      </w:r>
      <w:r w:rsidR="003F0FB7" w:rsidRPr="00AD0FE9">
        <w:t xml:space="preserve">dle specifikace </w:t>
      </w:r>
      <w:r w:rsidR="00392AAD" w:rsidRPr="00AD0FE9">
        <w:t>uvedené</w:t>
      </w:r>
      <w:r w:rsidR="00354C49" w:rsidRPr="00AD0FE9">
        <w:t xml:space="preserve"> v </w:t>
      </w:r>
      <w:r w:rsidR="003F0FB7" w:rsidRPr="00AD0FE9">
        <w:t>příloze</w:t>
      </w:r>
      <w:r w:rsidR="00FC6F58" w:rsidRPr="00AD0FE9">
        <w:t xml:space="preserve"> č.</w:t>
      </w:r>
      <w:r w:rsidR="002808B4" w:rsidRPr="00AD0FE9">
        <w:t> </w:t>
      </w:r>
      <w:r w:rsidR="00FC6F58" w:rsidRPr="00AD0FE9">
        <w:t xml:space="preserve">1 </w:t>
      </w:r>
      <w:r w:rsidR="00AF4299" w:rsidRPr="00AD0FE9">
        <w:t>smlouvy</w:t>
      </w:r>
      <w:r w:rsidR="00764E97" w:rsidRPr="00AD0FE9">
        <w:t xml:space="preserve"> (dále jen „zařízení“)</w:t>
      </w:r>
      <w:r w:rsidR="00232527" w:rsidRPr="00AD0FE9">
        <w:t xml:space="preserve">, </w:t>
      </w:r>
      <w:r w:rsidR="00375A65" w:rsidRPr="00AD0FE9">
        <w:t>převést na </w:t>
      </w:r>
      <w:r w:rsidR="00392AAD" w:rsidRPr="00AD0FE9">
        <w:t xml:space="preserve">kupujícího </w:t>
      </w:r>
      <w:r w:rsidR="003F0FB7" w:rsidRPr="00AD0FE9">
        <w:t>vlastnické práv</w:t>
      </w:r>
      <w:r w:rsidR="00392AAD" w:rsidRPr="00AD0FE9">
        <w:t>o</w:t>
      </w:r>
      <w:r w:rsidR="003F0FB7" w:rsidRPr="00AD0FE9">
        <w:t xml:space="preserve"> k</w:t>
      </w:r>
      <w:r w:rsidR="00232527" w:rsidRPr="00AD0FE9">
        <w:t> </w:t>
      </w:r>
      <w:r w:rsidR="00392AAD" w:rsidRPr="00AD0FE9">
        <w:t>zařízení</w:t>
      </w:r>
      <w:r w:rsidR="00232527" w:rsidRPr="00AD0FE9">
        <w:t xml:space="preserve"> a</w:t>
      </w:r>
      <w:r w:rsidR="008F4A67" w:rsidRPr="00AD0FE9">
        <w:t xml:space="preserve"> dále</w:t>
      </w:r>
      <w:r w:rsidR="00232527" w:rsidRPr="00AD0FE9">
        <w:t>:</w:t>
      </w:r>
      <w:bookmarkEnd w:id="0"/>
    </w:p>
    <w:p w14:paraId="01CD3604" w14:textId="0EFBD754" w:rsidR="004F74B3" w:rsidRPr="00CD36DD" w:rsidRDefault="00C84736" w:rsidP="00C12433">
      <w:pPr>
        <w:pStyle w:val="Odrka"/>
      </w:pPr>
      <w:r w:rsidRPr="0038629C">
        <w:t>provést</w:t>
      </w:r>
      <w:r>
        <w:t xml:space="preserve"> </w:t>
      </w:r>
      <w:r w:rsidR="0033635D" w:rsidRPr="00C12433">
        <w:t>i</w:t>
      </w:r>
      <w:r w:rsidR="00AA202A" w:rsidRPr="00C12433">
        <w:t>nstal</w:t>
      </w:r>
      <w:r w:rsidR="0033635D" w:rsidRPr="00C12433">
        <w:t>aci</w:t>
      </w:r>
      <w:r w:rsidR="0033635D">
        <w:t xml:space="preserve"> </w:t>
      </w:r>
      <w:r>
        <w:t>/ montáž zařízení</w:t>
      </w:r>
      <w:r w:rsidR="0033635D">
        <w:t xml:space="preserve"> a uv</w:t>
      </w:r>
      <w:r>
        <w:t xml:space="preserve">ést </w:t>
      </w:r>
      <w:r w:rsidR="00DA639E" w:rsidRPr="00CD36DD">
        <w:t>zařízení do provozu</w:t>
      </w:r>
      <w:r w:rsidR="009153E2" w:rsidRPr="00CD36DD">
        <w:t>,</w:t>
      </w:r>
    </w:p>
    <w:p w14:paraId="6ECED7C8" w14:textId="77777777" w:rsidR="002526FD" w:rsidRDefault="0033635D" w:rsidP="002526FD">
      <w:pPr>
        <w:pStyle w:val="Odrka"/>
      </w:pPr>
      <w:r w:rsidRPr="0033635D">
        <w:t>prov</w:t>
      </w:r>
      <w:r w:rsidR="00C84736">
        <w:t xml:space="preserve">ést </w:t>
      </w:r>
      <w:r w:rsidRPr="0033635D">
        <w:t>školení</w:t>
      </w:r>
      <w:r>
        <w:t xml:space="preserve"> nebo</w:t>
      </w:r>
      <w:r w:rsidRPr="0033635D">
        <w:t xml:space="preserve"> </w:t>
      </w:r>
      <w:r w:rsidR="00C84736">
        <w:t>instruktáž</w:t>
      </w:r>
      <w:r w:rsidR="002526FD" w:rsidRPr="002526FD">
        <w:t xml:space="preserve"> </w:t>
      </w:r>
      <w:r w:rsidR="002526FD" w:rsidRPr="0033635D">
        <w:t xml:space="preserve">dle zákona č. 268/2014 Sb., o zdravotnických prostředcích, ve znění pozdějších předpisů (dále jen </w:t>
      </w:r>
      <w:r w:rsidR="002526FD" w:rsidRPr="00C84736">
        <w:rPr>
          <w:i/>
        </w:rPr>
        <w:t>„zákon o zdravotnických prostředcích“</w:t>
      </w:r>
      <w:r w:rsidR="002526FD" w:rsidRPr="0033635D">
        <w:t>)</w:t>
      </w:r>
      <w:r w:rsidR="002526FD">
        <w:t>,</w:t>
      </w:r>
      <w:r w:rsidR="002526FD" w:rsidRPr="0033635D">
        <w:t xml:space="preserve"> </w:t>
      </w:r>
      <w:r w:rsidR="002526FD">
        <w:t>je-li zařízení</w:t>
      </w:r>
      <w:r w:rsidR="002526FD" w:rsidRPr="0033635D">
        <w:t xml:space="preserve"> zdravotnickým prostředkem </w:t>
      </w:r>
      <w:r w:rsidR="002526FD">
        <w:t xml:space="preserve">rizikové třídy </w:t>
      </w:r>
      <w:proofErr w:type="spellStart"/>
      <w:r w:rsidR="002526FD">
        <w:t>IIb</w:t>
      </w:r>
      <w:proofErr w:type="spellEnd"/>
      <w:r w:rsidR="002526FD">
        <w:t xml:space="preserve"> či vyšší, v </w:t>
      </w:r>
      <w:r w:rsidR="002526FD" w:rsidRPr="0033635D">
        <w:t>rozsahu dle doporučení výrobce</w:t>
      </w:r>
      <w:r w:rsidR="002526FD">
        <w:t xml:space="preserve"> zařízení</w:t>
      </w:r>
      <w:r w:rsidR="002526FD" w:rsidRPr="0033635D">
        <w:t>, v če</w:t>
      </w:r>
      <w:r w:rsidR="002526FD">
        <w:t>štině</w:t>
      </w:r>
      <w:r w:rsidR="002526FD" w:rsidRPr="0033635D">
        <w:t>, v sídle kupujícího</w:t>
      </w:r>
      <w:r w:rsidR="002526FD" w:rsidRPr="00CD36DD">
        <w:t>,</w:t>
      </w:r>
    </w:p>
    <w:p w14:paraId="0656597C" w14:textId="2F6AE256" w:rsidR="00456162" w:rsidRDefault="00C84736" w:rsidP="002526FD">
      <w:pPr>
        <w:pStyle w:val="Odrka"/>
      </w:pPr>
      <w:r>
        <w:t>dod</w:t>
      </w:r>
      <w:r w:rsidR="00A12DE7">
        <w:t xml:space="preserve">at kupujícímu </w:t>
      </w:r>
      <w:r>
        <w:t>všech</w:t>
      </w:r>
      <w:r w:rsidR="00A12DE7">
        <w:t>ny doklady</w:t>
      </w:r>
      <w:r>
        <w:t xml:space="preserve"> a </w:t>
      </w:r>
      <w:r w:rsidR="006C2C20" w:rsidRPr="00CD36DD">
        <w:t>dokument</w:t>
      </w:r>
      <w:r w:rsidR="00A12DE7">
        <w:t>y</w:t>
      </w:r>
      <w:r>
        <w:t xml:space="preserve"> </w:t>
      </w:r>
      <w:r w:rsidR="00A12DE7">
        <w:t>potřebné</w:t>
      </w:r>
      <w:r>
        <w:t xml:space="preserve"> </w:t>
      </w:r>
      <w:r w:rsidR="00A12DE7">
        <w:t>k </w:t>
      </w:r>
      <w:r>
        <w:t xml:space="preserve">převzetí a užívání </w:t>
      </w:r>
      <w:r w:rsidR="00456162">
        <w:t>zařízení</w:t>
      </w:r>
      <w:r>
        <w:t xml:space="preserve"> v souladu s právními předpisy</w:t>
      </w:r>
      <w:r w:rsidR="00456162">
        <w:t>, zejména:</w:t>
      </w:r>
    </w:p>
    <w:p w14:paraId="473412A5" w14:textId="5D122309" w:rsidR="00456162" w:rsidRDefault="004F74B3" w:rsidP="00C12433">
      <w:pPr>
        <w:pStyle w:val="Odrka2"/>
      </w:pPr>
      <w:r w:rsidRPr="004A7494">
        <w:t>uživatelsk</w:t>
      </w:r>
      <w:r w:rsidR="003A2477" w:rsidRPr="004A7494">
        <w:t>ý</w:t>
      </w:r>
      <w:r w:rsidR="003A2477" w:rsidRPr="00CD36DD">
        <w:t xml:space="preserve"> </w:t>
      </w:r>
      <w:r w:rsidRPr="00CD36DD">
        <w:t>manuál</w:t>
      </w:r>
      <w:r w:rsidR="00EA669E" w:rsidRPr="00CD36DD">
        <w:t xml:space="preserve"> </w:t>
      </w:r>
      <w:r w:rsidR="003A2477" w:rsidRPr="00CD36DD">
        <w:t>/</w:t>
      </w:r>
      <w:r w:rsidR="00456162">
        <w:t xml:space="preserve"> </w:t>
      </w:r>
      <w:r w:rsidRPr="00C12433">
        <w:t>návod</w:t>
      </w:r>
      <w:r w:rsidRPr="00CD36DD">
        <w:t xml:space="preserve"> k</w:t>
      </w:r>
      <w:r w:rsidR="00456162">
        <w:t> </w:t>
      </w:r>
      <w:r w:rsidRPr="00CD36DD">
        <w:t>obsluze</w:t>
      </w:r>
      <w:r w:rsidR="00456162">
        <w:t xml:space="preserve"> v tištěné i elektronické podobě v češtině</w:t>
      </w:r>
      <w:r w:rsidR="0060055F" w:rsidRPr="00CD36DD">
        <w:t>,</w:t>
      </w:r>
    </w:p>
    <w:p w14:paraId="1AB83BC1" w14:textId="17DED6AA" w:rsidR="004F74B3" w:rsidRPr="00CD36DD" w:rsidRDefault="004F74B3" w:rsidP="00C12433">
      <w:pPr>
        <w:pStyle w:val="Odrka2"/>
      </w:pPr>
      <w:r w:rsidRPr="00CD36DD">
        <w:t>technický manuál</w:t>
      </w:r>
      <w:r w:rsidR="0060055F" w:rsidRPr="00CD36DD">
        <w:t xml:space="preserve"> </w:t>
      </w:r>
      <w:r w:rsidR="0013204E" w:rsidRPr="00CD36DD">
        <w:t xml:space="preserve">v tištěné i elektronické podobě </w:t>
      </w:r>
      <w:r w:rsidR="00354C49" w:rsidRPr="00CD36DD">
        <w:t>v </w:t>
      </w:r>
      <w:r w:rsidR="00456162">
        <w:t>češtině,</w:t>
      </w:r>
    </w:p>
    <w:p w14:paraId="2B257C1D" w14:textId="72422E5F" w:rsidR="004F0300" w:rsidRPr="00CD36DD" w:rsidRDefault="004F74B3" w:rsidP="00C12433">
      <w:pPr>
        <w:pStyle w:val="Odrka2"/>
      </w:pPr>
      <w:r w:rsidRPr="00CD36DD">
        <w:t>prohlášení o shodě dle zákona č. 22/1997 Sb</w:t>
      </w:r>
      <w:r w:rsidR="00321782" w:rsidRPr="00CD36DD">
        <w:t>., o technických požadavcích na </w:t>
      </w:r>
      <w:r w:rsidRPr="00CD36DD">
        <w:t>výrobky</w:t>
      </w:r>
      <w:r w:rsidR="00354C49" w:rsidRPr="00CD36DD">
        <w:t xml:space="preserve"> a </w:t>
      </w:r>
      <w:r w:rsidRPr="00CD36DD">
        <w:t>o změně</w:t>
      </w:r>
      <w:r w:rsidR="00354C49" w:rsidRPr="00CD36DD">
        <w:t xml:space="preserve"> a </w:t>
      </w:r>
      <w:r w:rsidRPr="00CD36DD">
        <w:t xml:space="preserve">doplnění některých zákonů, ve znění pozdějších předpisů (neobsahuje-li </w:t>
      </w:r>
      <w:r w:rsidR="00456162">
        <w:t xml:space="preserve">toto </w:t>
      </w:r>
      <w:r w:rsidRPr="00CD36DD">
        <w:t xml:space="preserve">prohlášení zařazení do klasifikační třídy, </w:t>
      </w:r>
      <w:r w:rsidR="00456162">
        <w:t xml:space="preserve">pak také </w:t>
      </w:r>
      <w:r w:rsidR="00A12DE7">
        <w:t>prohlášení o zařazení do </w:t>
      </w:r>
      <w:r w:rsidRPr="00CD36DD">
        <w:t>příslušné klasifikační třídy, popř. kopii rovnocenných dokladů vydaných</w:t>
      </w:r>
      <w:r w:rsidR="00354C49" w:rsidRPr="00CD36DD">
        <w:t xml:space="preserve"> v </w:t>
      </w:r>
      <w:r w:rsidRPr="00CD36DD">
        <w:t xml:space="preserve">členském </w:t>
      </w:r>
      <w:r w:rsidR="009153E2" w:rsidRPr="00CD36DD">
        <w:t xml:space="preserve">státě EU včetně překladu do </w:t>
      </w:r>
      <w:r w:rsidR="00A7311F" w:rsidRPr="00CD36DD">
        <w:t>če</w:t>
      </w:r>
      <w:r w:rsidR="00AD46B3" w:rsidRPr="00CD36DD">
        <w:t>štiny</w:t>
      </w:r>
      <w:r w:rsidR="009153E2" w:rsidRPr="00CD36DD">
        <w:t>)</w:t>
      </w:r>
      <w:r w:rsidR="004F0300" w:rsidRPr="00CD36DD">
        <w:t>,</w:t>
      </w:r>
    </w:p>
    <w:p w14:paraId="5351C559" w14:textId="68653EF5" w:rsidR="002526FD" w:rsidRDefault="00813D18" w:rsidP="00BA669D">
      <w:pPr>
        <w:pStyle w:val="Odrka"/>
      </w:pPr>
      <w:r w:rsidRPr="00813D18">
        <w:t>odv</w:t>
      </w:r>
      <w:r w:rsidR="005B72D5">
        <w:t>ézt v</w:t>
      </w:r>
      <w:r w:rsidRPr="00813D18">
        <w:t>ešker</w:t>
      </w:r>
      <w:r w:rsidR="005B72D5">
        <w:t>é</w:t>
      </w:r>
      <w:r w:rsidRPr="00813D18">
        <w:t xml:space="preserve"> obal</w:t>
      </w:r>
      <w:r w:rsidR="005B72D5">
        <w:t>y</w:t>
      </w:r>
      <w:r w:rsidRPr="00813D18">
        <w:t xml:space="preserve"> zařízení a obdobných materiálů</w:t>
      </w:r>
      <w:r w:rsidR="002526FD">
        <w:t>.</w:t>
      </w:r>
    </w:p>
    <w:p w14:paraId="08BFDEC6" w14:textId="77777777" w:rsidR="002526FD" w:rsidRPr="00A841EC" w:rsidRDefault="002526FD" w:rsidP="00BA669D">
      <w:pPr>
        <w:pStyle w:val="Odstavec"/>
      </w:pPr>
      <w:r w:rsidRPr="00A841EC">
        <w:rPr>
          <w:color w:val="auto"/>
        </w:rPr>
        <w:t>Prodávající</w:t>
      </w:r>
      <w:r w:rsidRPr="00A841EC">
        <w:t xml:space="preserve"> se v záruční době zařízení zavazuje k provádění a poskytování následujících služeb (dále jen </w:t>
      </w:r>
      <w:r w:rsidRPr="00A841EC">
        <w:rPr>
          <w:i/>
        </w:rPr>
        <w:t>„služby“</w:t>
      </w:r>
      <w:r w:rsidRPr="00A841EC">
        <w:t>):</w:t>
      </w:r>
    </w:p>
    <w:p w14:paraId="368C9BC8" w14:textId="1A582A28" w:rsidR="002526FD" w:rsidRPr="00BA669D" w:rsidRDefault="002526FD" w:rsidP="00BA669D">
      <w:pPr>
        <w:pStyle w:val="Odrka"/>
        <w:numPr>
          <w:ilvl w:val="0"/>
          <w:numId w:val="26"/>
        </w:numPr>
        <w:ind w:left="993" w:firstLine="0"/>
        <w:rPr>
          <w:highlight w:val="yellow"/>
        </w:rPr>
      </w:pPr>
      <w:r w:rsidRPr="00BA669D">
        <w:rPr>
          <w:highlight w:val="yellow"/>
        </w:rPr>
        <w:t>bezpečnostně technické kontroly zařízení vč. výměny výrobcem doporučených dílů</w:t>
      </w:r>
      <w:r w:rsidR="00BA669D">
        <w:rPr>
          <w:highlight w:val="yellow"/>
        </w:rPr>
        <w:t>.</w:t>
      </w:r>
    </w:p>
    <w:p w14:paraId="3791F5FD" w14:textId="71D95BA2" w:rsidR="006E2D95" w:rsidRPr="00CD36DD" w:rsidRDefault="006E2D95" w:rsidP="00BA669D">
      <w:pPr>
        <w:pStyle w:val="Odstavec"/>
      </w:pPr>
      <w:r w:rsidRPr="006E2D95">
        <w:t xml:space="preserve">Kupující se zavazuje </w:t>
      </w:r>
      <w:r>
        <w:t xml:space="preserve">poskytnout prodávajícímu součinnost potřebnou k řádnému a včasnému splnění jeho závazků dle </w:t>
      </w:r>
      <w:proofErr w:type="gramStart"/>
      <w:r>
        <w:t xml:space="preserve">čl. </w:t>
      </w:r>
      <w:r w:rsidR="00FB5D2C">
        <w:fldChar w:fldCharType="begin"/>
      </w:r>
      <w:r w:rsidR="00FB5D2C">
        <w:instrText xml:space="preserve"> REF _Ref42248324 \r \h </w:instrText>
      </w:r>
      <w:r w:rsidR="00FB5D2C">
        <w:fldChar w:fldCharType="separate"/>
      </w:r>
      <w:r w:rsidR="00342ADB">
        <w:t>2.1</w:t>
      </w:r>
      <w:r w:rsidR="00FB5D2C">
        <w:fldChar w:fldCharType="end"/>
      </w:r>
      <w:r w:rsidR="002526FD" w:rsidRPr="002526FD">
        <w:t xml:space="preserve"> </w:t>
      </w:r>
      <w:r w:rsidR="002526FD" w:rsidRPr="00A841EC">
        <w:t xml:space="preserve">a </w:t>
      </w:r>
      <w:r w:rsidR="002526FD" w:rsidRPr="00A841EC">
        <w:fldChar w:fldCharType="begin"/>
      </w:r>
      <w:r w:rsidR="002526FD" w:rsidRPr="00A841EC">
        <w:instrText xml:space="preserve"> REF _Ref42248330 \r \h  \* MERGEFORMAT </w:instrText>
      </w:r>
      <w:r w:rsidR="002526FD" w:rsidRPr="00A841EC">
        <w:fldChar w:fldCharType="separate"/>
      </w:r>
      <w:r w:rsidR="002526FD" w:rsidRPr="00A841EC">
        <w:t>2.2</w:t>
      </w:r>
      <w:r w:rsidR="002526FD" w:rsidRPr="00A841EC">
        <w:fldChar w:fldCharType="end"/>
      </w:r>
      <w:r w:rsidR="002526FD" w:rsidRPr="00A841EC">
        <w:t xml:space="preserve"> </w:t>
      </w:r>
      <w:r>
        <w:t>smlouvy</w:t>
      </w:r>
      <w:proofErr w:type="gramEnd"/>
      <w:r>
        <w:t>, a zaplatit prodávajícímu za jejich splnění cenu sjednanou ve smlouvě.</w:t>
      </w:r>
    </w:p>
    <w:p w14:paraId="4F9FD17C" w14:textId="77777777" w:rsidR="006B61B2" w:rsidRPr="008437DC" w:rsidRDefault="006B61B2" w:rsidP="008437DC">
      <w:pPr>
        <w:pStyle w:val="Nadpis1"/>
      </w:pPr>
      <w:r w:rsidRPr="008437DC">
        <w:lastRenderedPageBreak/>
        <w:t>Doba a místo dodání</w:t>
      </w:r>
      <w:r w:rsidR="006C7269" w:rsidRPr="008437DC">
        <w:t xml:space="preserve"> zařízení</w:t>
      </w:r>
    </w:p>
    <w:p w14:paraId="413465DA" w14:textId="4265E18F" w:rsidR="006B61B2" w:rsidRPr="00B56893" w:rsidRDefault="006B61B2" w:rsidP="00BA669D">
      <w:pPr>
        <w:pStyle w:val="Odstavec"/>
        <w:rPr>
          <w:color w:val="auto"/>
        </w:rPr>
      </w:pPr>
      <w:r w:rsidRPr="00DD307C">
        <w:rPr>
          <w:color w:val="auto"/>
        </w:rPr>
        <w:t>Prodávající</w:t>
      </w:r>
      <w:r w:rsidRPr="00CD36DD">
        <w:t xml:space="preserve"> se zavazuje </w:t>
      </w:r>
      <w:r w:rsidR="00A14325">
        <w:t xml:space="preserve">splnit své závazky dle </w:t>
      </w:r>
      <w:proofErr w:type="gramStart"/>
      <w:r w:rsidR="00A14325">
        <w:t xml:space="preserve">čl. </w:t>
      </w:r>
      <w:r w:rsidR="002C0EDE">
        <w:fldChar w:fldCharType="begin"/>
      </w:r>
      <w:r w:rsidR="002C0EDE">
        <w:instrText xml:space="preserve"> REF _Ref42248324 \r \h </w:instrText>
      </w:r>
      <w:r w:rsidR="002C0EDE">
        <w:fldChar w:fldCharType="separate"/>
      </w:r>
      <w:r w:rsidR="00342ADB">
        <w:t>2.1</w:t>
      </w:r>
      <w:r w:rsidR="002C0EDE">
        <w:fldChar w:fldCharType="end"/>
      </w:r>
      <w:r w:rsidR="00FB5D2C">
        <w:t xml:space="preserve"> s</w:t>
      </w:r>
      <w:r w:rsidR="00A14325">
        <w:t>mlouvy</w:t>
      </w:r>
      <w:proofErr w:type="gramEnd"/>
      <w:r w:rsidR="00A14325">
        <w:t xml:space="preserve"> </w:t>
      </w:r>
      <w:r w:rsidRPr="00B56893">
        <w:rPr>
          <w:color w:val="auto"/>
        </w:rPr>
        <w:t>do</w:t>
      </w:r>
      <w:r w:rsidR="009634FB">
        <w:rPr>
          <w:color w:val="auto"/>
        </w:rPr>
        <w:t> </w:t>
      </w:r>
      <w:r w:rsidR="00A26497" w:rsidRPr="00B56893">
        <w:rPr>
          <w:color w:val="auto"/>
        </w:rPr>
        <w:t>6</w:t>
      </w:r>
      <w:r w:rsidR="008A50C1" w:rsidRPr="00B56893">
        <w:rPr>
          <w:color w:val="auto"/>
        </w:rPr>
        <w:t xml:space="preserve">0 </w:t>
      </w:r>
      <w:r w:rsidRPr="00B56893">
        <w:rPr>
          <w:color w:val="auto"/>
        </w:rPr>
        <w:t>dnů od</w:t>
      </w:r>
      <w:r w:rsidR="009634FB">
        <w:rPr>
          <w:color w:val="auto"/>
        </w:rPr>
        <w:t>e </w:t>
      </w:r>
      <w:r w:rsidRPr="00B56893">
        <w:rPr>
          <w:color w:val="auto"/>
        </w:rPr>
        <w:t>dne nabytí účinnosti smlouvy.</w:t>
      </w:r>
    </w:p>
    <w:p w14:paraId="123433F1" w14:textId="3CB35F6C" w:rsidR="006B61B2" w:rsidRPr="00CD36DD" w:rsidRDefault="00DD307C" w:rsidP="00BA669D">
      <w:pPr>
        <w:pStyle w:val="Odstavec"/>
      </w:pPr>
      <w:r w:rsidRPr="00CD36DD">
        <w:t xml:space="preserve">Prodávající se zavazuje </w:t>
      </w:r>
      <w:r>
        <w:t>dodat z</w:t>
      </w:r>
      <w:r w:rsidR="006B61B2" w:rsidRPr="00B56893">
        <w:rPr>
          <w:color w:val="auto"/>
        </w:rPr>
        <w:t xml:space="preserve">ařízení na </w:t>
      </w:r>
      <w:r w:rsidR="009B6014">
        <w:rPr>
          <w:color w:val="auto"/>
        </w:rPr>
        <w:t>Gastroenterologické o</w:t>
      </w:r>
      <w:r w:rsidR="00BB6242">
        <w:rPr>
          <w:color w:val="auto"/>
        </w:rPr>
        <w:t>ddělení</w:t>
      </w:r>
      <w:r w:rsidR="009B6014">
        <w:rPr>
          <w:color w:val="auto"/>
        </w:rPr>
        <w:t xml:space="preserve"> </w:t>
      </w:r>
      <w:r w:rsidR="006B61B2" w:rsidRPr="00B56893">
        <w:rPr>
          <w:color w:val="auto"/>
        </w:rPr>
        <w:t>Masary</w:t>
      </w:r>
      <w:r w:rsidR="006B61B2" w:rsidRPr="00CD36DD">
        <w:t xml:space="preserve">kova onkologického ústavu (Žlutý kopec 7, 656 53 Brno, </w:t>
      </w:r>
      <w:r w:rsidR="005410D3">
        <w:t>Masarykův</w:t>
      </w:r>
      <w:r w:rsidR="005410D3" w:rsidRPr="00CD36DD">
        <w:t xml:space="preserve"> </w:t>
      </w:r>
      <w:r w:rsidR="006B61B2" w:rsidRPr="00CD36DD">
        <w:t>pavilon).</w:t>
      </w:r>
    </w:p>
    <w:p w14:paraId="77B94C8F" w14:textId="77777777" w:rsidR="00F84B0C" w:rsidRPr="00CD36DD" w:rsidRDefault="00F84B0C" w:rsidP="008437DC">
      <w:pPr>
        <w:pStyle w:val="Nadpis1"/>
      </w:pPr>
      <w:r w:rsidRPr="00CD36DD">
        <w:t>Předání a převzetí zařízení</w:t>
      </w:r>
    </w:p>
    <w:p w14:paraId="352BFE75" w14:textId="0A73EDA5" w:rsidR="003949A6" w:rsidRPr="003949A6" w:rsidRDefault="003949A6" w:rsidP="00BA669D">
      <w:pPr>
        <w:pStyle w:val="Odstavec"/>
      </w:pPr>
      <w:r w:rsidRPr="003949A6">
        <w:t xml:space="preserve">Prodávající se zavazuje do 10 dnů ode dne nabytí účinnosti smlouvy zaslat kupujícímu návrh časového harmonogramu </w:t>
      </w:r>
      <w:r w:rsidR="00FB5D2C">
        <w:t>splnění závazků dle čl.</w:t>
      </w:r>
      <w:r w:rsidR="007F6113">
        <w:t> </w:t>
      </w:r>
      <w:r w:rsidRPr="003949A6">
        <w:fldChar w:fldCharType="begin"/>
      </w:r>
      <w:r w:rsidRPr="003949A6">
        <w:instrText xml:space="preserve"> REF _Ref16241465 \r \h </w:instrText>
      </w:r>
      <w:r>
        <w:instrText xml:space="preserve"> \* MERGEFORMAT </w:instrText>
      </w:r>
      <w:r w:rsidRPr="003949A6">
        <w:fldChar w:fldCharType="separate"/>
      </w:r>
      <w:r w:rsidR="00342ADB">
        <w:fldChar w:fldCharType="begin"/>
      </w:r>
      <w:r w:rsidR="00342ADB">
        <w:instrText xml:space="preserve"> REF _Ref42248324 \r \h </w:instrText>
      </w:r>
      <w:r w:rsidR="00342ADB">
        <w:fldChar w:fldCharType="separate"/>
      </w:r>
      <w:r w:rsidR="00342ADB">
        <w:t>2.1</w:t>
      </w:r>
      <w:r w:rsidR="00342ADB">
        <w:fldChar w:fldCharType="end"/>
      </w:r>
      <w:r w:rsidR="00342ADB">
        <w:rPr>
          <w:b/>
        </w:rPr>
        <w:t>.</w:t>
      </w:r>
      <w:r w:rsidRPr="003949A6">
        <w:fldChar w:fldCharType="end"/>
      </w:r>
      <w:r w:rsidRPr="003949A6">
        <w:t xml:space="preserve"> smlouvy (nedohodnou-li se smluvní strany jinak, je dodání, </w:t>
      </w:r>
      <w:r w:rsidR="00FB5D2C">
        <w:t xml:space="preserve">instalace / montáž i </w:t>
      </w:r>
      <w:r w:rsidRPr="003949A6">
        <w:t xml:space="preserve">předání zařízení možné pouze </w:t>
      </w:r>
      <w:r w:rsidRPr="00BA669D">
        <w:rPr>
          <w:highlight w:val="yellow"/>
        </w:rPr>
        <w:t>v pracovní</w:t>
      </w:r>
      <w:r w:rsidR="00FB5D2C" w:rsidRPr="00BA669D">
        <w:rPr>
          <w:highlight w:val="yellow"/>
        </w:rPr>
        <w:t>ch</w:t>
      </w:r>
      <w:r w:rsidRPr="00BA669D">
        <w:rPr>
          <w:highlight w:val="yellow"/>
        </w:rPr>
        <w:t xml:space="preserve"> dn</w:t>
      </w:r>
      <w:r w:rsidR="00FB5D2C" w:rsidRPr="00BA669D">
        <w:rPr>
          <w:highlight w:val="yellow"/>
        </w:rPr>
        <w:t>ech</w:t>
      </w:r>
      <w:r w:rsidRPr="00BA669D">
        <w:rPr>
          <w:highlight w:val="yellow"/>
        </w:rPr>
        <w:t xml:space="preserve"> v době od 8.00 do 15.00 h</w:t>
      </w:r>
      <w:r w:rsidRPr="003949A6">
        <w:t>). Smluvní strany si navržený časový harmonogram potvrdí, případně se domluví jinak.</w:t>
      </w:r>
    </w:p>
    <w:p w14:paraId="73CDB0CF" w14:textId="486096F0" w:rsidR="003949A6" w:rsidRPr="003949A6" w:rsidRDefault="003949A6" w:rsidP="00BA669D">
      <w:pPr>
        <w:pStyle w:val="Odstavec"/>
      </w:pPr>
      <w:r w:rsidRPr="003949A6">
        <w:t xml:space="preserve">Kupující se zavazuje převzít zařízení, jsou-li závazky prodávajícího dle čl. </w:t>
      </w:r>
      <w:r w:rsidRPr="003949A6">
        <w:fldChar w:fldCharType="begin"/>
      </w:r>
      <w:r w:rsidRPr="003949A6">
        <w:instrText xml:space="preserve"> REF _Ref16241465 \r \h </w:instrText>
      </w:r>
      <w:r>
        <w:instrText xml:space="preserve"> \* MERGEFORMAT </w:instrText>
      </w:r>
      <w:r w:rsidRPr="003949A6">
        <w:fldChar w:fldCharType="separate"/>
      </w:r>
      <w:r w:rsidR="00342ADB">
        <w:fldChar w:fldCharType="begin"/>
      </w:r>
      <w:r w:rsidR="00342ADB">
        <w:instrText xml:space="preserve"> REF _Ref42248324 \r \h </w:instrText>
      </w:r>
      <w:r w:rsidR="00342ADB">
        <w:fldChar w:fldCharType="separate"/>
      </w:r>
      <w:r w:rsidR="00342ADB">
        <w:t>2.1</w:t>
      </w:r>
      <w:r w:rsidR="00342ADB">
        <w:fldChar w:fldCharType="end"/>
      </w:r>
      <w:r w:rsidR="00342ADB">
        <w:rPr>
          <w:b/>
        </w:rPr>
        <w:t>.</w:t>
      </w:r>
      <w:r w:rsidRPr="003949A6">
        <w:fldChar w:fldCharType="end"/>
      </w:r>
      <w:r w:rsidRPr="003949A6">
        <w:t xml:space="preserve"> smlouvy splněny řádně (zejména je-li zařízení v souladu se smlouvou, právními předpisy a technickými normami; tj.</w:t>
      </w:r>
      <w:r w:rsidR="00342ADB">
        <w:t xml:space="preserve"> je-li zařízení dodáno řádně) a </w:t>
      </w:r>
      <w:r w:rsidRPr="003949A6">
        <w:t>včas, v opačném případě (např. vykazuje-li zařízení vady bránící jeho řádnému užívání) není povinen zařízení převzít.</w:t>
      </w:r>
    </w:p>
    <w:p w14:paraId="3504DB07" w14:textId="77777777" w:rsidR="003949A6" w:rsidRPr="003949A6" w:rsidRDefault="003949A6" w:rsidP="00BA669D">
      <w:pPr>
        <w:pStyle w:val="Odstavec"/>
      </w:pPr>
      <w:bookmarkStart w:id="1" w:name="_Ref5957843"/>
      <w:r w:rsidRPr="003949A6">
        <w:t>Prodávající se zavazuje o předávacím řízení pořídit ve 2 vyhotoveních zápis obsahující:</w:t>
      </w:r>
      <w:bookmarkEnd w:id="1"/>
    </w:p>
    <w:p w14:paraId="16536FB1" w14:textId="77777777" w:rsidR="003949A6" w:rsidRPr="004A7494" w:rsidRDefault="003949A6" w:rsidP="00C12433">
      <w:pPr>
        <w:pStyle w:val="Odrka"/>
      </w:pPr>
      <w:r w:rsidRPr="004A7494">
        <w:t>identifikaci smluvních stran,</w:t>
      </w:r>
    </w:p>
    <w:p w14:paraId="19F08C1B" w14:textId="77777777" w:rsidR="003949A6" w:rsidRPr="004A7494" w:rsidRDefault="003949A6" w:rsidP="0068460E">
      <w:pPr>
        <w:pStyle w:val="Zkladntext2"/>
        <w:numPr>
          <w:ilvl w:val="0"/>
          <w:numId w:val="1"/>
        </w:numPr>
        <w:spacing w:before="0" w:after="0" w:line="240" w:lineRule="auto"/>
        <w:ind w:left="1134" w:hanging="283"/>
        <w:jc w:val="both"/>
        <w:rPr>
          <w:rFonts w:asciiTheme="majorHAnsi" w:hAnsiTheme="majorHAnsi"/>
          <w:sz w:val="22"/>
          <w:szCs w:val="22"/>
        </w:rPr>
      </w:pPr>
      <w:r w:rsidRPr="004A7494">
        <w:rPr>
          <w:rFonts w:asciiTheme="majorHAnsi" w:hAnsiTheme="majorHAnsi"/>
          <w:sz w:val="22"/>
          <w:szCs w:val="22"/>
        </w:rPr>
        <w:t>specifikaci zařízení,</w:t>
      </w:r>
    </w:p>
    <w:p w14:paraId="3C3BA121" w14:textId="77777777" w:rsidR="003949A6" w:rsidRPr="004A7494" w:rsidRDefault="003949A6" w:rsidP="0068460E">
      <w:pPr>
        <w:pStyle w:val="Zkladntext2"/>
        <w:numPr>
          <w:ilvl w:val="0"/>
          <w:numId w:val="1"/>
        </w:numPr>
        <w:spacing w:before="0" w:after="0" w:line="240" w:lineRule="auto"/>
        <w:ind w:left="1134" w:hanging="283"/>
        <w:jc w:val="both"/>
        <w:rPr>
          <w:rFonts w:asciiTheme="majorHAnsi" w:hAnsiTheme="majorHAnsi"/>
          <w:sz w:val="22"/>
          <w:szCs w:val="22"/>
        </w:rPr>
      </w:pPr>
      <w:r w:rsidRPr="004A7494">
        <w:rPr>
          <w:rFonts w:asciiTheme="majorHAnsi" w:hAnsiTheme="majorHAnsi"/>
          <w:sz w:val="22"/>
          <w:szCs w:val="22"/>
        </w:rPr>
        <w:t>prohlášení kupujícího, zda zařízení převzal (bez výhrad / s výhradami) či nepřevzal,</w:t>
      </w:r>
    </w:p>
    <w:p w14:paraId="56A1471A" w14:textId="77777777" w:rsidR="003949A6" w:rsidRPr="004A7494" w:rsidRDefault="003949A6" w:rsidP="0068460E">
      <w:pPr>
        <w:pStyle w:val="Zkladntext2"/>
        <w:numPr>
          <w:ilvl w:val="0"/>
          <w:numId w:val="1"/>
        </w:numPr>
        <w:spacing w:before="0" w:after="0" w:line="240" w:lineRule="auto"/>
        <w:ind w:left="1134" w:hanging="283"/>
        <w:jc w:val="both"/>
        <w:rPr>
          <w:rFonts w:asciiTheme="majorHAnsi" w:hAnsiTheme="majorHAnsi"/>
          <w:sz w:val="22"/>
          <w:szCs w:val="22"/>
        </w:rPr>
      </w:pPr>
      <w:r w:rsidRPr="004A7494">
        <w:rPr>
          <w:rFonts w:asciiTheme="majorHAnsi" w:hAnsiTheme="majorHAnsi"/>
          <w:sz w:val="22"/>
          <w:szCs w:val="22"/>
        </w:rPr>
        <w:t>datum vyhotovení zápisu,</w:t>
      </w:r>
    </w:p>
    <w:p w14:paraId="0431A1AA" w14:textId="77777777" w:rsidR="003949A6" w:rsidRPr="004A7494" w:rsidRDefault="003949A6" w:rsidP="0068460E">
      <w:pPr>
        <w:pStyle w:val="Zkladntext2"/>
        <w:numPr>
          <w:ilvl w:val="0"/>
          <w:numId w:val="1"/>
        </w:numPr>
        <w:spacing w:before="0" w:after="0" w:line="240" w:lineRule="auto"/>
        <w:ind w:left="1134" w:hanging="283"/>
        <w:jc w:val="both"/>
        <w:rPr>
          <w:rFonts w:asciiTheme="majorHAnsi" w:hAnsiTheme="majorHAnsi"/>
          <w:sz w:val="22"/>
          <w:szCs w:val="22"/>
        </w:rPr>
      </w:pPr>
      <w:r w:rsidRPr="004A7494">
        <w:rPr>
          <w:rFonts w:asciiTheme="majorHAnsi" w:hAnsiTheme="majorHAnsi"/>
          <w:sz w:val="22"/>
          <w:szCs w:val="22"/>
        </w:rPr>
        <w:t>pokud kupující zařízení převezme, je (kupující) do zápisu povinen uvést:</w:t>
      </w:r>
    </w:p>
    <w:p w14:paraId="7F13BBD7" w14:textId="77777777" w:rsidR="003949A6" w:rsidRPr="004A7494" w:rsidRDefault="003949A6" w:rsidP="0068460E">
      <w:pPr>
        <w:pStyle w:val="Zkladntext2"/>
        <w:numPr>
          <w:ilvl w:val="0"/>
          <w:numId w:val="1"/>
        </w:numPr>
        <w:spacing w:before="0" w:after="0" w:line="240" w:lineRule="auto"/>
        <w:ind w:left="1134" w:hanging="283"/>
        <w:jc w:val="both"/>
        <w:rPr>
          <w:rFonts w:asciiTheme="majorHAnsi" w:hAnsiTheme="majorHAnsi"/>
          <w:sz w:val="22"/>
          <w:szCs w:val="22"/>
        </w:rPr>
      </w:pPr>
      <w:r w:rsidRPr="004A7494">
        <w:rPr>
          <w:rFonts w:asciiTheme="majorHAnsi" w:hAnsiTheme="majorHAnsi"/>
          <w:sz w:val="22"/>
          <w:szCs w:val="22"/>
        </w:rPr>
        <w:t>datum provedení školení / instruktáže k zařízení,</w:t>
      </w:r>
    </w:p>
    <w:p w14:paraId="331A1314" w14:textId="77777777" w:rsidR="003949A6" w:rsidRPr="004A7494" w:rsidRDefault="003949A6" w:rsidP="0068460E">
      <w:pPr>
        <w:pStyle w:val="Zkladntext2"/>
        <w:numPr>
          <w:ilvl w:val="0"/>
          <w:numId w:val="1"/>
        </w:numPr>
        <w:spacing w:before="0" w:after="0" w:line="240" w:lineRule="auto"/>
        <w:ind w:left="1134" w:hanging="283"/>
        <w:jc w:val="both"/>
        <w:rPr>
          <w:rFonts w:asciiTheme="majorHAnsi" w:hAnsiTheme="majorHAnsi"/>
          <w:sz w:val="22"/>
          <w:szCs w:val="22"/>
        </w:rPr>
      </w:pPr>
      <w:r w:rsidRPr="004A7494">
        <w:rPr>
          <w:rFonts w:asciiTheme="majorHAnsi" w:hAnsiTheme="majorHAnsi"/>
          <w:sz w:val="22"/>
          <w:szCs w:val="22"/>
        </w:rPr>
        <w:t>seznam předaných dokladů,</w:t>
      </w:r>
    </w:p>
    <w:p w14:paraId="0A5AB65E" w14:textId="77777777" w:rsidR="003949A6" w:rsidRPr="004A7494" w:rsidRDefault="003949A6" w:rsidP="0068460E">
      <w:pPr>
        <w:pStyle w:val="Zkladntext2"/>
        <w:numPr>
          <w:ilvl w:val="0"/>
          <w:numId w:val="1"/>
        </w:numPr>
        <w:spacing w:before="0" w:after="0" w:line="240" w:lineRule="auto"/>
        <w:ind w:left="1134" w:hanging="283"/>
        <w:jc w:val="both"/>
        <w:rPr>
          <w:rFonts w:asciiTheme="majorHAnsi" w:hAnsiTheme="majorHAnsi"/>
          <w:sz w:val="22"/>
          <w:szCs w:val="22"/>
        </w:rPr>
      </w:pPr>
      <w:r w:rsidRPr="004A7494">
        <w:rPr>
          <w:rFonts w:asciiTheme="majorHAnsi" w:hAnsiTheme="majorHAnsi"/>
          <w:sz w:val="22"/>
          <w:szCs w:val="22"/>
        </w:rPr>
        <w:t>vymezení případných vad, se kterými je zařízení převzato (včetně termínů pro jejich odstranění),</w:t>
      </w:r>
    </w:p>
    <w:p w14:paraId="5512EE4B" w14:textId="77777777" w:rsidR="003949A6" w:rsidRPr="00440B6B" w:rsidRDefault="003949A6" w:rsidP="00B366FB">
      <w:pPr>
        <w:ind w:left="567" w:firstLine="141"/>
        <w:jc w:val="both"/>
        <w:rPr>
          <w:rFonts w:asciiTheme="majorHAnsi" w:hAnsiTheme="majorHAnsi"/>
          <w:sz w:val="22"/>
          <w:szCs w:val="22"/>
        </w:rPr>
      </w:pPr>
      <w:r w:rsidRPr="00440B6B">
        <w:rPr>
          <w:rFonts w:asciiTheme="majorHAnsi" w:hAnsiTheme="majorHAnsi"/>
          <w:sz w:val="22"/>
          <w:szCs w:val="22"/>
        </w:rPr>
        <w:t>pokud kupující zařízení nepřevezme, je do zápisu povinen uvést:</w:t>
      </w:r>
    </w:p>
    <w:p w14:paraId="524C8B49" w14:textId="77777777" w:rsidR="003949A6" w:rsidRDefault="003949A6" w:rsidP="00C12433">
      <w:pPr>
        <w:pStyle w:val="Odrka"/>
      </w:pPr>
      <w:r>
        <w:t>vymezení d</w:t>
      </w:r>
      <w:r w:rsidRPr="001674EB">
        <w:t>ůvod</w:t>
      </w:r>
      <w:r>
        <w:t xml:space="preserve">ů nepřevzetí </w:t>
      </w:r>
      <w:r w:rsidRPr="001674EB">
        <w:t>zařízení</w:t>
      </w:r>
      <w:r>
        <w:t>.</w:t>
      </w:r>
    </w:p>
    <w:p w14:paraId="5D8859C4" w14:textId="77777777" w:rsidR="003949A6" w:rsidRPr="003949A6" w:rsidRDefault="003949A6" w:rsidP="00BA669D">
      <w:pPr>
        <w:pStyle w:val="Odstavec"/>
      </w:pPr>
      <w:r w:rsidRPr="003949A6">
        <w:t>Smluvní strany obsah zápisu potvrdí podpisy svých zástupců na obou vyhotoveních zápisu, každá smluvní strana obdrží jeden.</w:t>
      </w:r>
    </w:p>
    <w:p w14:paraId="52E8A3C5" w14:textId="72E4C0B1" w:rsidR="003949A6" w:rsidRPr="003949A6" w:rsidRDefault="003949A6" w:rsidP="00BA669D">
      <w:pPr>
        <w:pStyle w:val="Odstavec"/>
      </w:pPr>
      <w:r w:rsidRPr="003949A6">
        <w:t xml:space="preserve">Zařízení se považuje za předané / převzaté okamžikem, ve kterém kupující podepíše zápis dle </w:t>
      </w:r>
      <w:proofErr w:type="gramStart"/>
      <w:r w:rsidRPr="003949A6">
        <w:t>čl.</w:t>
      </w:r>
      <w:r w:rsidR="00A67C4F">
        <w:t> </w:t>
      </w:r>
      <w:r w:rsidRPr="003949A6">
        <w:fldChar w:fldCharType="begin"/>
      </w:r>
      <w:r w:rsidRPr="003949A6">
        <w:instrText xml:space="preserve"> REF _Ref5957843 \r \h  \* MERGEFORMAT </w:instrText>
      </w:r>
      <w:r w:rsidRPr="003949A6">
        <w:fldChar w:fldCharType="separate"/>
      </w:r>
      <w:r w:rsidR="00342ADB">
        <w:t>4.3</w:t>
      </w:r>
      <w:r w:rsidRPr="003949A6">
        <w:fldChar w:fldCharType="end"/>
      </w:r>
      <w:r w:rsidRPr="003949A6">
        <w:t xml:space="preserve"> smlouvy</w:t>
      </w:r>
      <w:proofErr w:type="gramEnd"/>
      <w:r w:rsidRPr="003949A6">
        <w:t>, ze kterého vyplývá, že kupující zařízení převzal.</w:t>
      </w:r>
    </w:p>
    <w:p w14:paraId="41DFA82A" w14:textId="77777777" w:rsidR="003949A6" w:rsidRPr="003949A6" w:rsidRDefault="003949A6" w:rsidP="00BA669D">
      <w:pPr>
        <w:pStyle w:val="Odstavec"/>
      </w:pPr>
      <w:r w:rsidRPr="003949A6">
        <w:t>Prodávající je povinen na vlastní náklady odvézt veškeré obaly zařízení a obdobné materiály a dále postupovat v souladu se zákonem č. 185/2001 Sb., o odpadech a o změně některých dalších zákonů, ve znění pozdějších předpisů, nedomluví-li se smluvní strany jinak.</w:t>
      </w:r>
    </w:p>
    <w:p w14:paraId="3C4326CE" w14:textId="5FDA3A4E" w:rsidR="003949A6" w:rsidRPr="003949A6" w:rsidRDefault="003949A6" w:rsidP="00BA669D">
      <w:pPr>
        <w:pStyle w:val="Odstavec"/>
      </w:pPr>
      <w:r w:rsidRPr="003949A6">
        <w:t xml:space="preserve">Prodávající je </w:t>
      </w:r>
      <w:r>
        <w:t>pro případ</w:t>
      </w:r>
      <w:r w:rsidRPr="003949A6">
        <w:t>, že kupující v souladu se smlouvou zařízení odmítne převzít, povinen zařízení včetně veškerých obalů zařízení na vlastní náklady odvézt.</w:t>
      </w:r>
    </w:p>
    <w:p w14:paraId="7C00EB8A" w14:textId="77777777" w:rsidR="00A657B7" w:rsidRPr="00CD36DD" w:rsidRDefault="00A657B7" w:rsidP="008437DC">
      <w:pPr>
        <w:pStyle w:val="Nadpis1"/>
      </w:pPr>
      <w:r w:rsidRPr="00CD36DD">
        <w:t>Přechod vlastnického práva a nebezpečí škody na zařízení</w:t>
      </w:r>
    </w:p>
    <w:p w14:paraId="4A590026" w14:textId="77777777" w:rsidR="00A657B7" w:rsidRPr="00CD36DD" w:rsidRDefault="00A657B7" w:rsidP="00BA669D">
      <w:pPr>
        <w:pStyle w:val="Odstavec"/>
      </w:pPr>
      <w:r w:rsidRPr="008437DC">
        <w:rPr>
          <w:color w:val="auto"/>
        </w:rPr>
        <w:t>Okamžikem</w:t>
      </w:r>
      <w:r w:rsidRPr="00CD36DD">
        <w:t xml:space="preserve"> převzetí zařízení kupujícím přechází na kupujícího vlastnické právo k zařízení a nebezpečí škody na zařízení.</w:t>
      </w:r>
    </w:p>
    <w:p w14:paraId="06A5EE2C" w14:textId="6819EEF3" w:rsidR="0031572C" w:rsidRPr="00CD36DD" w:rsidRDefault="0031572C" w:rsidP="0031572C">
      <w:pPr>
        <w:pStyle w:val="Nadpis1"/>
      </w:pPr>
      <w:bookmarkStart w:id="2" w:name="_Ref15478852"/>
      <w:r w:rsidRPr="00CD36DD">
        <w:t>Odpovědnost za vady, záruka za jakost</w:t>
      </w:r>
      <w:r>
        <w:t xml:space="preserve"> zařízení</w:t>
      </w:r>
    </w:p>
    <w:p w14:paraId="26AECDAD" w14:textId="3EFEACD4" w:rsidR="0031572C" w:rsidRPr="00790680" w:rsidRDefault="00773572" w:rsidP="00BA669D">
      <w:pPr>
        <w:pStyle w:val="Odstavec"/>
      </w:pPr>
      <w:r w:rsidRPr="00790680">
        <w:t>Prodávající odpovídá za</w:t>
      </w:r>
      <w:r w:rsidR="00E72DF5" w:rsidRPr="00790680">
        <w:t> </w:t>
      </w:r>
      <w:r w:rsidRPr="00790680">
        <w:t>vady zařízení, jež má zařízení v době jeho předání, i</w:t>
      </w:r>
      <w:r w:rsidR="00E72DF5" w:rsidRPr="00790680">
        <w:t> </w:t>
      </w:r>
      <w:r w:rsidRPr="00790680">
        <w:t>za</w:t>
      </w:r>
      <w:r w:rsidR="00E72DF5" w:rsidRPr="00790680">
        <w:t> </w:t>
      </w:r>
      <w:r w:rsidRPr="00790680">
        <w:t xml:space="preserve">vady zjištěné v době záruky za jakost (dříve a dále jen </w:t>
      </w:r>
      <w:r w:rsidRPr="00790680">
        <w:rPr>
          <w:i/>
        </w:rPr>
        <w:t>„záruka“</w:t>
      </w:r>
      <w:r w:rsidRPr="00790680">
        <w:t xml:space="preserve"> a </w:t>
      </w:r>
      <w:r w:rsidRPr="00790680">
        <w:rPr>
          <w:i/>
        </w:rPr>
        <w:t>„záruční doba“</w:t>
      </w:r>
      <w:r w:rsidRPr="00790680">
        <w:t>)</w:t>
      </w:r>
      <w:r w:rsidR="0031572C" w:rsidRPr="00790680">
        <w:t>.</w:t>
      </w:r>
    </w:p>
    <w:p w14:paraId="1B152876" w14:textId="1D4AECD2" w:rsidR="0031572C" w:rsidRPr="00CD36DD" w:rsidRDefault="001E51C9" w:rsidP="00BA669D">
      <w:pPr>
        <w:pStyle w:val="Odstavec"/>
      </w:pPr>
      <w:r w:rsidRPr="006C61A8">
        <w:t xml:space="preserve">Prodávající poskytuje na zařízení záruku </w:t>
      </w:r>
      <w:r>
        <w:t>v </w:t>
      </w:r>
      <w:r w:rsidRPr="006058A7">
        <w:t xml:space="preserve">délce </w:t>
      </w:r>
      <w:r w:rsidRPr="00BA669D">
        <w:rPr>
          <w:highlight w:val="yellow"/>
        </w:rPr>
        <w:t>24 měsíců</w:t>
      </w:r>
      <w:r w:rsidRPr="006C61A8">
        <w:t xml:space="preserve">. </w:t>
      </w:r>
      <w:r>
        <w:t xml:space="preserve">Záruční doba </w:t>
      </w:r>
      <w:r w:rsidRPr="006C61A8">
        <w:t>počíná běžet dnem</w:t>
      </w:r>
      <w:r>
        <w:t> </w:t>
      </w:r>
      <w:r w:rsidRPr="006C61A8">
        <w:t>převzetí zařízení kupujícím</w:t>
      </w:r>
      <w:r w:rsidRPr="00CD36DD">
        <w:t>.</w:t>
      </w:r>
      <w:r>
        <w:t xml:space="preserve"> Záruční doba se prodlužuje o dobu, po </w:t>
      </w:r>
      <w:r w:rsidRPr="006C61A8">
        <w:t>kterou ne</w:t>
      </w:r>
      <w:r>
        <w:t>ní</w:t>
      </w:r>
      <w:r w:rsidRPr="006C61A8">
        <w:t xml:space="preserve"> zařízení provozuschopné z důvodu </w:t>
      </w:r>
      <w:r w:rsidRPr="00BD20C4">
        <w:t>vad</w:t>
      </w:r>
      <w:r>
        <w:t>, na </w:t>
      </w:r>
      <w:r w:rsidRPr="006C61A8">
        <w:t xml:space="preserve">něž </w:t>
      </w:r>
      <w:r>
        <w:t>se vztahuje záruka</w:t>
      </w:r>
      <w:r w:rsidRPr="006C61A8">
        <w:t>.</w:t>
      </w:r>
    </w:p>
    <w:p w14:paraId="15BDFCB4" w14:textId="71964D5A" w:rsidR="0031572C" w:rsidRPr="00CD36DD" w:rsidRDefault="00F00F89" w:rsidP="00BA669D">
      <w:pPr>
        <w:pStyle w:val="Odstavec"/>
      </w:pPr>
      <w:r>
        <w:lastRenderedPageBreak/>
        <w:t>Prodávající se zárukou</w:t>
      </w:r>
      <w:r w:rsidRPr="006C61A8">
        <w:t xml:space="preserve"> </w:t>
      </w:r>
      <w:r>
        <w:t>zavazuje</w:t>
      </w:r>
      <w:r w:rsidRPr="006C61A8">
        <w:t xml:space="preserve">, že zařízení bude </w:t>
      </w:r>
      <w:r>
        <w:t xml:space="preserve">v záruční době </w:t>
      </w:r>
      <w:r w:rsidRPr="006C61A8">
        <w:t>plně funkční</w:t>
      </w:r>
      <w:r>
        <w:t xml:space="preserve">, v souladu se smlouvou, s prohlášeními prodávajícího, s </w:t>
      </w:r>
      <w:r w:rsidRPr="006C61A8">
        <w:t>právním</w:t>
      </w:r>
      <w:r>
        <w:t>i</w:t>
      </w:r>
      <w:r w:rsidRPr="006C61A8">
        <w:t xml:space="preserve"> předp</w:t>
      </w:r>
      <w:r>
        <w:t xml:space="preserve">isy a že </w:t>
      </w:r>
      <w:r w:rsidRPr="006C61A8">
        <w:t xml:space="preserve">bude mít vlastnosti uváděné </w:t>
      </w:r>
      <w:r w:rsidRPr="00442ACA">
        <w:t>prodávajícím a výrobcem zařízení</w:t>
      </w:r>
      <w:r w:rsidR="0031572C" w:rsidRPr="00CD36DD">
        <w:t>.</w:t>
      </w:r>
    </w:p>
    <w:p w14:paraId="349443F5" w14:textId="33B2B7A8" w:rsidR="0031572C" w:rsidRPr="00CD36DD" w:rsidRDefault="00790951" w:rsidP="00BA669D">
      <w:pPr>
        <w:pStyle w:val="Odstavec"/>
      </w:pPr>
      <w:r w:rsidRPr="006C61A8">
        <w:t>Kupující je</w:t>
      </w:r>
      <w:r>
        <w:t xml:space="preserve"> v případě vady zařízení povinen </w:t>
      </w:r>
      <w:r w:rsidRPr="00A7476F">
        <w:t>vadu</w:t>
      </w:r>
      <w:r w:rsidRPr="006C61A8">
        <w:t xml:space="preserve"> prodávajícímu nahlásit (reklamovat)</w:t>
      </w:r>
      <w:r>
        <w:t xml:space="preserve"> a uvést, jak se </w:t>
      </w:r>
      <w:r w:rsidRPr="006C61A8">
        <w:t>vad</w:t>
      </w:r>
      <w:r>
        <w:t>a projevuje.</w:t>
      </w:r>
    </w:p>
    <w:p w14:paraId="73AA6789" w14:textId="77777777" w:rsidR="00836559" w:rsidRPr="006C61A8" w:rsidRDefault="00836559" w:rsidP="00BA669D">
      <w:pPr>
        <w:pStyle w:val="Odstavec"/>
      </w:pPr>
      <w:bookmarkStart w:id="3" w:name="_Ref5968163"/>
      <w:r w:rsidRPr="006C61A8">
        <w:t>V </w:t>
      </w:r>
      <w:r w:rsidRPr="0007580F">
        <w:t>případě</w:t>
      </w:r>
      <w:r w:rsidRPr="006C61A8">
        <w:t xml:space="preserve"> </w:t>
      </w:r>
      <w:r>
        <w:t xml:space="preserve">vady </w:t>
      </w:r>
      <w:r w:rsidRPr="00FB51FB">
        <w:t>zařízení</w:t>
      </w:r>
      <w:r w:rsidRPr="006C61A8">
        <w:t xml:space="preserve"> </w:t>
      </w:r>
      <w:r>
        <w:t>má kupující ze strany prodávajícího nárok na / je oprávněn k</w:t>
      </w:r>
      <w:r w:rsidRPr="006C61A8">
        <w:t>:</w:t>
      </w:r>
      <w:bookmarkEnd w:id="3"/>
    </w:p>
    <w:p w14:paraId="6B52FB5D" w14:textId="77777777" w:rsidR="00836559" w:rsidRDefault="00836559" w:rsidP="00C12433">
      <w:pPr>
        <w:pStyle w:val="Odrka"/>
      </w:pPr>
      <w:r w:rsidRPr="00836559">
        <w:t>bezplatné</w:t>
      </w:r>
      <w:r w:rsidRPr="006C61A8">
        <w:t xml:space="preserve"> odstranění vad</w:t>
      </w:r>
      <w:r>
        <w:t>y</w:t>
      </w:r>
      <w:r w:rsidRPr="006C61A8">
        <w:t xml:space="preserve"> zařízení</w:t>
      </w:r>
      <w:r>
        <w:t xml:space="preserve"> opravou (vždy)</w:t>
      </w:r>
      <w:r w:rsidRPr="006C61A8">
        <w:t>,</w:t>
      </w:r>
    </w:p>
    <w:p w14:paraId="6981FDB8" w14:textId="77777777" w:rsidR="00836559" w:rsidRDefault="00836559" w:rsidP="00C12433">
      <w:pPr>
        <w:pStyle w:val="Odrka"/>
      </w:pPr>
      <w:r w:rsidRPr="00796577">
        <w:t xml:space="preserve">bezplatné odstranění vady zařízení dodáním nového </w:t>
      </w:r>
      <w:r>
        <w:t xml:space="preserve">bezvadného </w:t>
      </w:r>
      <w:r w:rsidRPr="00796577">
        <w:t>zařízení (jedná</w:t>
      </w:r>
      <w:r>
        <w:t>-li</w:t>
      </w:r>
      <w:r w:rsidRPr="00796577">
        <w:t xml:space="preserve"> </w:t>
      </w:r>
      <w:r>
        <w:t xml:space="preserve">se </w:t>
      </w:r>
      <w:r w:rsidRPr="00796577">
        <w:t>o</w:t>
      </w:r>
      <w:r>
        <w:t> </w:t>
      </w:r>
      <w:r w:rsidRPr="00796577">
        <w:t xml:space="preserve">nejméně třetí výskyt vady téhož druhu bránící řádnému užívání zařízení nebo </w:t>
      </w:r>
      <w:r>
        <w:t>i </w:t>
      </w:r>
      <w:r w:rsidRPr="00796577">
        <w:t>v případě, že se jedná o první či druhý výskyt vady téhož druhu bránící řádnému užívání zařízení, kterou prodávající neodstranil opravou ani do 30 dnů ode dne doručení oznámení kupujícího prodávajícímu, že je v prodlení s </w:t>
      </w:r>
      <w:r>
        <w:t>opravou</w:t>
      </w:r>
      <w:r w:rsidRPr="00796577">
        <w:t xml:space="preserve"> dotčené vady</w:t>
      </w:r>
      <w:r>
        <w:t>)</w:t>
      </w:r>
      <w:r w:rsidRPr="00796577">
        <w:t>, anebo</w:t>
      </w:r>
    </w:p>
    <w:p w14:paraId="3AEF5B14" w14:textId="77777777" w:rsidR="00836559" w:rsidRDefault="00836559" w:rsidP="00C12433">
      <w:pPr>
        <w:pStyle w:val="Odrka"/>
      </w:pPr>
      <w:r w:rsidRPr="00796577">
        <w:t>poskytnutí přiměřené slevy z kupní ceny</w:t>
      </w:r>
      <w:r>
        <w:t xml:space="preserve"> (vždy),</w:t>
      </w:r>
    </w:p>
    <w:p w14:paraId="0B85E2F0" w14:textId="77777777" w:rsidR="00836559" w:rsidRPr="006252DF" w:rsidRDefault="00836559" w:rsidP="00C12433">
      <w:pPr>
        <w:pStyle w:val="Odrka"/>
        <w:rPr>
          <w:color w:val="000000"/>
        </w:rPr>
      </w:pPr>
      <w:r w:rsidRPr="0007580F">
        <w:t>odstoup</w:t>
      </w:r>
      <w:r>
        <w:t>ení</w:t>
      </w:r>
      <w:r w:rsidRPr="0007580F">
        <w:t xml:space="preserve"> od </w:t>
      </w:r>
      <w:r w:rsidRPr="0007580F">
        <w:rPr>
          <w:color w:val="000000"/>
        </w:rPr>
        <w:t>smlouvy</w:t>
      </w:r>
      <w:r w:rsidRPr="0007580F">
        <w:t xml:space="preserve"> (v případě, že prodávající neodstranil vadu postupem dle </w:t>
      </w:r>
      <w:r>
        <w:t xml:space="preserve">bodu druhého </w:t>
      </w:r>
      <w:r w:rsidRPr="0007580F">
        <w:t>ani do 30 dnů poté, co jej k tomu kupující vyzval).</w:t>
      </w:r>
    </w:p>
    <w:p w14:paraId="0A5F830B" w14:textId="1AF76C3E" w:rsidR="006252DF" w:rsidRPr="00C9347C" w:rsidRDefault="006252DF" w:rsidP="00BA669D">
      <w:pPr>
        <w:pStyle w:val="Odstavec"/>
      </w:pPr>
      <w:r w:rsidRPr="00C9347C">
        <w:t xml:space="preserve">Prodávající je povinen odstranit </w:t>
      </w:r>
      <w:r>
        <w:t xml:space="preserve">vadu </w:t>
      </w:r>
      <w:r w:rsidRPr="00C9347C">
        <w:t>za podmínek a v termínech dle čl.</w:t>
      </w:r>
      <w:r>
        <w:t> </w:t>
      </w:r>
      <w:r>
        <w:fldChar w:fldCharType="begin"/>
      </w:r>
      <w:r>
        <w:instrText xml:space="preserve"> REF _Ref15307788 \r \h </w:instrText>
      </w:r>
      <w:r>
        <w:fldChar w:fldCharType="separate"/>
      </w:r>
      <w:r w:rsidR="002526FD">
        <w:t>8</w:t>
      </w:r>
      <w:r>
        <w:fldChar w:fldCharType="end"/>
      </w:r>
      <w:r>
        <w:t xml:space="preserve"> a násl. </w:t>
      </w:r>
      <w:r w:rsidRPr="00C9347C">
        <w:t>smlouvy, pokud se smluvní strany nedomluví jinak.</w:t>
      </w:r>
    </w:p>
    <w:p w14:paraId="00D67F0B" w14:textId="691FE7D8" w:rsidR="002526FD" w:rsidRDefault="006252DF" w:rsidP="00BA669D">
      <w:pPr>
        <w:pStyle w:val="Odstavec"/>
      </w:pPr>
      <w:r w:rsidRPr="00B40B92">
        <w:t>Záruka za jakost se prodlouží o dobu, po kterou nebude zaří</w:t>
      </w:r>
      <w:r>
        <w:t>zení provozuschopné z </w:t>
      </w:r>
      <w:r w:rsidRPr="00B40B92">
        <w:t>důvodu vad, na něž se vztahuje záruka za jakost.</w:t>
      </w:r>
    </w:p>
    <w:p w14:paraId="57C04839" w14:textId="7D1C7ED1" w:rsidR="002526FD" w:rsidRPr="00A841EC" w:rsidRDefault="002526FD" w:rsidP="002526FD">
      <w:pPr>
        <w:pStyle w:val="Nadpis1"/>
      </w:pPr>
      <w:r w:rsidRPr="00A841EC">
        <w:t>Provádění bezpečnostně technických kontrol</w:t>
      </w:r>
    </w:p>
    <w:p w14:paraId="069F868E" w14:textId="77777777" w:rsidR="002526FD" w:rsidRPr="00A841EC" w:rsidRDefault="002526FD" w:rsidP="00BA669D">
      <w:pPr>
        <w:pStyle w:val="Odstavec"/>
      </w:pPr>
      <w:r w:rsidRPr="00A841EC">
        <w:t xml:space="preserve">Prodávající se zavazuje poskytovat služby dle tohoto článku smlouvy (dále také </w:t>
      </w:r>
      <w:r w:rsidRPr="00A841EC">
        <w:rPr>
          <w:i/>
        </w:rPr>
        <w:t>„servisní zásahy“</w:t>
      </w:r>
      <w:r w:rsidRPr="00A841EC">
        <w:t xml:space="preserve">) v termínech dle domluvy s kupujícím, </w:t>
      </w:r>
      <w:r w:rsidRPr="00BA669D">
        <w:rPr>
          <w:highlight w:val="yellow"/>
        </w:rPr>
        <w:t>obvykle v pracovní dny v době od 7.00 do 15.00 h</w:t>
      </w:r>
      <w:r w:rsidRPr="00A841EC">
        <w:t>.</w:t>
      </w:r>
    </w:p>
    <w:p w14:paraId="30F9B2E1" w14:textId="77777777" w:rsidR="002526FD" w:rsidRPr="00A841EC" w:rsidRDefault="002526FD" w:rsidP="00BA669D">
      <w:pPr>
        <w:pStyle w:val="Odstavec"/>
      </w:pPr>
      <w:r w:rsidRPr="00A841EC">
        <w:t xml:space="preserve">Prodávající se zavazuje provádět </w:t>
      </w:r>
      <w:r w:rsidRPr="00A841EC">
        <w:rPr>
          <w:b/>
        </w:rPr>
        <w:t>pravidelné bezpečnostně technické kontroly</w:t>
      </w:r>
      <w:r w:rsidRPr="00A841EC">
        <w:t xml:space="preserve"> </w:t>
      </w:r>
      <w:r w:rsidRPr="00A841EC">
        <w:rPr>
          <w:b/>
        </w:rPr>
        <w:t>zařízení</w:t>
      </w:r>
      <w:r w:rsidRPr="00A841EC">
        <w:t xml:space="preserve"> (dále jen </w:t>
      </w:r>
      <w:r w:rsidRPr="00A841EC">
        <w:rPr>
          <w:i/>
        </w:rPr>
        <w:t>„PBTK“</w:t>
      </w:r>
      <w:r w:rsidRPr="00A841EC">
        <w:t xml:space="preserve">) alespoň v rozsahu a četnosti dle zákona 268/2014 Sb., o zdravotnických prostředcích, ve znění pozdějších předpisů (dále jen </w:t>
      </w:r>
      <w:r w:rsidRPr="00A841EC">
        <w:rPr>
          <w:i/>
        </w:rPr>
        <w:t>„zákon o zdravotnických prostředcích“</w:t>
      </w:r>
      <w:r w:rsidRPr="00A841EC">
        <w:t>).</w:t>
      </w:r>
    </w:p>
    <w:p w14:paraId="76502B8A" w14:textId="77777777" w:rsidR="002526FD" w:rsidRPr="00A841EC" w:rsidRDefault="002526FD" w:rsidP="00BA669D">
      <w:pPr>
        <w:pStyle w:val="Odstavec"/>
        <w:numPr>
          <w:ilvl w:val="0"/>
          <w:numId w:val="0"/>
        </w:numPr>
        <w:ind w:left="851"/>
      </w:pPr>
      <w:r>
        <w:t>Prodávající se zavazuje o </w:t>
      </w:r>
      <w:r w:rsidRPr="00A841EC">
        <w:t>každé prove</w:t>
      </w:r>
      <w:r>
        <w:t>dené PBTK vypracovat protokol a do 3 </w:t>
      </w:r>
      <w:r w:rsidRPr="00A841EC">
        <w:t>dnů od provedení PBTK jej v jednom vyhotovení předat kupujícímu; jedno vyhotovení protokolu si ponechá prodávající.</w:t>
      </w:r>
    </w:p>
    <w:p w14:paraId="1F5F137A" w14:textId="77777777" w:rsidR="002526FD" w:rsidRPr="00A841EC" w:rsidRDefault="002526FD" w:rsidP="00BA669D">
      <w:pPr>
        <w:pStyle w:val="Odstavec"/>
      </w:pPr>
      <w:r w:rsidRPr="00A841EC">
        <w:t>Jednotlivé servisní zásahy se považují za řádně provedené dnem podepsání protokolu / servisního výkazu ze strany kupujícího.</w:t>
      </w:r>
    </w:p>
    <w:p w14:paraId="1D7AFA2D" w14:textId="77777777" w:rsidR="002526FD" w:rsidRPr="00A841EC" w:rsidRDefault="002526FD" w:rsidP="00BA669D">
      <w:pPr>
        <w:pStyle w:val="Odstavec"/>
      </w:pPr>
      <w:r w:rsidRPr="00A841EC">
        <w:t>Neprovede-li prodávající servisní zásah řádně a včas, je kupující oprávněn zajistit si jeho provedení prostřednictvím jiných dodavatelů, a to nejvýše za cenu na trhu obvyklou, v takovém případě o této skutečnosti prodávajícího neprodleně informuje. Prodávající je následně povinen kupujícímu takto provedený servisní zásah uhradit, a to do 10 dní ode dne doručení faktury prodávajícímu (kupující zároveň předloží kupujícímu doklad o úhradě servisního zásahu). Od okamžiku oznámení kupujícího prodávajícímu, že bude postupovat dle tohoto odstavce, se doba prodlení prodávajícího s provedením servisního zásahu nezvyšuje.</w:t>
      </w:r>
    </w:p>
    <w:p w14:paraId="16203977" w14:textId="77777777" w:rsidR="00DF744C" w:rsidRPr="003B10F2" w:rsidRDefault="00DF744C" w:rsidP="00DF744C">
      <w:pPr>
        <w:pStyle w:val="Nadpis1"/>
      </w:pPr>
      <w:bookmarkStart w:id="4" w:name="_Ref15307788"/>
      <w:bookmarkEnd w:id="2"/>
      <w:r w:rsidRPr="0069577C">
        <w:t>Odstraňování vad</w:t>
      </w:r>
      <w:r>
        <w:t xml:space="preserve"> zařízení</w:t>
      </w:r>
      <w:bookmarkEnd w:id="4"/>
    </w:p>
    <w:p w14:paraId="6D493E87" w14:textId="543364A4" w:rsidR="00DF744C" w:rsidRDefault="00DF744C" w:rsidP="00BA669D">
      <w:pPr>
        <w:pStyle w:val="Odstavec"/>
      </w:pPr>
      <w:r w:rsidRPr="006C61A8">
        <w:t>Kupující je</w:t>
      </w:r>
      <w:r>
        <w:t xml:space="preserve"> v případě vady zařízení povinen </w:t>
      </w:r>
      <w:r w:rsidRPr="00A7476F">
        <w:t>vadu</w:t>
      </w:r>
      <w:r w:rsidRPr="006C61A8">
        <w:t xml:space="preserve"> prodávajícímu nahlásit </w:t>
      </w:r>
      <w:r>
        <w:t xml:space="preserve">a uvést, jak se </w:t>
      </w:r>
      <w:r w:rsidRPr="006C61A8">
        <w:t>vad</w:t>
      </w:r>
      <w:r>
        <w:t>a projevuje. Kupující je dále oprávněn uvést, zda vada vylučuje či omezuje provoz zařízení (pokud kupující v konkrétním případě výslovně neuvede opak, má se za to, že vada provoz vylučuje).</w:t>
      </w:r>
    </w:p>
    <w:p w14:paraId="2DF0B901" w14:textId="77777777" w:rsidR="00DF744C" w:rsidRPr="0038629C" w:rsidRDefault="00DF744C" w:rsidP="00BA669D">
      <w:pPr>
        <w:pStyle w:val="Odstavec"/>
      </w:pPr>
      <w:r w:rsidRPr="00BA669D">
        <w:t>Prodávající</w:t>
      </w:r>
      <w:r w:rsidRPr="0038629C">
        <w:t xml:space="preserve"> je v případě nahlášení vady zařízení povinen vadu zařízení bezplatně odstranit opravou, příp. dodáním nového bezvadného zařízení (volba náleží prodávajícímu).</w:t>
      </w:r>
    </w:p>
    <w:p w14:paraId="06F62DDD" w14:textId="77777777" w:rsidR="00DF744C" w:rsidRDefault="00DF744C" w:rsidP="00BA669D">
      <w:pPr>
        <w:pStyle w:val="Odstavec"/>
      </w:pPr>
      <w:bookmarkStart w:id="5" w:name="_Ref16248080"/>
      <w:r w:rsidRPr="00C9347C">
        <w:t xml:space="preserve">Prodávající je povinen </w:t>
      </w:r>
      <w:r>
        <w:t xml:space="preserve">odstranit </w:t>
      </w:r>
      <w:r w:rsidRPr="00C9347C">
        <w:t xml:space="preserve">vadu </w:t>
      </w:r>
      <w:r>
        <w:t>v následujících termínech:</w:t>
      </w:r>
      <w:bookmarkEnd w:id="5"/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3181"/>
        <w:gridCol w:w="5209"/>
      </w:tblGrid>
      <w:tr w:rsidR="00DF744C" w:rsidRPr="000E374F" w14:paraId="593231BE" w14:textId="77777777" w:rsidTr="00DA030A">
        <w:trPr>
          <w:jc w:val="right"/>
        </w:trPr>
        <w:tc>
          <w:tcPr>
            <w:tcW w:w="3181" w:type="dxa"/>
            <w:shd w:val="clear" w:color="auto" w:fill="EEECE1" w:themeFill="background2"/>
          </w:tcPr>
          <w:p w14:paraId="2D4A2A3D" w14:textId="77777777" w:rsidR="00DF744C" w:rsidRPr="00DD2138" w:rsidRDefault="00DF744C" w:rsidP="005610A6">
            <w:pPr>
              <w:keepNext/>
              <w:rPr>
                <w:rFonts w:asciiTheme="majorHAnsi" w:hAnsiTheme="majorHAnsi"/>
                <w:b/>
                <w:sz w:val="22"/>
              </w:rPr>
            </w:pPr>
            <w:r w:rsidRPr="00DD2138">
              <w:rPr>
                <w:rFonts w:asciiTheme="majorHAnsi" w:hAnsiTheme="majorHAnsi"/>
                <w:b/>
                <w:sz w:val="22"/>
              </w:rPr>
              <w:lastRenderedPageBreak/>
              <w:t>Vada</w:t>
            </w:r>
          </w:p>
        </w:tc>
        <w:tc>
          <w:tcPr>
            <w:tcW w:w="5209" w:type="dxa"/>
            <w:shd w:val="clear" w:color="auto" w:fill="EEECE1" w:themeFill="background2"/>
          </w:tcPr>
          <w:p w14:paraId="11432D6C" w14:textId="77777777" w:rsidR="00DF744C" w:rsidRPr="00DD2138" w:rsidRDefault="00DF744C" w:rsidP="005610A6">
            <w:pPr>
              <w:keepNext/>
              <w:rPr>
                <w:rFonts w:asciiTheme="majorHAnsi" w:hAnsiTheme="majorHAnsi"/>
                <w:b/>
                <w:sz w:val="22"/>
              </w:rPr>
            </w:pPr>
            <w:r w:rsidRPr="00DD2138">
              <w:rPr>
                <w:rFonts w:asciiTheme="majorHAnsi" w:hAnsiTheme="majorHAnsi"/>
                <w:b/>
                <w:sz w:val="22"/>
              </w:rPr>
              <w:t>Termín pro odstranění vady</w:t>
            </w:r>
          </w:p>
        </w:tc>
      </w:tr>
      <w:tr w:rsidR="00DF744C" w14:paraId="5B2AEB30" w14:textId="77777777" w:rsidTr="00790680">
        <w:trPr>
          <w:jc w:val="right"/>
        </w:trPr>
        <w:tc>
          <w:tcPr>
            <w:tcW w:w="3181" w:type="dxa"/>
          </w:tcPr>
          <w:p w14:paraId="75AB37FD" w14:textId="52A8C34A" w:rsidR="00DF744C" w:rsidRPr="00DD2138" w:rsidRDefault="00DF744C" w:rsidP="00311FF5">
            <w:pPr>
              <w:rPr>
                <w:rFonts w:asciiTheme="majorHAnsi" w:hAnsiTheme="majorHAnsi"/>
                <w:sz w:val="22"/>
              </w:rPr>
            </w:pPr>
            <w:r w:rsidRPr="00DD2138">
              <w:rPr>
                <w:rFonts w:asciiTheme="majorHAnsi" w:hAnsiTheme="majorHAnsi"/>
                <w:sz w:val="22"/>
              </w:rPr>
              <w:t>vylučující provoz</w:t>
            </w:r>
          </w:p>
        </w:tc>
        <w:tc>
          <w:tcPr>
            <w:tcW w:w="5209" w:type="dxa"/>
            <w:shd w:val="clear" w:color="auto" w:fill="auto"/>
          </w:tcPr>
          <w:p w14:paraId="448FC950" w14:textId="62D25AAB" w:rsidR="00DF744C" w:rsidRPr="00BA669D" w:rsidRDefault="00DF744C" w:rsidP="00A133CE">
            <w:pPr>
              <w:rPr>
                <w:rFonts w:asciiTheme="majorHAnsi" w:hAnsiTheme="majorHAnsi"/>
                <w:sz w:val="22"/>
                <w:highlight w:val="yellow"/>
              </w:rPr>
            </w:pPr>
            <w:r w:rsidRPr="00BA669D">
              <w:rPr>
                <w:rFonts w:asciiTheme="majorHAnsi" w:hAnsiTheme="majorHAnsi"/>
                <w:sz w:val="22"/>
                <w:highlight w:val="yellow"/>
              </w:rPr>
              <w:t xml:space="preserve">do </w:t>
            </w:r>
            <w:r w:rsidR="004666CC" w:rsidRPr="00BA669D">
              <w:rPr>
                <w:rFonts w:asciiTheme="majorHAnsi" w:hAnsiTheme="majorHAnsi"/>
                <w:sz w:val="22"/>
                <w:highlight w:val="yellow"/>
              </w:rPr>
              <w:t xml:space="preserve">20 </w:t>
            </w:r>
            <w:r w:rsidRPr="00BA669D">
              <w:rPr>
                <w:rFonts w:asciiTheme="majorHAnsi" w:hAnsiTheme="majorHAnsi"/>
                <w:sz w:val="22"/>
                <w:highlight w:val="yellow"/>
              </w:rPr>
              <w:t>hodin od nahlášení vady</w:t>
            </w:r>
          </w:p>
        </w:tc>
      </w:tr>
      <w:tr w:rsidR="00DF744C" w14:paraId="4E04E87A" w14:textId="77777777" w:rsidTr="00790680">
        <w:trPr>
          <w:jc w:val="right"/>
        </w:trPr>
        <w:tc>
          <w:tcPr>
            <w:tcW w:w="3181" w:type="dxa"/>
          </w:tcPr>
          <w:p w14:paraId="188D6436" w14:textId="0C396FC3" w:rsidR="00DF744C" w:rsidRPr="00DD2138" w:rsidRDefault="00DF744C" w:rsidP="00311FF5">
            <w:pPr>
              <w:rPr>
                <w:rFonts w:asciiTheme="majorHAnsi" w:hAnsiTheme="majorHAnsi"/>
                <w:sz w:val="22"/>
              </w:rPr>
            </w:pPr>
            <w:r w:rsidRPr="00DD2138">
              <w:rPr>
                <w:rFonts w:asciiTheme="majorHAnsi" w:hAnsiTheme="majorHAnsi"/>
                <w:sz w:val="22"/>
              </w:rPr>
              <w:t>omezující provoz</w:t>
            </w:r>
          </w:p>
        </w:tc>
        <w:tc>
          <w:tcPr>
            <w:tcW w:w="5209" w:type="dxa"/>
            <w:shd w:val="clear" w:color="auto" w:fill="auto"/>
          </w:tcPr>
          <w:p w14:paraId="034A21F2" w14:textId="3AED3FAB" w:rsidR="00DF744C" w:rsidRPr="00BA669D" w:rsidRDefault="00DF744C" w:rsidP="00A133CE">
            <w:pPr>
              <w:rPr>
                <w:rFonts w:asciiTheme="majorHAnsi" w:hAnsiTheme="majorHAnsi"/>
                <w:sz w:val="22"/>
                <w:highlight w:val="yellow"/>
              </w:rPr>
            </w:pPr>
            <w:r w:rsidRPr="00BA669D">
              <w:rPr>
                <w:rFonts w:asciiTheme="majorHAnsi" w:hAnsiTheme="majorHAnsi"/>
                <w:sz w:val="22"/>
                <w:highlight w:val="yellow"/>
              </w:rPr>
              <w:t xml:space="preserve">do </w:t>
            </w:r>
            <w:r w:rsidR="004666CC" w:rsidRPr="00BA669D">
              <w:rPr>
                <w:rFonts w:asciiTheme="majorHAnsi" w:hAnsiTheme="majorHAnsi"/>
                <w:sz w:val="22"/>
                <w:highlight w:val="yellow"/>
              </w:rPr>
              <w:t>4</w:t>
            </w:r>
            <w:r w:rsidR="00A858D0" w:rsidRPr="00BA669D">
              <w:rPr>
                <w:rFonts w:asciiTheme="majorHAnsi" w:hAnsiTheme="majorHAnsi"/>
                <w:sz w:val="22"/>
                <w:highlight w:val="yellow"/>
              </w:rPr>
              <w:t>0</w:t>
            </w:r>
            <w:r w:rsidR="00916C68" w:rsidRPr="00BA669D">
              <w:rPr>
                <w:rFonts w:asciiTheme="majorHAnsi" w:hAnsiTheme="majorHAnsi"/>
                <w:sz w:val="22"/>
                <w:highlight w:val="yellow"/>
              </w:rPr>
              <w:t xml:space="preserve"> </w:t>
            </w:r>
            <w:r w:rsidRPr="00BA669D">
              <w:rPr>
                <w:rFonts w:asciiTheme="majorHAnsi" w:hAnsiTheme="majorHAnsi"/>
                <w:sz w:val="22"/>
                <w:highlight w:val="yellow"/>
              </w:rPr>
              <w:t>hodin od nahlášení vady</w:t>
            </w:r>
          </w:p>
        </w:tc>
      </w:tr>
      <w:tr w:rsidR="00DF744C" w14:paraId="50ACC99C" w14:textId="77777777" w:rsidTr="00790680">
        <w:trPr>
          <w:jc w:val="right"/>
        </w:trPr>
        <w:tc>
          <w:tcPr>
            <w:tcW w:w="3181" w:type="dxa"/>
          </w:tcPr>
          <w:p w14:paraId="2D576691" w14:textId="0F590973" w:rsidR="00DF744C" w:rsidRPr="00DD2138" w:rsidRDefault="00DF744C" w:rsidP="00311FF5">
            <w:pPr>
              <w:rPr>
                <w:rFonts w:asciiTheme="majorHAnsi" w:hAnsiTheme="majorHAnsi"/>
                <w:sz w:val="22"/>
              </w:rPr>
            </w:pPr>
            <w:r w:rsidRPr="00DD2138">
              <w:rPr>
                <w:rFonts w:asciiTheme="majorHAnsi" w:hAnsiTheme="majorHAnsi"/>
                <w:sz w:val="22"/>
              </w:rPr>
              <w:t>neomezující provoz</w:t>
            </w:r>
          </w:p>
        </w:tc>
        <w:tc>
          <w:tcPr>
            <w:tcW w:w="5209" w:type="dxa"/>
            <w:shd w:val="clear" w:color="auto" w:fill="auto"/>
          </w:tcPr>
          <w:p w14:paraId="0D0695C8" w14:textId="18617845" w:rsidR="00DF744C" w:rsidRPr="00BA669D" w:rsidRDefault="00DF744C" w:rsidP="00A133CE">
            <w:pPr>
              <w:rPr>
                <w:rFonts w:asciiTheme="majorHAnsi" w:hAnsiTheme="majorHAnsi"/>
                <w:sz w:val="22"/>
                <w:highlight w:val="yellow"/>
              </w:rPr>
            </w:pPr>
            <w:r w:rsidRPr="00BA669D">
              <w:rPr>
                <w:rFonts w:asciiTheme="majorHAnsi" w:hAnsiTheme="majorHAnsi"/>
                <w:sz w:val="22"/>
                <w:highlight w:val="yellow"/>
              </w:rPr>
              <w:t xml:space="preserve">do </w:t>
            </w:r>
            <w:r w:rsidR="004666CC" w:rsidRPr="00BA669D">
              <w:rPr>
                <w:rFonts w:asciiTheme="majorHAnsi" w:hAnsiTheme="majorHAnsi"/>
                <w:sz w:val="22"/>
                <w:highlight w:val="yellow"/>
              </w:rPr>
              <w:t>60</w:t>
            </w:r>
            <w:r w:rsidR="00E91B5E" w:rsidRPr="00BA669D">
              <w:rPr>
                <w:rFonts w:asciiTheme="majorHAnsi" w:hAnsiTheme="majorHAnsi"/>
                <w:sz w:val="22"/>
                <w:highlight w:val="yellow"/>
              </w:rPr>
              <w:t xml:space="preserve"> </w:t>
            </w:r>
            <w:r w:rsidRPr="00BA669D">
              <w:rPr>
                <w:rFonts w:asciiTheme="majorHAnsi" w:hAnsiTheme="majorHAnsi"/>
                <w:sz w:val="22"/>
                <w:highlight w:val="yellow"/>
              </w:rPr>
              <w:t>hodin od nahlášení vady</w:t>
            </w:r>
          </w:p>
        </w:tc>
      </w:tr>
    </w:tbl>
    <w:p w14:paraId="321AF836" w14:textId="77777777" w:rsidR="003E2D7F" w:rsidRDefault="00DF744C" w:rsidP="00BA669D">
      <w:pPr>
        <w:pStyle w:val="Odstavec"/>
      </w:pPr>
      <w:r w:rsidRPr="00C9347C">
        <w:t xml:space="preserve">V případě, že prodávající prokáže kupujícímu, že je nutné dodat náhradní díly ze zahraničí, </w:t>
      </w:r>
      <w:r>
        <w:t>prodlužuje se tato lhůta na 2násobek</w:t>
      </w:r>
      <w:r w:rsidRPr="00C9347C">
        <w:t xml:space="preserve">, pokud se </w:t>
      </w:r>
      <w:r>
        <w:t>smluvní strany nedomluví jinak.</w:t>
      </w:r>
    </w:p>
    <w:p w14:paraId="0FBF491B" w14:textId="7FB4463A" w:rsidR="00DF744C" w:rsidRPr="00C9347C" w:rsidRDefault="00DF744C" w:rsidP="00BA669D">
      <w:pPr>
        <w:pStyle w:val="Odstavec"/>
      </w:pPr>
      <w:r w:rsidRPr="00C9347C">
        <w:t>Doba pro odstranění vad běží (</w:t>
      </w:r>
      <w:r w:rsidRPr="00790680">
        <w:t>pouze) v pracovní době kupujícího, tj.</w:t>
      </w:r>
      <w:r w:rsidR="0038629C" w:rsidRPr="00790680">
        <w:t xml:space="preserve"> pouze v pracovní dny v době od </w:t>
      </w:r>
      <w:r w:rsidRPr="00790680">
        <w:t xml:space="preserve">8.00 do </w:t>
      </w:r>
      <w:r w:rsidR="00A858D0" w:rsidRPr="00790680">
        <w:t>1</w:t>
      </w:r>
      <w:r w:rsidR="00A858D0">
        <w:t>6</w:t>
      </w:r>
      <w:r w:rsidRPr="00790680">
        <w:t>.00 h (případ</w:t>
      </w:r>
      <w:r w:rsidRPr="00C9347C">
        <w:t>né prodlení se tedy také počítá pouze v této době).</w:t>
      </w:r>
    </w:p>
    <w:p w14:paraId="386445B5" w14:textId="6BBA36E3" w:rsidR="00DF744C" w:rsidRPr="00AA3A3C" w:rsidRDefault="00DF744C" w:rsidP="00BA669D">
      <w:pPr>
        <w:pStyle w:val="Odstavec"/>
      </w:pPr>
      <w:r w:rsidRPr="00AA3A3C">
        <w:t xml:space="preserve">Po odstranění vady </w:t>
      </w:r>
      <w:r>
        <w:t>je</w:t>
      </w:r>
      <w:r w:rsidRPr="00AA3A3C">
        <w:t xml:space="preserve"> prodávající </w:t>
      </w:r>
      <w:r>
        <w:t xml:space="preserve">povinen </w:t>
      </w:r>
      <w:r w:rsidRPr="00AA3A3C">
        <w:t>předat kupujícímu servisní výkaz</w:t>
      </w:r>
      <w:r>
        <w:t xml:space="preserve"> (dále také </w:t>
      </w:r>
      <w:r w:rsidRPr="009133AC">
        <w:rPr>
          <w:i/>
        </w:rPr>
        <w:t>„</w:t>
      </w:r>
      <w:r>
        <w:rPr>
          <w:i/>
        </w:rPr>
        <w:t>v</w:t>
      </w:r>
      <w:r w:rsidRPr="009133AC">
        <w:rPr>
          <w:i/>
        </w:rPr>
        <w:t>ýkaz“</w:t>
      </w:r>
      <w:r>
        <w:t>)</w:t>
      </w:r>
      <w:r w:rsidRPr="00AA3A3C">
        <w:t xml:space="preserve">, ve kterém bude </w:t>
      </w:r>
      <w:r>
        <w:t>vymezena</w:t>
      </w:r>
      <w:r w:rsidRPr="00AA3A3C">
        <w:t xml:space="preserve"> </w:t>
      </w:r>
      <w:r>
        <w:t xml:space="preserve">dotčená </w:t>
      </w:r>
      <w:r w:rsidRPr="00AA3A3C">
        <w:t>vada, způsob a čas jejího odstranění</w:t>
      </w:r>
      <w:r>
        <w:t>. Pokud</w:t>
      </w:r>
      <w:r w:rsidRPr="000139DA">
        <w:t xml:space="preserve"> je vada skutečně odstraněna, kupující výkaz neprodleně potvrdí</w:t>
      </w:r>
      <w:r>
        <w:t xml:space="preserve"> (podepíše)</w:t>
      </w:r>
      <w:r w:rsidRPr="000139DA">
        <w:t xml:space="preserve">. </w:t>
      </w:r>
      <w:r>
        <w:t>Vada se považuje za odstraněnou okamžikem uvedeným ve výkazu (</w:t>
      </w:r>
      <w:r w:rsidRPr="00AA3A3C">
        <w:t>ze kterého vyplýv</w:t>
      </w:r>
      <w:r>
        <w:t>á</w:t>
      </w:r>
      <w:r w:rsidRPr="00AA3A3C">
        <w:t>, že vada byla odstraněna</w:t>
      </w:r>
      <w:r>
        <w:t xml:space="preserve">), pokud tento okamžik není ve výkazu uveden, pak okamžikem potvrzení výkazu kupujícím. </w:t>
      </w:r>
      <w:r w:rsidRPr="00AA3A3C">
        <w:t xml:space="preserve">V případě, že kupující nebude s obsahem výkazu </w:t>
      </w:r>
      <w:r w:rsidR="00951D99">
        <w:t>souhlasit, je oprávněn vznést k </w:t>
      </w:r>
      <w:r w:rsidRPr="00AA3A3C">
        <w:t>výkazu své připomínky. Prodávající je povinen se k</w:t>
      </w:r>
      <w:r w:rsidR="000E5BEB">
        <w:t xml:space="preserve"> těmto vyjádřit nejpozději do 2 </w:t>
      </w:r>
      <w:r w:rsidRPr="00AA3A3C">
        <w:t>dnů ode dne jejich doručení. V případě, že prodávající tyto připomínky akceptuje nebo v případě marného uplynutí uve</w:t>
      </w:r>
      <w:r>
        <w:t>dené doby, se výkaz považuje za </w:t>
      </w:r>
      <w:r w:rsidR="000E5BEB">
        <w:t>odsouhlasený ve </w:t>
      </w:r>
      <w:r w:rsidRPr="00AA3A3C">
        <w:t xml:space="preserve">znění připomínek kupujícího. V případě, že připomínky kupujícího prodávající neakceptuje, zavazují se smluvní strany vyvinout maximální </w:t>
      </w:r>
      <w:r w:rsidR="00BA669D">
        <w:t>součinnost, aby došlo ke shodě.</w:t>
      </w:r>
    </w:p>
    <w:p w14:paraId="59F5B5C7" w14:textId="40AEE704" w:rsidR="00F97381" w:rsidRDefault="00F97381" w:rsidP="00F97381">
      <w:pPr>
        <w:pStyle w:val="Nadpis1"/>
      </w:pPr>
      <w:r>
        <w:t>Komunikace smluvních stran, řešení sporů</w:t>
      </w:r>
    </w:p>
    <w:p w14:paraId="424B8290" w14:textId="77777777" w:rsidR="00F97381" w:rsidRDefault="00F97381" w:rsidP="00BA669D">
      <w:pPr>
        <w:pStyle w:val="Odstavec"/>
      </w:pPr>
      <w:r w:rsidRPr="006F2941">
        <w:t xml:space="preserve">Veškerá </w:t>
      </w:r>
      <w:r>
        <w:t xml:space="preserve">jednání a </w:t>
      </w:r>
      <w:r w:rsidRPr="006F2941">
        <w:t xml:space="preserve">komunikace mezi </w:t>
      </w:r>
      <w:r>
        <w:t>s</w:t>
      </w:r>
      <w:r w:rsidRPr="006F2941">
        <w:t xml:space="preserve">mluvními stranami bude probíhat </w:t>
      </w:r>
      <w:r>
        <w:t xml:space="preserve">přednostně </w:t>
      </w:r>
      <w:r w:rsidRPr="006F2941">
        <w:t xml:space="preserve">prostřednictvím osob </w:t>
      </w:r>
      <w:r>
        <w:t xml:space="preserve">a kontaktních údajů </w:t>
      </w:r>
      <w:r w:rsidRPr="006F2941">
        <w:t xml:space="preserve">vymezených v příloze č. 3 </w:t>
      </w:r>
      <w:r>
        <w:t>s</w:t>
      </w:r>
      <w:r w:rsidRPr="006F2941">
        <w:t>mlouvy.</w:t>
      </w:r>
      <w:r>
        <w:t xml:space="preserve"> V této příloze jsou rovněž vymezena oprávnění těchto osob.</w:t>
      </w:r>
    </w:p>
    <w:p w14:paraId="65DC9E09" w14:textId="5F4D7830" w:rsidR="00F97381" w:rsidRPr="00166B77" w:rsidRDefault="00F97381" w:rsidP="00BA669D">
      <w:pPr>
        <w:pStyle w:val="Odstavec"/>
      </w:pPr>
      <w:r w:rsidRPr="00166B77">
        <w:t xml:space="preserve">Smluvní strany </w:t>
      </w:r>
      <w:r w:rsidR="009A2ADF">
        <w:t>jsou</w:t>
      </w:r>
      <w:r w:rsidRPr="00166B77">
        <w:t xml:space="preserve"> případné spory </w:t>
      </w:r>
      <w:r>
        <w:t>související</w:t>
      </w:r>
      <w:r w:rsidRPr="00166B77">
        <w:t xml:space="preserve"> se smlouvou </w:t>
      </w:r>
      <w:r w:rsidR="009A2ADF">
        <w:t xml:space="preserve">povinny </w:t>
      </w:r>
      <w:r w:rsidRPr="00166B77">
        <w:t xml:space="preserve">řešit přednostně smírnou cestou. </w:t>
      </w:r>
      <w:r>
        <w:t xml:space="preserve">Nedojde-li </w:t>
      </w:r>
      <w:r w:rsidRPr="00166B77">
        <w:t xml:space="preserve">k vyřešení sporu </w:t>
      </w:r>
      <w:r>
        <w:t>smírnou cestou,</w:t>
      </w:r>
      <w:r w:rsidRPr="00166B77">
        <w:t xml:space="preserve"> </w:t>
      </w:r>
      <w:r>
        <w:t>je každá ze s</w:t>
      </w:r>
      <w:r w:rsidRPr="00166B77">
        <w:t xml:space="preserve">mluvních stran oprávněna přistoupit k řešení sporu soudní cestou. </w:t>
      </w:r>
      <w:r>
        <w:t>S</w:t>
      </w:r>
      <w:r w:rsidR="00951D99">
        <w:t>mluvní strany v </w:t>
      </w:r>
      <w:r>
        <w:t>souladu s § </w:t>
      </w:r>
      <w:r w:rsidR="00951D99">
        <w:t>89a zákona č. 99/1963 </w:t>
      </w:r>
      <w:r w:rsidRPr="00166B77">
        <w:t xml:space="preserve">Sb., občanský soudní řád, </w:t>
      </w:r>
      <w:r>
        <w:rPr>
          <w:rFonts w:ascii="Cambria" w:hAnsi="Cambria"/>
        </w:rPr>
        <w:t>ve znění pozdějších předpisů</w:t>
      </w:r>
      <w:r>
        <w:t>, sjednávají jako místně příslušný soud</w:t>
      </w:r>
      <w:r w:rsidRPr="00166B77">
        <w:t xml:space="preserve"> Městský soud v</w:t>
      </w:r>
      <w:r>
        <w:t> </w:t>
      </w:r>
      <w:r w:rsidRPr="00166B77">
        <w:t>Brně</w:t>
      </w:r>
      <w:r>
        <w:t>.</w:t>
      </w:r>
      <w:r w:rsidRPr="001A3832">
        <w:t xml:space="preserve"> Sml</w:t>
      </w:r>
      <w:r>
        <w:t>uvní strany dále sjednávají, že sml</w:t>
      </w:r>
      <w:r w:rsidRPr="001A3832">
        <w:t>ouva a</w:t>
      </w:r>
      <w:r>
        <w:t> </w:t>
      </w:r>
      <w:r w:rsidRPr="001A3832">
        <w:t xml:space="preserve">veškeré </w:t>
      </w:r>
      <w:r>
        <w:t xml:space="preserve">nároky nebo </w:t>
      </w:r>
      <w:r w:rsidRPr="001A3832">
        <w:t>spory vzniklé na jejím základě nebo v</w:t>
      </w:r>
      <w:r>
        <w:t> </w:t>
      </w:r>
      <w:r w:rsidRPr="001A3832">
        <w:t xml:space="preserve">souvislosti s ní </w:t>
      </w:r>
      <w:r>
        <w:t>(včetně mimosmluvních sporů a </w:t>
      </w:r>
      <w:r w:rsidRPr="001A3832">
        <w:t>nároků) se budou řídit českým právem a budou vykládány v</w:t>
      </w:r>
      <w:r>
        <w:t> </w:t>
      </w:r>
      <w:r w:rsidRPr="001A3832">
        <w:t>souladu s</w:t>
      </w:r>
      <w:r w:rsidR="00BA121B">
        <w:t> </w:t>
      </w:r>
      <w:r w:rsidRPr="001A3832">
        <w:t xml:space="preserve">právními předpisy </w:t>
      </w:r>
      <w:r>
        <w:t>Č</w:t>
      </w:r>
      <w:r w:rsidRPr="001A3832">
        <w:t>eské republiky.</w:t>
      </w:r>
    </w:p>
    <w:p w14:paraId="7C90CE22" w14:textId="77777777" w:rsidR="005F58FA" w:rsidRPr="003B10F2" w:rsidRDefault="005F58FA" w:rsidP="005F58FA">
      <w:pPr>
        <w:pStyle w:val="Nadpis1"/>
      </w:pPr>
      <w:bookmarkStart w:id="6" w:name="_Ref15478993"/>
      <w:r>
        <w:t>Další p</w:t>
      </w:r>
      <w:r w:rsidRPr="0069577C">
        <w:t xml:space="preserve">ráva a povinnosti </w:t>
      </w:r>
      <w:r>
        <w:t>prodávajícího</w:t>
      </w:r>
      <w:bookmarkEnd w:id="6"/>
    </w:p>
    <w:p w14:paraId="5A40F512" w14:textId="1823AA9D" w:rsidR="005F58FA" w:rsidRDefault="005F58FA" w:rsidP="00BA669D">
      <w:pPr>
        <w:pStyle w:val="Odstavec"/>
      </w:pPr>
      <w:r>
        <w:t xml:space="preserve">Prodávající </w:t>
      </w:r>
      <w:r w:rsidRPr="00065A58">
        <w:t>je povinen poskytovat služby v souladu s právními předpisy</w:t>
      </w:r>
      <w:bookmarkStart w:id="7" w:name="_Ref16225361"/>
      <w:r w:rsidRPr="00AD65A4">
        <w:t>.</w:t>
      </w:r>
      <w:bookmarkEnd w:id="7"/>
      <w:r>
        <w:t xml:space="preserve"> Prodávající</w:t>
      </w:r>
      <w:r w:rsidRPr="00065A58">
        <w:t xml:space="preserve"> </w:t>
      </w:r>
      <w:r>
        <w:t>j</w:t>
      </w:r>
      <w:r w:rsidRPr="00065A58">
        <w:t xml:space="preserve">e </w:t>
      </w:r>
      <w:r>
        <w:t xml:space="preserve">v této souvislosti povinen </w:t>
      </w:r>
      <w:r w:rsidRPr="00065A58">
        <w:t xml:space="preserve">provádět </w:t>
      </w:r>
      <w:r>
        <w:t xml:space="preserve">/ poskytovat služby </w:t>
      </w:r>
      <w:r w:rsidRPr="00065A58">
        <w:t>výhradně prostřednictvím osob k tomu v souladu s</w:t>
      </w:r>
      <w:r w:rsidR="006252DF">
        <w:t> </w:t>
      </w:r>
      <w:r w:rsidRPr="00065A58">
        <w:t>právními předpisy</w:t>
      </w:r>
      <w:r w:rsidR="006252DF">
        <w:t xml:space="preserve"> </w:t>
      </w:r>
      <w:r w:rsidR="006252DF" w:rsidRPr="00065A58">
        <w:t>oprávněných</w:t>
      </w:r>
      <w:r w:rsidRPr="00065A58">
        <w:t>.</w:t>
      </w:r>
    </w:p>
    <w:p w14:paraId="1F540423" w14:textId="08F79A7C" w:rsidR="005F58FA" w:rsidRPr="00065A58" w:rsidRDefault="005F58FA" w:rsidP="00BA669D">
      <w:pPr>
        <w:pStyle w:val="Odstavec"/>
      </w:pPr>
      <w:bookmarkStart w:id="8" w:name="_Ref15307837"/>
      <w:r>
        <w:t xml:space="preserve">Prodávající </w:t>
      </w:r>
      <w:r w:rsidRPr="00065A58">
        <w:t xml:space="preserve">je povinen před zahájením </w:t>
      </w:r>
      <w:r>
        <w:t xml:space="preserve">provádění / </w:t>
      </w:r>
      <w:r w:rsidRPr="00065A58">
        <w:t xml:space="preserve">poskytování jakékoli služby uvědomit o svém příchodu </w:t>
      </w:r>
      <w:r>
        <w:t>kupujícího</w:t>
      </w:r>
      <w:r w:rsidRPr="00065A58">
        <w:t>.</w:t>
      </w:r>
      <w:bookmarkEnd w:id="8"/>
    </w:p>
    <w:p w14:paraId="752F8210" w14:textId="6A6C5DB1" w:rsidR="005F58FA" w:rsidRPr="00065A58" w:rsidRDefault="005F58FA" w:rsidP="00BA669D">
      <w:pPr>
        <w:pStyle w:val="Odstavec"/>
      </w:pPr>
      <w:r>
        <w:t xml:space="preserve">Prodávající </w:t>
      </w:r>
      <w:r w:rsidRPr="00065A58">
        <w:t xml:space="preserve">je povinen používat při poskytování služeb dle smlouvy výhradně svoje vlastní </w:t>
      </w:r>
      <w:r w:rsidR="003812F1">
        <w:t>vybavení</w:t>
      </w:r>
      <w:r>
        <w:t xml:space="preserve"> (včetně měřicí techniky)</w:t>
      </w:r>
      <w:r w:rsidRPr="00065A58">
        <w:t xml:space="preserve"> a spotřební materiál.</w:t>
      </w:r>
    </w:p>
    <w:p w14:paraId="3A9D875D" w14:textId="300363AC" w:rsidR="005F58FA" w:rsidRPr="00065A58" w:rsidRDefault="005F58FA" w:rsidP="00BA669D">
      <w:pPr>
        <w:pStyle w:val="Odstavec"/>
      </w:pPr>
      <w:r>
        <w:t xml:space="preserve">Prodávající </w:t>
      </w:r>
      <w:r w:rsidRPr="00065A58">
        <w:t>nenese zodpovědnost za</w:t>
      </w:r>
      <w:r w:rsidR="00DA030A">
        <w:t> </w:t>
      </w:r>
      <w:r w:rsidRPr="00065A58">
        <w:t xml:space="preserve">poškození zdraví lidí </w:t>
      </w:r>
      <w:r>
        <w:t xml:space="preserve">zařízením </w:t>
      </w:r>
      <w:r w:rsidRPr="00065A58">
        <w:t xml:space="preserve">nebo poškození </w:t>
      </w:r>
      <w:r>
        <w:t>zařízení</w:t>
      </w:r>
      <w:r w:rsidRPr="00065A58">
        <w:t>, pokud k nim dojde z důvodu, že:</w:t>
      </w:r>
    </w:p>
    <w:p w14:paraId="485ED5D3" w14:textId="1D142FAE" w:rsidR="005F58FA" w:rsidRPr="00FD09EC" w:rsidRDefault="005F58FA" w:rsidP="00C12433">
      <w:pPr>
        <w:pStyle w:val="Odrka"/>
      </w:pPr>
      <w:r>
        <w:t>kupující</w:t>
      </w:r>
      <w:r w:rsidRPr="00260886">
        <w:t xml:space="preserve"> </w:t>
      </w:r>
      <w:r w:rsidRPr="00377ABF">
        <w:t>při</w:t>
      </w:r>
      <w:r>
        <w:t> provozu</w:t>
      </w:r>
      <w:r w:rsidRPr="00260886">
        <w:t xml:space="preserve"> </w:t>
      </w:r>
      <w:r>
        <w:t>zařízení</w:t>
      </w:r>
      <w:r w:rsidRPr="00260886">
        <w:t xml:space="preserve"> </w:t>
      </w:r>
      <w:r w:rsidRPr="00A016AD">
        <w:t>ne</w:t>
      </w:r>
      <w:r>
        <w:t>dodržel</w:t>
      </w:r>
      <w:r w:rsidRPr="00260886">
        <w:t xml:space="preserve"> </w:t>
      </w:r>
      <w:r>
        <w:t>instrukce</w:t>
      </w:r>
      <w:r w:rsidRPr="00260886">
        <w:t xml:space="preserve"> </w:t>
      </w:r>
      <w:r>
        <w:t>výrobce</w:t>
      </w:r>
      <w:r w:rsidRPr="00260886">
        <w:t xml:space="preserve"> </w:t>
      </w:r>
      <w:r>
        <w:t>zařízení</w:t>
      </w:r>
      <w:r w:rsidRPr="00260886">
        <w:t xml:space="preserve"> </w:t>
      </w:r>
      <w:r>
        <w:t>uvedené v </w:t>
      </w:r>
      <w:r w:rsidRPr="00FD09EC">
        <w:t xml:space="preserve">dokladech </w:t>
      </w:r>
      <w:r w:rsidRPr="0038629C">
        <w:t>dodaných</w:t>
      </w:r>
      <w:r w:rsidRPr="00FD09EC">
        <w:t xml:space="preserve"> prodávajícím</w:t>
      </w:r>
      <w:r w:rsidR="0038629C">
        <w:t>,</w:t>
      </w:r>
    </w:p>
    <w:p w14:paraId="530A3CC0" w14:textId="13807FCD" w:rsidR="005F58FA" w:rsidRPr="00FD09EC" w:rsidRDefault="005F58FA" w:rsidP="00DE3552">
      <w:pPr>
        <w:pStyle w:val="Odrka"/>
      </w:pPr>
      <w:r w:rsidRPr="00FD09EC">
        <w:t>kupující zařízení použil k jiný</w:t>
      </w:r>
      <w:r w:rsidR="0038629C">
        <w:t>m účelům, než k jakým je určeno</w:t>
      </w:r>
      <w:r w:rsidR="001B7092">
        <w:t xml:space="preserve"> </w:t>
      </w:r>
      <w:r w:rsidRPr="00FD09EC">
        <w:t>kupující prodávajícímu neumožnil provádění / poskytování služeb v souladu se smlouvou</w:t>
      </w:r>
      <w:r w:rsidR="0038629C">
        <w:t>,</w:t>
      </w:r>
    </w:p>
    <w:p w14:paraId="4AC9660B" w14:textId="4E468A4D" w:rsidR="005F58FA" w:rsidRPr="00A016AD" w:rsidRDefault="005F58FA">
      <w:pPr>
        <w:pStyle w:val="Odrka"/>
      </w:pPr>
      <w:r w:rsidRPr="00FD09EC">
        <w:t>služby</w:t>
      </w:r>
      <w:r>
        <w:t xml:space="preserve"> </w:t>
      </w:r>
      <w:r w:rsidR="0038629C">
        <w:t>z důvod</w:t>
      </w:r>
      <w:r w:rsidR="008D0CEC">
        <w:t>ů</w:t>
      </w:r>
      <w:r w:rsidR="0038629C">
        <w:t xml:space="preserve"> na</w:t>
      </w:r>
      <w:r w:rsidR="008D0CEC">
        <w:t> </w:t>
      </w:r>
      <w:r w:rsidR="0038629C">
        <w:t xml:space="preserve">straně kupujícího </w:t>
      </w:r>
      <w:r w:rsidRPr="00A016AD">
        <w:t>provádě</w:t>
      </w:r>
      <w:r>
        <w:t>la</w:t>
      </w:r>
      <w:r w:rsidRPr="00A016AD">
        <w:t xml:space="preserve"> </w:t>
      </w:r>
      <w:r>
        <w:t>/ poskytovala jiná osoba než</w:t>
      </w:r>
      <w:r w:rsidR="007365CC">
        <w:t> </w:t>
      </w:r>
      <w:r>
        <w:t>prodávající.</w:t>
      </w:r>
    </w:p>
    <w:p w14:paraId="2B5C9B19" w14:textId="77777777" w:rsidR="005F58FA" w:rsidRPr="003B10F2" w:rsidRDefault="005F58FA" w:rsidP="005F58FA">
      <w:pPr>
        <w:pStyle w:val="Nadpis1"/>
      </w:pPr>
      <w:bookmarkStart w:id="9" w:name="_Ref15307762"/>
      <w:bookmarkStart w:id="10" w:name="_Ref15478117"/>
      <w:r>
        <w:lastRenderedPageBreak/>
        <w:t>Další p</w:t>
      </w:r>
      <w:r w:rsidRPr="0069577C">
        <w:t xml:space="preserve">ráva a povinnosti </w:t>
      </w:r>
      <w:bookmarkEnd w:id="9"/>
      <w:r>
        <w:t>kupujícího</w:t>
      </w:r>
      <w:bookmarkEnd w:id="10"/>
    </w:p>
    <w:p w14:paraId="1AB6E587" w14:textId="77777777" w:rsidR="005F58FA" w:rsidRPr="00065A58" w:rsidRDefault="005F58FA" w:rsidP="00BA669D">
      <w:pPr>
        <w:pStyle w:val="Odstavec"/>
      </w:pPr>
      <w:r>
        <w:t>Kupující</w:t>
      </w:r>
      <w:r w:rsidRPr="00065A58">
        <w:t xml:space="preserve"> </w:t>
      </w:r>
      <w:r>
        <w:t>je</w:t>
      </w:r>
      <w:r w:rsidRPr="00065A58">
        <w:t xml:space="preserve"> </w:t>
      </w:r>
      <w:r>
        <w:t xml:space="preserve">povinen </w:t>
      </w:r>
      <w:r w:rsidRPr="00065A58">
        <w:t xml:space="preserve">používat </w:t>
      </w:r>
      <w:r>
        <w:t>zařízení</w:t>
      </w:r>
      <w:r w:rsidRPr="00065A58">
        <w:t xml:space="preserve"> v souladu s </w:t>
      </w:r>
      <w:r>
        <w:t>instrukcemi</w:t>
      </w:r>
      <w:r w:rsidRPr="00260886">
        <w:t xml:space="preserve"> </w:t>
      </w:r>
      <w:r>
        <w:t>výrobce</w:t>
      </w:r>
      <w:r w:rsidRPr="00260886">
        <w:t xml:space="preserve"> </w:t>
      </w:r>
      <w:r>
        <w:t>zařízení</w:t>
      </w:r>
      <w:r w:rsidRPr="00260886">
        <w:t xml:space="preserve"> </w:t>
      </w:r>
      <w:r>
        <w:t>uvedenými v dokladech dodaných prodávajícím</w:t>
      </w:r>
      <w:r w:rsidRPr="00065A58">
        <w:t>.</w:t>
      </w:r>
    </w:p>
    <w:p w14:paraId="75901E8B" w14:textId="77777777" w:rsidR="005F58FA" w:rsidRPr="00065A58" w:rsidRDefault="005F58FA" w:rsidP="00BA669D">
      <w:pPr>
        <w:pStyle w:val="Odstavec"/>
      </w:pPr>
      <w:bookmarkStart w:id="11" w:name="_Ref15307902"/>
      <w:r>
        <w:t>Kupující</w:t>
      </w:r>
      <w:r w:rsidRPr="00065A58">
        <w:t xml:space="preserve"> </w:t>
      </w:r>
      <w:r>
        <w:t xml:space="preserve">je povinen v dohodnutých termínech </w:t>
      </w:r>
      <w:r w:rsidRPr="00065A58">
        <w:t xml:space="preserve">zajistit, aby </w:t>
      </w:r>
      <w:r>
        <w:t>zařízení</w:t>
      </w:r>
      <w:r w:rsidRPr="00065A58">
        <w:t xml:space="preserve"> byl</w:t>
      </w:r>
      <w:r>
        <w:t>o</w:t>
      </w:r>
      <w:r w:rsidRPr="00065A58">
        <w:t xml:space="preserve"> </w:t>
      </w:r>
      <w:r>
        <w:t>připraveno k provedení servisního zásahu, a </w:t>
      </w:r>
      <w:r w:rsidRPr="00065A58">
        <w:t xml:space="preserve">umožnit servisnímu technikovi </w:t>
      </w:r>
      <w:r>
        <w:t>prodávajícího</w:t>
      </w:r>
      <w:r w:rsidRPr="00065A58">
        <w:t xml:space="preserve"> přístup k</w:t>
      </w:r>
      <w:r>
        <w:t> zařízení</w:t>
      </w:r>
      <w:r w:rsidRPr="00065A58">
        <w:t>.</w:t>
      </w:r>
    </w:p>
    <w:p w14:paraId="34F0A4AC" w14:textId="77777777" w:rsidR="005F58FA" w:rsidRPr="00065A58" w:rsidRDefault="005F58FA" w:rsidP="00BA669D">
      <w:pPr>
        <w:pStyle w:val="Odstavec"/>
      </w:pPr>
      <w:r>
        <w:t>Kupující</w:t>
      </w:r>
      <w:r w:rsidRPr="00065A58">
        <w:t xml:space="preserve"> </w:t>
      </w:r>
      <w:r>
        <w:t>je povinen</w:t>
      </w:r>
      <w:r w:rsidRPr="00065A58">
        <w:t xml:space="preserve"> </w:t>
      </w:r>
      <w:r w:rsidRPr="00A31B46">
        <w:t>po celou dobu servisního zásahu</w:t>
      </w:r>
      <w:r w:rsidRPr="00065A58">
        <w:t xml:space="preserve"> na </w:t>
      </w:r>
      <w:r>
        <w:t>zařízení zajistit</w:t>
      </w:r>
      <w:r w:rsidRPr="00065A58">
        <w:t xml:space="preserve"> přítomnost </w:t>
      </w:r>
      <w:r w:rsidRPr="00932C31">
        <w:t>pověřené osoby</w:t>
      </w:r>
      <w:r w:rsidRPr="00065A58">
        <w:t xml:space="preserve"> a poskytn</w:t>
      </w:r>
      <w:r>
        <w:t>out</w:t>
      </w:r>
      <w:r w:rsidRPr="00065A58">
        <w:t xml:space="preserve"> </w:t>
      </w:r>
      <w:r>
        <w:t xml:space="preserve">prodávajícímu </w:t>
      </w:r>
      <w:bookmarkEnd w:id="11"/>
      <w:r w:rsidRPr="00065A58">
        <w:t xml:space="preserve">přístrojový deník </w:t>
      </w:r>
      <w:r>
        <w:t>zařízení</w:t>
      </w:r>
      <w:r w:rsidRPr="00065A58">
        <w:t>.</w:t>
      </w:r>
    </w:p>
    <w:p w14:paraId="536784C0" w14:textId="72896025" w:rsidR="00AF4299" w:rsidRPr="00CD36DD" w:rsidRDefault="003F0FB7" w:rsidP="008437DC">
      <w:pPr>
        <w:pStyle w:val="Nadpis1"/>
      </w:pPr>
      <w:r w:rsidRPr="00CD36DD">
        <w:t>Kupní cena</w:t>
      </w:r>
      <w:r w:rsidR="005326EC">
        <w:t>, cena služeb,</w:t>
      </w:r>
      <w:r w:rsidR="00354C49" w:rsidRPr="00CD36DD">
        <w:t xml:space="preserve"> </w:t>
      </w:r>
      <w:r w:rsidRPr="00CD36DD">
        <w:t>platební podmínky</w:t>
      </w:r>
    </w:p>
    <w:p w14:paraId="455C9683" w14:textId="36FF1D18" w:rsidR="00AF4299" w:rsidRPr="00CD36DD" w:rsidRDefault="003F0FB7" w:rsidP="00BA669D">
      <w:pPr>
        <w:pStyle w:val="Odstavec"/>
      </w:pPr>
      <w:r w:rsidRPr="008437DC">
        <w:rPr>
          <w:color w:val="auto"/>
        </w:rPr>
        <w:t>Celková</w:t>
      </w:r>
      <w:r w:rsidRPr="00CD36DD">
        <w:t xml:space="preserve"> cena za</w:t>
      </w:r>
      <w:r w:rsidR="00026F6D">
        <w:t> </w:t>
      </w:r>
      <w:r w:rsidR="00556A89">
        <w:t>splnění</w:t>
      </w:r>
      <w:r w:rsidRPr="00CD36DD">
        <w:t xml:space="preserve"> </w:t>
      </w:r>
      <w:r w:rsidR="00026F6D">
        <w:t xml:space="preserve">závazků </w:t>
      </w:r>
      <w:r w:rsidR="00556A89">
        <w:t xml:space="preserve">prodávajícího dle </w:t>
      </w:r>
      <w:proofErr w:type="gramStart"/>
      <w:r w:rsidR="00556A89">
        <w:t xml:space="preserve">čl. </w:t>
      </w:r>
      <w:r w:rsidR="00026F6D">
        <w:fldChar w:fldCharType="begin"/>
      </w:r>
      <w:r w:rsidR="00026F6D">
        <w:instrText xml:space="preserve"> REF _Ref42248324 \r \h </w:instrText>
      </w:r>
      <w:r w:rsidR="00026F6D">
        <w:fldChar w:fldCharType="separate"/>
      </w:r>
      <w:r w:rsidR="00342ADB">
        <w:t>2.1</w:t>
      </w:r>
      <w:r w:rsidR="00026F6D">
        <w:fldChar w:fldCharType="end"/>
      </w:r>
      <w:r w:rsidR="00026F6D">
        <w:t xml:space="preserve"> </w:t>
      </w:r>
      <w:r w:rsidR="00556A89">
        <w:t>smlouvy</w:t>
      </w:r>
      <w:proofErr w:type="gramEnd"/>
      <w:r w:rsidR="00556A89">
        <w:t xml:space="preserve"> </w:t>
      </w:r>
      <w:r w:rsidR="00230A6E" w:rsidRPr="00CD36DD">
        <w:t xml:space="preserve">(dále jen </w:t>
      </w:r>
      <w:r w:rsidR="00230A6E" w:rsidRPr="00CD36DD">
        <w:rPr>
          <w:i/>
        </w:rPr>
        <w:t>„kupní cena“</w:t>
      </w:r>
      <w:r w:rsidR="00230A6E" w:rsidRPr="00CD36DD">
        <w:t xml:space="preserve">) </w:t>
      </w:r>
      <w:r w:rsidRPr="00CD36DD">
        <w:t>činí:</w:t>
      </w:r>
    </w:p>
    <w:p w14:paraId="3E5F4D75" w14:textId="101610B8" w:rsidR="00B25CE1" w:rsidRPr="00CD36DD" w:rsidRDefault="00380361" w:rsidP="005441BB">
      <w:pPr>
        <w:pStyle w:val="Odsazentext"/>
        <w:tabs>
          <w:tab w:val="right" w:pos="5245"/>
        </w:tabs>
        <w:ind w:left="851"/>
        <w:rPr>
          <w:color w:val="000000"/>
          <w:szCs w:val="22"/>
        </w:rPr>
      </w:pPr>
      <w:r w:rsidRPr="00026F6D">
        <w:rPr>
          <w:color w:val="000000"/>
        </w:rPr>
        <w:t>K</w:t>
      </w:r>
      <w:r w:rsidR="00B25CE1" w:rsidRPr="00026F6D">
        <w:rPr>
          <w:color w:val="000000"/>
        </w:rPr>
        <w:t>upní</w:t>
      </w:r>
      <w:r w:rsidR="00B25CE1" w:rsidRPr="00CD36DD">
        <w:rPr>
          <w:color w:val="000000"/>
          <w:szCs w:val="22"/>
        </w:rPr>
        <w:t xml:space="preserve"> cena bez DPH:</w:t>
      </w:r>
      <w:r w:rsidR="00B25CE1" w:rsidRPr="00CD36DD">
        <w:rPr>
          <w:color w:val="000000"/>
          <w:szCs w:val="22"/>
        </w:rPr>
        <w:tab/>
      </w:r>
      <w:r w:rsidR="00296B74" w:rsidRPr="00CD36DD">
        <w:rPr>
          <w:rFonts w:cs="Calibri"/>
          <w:bCs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25CE1" w:rsidRPr="00CD36DD">
        <w:rPr>
          <w:rFonts w:cs="Calibri"/>
          <w:bCs/>
          <w:szCs w:val="22"/>
        </w:rPr>
        <w:instrText xml:space="preserve"> FORMTEXT </w:instrText>
      </w:r>
      <w:r w:rsidR="00296B74" w:rsidRPr="00CD36DD">
        <w:rPr>
          <w:rFonts w:cs="Calibri"/>
          <w:bCs/>
          <w:szCs w:val="22"/>
        </w:rPr>
      </w:r>
      <w:r w:rsidR="00296B74" w:rsidRPr="00CD36DD">
        <w:rPr>
          <w:rFonts w:cs="Calibri"/>
          <w:bCs/>
          <w:szCs w:val="22"/>
        </w:rPr>
        <w:fldChar w:fldCharType="separate"/>
      </w:r>
      <w:r w:rsidR="00B25CE1" w:rsidRPr="00CD36DD">
        <w:rPr>
          <w:rFonts w:cs="Cambria Math"/>
          <w:bCs/>
          <w:noProof/>
          <w:szCs w:val="22"/>
        </w:rPr>
        <w:t> </w:t>
      </w:r>
      <w:r w:rsidR="00B25CE1" w:rsidRPr="00CD36DD">
        <w:rPr>
          <w:rFonts w:cs="Cambria Math"/>
          <w:bCs/>
          <w:noProof/>
          <w:szCs w:val="22"/>
        </w:rPr>
        <w:t> </w:t>
      </w:r>
      <w:r w:rsidR="00B25CE1" w:rsidRPr="00CD36DD">
        <w:rPr>
          <w:rFonts w:cs="Cambria Math"/>
          <w:bCs/>
          <w:noProof/>
          <w:szCs w:val="22"/>
        </w:rPr>
        <w:t> </w:t>
      </w:r>
      <w:r w:rsidR="00B25CE1" w:rsidRPr="00CD36DD">
        <w:rPr>
          <w:rFonts w:cs="Cambria Math"/>
          <w:bCs/>
          <w:noProof/>
          <w:szCs w:val="22"/>
        </w:rPr>
        <w:t> </w:t>
      </w:r>
      <w:r w:rsidR="00B25CE1" w:rsidRPr="00CD36DD">
        <w:rPr>
          <w:rFonts w:cs="Cambria Math"/>
          <w:bCs/>
          <w:noProof/>
          <w:szCs w:val="22"/>
        </w:rPr>
        <w:t> </w:t>
      </w:r>
      <w:r w:rsidR="00296B74" w:rsidRPr="00CD36DD">
        <w:rPr>
          <w:rFonts w:cs="Calibri"/>
          <w:bCs/>
          <w:szCs w:val="22"/>
        </w:rPr>
        <w:fldChar w:fldCharType="end"/>
      </w:r>
      <w:r w:rsidR="00B25CE1" w:rsidRPr="00CD36DD">
        <w:rPr>
          <w:rFonts w:cs="Calibri"/>
          <w:bCs/>
          <w:szCs w:val="22"/>
        </w:rPr>
        <w:t xml:space="preserve"> Kč</w:t>
      </w:r>
      <w:r w:rsidR="00026F6D">
        <w:rPr>
          <w:rFonts w:cs="Calibri"/>
          <w:bCs/>
          <w:szCs w:val="22"/>
        </w:rPr>
        <w:br/>
      </w:r>
      <w:r w:rsidR="00B25CE1" w:rsidRPr="00026F6D">
        <w:rPr>
          <w:color w:val="000000"/>
        </w:rPr>
        <w:t>DPH</w:t>
      </w:r>
      <w:r w:rsidR="00B25CE1" w:rsidRPr="00CD36DD">
        <w:rPr>
          <w:color w:val="000000"/>
          <w:szCs w:val="22"/>
        </w:rPr>
        <w:t xml:space="preserve"> </w:t>
      </w:r>
      <w:r w:rsidR="00B25CE1" w:rsidRPr="00CD36DD">
        <w:rPr>
          <w:color w:val="000000"/>
          <w:szCs w:val="22"/>
          <w:highlight w:val="lightGray"/>
        </w:rPr>
        <w:t>(…)</w:t>
      </w:r>
      <w:r w:rsidR="00B25CE1" w:rsidRPr="00CD36DD">
        <w:rPr>
          <w:color w:val="000000"/>
          <w:szCs w:val="22"/>
        </w:rPr>
        <w:t xml:space="preserve"> %:</w:t>
      </w:r>
      <w:r w:rsidR="00B25CE1" w:rsidRPr="00CD36DD">
        <w:rPr>
          <w:color w:val="000000"/>
          <w:szCs w:val="22"/>
        </w:rPr>
        <w:tab/>
      </w:r>
      <w:r w:rsidR="00296B74" w:rsidRPr="00CD36DD">
        <w:rPr>
          <w:rFonts w:cs="Calibri"/>
          <w:bCs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25CE1" w:rsidRPr="00CD36DD">
        <w:rPr>
          <w:rFonts w:cs="Calibri"/>
          <w:bCs/>
          <w:szCs w:val="22"/>
        </w:rPr>
        <w:instrText xml:space="preserve"> FORMTEXT </w:instrText>
      </w:r>
      <w:r w:rsidR="00296B74" w:rsidRPr="00CD36DD">
        <w:rPr>
          <w:rFonts w:cs="Calibri"/>
          <w:bCs/>
          <w:szCs w:val="22"/>
        </w:rPr>
      </w:r>
      <w:r w:rsidR="00296B74" w:rsidRPr="00CD36DD">
        <w:rPr>
          <w:rFonts w:cs="Calibri"/>
          <w:bCs/>
          <w:szCs w:val="22"/>
        </w:rPr>
        <w:fldChar w:fldCharType="separate"/>
      </w:r>
      <w:r w:rsidR="00B25CE1" w:rsidRPr="00CD36DD">
        <w:rPr>
          <w:rFonts w:cs="Cambria Math"/>
          <w:bCs/>
          <w:noProof/>
          <w:szCs w:val="22"/>
        </w:rPr>
        <w:t> </w:t>
      </w:r>
      <w:r w:rsidR="00B25CE1" w:rsidRPr="00CD36DD">
        <w:rPr>
          <w:rFonts w:cs="Cambria Math"/>
          <w:bCs/>
          <w:noProof/>
          <w:szCs w:val="22"/>
        </w:rPr>
        <w:t> </w:t>
      </w:r>
      <w:r w:rsidR="00B25CE1" w:rsidRPr="00CD36DD">
        <w:rPr>
          <w:rFonts w:cs="Cambria Math"/>
          <w:bCs/>
          <w:noProof/>
          <w:szCs w:val="22"/>
        </w:rPr>
        <w:t> </w:t>
      </w:r>
      <w:r w:rsidR="00B25CE1" w:rsidRPr="00CD36DD">
        <w:rPr>
          <w:rFonts w:cs="Cambria Math"/>
          <w:bCs/>
          <w:noProof/>
          <w:szCs w:val="22"/>
        </w:rPr>
        <w:t> </w:t>
      </w:r>
      <w:r w:rsidR="00B25CE1" w:rsidRPr="00CD36DD">
        <w:rPr>
          <w:rFonts w:cs="Cambria Math"/>
          <w:bCs/>
          <w:noProof/>
          <w:szCs w:val="22"/>
        </w:rPr>
        <w:t> </w:t>
      </w:r>
      <w:r w:rsidR="00296B74" w:rsidRPr="00CD36DD">
        <w:rPr>
          <w:rFonts w:cs="Calibri"/>
          <w:bCs/>
          <w:szCs w:val="22"/>
        </w:rPr>
        <w:fldChar w:fldCharType="end"/>
      </w:r>
      <w:r w:rsidR="00B25CE1" w:rsidRPr="00CD36DD">
        <w:rPr>
          <w:rFonts w:cs="Calibri"/>
          <w:bCs/>
          <w:szCs w:val="22"/>
        </w:rPr>
        <w:t xml:space="preserve"> Kč</w:t>
      </w:r>
      <w:r w:rsidR="00026F6D">
        <w:rPr>
          <w:rFonts w:cs="Calibri"/>
          <w:bCs/>
          <w:szCs w:val="22"/>
        </w:rPr>
        <w:br/>
      </w:r>
      <w:r w:rsidRPr="00CD36DD">
        <w:rPr>
          <w:b/>
          <w:color w:val="000000"/>
          <w:szCs w:val="22"/>
        </w:rPr>
        <w:t>K</w:t>
      </w:r>
      <w:r w:rsidR="00B25CE1" w:rsidRPr="00CD36DD">
        <w:rPr>
          <w:b/>
          <w:color w:val="000000"/>
          <w:szCs w:val="22"/>
        </w:rPr>
        <w:t>upní cena včetně DPH</w:t>
      </w:r>
      <w:r w:rsidR="00B25CE1" w:rsidRPr="00CD36DD">
        <w:rPr>
          <w:color w:val="000000"/>
          <w:szCs w:val="22"/>
        </w:rPr>
        <w:t>:</w:t>
      </w:r>
      <w:r w:rsidR="00B25CE1" w:rsidRPr="00CD36DD">
        <w:rPr>
          <w:color w:val="000000"/>
          <w:szCs w:val="22"/>
        </w:rPr>
        <w:tab/>
      </w:r>
      <w:r w:rsidR="00296B74" w:rsidRPr="00CD36DD">
        <w:rPr>
          <w:rFonts w:cs="Calibri"/>
          <w:b/>
          <w:bCs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25CE1" w:rsidRPr="00CD36DD">
        <w:rPr>
          <w:rFonts w:cs="Calibri"/>
          <w:b/>
          <w:bCs/>
          <w:szCs w:val="22"/>
        </w:rPr>
        <w:instrText xml:space="preserve"> FORMTEXT </w:instrText>
      </w:r>
      <w:r w:rsidR="00296B74" w:rsidRPr="00CD36DD">
        <w:rPr>
          <w:rFonts w:cs="Calibri"/>
          <w:b/>
          <w:bCs/>
          <w:szCs w:val="22"/>
        </w:rPr>
      </w:r>
      <w:r w:rsidR="00296B74" w:rsidRPr="00CD36DD">
        <w:rPr>
          <w:rFonts w:cs="Calibri"/>
          <w:b/>
          <w:bCs/>
          <w:szCs w:val="22"/>
        </w:rPr>
        <w:fldChar w:fldCharType="separate"/>
      </w:r>
      <w:r w:rsidR="00B25CE1" w:rsidRPr="00CD36DD">
        <w:rPr>
          <w:rFonts w:cs="Cambria Math"/>
          <w:b/>
          <w:bCs/>
          <w:noProof/>
          <w:szCs w:val="22"/>
        </w:rPr>
        <w:t> </w:t>
      </w:r>
      <w:r w:rsidR="00B25CE1" w:rsidRPr="00CD36DD">
        <w:rPr>
          <w:rFonts w:cs="Cambria Math"/>
          <w:b/>
          <w:bCs/>
          <w:noProof/>
          <w:szCs w:val="22"/>
        </w:rPr>
        <w:t> </w:t>
      </w:r>
      <w:r w:rsidR="00B25CE1" w:rsidRPr="00CD36DD">
        <w:rPr>
          <w:rFonts w:cs="Cambria Math"/>
          <w:b/>
          <w:bCs/>
          <w:noProof/>
          <w:szCs w:val="22"/>
        </w:rPr>
        <w:t> </w:t>
      </w:r>
      <w:r w:rsidR="00B25CE1" w:rsidRPr="00CD36DD">
        <w:rPr>
          <w:rFonts w:cs="Cambria Math"/>
          <w:b/>
          <w:bCs/>
          <w:noProof/>
          <w:szCs w:val="22"/>
        </w:rPr>
        <w:t> </w:t>
      </w:r>
      <w:r w:rsidR="00B25CE1" w:rsidRPr="00CD36DD">
        <w:rPr>
          <w:rFonts w:cs="Cambria Math"/>
          <w:b/>
          <w:bCs/>
          <w:noProof/>
          <w:szCs w:val="22"/>
        </w:rPr>
        <w:t> </w:t>
      </w:r>
      <w:r w:rsidR="00296B74" w:rsidRPr="00CD36DD">
        <w:rPr>
          <w:rFonts w:cs="Calibri"/>
          <w:b/>
          <w:bCs/>
          <w:szCs w:val="22"/>
        </w:rPr>
        <w:fldChar w:fldCharType="end"/>
      </w:r>
      <w:r w:rsidR="00B25CE1" w:rsidRPr="00CD36DD">
        <w:rPr>
          <w:rFonts w:cs="Calibri"/>
          <w:b/>
          <w:bCs/>
          <w:szCs w:val="22"/>
        </w:rPr>
        <w:t xml:space="preserve"> Kč</w:t>
      </w:r>
    </w:p>
    <w:p w14:paraId="692B5D5E" w14:textId="44F7E51D" w:rsidR="00901E0A" w:rsidRPr="00CD36DD" w:rsidRDefault="0040625E" w:rsidP="0040434F">
      <w:pPr>
        <w:ind w:left="851"/>
        <w:jc w:val="both"/>
        <w:rPr>
          <w:rFonts w:asciiTheme="majorHAnsi" w:hAnsiTheme="majorHAnsi"/>
          <w:color w:val="000000"/>
          <w:sz w:val="22"/>
          <w:szCs w:val="22"/>
        </w:rPr>
      </w:pPr>
      <w:r w:rsidRPr="0040625E">
        <w:rPr>
          <w:rFonts w:asciiTheme="majorHAnsi" w:hAnsiTheme="majorHAnsi"/>
          <w:sz w:val="22"/>
          <w:szCs w:val="22"/>
        </w:rPr>
        <w:t>Rozklad kupní ceny dle jednotlivých položek včetně in</w:t>
      </w:r>
      <w:r w:rsidR="00FD55D9">
        <w:rPr>
          <w:rFonts w:asciiTheme="majorHAnsi" w:hAnsiTheme="majorHAnsi"/>
          <w:sz w:val="22"/>
          <w:szCs w:val="22"/>
        </w:rPr>
        <w:t>formace o jednotkových cenách a </w:t>
      </w:r>
      <w:r w:rsidRPr="0040625E">
        <w:rPr>
          <w:rFonts w:asciiTheme="majorHAnsi" w:hAnsiTheme="majorHAnsi"/>
          <w:sz w:val="22"/>
          <w:szCs w:val="22"/>
        </w:rPr>
        <w:t>množství jednotlivých položek je uveden v příloze č. 2 smlouvy</w:t>
      </w:r>
      <w:r w:rsidR="00FB2902" w:rsidRPr="00CD36DD">
        <w:rPr>
          <w:rFonts w:asciiTheme="majorHAnsi" w:hAnsiTheme="majorHAnsi"/>
          <w:sz w:val="22"/>
          <w:szCs w:val="22"/>
        </w:rPr>
        <w:t xml:space="preserve"> (</w:t>
      </w:r>
      <w:r w:rsidR="00FB2902" w:rsidRPr="00CD36DD">
        <w:rPr>
          <w:rFonts w:asciiTheme="majorHAnsi" w:hAnsiTheme="majorHAnsi"/>
          <w:i/>
          <w:sz w:val="22"/>
          <w:szCs w:val="22"/>
        </w:rPr>
        <w:t>Rozklad kupní ceny</w:t>
      </w:r>
      <w:r w:rsidR="00FB2902" w:rsidRPr="00CD36DD">
        <w:rPr>
          <w:rFonts w:asciiTheme="majorHAnsi" w:hAnsiTheme="majorHAnsi"/>
          <w:sz w:val="22"/>
          <w:szCs w:val="22"/>
        </w:rPr>
        <w:t>)</w:t>
      </w:r>
      <w:r w:rsidR="00901E0A" w:rsidRPr="00CD36DD">
        <w:rPr>
          <w:rFonts w:asciiTheme="majorHAnsi" w:hAnsiTheme="majorHAnsi"/>
          <w:color w:val="000000"/>
          <w:sz w:val="22"/>
          <w:szCs w:val="22"/>
        </w:rPr>
        <w:t>.</w:t>
      </w:r>
    </w:p>
    <w:p w14:paraId="3FA9C427" w14:textId="229E2A3F" w:rsidR="00AF4299" w:rsidRPr="00CD36DD" w:rsidRDefault="00FD55D9" w:rsidP="00BA669D">
      <w:pPr>
        <w:pStyle w:val="Odstavec"/>
      </w:pPr>
      <w:r w:rsidRPr="00FD55D9">
        <w:t>Kupní cena zahrnuje veškeré náklady prodávajícího související se splněním dotčených závazků a je stanovena jako konečná a nepřekročitelná. V případě změny sazby DPH se výše kupní ceny včetně DPH a vlastní DPH upraví dle právních předpisů účinných ke dni uskutečnění zdanitelného plnění</w:t>
      </w:r>
      <w:r w:rsidR="003F0FB7" w:rsidRPr="00CD36DD">
        <w:t>.</w:t>
      </w:r>
    </w:p>
    <w:p w14:paraId="4468363A" w14:textId="4CBAA518" w:rsidR="00AF4299" w:rsidRDefault="00FD55D9" w:rsidP="00BA669D">
      <w:pPr>
        <w:pStyle w:val="Odstavec"/>
      </w:pPr>
      <w:r w:rsidRPr="006C61A8">
        <w:t>Kupní cena bude uhrazena na základě faktury</w:t>
      </w:r>
      <w:r>
        <w:t xml:space="preserve"> vystavené</w:t>
      </w:r>
      <w:r w:rsidRPr="006C61A8">
        <w:t xml:space="preserve"> prodávajícím po převzetí zařízení kupujícím s</w:t>
      </w:r>
      <w:r>
        <w:t xml:space="preserve"> dobou</w:t>
      </w:r>
      <w:r w:rsidRPr="006C61A8">
        <w:t xml:space="preserve"> splatnost</w:t>
      </w:r>
      <w:r>
        <w:t>i</w:t>
      </w:r>
      <w:r w:rsidRPr="006C61A8">
        <w:t xml:space="preserve"> do 30 dnů ode dne doručení </w:t>
      </w:r>
      <w:r>
        <w:t xml:space="preserve">faktury </w:t>
      </w:r>
      <w:r w:rsidRPr="006C61A8">
        <w:t>kupujícímu</w:t>
      </w:r>
      <w:r w:rsidR="003F0FB7" w:rsidRPr="00CD36DD">
        <w:t>.</w:t>
      </w:r>
    </w:p>
    <w:p w14:paraId="2377511F" w14:textId="77777777" w:rsidR="004666CC" w:rsidRPr="0068094A" w:rsidRDefault="004666CC" w:rsidP="00BA669D">
      <w:pPr>
        <w:pStyle w:val="Odstavec"/>
      </w:pPr>
      <w:r w:rsidRPr="0068094A">
        <w:t xml:space="preserve">Cena </w:t>
      </w:r>
      <w:r>
        <w:t xml:space="preserve">za </w:t>
      </w:r>
      <w:r w:rsidRPr="0068094A">
        <w:t xml:space="preserve">poskytování služeb </w:t>
      </w:r>
      <w:r>
        <w:t xml:space="preserve">dle čl. 2.2 smlouvy </w:t>
      </w:r>
      <w:r w:rsidRPr="0068094A">
        <w:t xml:space="preserve">činí </w:t>
      </w:r>
      <w:r w:rsidRPr="00CD36DD">
        <w:rPr>
          <w:rFonts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D36DD">
        <w:rPr>
          <w:rFonts w:cs="Calibri"/>
        </w:rPr>
        <w:instrText xml:space="preserve"> FORMTEXT </w:instrText>
      </w:r>
      <w:r w:rsidRPr="00CD36DD">
        <w:rPr>
          <w:rFonts w:cs="Calibri"/>
        </w:rPr>
      </w:r>
      <w:r w:rsidRPr="00CD36DD">
        <w:rPr>
          <w:rFonts w:cs="Calibri"/>
        </w:rPr>
        <w:fldChar w:fldCharType="separate"/>
      </w:r>
      <w:r w:rsidRPr="00CD36DD">
        <w:rPr>
          <w:rFonts w:cs="Cambria Math"/>
        </w:rPr>
        <w:t> </w:t>
      </w:r>
      <w:r w:rsidRPr="00CD36DD">
        <w:rPr>
          <w:rFonts w:cs="Cambria Math"/>
        </w:rPr>
        <w:t> </w:t>
      </w:r>
      <w:r w:rsidRPr="00CD36DD">
        <w:rPr>
          <w:rFonts w:cs="Cambria Math"/>
        </w:rPr>
        <w:t> </w:t>
      </w:r>
      <w:r w:rsidRPr="00CD36DD">
        <w:rPr>
          <w:rFonts w:cs="Cambria Math"/>
        </w:rPr>
        <w:t> </w:t>
      </w:r>
      <w:r w:rsidRPr="00CD36DD">
        <w:rPr>
          <w:rFonts w:cs="Cambria Math"/>
        </w:rPr>
        <w:t> </w:t>
      </w:r>
      <w:r w:rsidRPr="00CD36DD">
        <w:rPr>
          <w:rFonts w:cs="Calibri"/>
        </w:rPr>
        <w:fldChar w:fldCharType="end"/>
      </w:r>
      <w:r>
        <w:rPr>
          <w:rFonts w:cs="Calibri"/>
        </w:rPr>
        <w:t xml:space="preserve"> </w:t>
      </w:r>
      <w:r w:rsidRPr="00F230FD">
        <w:rPr>
          <w:b/>
        </w:rPr>
        <w:t>Kč bez DPH</w:t>
      </w:r>
      <w:r>
        <w:t xml:space="preserve"> </w:t>
      </w:r>
      <w:r w:rsidRPr="00AA15DB">
        <w:rPr>
          <w:b/>
        </w:rPr>
        <w:t>měsíčně</w:t>
      </w:r>
      <w:r w:rsidRPr="00F230FD">
        <w:t xml:space="preserve"> </w:t>
      </w:r>
      <w:r w:rsidRPr="0068094A">
        <w:t xml:space="preserve">(dále jen </w:t>
      </w:r>
      <w:r w:rsidRPr="0068094A">
        <w:rPr>
          <w:i/>
        </w:rPr>
        <w:t>„cena služeb“</w:t>
      </w:r>
      <w:r w:rsidRPr="0068094A">
        <w:t>).</w:t>
      </w:r>
    </w:p>
    <w:p w14:paraId="336FE06A" w14:textId="77777777" w:rsidR="004666CC" w:rsidRPr="00B253D1" w:rsidRDefault="004666CC" w:rsidP="00BA669D">
      <w:pPr>
        <w:pStyle w:val="Odstavec"/>
      </w:pPr>
      <w:r w:rsidRPr="00B253D1">
        <w:t>V ceně služeb jsou zahrnuty veškeré náklady prodávajícího spojené s plněním smlouvy (včetně cestovních).</w:t>
      </w:r>
    </w:p>
    <w:p w14:paraId="30721408" w14:textId="156D318A" w:rsidR="004666CC" w:rsidRDefault="004666CC" w:rsidP="00BA669D">
      <w:pPr>
        <w:pStyle w:val="Odstavec"/>
      </w:pPr>
      <w:r w:rsidRPr="00B253D1">
        <w:t xml:space="preserve">Cena služeb bude hrazena na základě faktur vystavovaných prodávajícím k poslednímu dni každého kalendářního </w:t>
      </w:r>
      <w:r>
        <w:t>roku</w:t>
      </w:r>
      <w:r w:rsidRPr="00B253D1">
        <w:t xml:space="preserve">), a to zpětně. Cena služeb je splatná do 30 dní ode dne doručení faktury kupujícímu. V případě, že v dotčeném období jsou služby poskytovány pouze v části </w:t>
      </w:r>
      <w:r>
        <w:t>roku</w:t>
      </w:r>
      <w:r w:rsidRPr="00B253D1">
        <w:t xml:space="preserve"> (typicky </w:t>
      </w:r>
      <w:r>
        <w:t>rok</w:t>
      </w:r>
      <w:r w:rsidRPr="00B253D1">
        <w:t xml:space="preserve"> zahájení a ukončení poskytování služeb), je prodávající oprávněn za t</w:t>
      </w:r>
      <w:r>
        <w:t>en</w:t>
      </w:r>
      <w:r w:rsidRPr="00B253D1">
        <w:t xml:space="preserve">to </w:t>
      </w:r>
      <w:r>
        <w:t>rok</w:t>
      </w:r>
      <w:r w:rsidRPr="00B253D1">
        <w:t xml:space="preserve"> fakturovat cenu služeb pouze v poměrné výši. DPH bude dopočítána a uhrazena ve výši dle právních předpisů účinných ke dni uskutečnění zdanitelného plnění.</w:t>
      </w:r>
    </w:p>
    <w:p w14:paraId="56BE8EA5" w14:textId="074296C5" w:rsidR="00FD55D9" w:rsidRPr="00983C1F" w:rsidRDefault="00FD55D9" w:rsidP="00BA669D">
      <w:pPr>
        <w:pStyle w:val="Odstavec"/>
        <w:rPr>
          <w:b/>
        </w:rPr>
      </w:pPr>
      <w:r w:rsidRPr="00640374">
        <w:t>Faktur</w:t>
      </w:r>
      <w:r>
        <w:t>y</w:t>
      </w:r>
      <w:r w:rsidRPr="00640374">
        <w:t xml:space="preserve"> musí splňovat požadavky daňového dokladu</w:t>
      </w:r>
      <w:r>
        <w:t xml:space="preserve"> a </w:t>
      </w:r>
      <w:r w:rsidRPr="00640374">
        <w:t xml:space="preserve">být v souladu s právními předpisy, zejména se zákonem č. 235/2004 Sb., </w:t>
      </w:r>
      <w:r w:rsidRPr="00983C1F">
        <w:t>o dani z přidané hodnoty</w:t>
      </w:r>
      <w:r>
        <w:t>,</w:t>
      </w:r>
      <w:r w:rsidRPr="00983C1F">
        <w:t xml:space="preserve"> </w:t>
      </w:r>
      <w:r>
        <w:rPr>
          <w:rFonts w:ascii="Cambria" w:hAnsi="Cambria"/>
        </w:rPr>
        <w:t>ve znění pozdějších předpisů</w:t>
      </w:r>
      <w:r w:rsidRPr="00983C1F">
        <w:t xml:space="preserve"> (dále jen </w:t>
      </w:r>
      <w:r w:rsidRPr="00983C1F">
        <w:rPr>
          <w:i/>
        </w:rPr>
        <w:t>„</w:t>
      </w:r>
      <w:proofErr w:type="spellStart"/>
      <w:r w:rsidRPr="00983C1F">
        <w:rPr>
          <w:i/>
        </w:rPr>
        <w:t>ZoDPH</w:t>
      </w:r>
      <w:proofErr w:type="spellEnd"/>
      <w:r w:rsidRPr="00983C1F">
        <w:rPr>
          <w:i/>
        </w:rPr>
        <w:t>“</w:t>
      </w:r>
      <w:r w:rsidRPr="00983C1F">
        <w:t xml:space="preserve">). Na faktuře musí být uveden název </w:t>
      </w:r>
      <w:r w:rsidR="0093761A">
        <w:t xml:space="preserve">a ID </w:t>
      </w:r>
      <w:r w:rsidR="005441BB">
        <w:t>veřejné zakázky</w:t>
      </w:r>
      <w:r w:rsidR="005441BB">
        <w:rPr>
          <w:i/>
        </w:rPr>
        <w:t>.</w:t>
      </w:r>
    </w:p>
    <w:p w14:paraId="677341AE" w14:textId="77777777" w:rsidR="00FD55D9" w:rsidRPr="00E54F30" w:rsidRDefault="00FD55D9" w:rsidP="00BA669D">
      <w:pPr>
        <w:pStyle w:val="Odstavec"/>
      </w:pPr>
      <w:r w:rsidRPr="00983C1F">
        <w:t>Nebude-li faktura obsahovat náležitosti dle právních</w:t>
      </w:r>
      <w:r w:rsidRPr="006C61A8">
        <w:t xml:space="preserve"> předpisů, </w:t>
      </w:r>
      <w:r>
        <w:t>p</w:t>
      </w:r>
      <w:r w:rsidRPr="006C61A8">
        <w:t>opř. bude</w:t>
      </w:r>
      <w:r>
        <w:t>-li</w:t>
      </w:r>
      <w:r w:rsidRPr="006C61A8">
        <w:t xml:space="preserve"> obsahovat </w:t>
      </w:r>
      <w:r w:rsidRPr="00E54F30">
        <w:t xml:space="preserve">jiné chyby či nedostatky, je kupující oprávněn </w:t>
      </w:r>
      <w:r>
        <w:t xml:space="preserve">fakturu </w:t>
      </w:r>
      <w:r w:rsidRPr="00E54F30">
        <w:t xml:space="preserve">vrátit, přičemž nová doba splatnosti počíná běžet dnem doručení opravené </w:t>
      </w:r>
      <w:r>
        <w:t xml:space="preserve">faktury </w:t>
      </w:r>
      <w:r w:rsidRPr="00E54F30">
        <w:t>kupujícímu.</w:t>
      </w:r>
    </w:p>
    <w:p w14:paraId="4BABA613" w14:textId="79E09C31" w:rsidR="00FD55D9" w:rsidRDefault="00FD55D9" w:rsidP="00BA669D">
      <w:pPr>
        <w:pStyle w:val="Odstavec"/>
      </w:pPr>
      <w:bookmarkStart w:id="12" w:name="_Ref5972798"/>
      <w:r w:rsidRPr="00D645D6">
        <w:t xml:space="preserve">Bude-li </w:t>
      </w:r>
      <w:r w:rsidRPr="003C189C">
        <w:t>kupující</w:t>
      </w:r>
      <w:r w:rsidRPr="00D645D6">
        <w:t xml:space="preserve"> k datu uskutečnění zdanitelného</w:t>
      </w:r>
      <w:r w:rsidRPr="00E54F30">
        <w:t xml:space="preserve"> plnění </w:t>
      </w:r>
      <w:r>
        <w:t xml:space="preserve">či k datu poskytnutí úplaty za něj </w:t>
      </w:r>
      <w:r w:rsidRPr="00D645D6">
        <w:t xml:space="preserve">dle </w:t>
      </w:r>
      <w:proofErr w:type="spellStart"/>
      <w:r w:rsidRPr="00D645D6">
        <w:t>ZoDPH</w:t>
      </w:r>
      <w:proofErr w:type="spellEnd"/>
      <w:r w:rsidRPr="00D645D6">
        <w:t xml:space="preserve"> ručit za nezaplacenou </w:t>
      </w:r>
      <w:r>
        <w:t xml:space="preserve">DPH </w:t>
      </w:r>
      <w:r w:rsidRPr="00D645D6">
        <w:t xml:space="preserve">(§ 109 </w:t>
      </w:r>
      <w:proofErr w:type="spellStart"/>
      <w:r w:rsidRPr="00D645D6">
        <w:t>ZoDPH</w:t>
      </w:r>
      <w:proofErr w:type="spellEnd"/>
      <w:r w:rsidRPr="00D645D6">
        <w:t>)</w:t>
      </w:r>
      <w:r>
        <w:t xml:space="preserve"> ze strany prodávajícího</w:t>
      </w:r>
      <w:r w:rsidRPr="00D645D6">
        <w:t xml:space="preserve">, je oprávněn </w:t>
      </w:r>
      <w:r>
        <w:t xml:space="preserve">část </w:t>
      </w:r>
      <w:r w:rsidRPr="00D645D6">
        <w:t>kupní ceny</w:t>
      </w:r>
      <w:r w:rsidR="00DB0324">
        <w:t>/ ceny služeb</w:t>
      </w:r>
      <w:r w:rsidRPr="00D645D6">
        <w:t xml:space="preserve"> </w:t>
      </w:r>
      <w:r>
        <w:t xml:space="preserve">odpovídající DPH </w:t>
      </w:r>
      <w:r w:rsidRPr="00D645D6">
        <w:t>uhradit přímo na bankovní účet příslušného správce daně</w:t>
      </w:r>
      <w:r>
        <w:t>.</w:t>
      </w:r>
      <w:r w:rsidRPr="00D645D6">
        <w:t xml:space="preserve"> </w:t>
      </w:r>
      <w:r>
        <w:t>Č</w:t>
      </w:r>
      <w:r w:rsidRPr="00D645D6">
        <w:t xml:space="preserve">ást kupní ceny </w:t>
      </w:r>
      <w:r w:rsidR="00FB5D2C">
        <w:t>/</w:t>
      </w:r>
      <w:r w:rsidR="00DB0324">
        <w:t xml:space="preserve"> ceny služeb </w:t>
      </w:r>
      <w:r>
        <w:t xml:space="preserve">odpovídající DPH </w:t>
      </w:r>
      <w:r w:rsidRPr="00D645D6">
        <w:t>se v takové</w:t>
      </w:r>
      <w:r>
        <w:t>m případě považuje za uhrazenou</w:t>
      </w:r>
      <w:r w:rsidRPr="006A020C">
        <w:t>.</w:t>
      </w:r>
      <w:bookmarkEnd w:id="12"/>
    </w:p>
    <w:p w14:paraId="3C2EC34E" w14:textId="77777777" w:rsidR="00AF4299" w:rsidRPr="00CD36DD" w:rsidRDefault="003F0FB7" w:rsidP="008437DC">
      <w:pPr>
        <w:pStyle w:val="Nadpis1"/>
      </w:pPr>
      <w:r w:rsidRPr="00CD36DD">
        <w:t xml:space="preserve">Smluvní </w:t>
      </w:r>
      <w:r w:rsidR="00067C08" w:rsidRPr="00CD36DD">
        <w:t>sankce</w:t>
      </w:r>
    </w:p>
    <w:p w14:paraId="69076E36" w14:textId="38D5080D" w:rsidR="00AF4299" w:rsidRPr="00CD36DD" w:rsidRDefault="006A1F65" w:rsidP="00BA669D">
      <w:pPr>
        <w:pStyle w:val="Odstavec"/>
      </w:pPr>
      <w:r>
        <w:t>K</w:t>
      </w:r>
      <w:r w:rsidRPr="006C61A8">
        <w:t xml:space="preserve">upující </w:t>
      </w:r>
      <w:r>
        <w:t xml:space="preserve">je za každý započatý den </w:t>
      </w:r>
      <w:r w:rsidRPr="006C61A8">
        <w:t xml:space="preserve">prodlení s úhradou </w:t>
      </w:r>
      <w:r w:rsidRPr="007C32A7">
        <w:t>kupní ceny a ceny služeb povinen uhradit prodávajícímu úrok z prodlení ve výši dle nařízení</w:t>
      </w:r>
      <w:r w:rsidRPr="006C61A8">
        <w:t xml:space="preserve"> </w:t>
      </w:r>
      <w:r w:rsidRPr="00F06984">
        <w:t>vlády č. 351/2013 Sb</w:t>
      </w:r>
      <w:r w:rsidR="003F0FB7" w:rsidRPr="00CD36DD">
        <w:t>.</w:t>
      </w:r>
    </w:p>
    <w:p w14:paraId="5D1BF684" w14:textId="486D3F0B" w:rsidR="00AF4299" w:rsidRPr="002760EB" w:rsidRDefault="00064D3A" w:rsidP="00BA669D">
      <w:pPr>
        <w:pStyle w:val="Odstavec"/>
      </w:pPr>
      <w:r w:rsidRPr="002760EB">
        <w:lastRenderedPageBreak/>
        <w:t xml:space="preserve">Prodávající je za každý započatý den prodlení s dodáním zařízení povinen uhradit kupujícímu smluvní pokutu </w:t>
      </w:r>
      <w:r w:rsidR="00790680" w:rsidRPr="002760EB">
        <w:t>2.0</w:t>
      </w:r>
      <w:r w:rsidRPr="002760EB">
        <w:t>00 Kč</w:t>
      </w:r>
      <w:r w:rsidR="009C384A" w:rsidRPr="002760EB">
        <w:t>.</w:t>
      </w:r>
    </w:p>
    <w:p w14:paraId="14CD0B2F" w14:textId="48CF785B" w:rsidR="00AF4299" w:rsidRDefault="00D42228" w:rsidP="00BA669D">
      <w:pPr>
        <w:pStyle w:val="Odstavec"/>
      </w:pPr>
      <w:r w:rsidRPr="00F06984">
        <w:t>Prodávající je za každ</w:t>
      </w:r>
      <w:r w:rsidR="00790680">
        <w:t>ou započatou</w:t>
      </w:r>
      <w:r>
        <w:t xml:space="preserve"> </w:t>
      </w:r>
      <w:r w:rsidR="00790680">
        <w:t xml:space="preserve">hodinu </w:t>
      </w:r>
      <w:r w:rsidRPr="00F06984">
        <w:t xml:space="preserve">prodlení s odstraněním vady zařízení povinen uhradit kupujícímu smluvní </w:t>
      </w:r>
      <w:r w:rsidRPr="00C852F6">
        <w:t xml:space="preserve">pokutu </w:t>
      </w:r>
      <w:r w:rsidR="00FB5D2C" w:rsidRPr="00C852F6">
        <w:t xml:space="preserve">500 </w:t>
      </w:r>
      <w:r w:rsidRPr="00C852F6">
        <w:t>Kč</w:t>
      </w:r>
      <w:r w:rsidR="00C852F6" w:rsidRPr="00C852F6">
        <w:t xml:space="preserve"> (vylučující provoz), 400 Kč (omezující provoz) a 200 Kč (neomezující provoz)</w:t>
      </w:r>
      <w:r w:rsidR="00B420EE" w:rsidRPr="00C852F6">
        <w:t>.</w:t>
      </w:r>
    </w:p>
    <w:p w14:paraId="5B5D4499" w14:textId="77777777" w:rsidR="004666CC" w:rsidRPr="00A841EC" w:rsidRDefault="004666CC" w:rsidP="00BA669D">
      <w:pPr>
        <w:pStyle w:val="Odstavec"/>
      </w:pPr>
      <w:r w:rsidRPr="00A841EC">
        <w:t>Prodávající je za každý započatý den prodlení s provedením PBTK zařízení povinen uhradit kupujícímu smluvní pokutu 4.500 Kč.</w:t>
      </w:r>
    </w:p>
    <w:p w14:paraId="4CE621A4" w14:textId="53EC0B20" w:rsidR="00AF4299" w:rsidRPr="00CD36DD" w:rsidRDefault="00290F58" w:rsidP="00BA669D">
      <w:pPr>
        <w:pStyle w:val="Odstavec"/>
      </w:pPr>
      <w:r w:rsidRPr="006C61A8">
        <w:t>Prodávající je povinen uhradit kupujícímu smluvní pokutu do 10 dnů ode dne doručení jejího vyúčtování prodávajícímu</w:t>
      </w:r>
      <w:r w:rsidR="003F0FB7" w:rsidRPr="00CD36DD">
        <w:t>.</w:t>
      </w:r>
    </w:p>
    <w:p w14:paraId="33A57163" w14:textId="7FAF418E" w:rsidR="00AF4299" w:rsidRPr="00CD36DD" w:rsidRDefault="00290F58" w:rsidP="00BA669D">
      <w:pPr>
        <w:pStyle w:val="Odstavec"/>
      </w:pPr>
      <w:r w:rsidRPr="00BC4D76">
        <w:t>Zaplacení</w:t>
      </w:r>
      <w:r w:rsidRPr="006C61A8">
        <w:t xml:space="preserve"> jakékoli z výše uvedených smluvních pokut se nedotýká nároku kupujícího na náhradu škody</w:t>
      </w:r>
      <w:r>
        <w:t xml:space="preserve"> </w:t>
      </w:r>
      <w:r w:rsidRPr="00F41518">
        <w:t>ve výši přesahující smluvní pokutu</w:t>
      </w:r>
      <w:r w:rsidR="003F0FB7" w:rsidRPr="00CD36DD">
        <w:t>.</w:t>
      </w:r>
    </w:p>
    <w:p w14:paraId="6CFBB083" w14:textId="77777777" w:rsidR="00F63D8E" w:rsidRPr="00CD36DD" w:rsidRDefault="00F63D8E" w:rsidP="008437DC">
      <w:pPr>
        <w:pStyle w:val="Nadpis1"/>
      </w:pPr>
      <w:r w:rsidRPr="00CD36DD">
        <w:t>Platnost a účinnost smlouvy, změny smlouvy</w:t>
      </w:r>
    </w:p>
    <w:p w14:paraId="0EAF91B8" w14:textId="11417753" w:rsidR="00CA76A7" w:rsidRPr="00CD36DD" w:rsidRDefault="00E82E91" w:rsidP="00BA669D">
      <w:pPr>
        <w:pStyle w:val="Odstavec"/>
      </w:pPr>
      <w:r w:rsidRPr="00E82E91">
        <w:t xml:space="preserve">Smlouva nabývá platnosti dnem jejího podpisu oběma smluvními stranami a účinnosti jejím zveřejněním dle zákona č. 340/2015 Sb., o registru smluv, ve znění pozdějších předpisů (dále jen </w:t>
      </w:r>
      <w:r w:rsidRPr="00E82E91">
        <w:rPr>
          <w:i/>
        </w:rPr>
        <w:t>„zákon o registru smluv“</w:t>
      </w:r>
      <w:r w:rsidRPr="00E82E91">
        <w:t>)</w:t>
      </w:r>
      <w:r w:rsidR="00CA76A7" w:rsidRPr="00CD36DD">
        <w:t>.</w:t>
      </w:r>
    </w:p>
    <w:p w14:paraId="00760AB4" w14:textId="07A88422" w:rsidR="004C4C46" w:rsidRPr="00CD36DD" w:rsidRDefault="00EC0436" w:rsidP="00BA669D">
      <w:pPr>
        <w:pStyle w:val="Odstavec"/>
      </w:pPr>
      <w:r w:rsidRPr="0058683E">
        <w:t xml:space="preserve">Plnění předmětu smlouvy před účinností smlouvy se považuje za plnění dle </w:t>
      </w:r>
      <w:r w:rsidRPr="00411737">
        <w:t>smlouvy a práva a povinnosti z něj vzniklé se řídí smlouvou</w:t>
      </w:r>
      <w:r w:rsidR="004C4C46" w:rsidRPr="00CD36DD">
        <w:t>.</w:t>
      </w:r>
    </w:p>
    <w:p w14:paraId="4B853A1C" w14:textId="3681AFA1" w:rsidR="000756C1" w:rsidRPr="00CD36DD" w:rsidRDefault="005F0425" w:rsidP="00BA669D">
      <w:pPr>
        <w:pStyle w:val="Odstavec"/>
      </w:pPr>
      <w:r w:rsidRPr="00BE71D0">
        <w:t xml:space="preserve">Smlouvu lze změnit výhradně dohodou smluvních stran v písemné formě podepsanou oběma smluvními stranami, přednostně prostřednictvím vzestupně číslovaných dodatků. </w:t>
      </w:r>
      <w:r>
        <w:t>Výjimkou</w:t>
      </w:r>
      <w:r w:rsidRPr="00BE71D0">
        <w:t xml:space="preserve"> </w:t>
      </w:r>
      <w:r>
        <w:t>je změna</w:t>
      </w:r>
      <w:r w:rsidRPr="00BE71D0">
        <w:t xml:space="preserve"> adresy sídla a kontaktních údajů</w:t>
      </w:r>
      <w:r>
        <w:t xml:space="preserve">, v takovém případě </w:t>
      </w:r>
      <w:r w:rsidRPr="00BE71D0">
        <w:t>postačuje oznámení dotčené smluvní strany doručené v písemné formě druhé smluvní straně</w:t>
      </w:r>
      <w:r>
        <w:t>,</w:t>
      </w:r>
      <w:r w:rsidRPr="00BE71D0">
        <w:t xml:space="preserve"> </w:t>
      </w:r>
      <w:r>
        <w:t xml:space="preserve">v případě změny adresy sídla </w:t>
      </w:r>
      <w:r w:rsidRPr="00BE71D0">
        <w:t>spolu s doklady prokazujícími oznamovanou změnu</w:t>
      </w:r>
      <w:r>
        <w:t>; ke </w:t>
      </w:r>
      <w:r w:rsidRPr="00BE71D0">
        <w:t xml:space="preserve">změně smlouvy dochází dnem </w:t>
      </w:r>
      <w:r>
        <w:t>doručení oznámení druhé smluvní straně</w:t>
      </w:r>
      <w:r w:rsidR="000756C1" w:rsidRPr="00CD36DD">
        <w:t>.</w:t>
      </w:r>
    </w:p>
    <w:p w14:paraId="51133025" w14:textId="7D3B1484" w:rsidR="000E2803" w:rsidRPr="00CD36DD" w:rsidRDefault="0043366E" w:rsidP="00BA669D">
      <w:pPr>
        <w:pStyle w:val="Odstavec"/>
      </w:pPr>
      <w:r w:rsidRPr="006C61A8">
        <w:t>Prodávající je oprávněn převést svoje práva</w:t>
      </w:r>
      <w:r>
        <w:t xml:space="preserve"> a </w:t>
      </w:r>
      <w:r w:rsidRPr="006C61A8">
        <w:t xml:space="preserve">povinnosti </w:t>
      </w:r>
      <w:r>
        <w:t>ze smlouvy</w:t>
      </w:r>
      <w:r w:rsidRPr="006C61A8">
        <w:t xml:space="preserve"> vyplývající na jinou osobu pouze s písemným souhlasem kupujícího</w:t>
      </w:r>
      <w:r w:rsidR="000E2803" w:rsidRPr="00CD36DD">
        <w:t>.</w:t>
      </w:r>
    </w:p>
    <w:p w14:paraId="682AD6ED" w14:textId="02765F75" w:rsidR="00625820" w:rsidRPr="00CD36DD" w:rsidRDefault="00004691" w:rsidP="00BA669D">
      <w:pPr>
        <w:pStyle w:val="Odstavec"/>
      </w:pPr>
      <w:r>
        <w:t>Smluvní strany se nad rámec § 576 občanského zákoníku pro případ neplatnosti některého z ustanovení smlouvy či celé smlouvy zavazují, že si poskytnou potřebnou součinnost k uzavření dohody, kterou by dotčené ustanovení, případně celou smlouvu, nahradily tak, aby obsah a účel smlouvy zůstal v nejvyšší možné míře zachován</w:t>
      </w:r>
      <w:r w:rsidR="00625820" w:rsidRPr="00CD36DD">
        <w:t>.</w:t>
      </w:r>
    </w:p>
    <w:p w14:paraId="395E089A" w14:textId="3CEAEB7D" w:rsidR="000756C1" w:rsidRDefault="006D7FFE" w:rsidP="00BA669D">
      <w:pPr>
        <w:pStyle w:val="Odstavec"/>
      </w:pPr>
      <w:r w:rsidRPr="00E2581E">
        <w:t>Každá ze smluvních stran je oprávněna od smlouvy odstoupit v případě podstatného porušení smlouvy druhou smluvní stranou. Na straně kupujícího se za podstatné porušení smlouvy považuje jeho prodlení s úhradou kupn</w:t>
      </w:r>
      <w:r>
        <w:t>í ceny přesahující 60 dnů. Na </w:t>
      </w:r>
      <w:r w:rsidRPr="00E2581E">
        <w:t xml:space="preserve">straně prodávajícího se za podstatné porušení smlouvy považuje zejména jeho prodlení s řádným dodáním zařízení přesahujícím 30 dnů a situace popsaná v </w:t>
      </w:r>
      <w:proofErr w:type="gramStart"/>
      <w:r w:rsidRPr="00E2581E">
        <w:t xml:space="preserve">čl. </w:t>
      </w:r>
      <w:r w:rsidR="00774235">
        <w:fldChar w:fldCharType="begin"/>
      </w:r>
      <w:r w:rsidR="00774235">
        <w:instrText xml:space="preserve"> REF _Ref5968163 \r \h </w:instrText>
      </w:r>
      <w:r w:rsidR="00774235">
        <w:fldChar w:fldCharType="separate"/>
      </w:r>
      <w:r w:rsidR="00342ADB">
        <w:t>6.5</w:t>
      </w:r>
      <w:r w:rsidR="00774235">
        <w:fldChar w:fldCharType="end"/>
      </w:r>
      <w:r w:rsidR="00774235">
        <w:t xml:space="preserve"> </w:t>
      </w:r>
      <w:r w:rsidRPr="00E2581E">
        <w:t>smlouvy</w:t>
      </w:r>
      <w:proofErr w:type="gramEnd"/>
      <w:r w:rsidRPr="00E2581E">
        <w:t xml:space="preserve">. </w:t>
      </w:r>
      <w:r w:rsidRPr="00331E0E">
        <w:t xml:space="preserve">Odstoupením od smlouvy se smlouva rozvazuje dnem doručení </w:t>
      </w:r>
      <w:r>
        <w:t xml:space="preserve">písemného </w:t>
      </w:r>
      <w:r w:rsidRPr="00331E0E">
        <w:t>odstoupení druhé smluvní straně</w:t>
      </w:r>
      <w:r w:rsidR="000756C1" w:rsidRPr="00CD36DD">
        <w:t>.</w:t>
      </w:r>
    </w:p>
    <w:p w14:paraId="0AF36643" w14:textId="20738C2C" w:rsidR="00AF4299" w:rsidRPr="00CD36DD" w:rsidRDefault="00717129" w:rsidP="008437DC">
      <w:pPr>
        <w:pStyle w:val="Nadpis1"/>
      </w:pPr>
      <w:r>
        <w:t>Závěrečná</w:t>
      </w:r>
      <w:r w:rsidR="003F0FB7" w:rsidRPr="00CD36DD">
        <w:t xml:space="preserve"> ujednání</w:t>
      </w:r>
    </w:p>
    <w:p w14:paraId="36A6CB4B" w14:textId="01F4B793" w:rsidR="00AF4299" w:rsidRPr="00CD36DD" w:rsidRDefault="00AF4299" w:rsidP="00BA669D">
      <w:pPr>
        <w:pStyle w:val="Odstavec"/>
      </w:pPr>
      <w:r w:rsidRPr="00CD36DD">
        <w:t xml:space="preserve">Smlouva </w:t>
      </w:r>
      <w:r w:rsidR="00EA2F8A" w:rsidRPr="00CD36DD">
        <w:t xml:space="preserve">je vyhotovena ve dvou </w:t>
      </w:r>
      <w:r w:rsidR="00753695">
        <w:t>vyhotoveních</w:t>
      </w:r>
      <w:r w:rsidR="00EA2F8A" w:rsidRPr="00CD36DD">
        <w:t xml:space="preserve">, každá smluvní strana obdrží </w:t>
      </w:r>
      <w:r w:rsidR="00753695">
        <w:t>jedno</w:t>
      </w:r>
      <w:r w:rsidR="00EA2F8A" w:rsidRPr="00CD36DD">
        <w:t>.</w:t>
      </w:r>
    </w:p>
    <w:p w14:paraId="37D1C381" w14:textId="1B5DCC7B" w:rsidR="00AF4299" w:rsidRDefault="006832DE" w:rsidP="00BA669D">
      <w:pPr>
        <w:pStyle w:val="Odstavec"/>
      </w:pPr>
      <w:r w:rsidRPr="00CD36DD">
        <w:t xml:space="preserve">V otázkách výslovně neupravených </w:t>
      </w:r>
      <w:r w:rsidR="00AF4299" w:rsidRPr="00CD36DD">
        <w:t>sml</w:t>
      </w:r>
      <w:r w:rsidRPr="00CD36DD">
        <w:t xml:space="preserve">ouvou se závazky smluvních stran řídí </w:t>
      </w:r>
      <w:r w:rsidR="00967BE4">
        <w:t>právním řádem ČR</w:t>
      </w:r>
      <w:r w:rsidRPr="00CD36DD">
        <w:t>, zejména § 2079</w:t>
      </w:r>
      <w:r w:rsidR="00354C49" w:rsidRPr="00CD36DD">
        <w:t xml:space="preserve"> a </w:t>
      </w:r>
      <w:r w:rsidRPr="00CD36DD">
        <w:t xml:space="preserve">násl. </w:t>
      </w:r>
      <w:r w:rsidR="00967BE4">
        <w:t xml:space="preserve">a § 2586 a násl. </w:t>
      </w:r>
      <w:r w:rsidRPr="00CD36DD">
        <w:t xml:space="preserve">občanského zákoníku upravujícími </w:t>
      </w:r>
      <w:r w:rsidRPr="008437DC">
        <w:rPr>
          <w:color w:val="auto"/>
        </w:rPr>
        <w:t>kupní</w:t>
      </w:r>
      <w:r w:rsidRPr="00CD36DD">
        <w:t xml:space="preserve"> smlouvu</w:t>
      </w:r>
      <w:r w:rsidR="00967BE4">
        <w:t xml:space="preserve"> a smlouvu o dílo</w:t>
      </w:r>
      <w:r w:rsidRPr="00CD36DD">
        <w:t>.</w:t>
      </w:r>
    </w:p>
    <w:p w14:paraId="0B497C25" w14:textId="00B17B79" w:rsidR="00EC1B0D" w:rsidRDefault="00EC1B0D" w:rsidP="00BA669D">
      <w:pPr>
        <w:pStyle w:val="Odstavec"/>
      </w:pPr>
      <w:r w:rsidRPr="00C23080">
        <w:t xml:space="preserve">Smluvní strany souhlasí se zveřejněním smlouvy </w:t>
      </w:r>
      <w:r>
        <w:t xml:space="preserve">a případných dohod (dodatků), kterými se smlouva doplňuje, mění, nahrazuje nebo ukončuje, </w:t>
      </w:r>
      <w:r w:rsidRPr="00C23080">
        <w:t xml:space="preserve">zejména </w:t>
      </w:r>
      <w:r>
        <w:t>postupem dle zákona o r</w:t>
      </w:r>
      <w:r w:rsidRPr="00C23080">
        <w:t xml:space="preserve">egistru smluv. </w:t>
      </w:r>
      <w:r w:rsidRPr="004B7423">
        <w:t>Smlouvu v registru smluv uveřejní kupující</w:t>
      </w:r>
      <w:r>
        <w:t xml:space="preserve">, prodávající </w:t>
      </w:r>
      <w:r w:rsidR="000B5DA3">
        <w:t>(</w:t>
      </w:r>
      <w:r>
        <w:t>správnost</w:t>
      </w:r>
      <w:r w:rsidR="000B5DA3">
        <w:t>)</w:t>
      </w:r>
      <w:r>
        <w:t xml:space="preserve"> uveřejnění do</w:t>
      </w:r>
      <w:r w:rsidR="000B5DA3">
        <w:t> 1</w:t>
      </w:r>
      <w:r w:rsidR="00831CAE">
        <w:t> </w:t>
      </w:r>
      <w:r w:rsidR="000B5DA3">
        <w:t>měsíce od </w:t>
      </w:r>
      <w:r>
        <w:t>uzavření smlouvy ověří</w:t>
      </w:r>
      <w:r w:rsidR="000B5DA3">
        <w:t xml:space="preserve"> a na případné nedostatky</w:t>
      </w:r>
      <w:r w:rsidR="0044581F">
        <w:t xml:space="preserve"> kupujícího upozorní</w:t>
      </w:r>
      <w:r>
        <w:t>.</w:t>
      </w:r>
    </w:p>
    <w:p w14:paraId="053EE551" w14:textId="77777777" w:rsidR="00EC1B0D" w:rsidRPr="00CD36DD" w:rsidRDefault="00EC1B0D" w:rsidP="00BA669D">
      <w:pPr>
        <w:pStyle w:val="Odstavec"/>
      </w:pPr>
      <w:r w:rsidRPr="00217E4A">
        <w:t xml:space="preserve">Prodávající bere na vědomí, že je v souladu s § 2 písm. e) zákona č. 320/2001 Sb., o finanční kontrole ve veřejné správě, osobou povinnou spolupůsobit při výkonu finanční kontroly. </w:t>
      </w:r>
      <w:r w:rsidRPr="00217E4A">
        <w:lastRenderedPageBreak/>
        <w:t>Prodávající se zavazuje poskytnout kontrolním orgánům při provádění kontroly maximální součinnost. Prodávající se ke stejnému spolupůsobení a poskytování součinnosti kontrolním orgánům zavazuje zavázat rovněž své poddodavatele</w:t>
      </w:r>
      <w:r w:rsidRPr="00CD36DD">
        <w:t>.</w:t>
      </w:r>
    </w:p>
    <w:p w14:paraId="4D3CC256" w14:textId="77777777" w:rsidR="00EA2F8A" w:rsidRPr="00CD36DD" w:rsidRDefault="00EA2F8A" w:rsidP="00BA669D">
      <w:pPr>
        <w:pStyle w:val="Odstavec"/>
      </w:pPr>
      <w:r w:rsidRPr="008437DC">
        <w:rPr>
          <w:color w:val="auto"/>
        </w:rPr>
        <w:t>Nedílnou</w:t>
      </w:r>
      <w:r w:rsidRPr="00CD36DD">
        <w:t xml:space="preserve"> součástí </w:t>
      </w:r>
      <w:r w:rsidR="00AF4299" w:rsidRPr="00CD36DD">
        <w:t>smlouvy</w:t>
      </w:r>
      <w:r w:rsidRPr="00CD36DD">
        <w:t xml:space="preserve"> jsou následující přílohy:</w:t>
      </w:r>
    </w:p>
    <w:p w14:paraId="2EF83FED" w14:textId="77777777" w:rsidR="00EA2F8A" w:rsidRPr="00CD36DD" w:rsidRDefault="00EA2F8A" w:rsidP="00C12433">
      <w:pPr>
        <w:pStyle w:val="Odrka"/>
      </w:pPr>
      <w:r w:rsidRPr="00CD36DD">
        <w:t xml:space="preserve">Příloha č. 1 – </w:t>
      </w:r>
      <w:r w:rsidRPr="00FB5D2C">
        <w:t>Technická specifikace zařízení</w:t>
      </w:r>
      <w:r w:rsidR="00B16D95" w:rsidRPr="00CD36DD">
        <w:t>,</w:t>
      </w:r>
    </w:p>
    <w:p w14:paraId="04B9230B" w14:textId="66E3FBDB" w:rsidR="00EA2F8A" w:rsidRPr="00FB5D2C" w:rsidRDefault="00EA2F8A" w:rsidP="00C12433">
      <w:pPr>
        <w:pStyle w:val="Odrka"/>
        <w:rPr>
          <w:color w:val="000000"/>
        </w:rPr>
      </w:pPr>
      <w:r w:rsidRPr="00CD36DD">
        <w:rPr>
          <w:color w:val="000000"/>
        </w:rPr>
        <w:t>Příloha č. 2 –</w:t>
      </w:r>
      <w:r w:rsidRPr="00CD36DD">
        <w:t xml:space="preserve"> </w:t>
      </w:r>
      <w:r w:rsidR="00EA1D50" w:rsidRPr="00FB5D2C">
        <w:t>Rozklad kupní ceny</w:t>
      </w:r>
      <w:r w:rsidR="00FB5D2C">
        <w:t>,</w:t>
      </w:r>
    </w:p>
    <w:p w14:paraId="23FB3FD7" w14:textId="7BBA25B9" w:rsidR="00FB5D2C" w:rsidRPr="00CD36DD" w:rsidRDefault="00FB5D2C" w:rsidP="00C12433">
      <w:pPr>
        <w:pStyle w:val="Odrka"/>
      </w:pPr>
      <w:r>
        <w:t xml:space="preserve">Příloha č. 3 </w:t>
      </w:r>
      <w:r w:rsidR="00E936BB">
        <w:t xml:space="preserve">– </w:t>
      </w:r>
      <w:r w:rsidR="00E936BB" w:rsidRPr="00B366FB">
        <w:t>Kontaktní údaje</w:t>
      </w:r>
      <w:r w:rsidR="00E936BB" w:rsidRPr="005E4979">
        <w:t>.</w:t>
      </w:r>
    </w:p>
    <w:p w14:paraId="4D821C76" w14:textId="77777777" w:rsidR="00AF4299" w:rsidRPr="00CD36DD" w:rsidRDefault="00706A6B" w:rsidP="00BA669D">
      <w:pPr>
        <w:pStyle w:val="Odstavec"/>
      </w:pPr>
      <w:r w:rsidRPr="008437DC">
        <w:rPr>
          <w:color w:val="auto"/>
        </w:rPr>
        <w:t>Smluvní</w:t>
      </w:r>
      <w:r w:rsidRPr="00CD36DD">
        <w:t xml:space="preserve"> strany prohlašují, že si tuto smlouvu před jejím podpisem přečetly</w:t>
      </w:r>
      <w:r w:rsidR="00644E73" w:rsidRPr="00CD36DD">
        <w:t xml:space="preserve"> a</w:t>
      </w:r>
      <w:r w:rsidRPr="00CD36DD">
        <w:t xml:space="preserve"> že s jejím obsahem souhlasí</w:t>
      </w:r>
      <w:r w:rsidR="00644E73" w:rsidRPr="00CD36DD">
        <w:t xml:space="preserve">, </w:t>
      </w:r>
      <w:r w:rsidRPr="00CD36DD">
        <w:t>na</w:t>
      </w:r>
      <w:r w:rsidR="00644E73" w:rsidRPr="00CD36DD">
        <w:t> </w:t>
      </w:r>
      <w:r w:rsidRPr="00CD36DD">
        <w:t>důkaz výše uvedeného připojují své vlastnoruční podpisy</w:t>
      </w:r>
      <w:r w:rsidR="0042646E" w:rsidRPr="00CD36DD">
        <w:t>.</w:t>
      </w:r>
    </w:p>
    <w:p w14:paraId="138AAEF1" w14:textId="77777777" w:rsidR="003F0FB7" w:rsidRPr="00CD36DD" w:rsidRDefault="00AF4299" w:rsidP="002C7D23">
      <w:pPr>
        <w:tabs>
          <w:tab w:val="left" w:pos="4820"/>
        </w:tabs>
        <w:spacing w:before="240"/>
        <w:jc w:val="both"/>
        <w:rPr>
          <w:rFonts w:asciiTheme="majorHAnsi" w:hAnsiTheme="majorHAnsi"/>
          <w:sz w:val="22"/>
          <w:szCs w:val="22"/>
        </w:rPr>
      </w:pPr>
      <w:r w:rsidRPr="00CD36DD">
        <w:rPr>
          <w:rFonts w:asciiTheme="majorHAnsi" w:hAnsiTheme="majorHAnsi"/>
          <w:sz w:val="22"/>
          <w:szCs w:val="22"/>
        </w:rPr>
        <w:t xml:space="preserve">V Brně </w:t>
      </w:r>
      <w:proofErr w:type="gramStart"/>
      <w:r w:rsidRPr="00CD36DD">
        <w:rPr>
          <w:rFonts w:asciiTheme="majorHAnsi" w:hAnsiTheme="majorHAnsi"/>
          <w:sz w:val="22"/>
          <w:szCs w:val="22"/>
        </w:rPr>
        <w:t>dne</w:t>
      </w:r>
      <w:r w:rsidRPr="00CD36DD">
        <w:rPr>
          <w:rFonts w:asciiTheme="majorHAnsi" w:hAnsiTheme="majorHAnsi"/>
          <w:sz w:val="22"/>
          <w:szCs w:val="22"/>
        </w:rPr>
        <w:tab/>
      </w:r>
      <w:r w:rsidR="003F0FB7" w:rsidRPr="00CD36DD">
        <w:rPr>
          <w:rFonts w:asciiTheme="majorHAnsi" w:hAnsiTheme="majorHAnsi"/>
          <w:sz w:val="22"/>
          <w:szCs w:val="22"/>
        </w:rPr>
        <w:t>V </w:t>
      </w:r>
      <w:r w:rsidR="003F0FB7" w:rsidRPr="00CD36DD">
        <w:rPr>
          <w:rFonts w:asciiTheme="majorHAnsi" w:hAnsiTheme="majorHAnsi"/>
          <w:sz w:val="22"/>
          <w:szCs w:val="22"/>
          <w:highlight w:val="lightGray"/>
        </w:rPr>
        <w:t>.......</w:t>
      </w:r>
      <w:r w:rsidR="00B46815" w:rsidRPr="00CD36DD">
        <w:rPr>
          <w:rFonts w:asciiTheme="majorHAnsi" w:hAnsiTheme="majorHAnsi"/>
          <w:sz w:val="22"/>
          <w:szCs w:val="22"/>
          <w:highlight w:val="lightGray"/>
        </w:rPr>
        <w:t>.........</w:t>
      </w:r>
      <w:r w:rsidR="00B46815" w:rsidRPr="00CD36DD">
        <w:rPr>
          <w:rFonts w:asciiTheme="majorHAnsi" w:hAnsiTheme="majorHAnsi"/>
          <w:sz w:val="22"/>
          <w:szCs w:val="22"/>
        </w:rPr>
        <w:t xml:space="preserve"> </w:t>
      </w:r>
      <w:r w:rsidR="003F0FB7" w:rsidRPr="00CD36DD">
        <w:rPr>
          <w:rFonts w:asciiTheme="majorHAnsi" w:hAnsiTheme="majorHAnsi"/>
          <w:sz w:val="22"/>
          <w:szCs w:val="22"/>
        </w:rPr>
        <w:t>dne</w:t>
      </w:r>
      <w:proofErr w:type="gramEnd"/>
      <w:r w:rsidR="007C6712" w:rsidRPr="00CD36DD">
        <w:rPr>
          <w:rFonts w:asciiTheme="majorHAnsi" w:hAnsiTheme="majorHAnsi"/>
          <w:sz w:val="22"/>
          <w:szCs w:val="22"/>
        </w:rPr>
        <w:t xml:space="preserve"> </w:t>
      </w:r>
      <w:r w:rsidR="007C6712" w:rsidRPr="00CD36DD">
        <w:rPr>
          <w:rFonts w:asciiTheme="majorHAnsi" w:hAnsiTheme="majorHAnsi"/>
          <w:sz w:val="22"/>
          <w:szCs w:val="22"/>
          <w:highlight w:val="lightGray"/>
        </w:rPr>
        <w:t>…………….</w:t>
      </w:r>
    </w:p>
    <w:p w14:paraId="4A65FF62" w14:textId="77777777" w:rsidR="003F0FB7" w:rsidRPr="00CD36DD" w:rsidRDefault="003F0FB7" w:rsidP="00AF4299">
      <w:pPr>
        <w:spacing w:before="0"/>
        <w:jc w:val="both"/>
        <w:rPr>
          <w:rFonts w:asciiTheme="majorHAnsi" w:hAnsiTheme="majorHAnsi"/>
          <w:sz w:val="22"/>
          <w:szCs w:val="22"/>
        </w:rPr>
      </w:pPr>
    </w:p>
    <w:p w14:paraId="46033668" w14:textId="77777777" w:rsidR="003F0FB7" w:rsidRPr="00CD36DD" w:rsidRDefault="003F0FB7" w:rsidP="00AF4299">
      <w:pPr>
        <w:spacing w:before="0"/>
        <w:jc w:val="both"/>
        <w:rPr>
          <w:rFonts w:asciiTheme="majorHAnsi" w:hAnsiTheme="majorHAnsi"/>
          <w:sz w:val="22"/>
          <w:szCs w:val="22"/>
        </w:rPr>
      </w:pPr>
    </w:p>
    <w:p w14:paraId="044B0B87" w14:textId="77777777" w:rsidR="00223FC3" w:rsidRPr="00CD36DD" w:rsidRDefault="00223FC3" w:rsidP="00AF4299">
      <w:pPr>
        <w:spacing w:before="0"/>
        <w:jc w:val="both"/>
        <w:rPr>
          <w:rFonts w:asciiTheme="majorHAnsi" w:hAnsiTheme="majorHAnsi"/>
          <w:sz w:val="22"/>
          <w:szCs w:val="22"/>
        </w:rPr>
      </w:pPr>
    </w:p>
    <w:p w14:paraId="4E05E20E" w14:textId="77777777" w:rsidR="00AF4299" w:rsidRPr="00CD36DD" w:rsidRDefault="00AF4299" w:rsidP="00AF4299">
      <w:pPr>
        <w:spacing w:before="0"/>
        <w:jc w:val="both"/>
        <w:rPr>
          <w:rFonts w:asciiTheme="majorHAnsi" w:hAnsiTheme="majorHAnsi"/>
          <w:sz w:val="22"/>
          <w:szCs w:val="22"/>
        </w:rPr>
      </w:pPr>
    </w:p>
    <w:p w14:paraId="52BE0CC6" w14:textId="77777777" w:rsidR="003F0FB7" w:rsidRPr="00CD36DD" w:rsidRDefault="003F0FB7" w:rsidP="00AF4299">
      <w:pPr>
        <w:tabs>
          <w:tab w:val="left" w:pos="4820"/>
        </w:tabs>
        <w:spacing w:before="0"/>
        <w:jc w:val="both"/>
        <w:rPr>
          <w:rFonts w:asciiTheme="majorHAnsi" w:hAnsiTheme="majorHAnsi"/>
          <w:sz w:val="22"/>
          <w:szCs w:val="22"/>
        </w:rPr>
      </w:pPr>
      <w:r w:rsidRPr="00CD36DD">
        <w:rPr>
          <w:rFonts w:asciiTheme="majorHAnsi" w:hAnsiTheme="majorHAnsi"/>
          <w:sz w:val="22"/>
          <w:szCs w:val="22"/>
        </w:rPr>
        <w:t>__________________________</w:t>
      </w:r>
      <w:r w:rsidRPr="00CD36DD">
        <w:rPr>
          <w:rFonts w:asciiTheme="majorHAnsi" w:hAnsiTheme="majorHAnsi"/>
          <w:sz w:val="22"/>
          <w:szCs w:val="22"/>
        </w:rPr>
        <w:tab/>
        <w:t>__________________________</w:t>
      </w:r>
    </w:p>
    <w:p w14:paraId="5FFCF207" w14:textId="77777777" w:rsidR="003F0FB7" w:rsidRPr="00CD36DD" w:rsidRDefault="003F0FB7" w:rsidP="00AF4299">
      <w:pPr>
        <w:tabs>
          <w:tab w:val="left" w:pos="4820"/>
        </w:tabs>
        <w:spacing w:before="0"/>
        <w:jc w:val="both"/>
        <w:rPr>
          <w:rFonts w:asciiTheme="majorHAnsi" w:hAnsiTheme="majorHAnsi"/>
          <w:sz w:val="22"/>
          <w:szCs w:val="22"/>
        </w:rPr>
      </w:pPr>
      <w:r w:rsidRPr="00CD36DD">
        <w:rPr>
          <w:rFonts w:asciiTheme="majorHAnsi" w:hAnsiTheme="majorHAnsi"/>
          <w:sz w:val="22"/>
          <w:szCs w:val="22"/>
        </w:rPr>
        <w:t>za kupujícího</w:t>
      </w:r>
      <w:r w:rsidR="00F35D74" w:rsidRPr="00CD36DD">
        <w:rPr>
          <w:rFonts w:asciiTheme="majorHAnsi" w:hAnsiTheme="majorHAnsi"/>
          <w:sz w:val="22"/>
          <w:szCs w:val="22"/>
        </w:rPr>
        <w:t>:</w:t>
      </w:r>
      <w:r w:rsidRPr="00CD36DD">
        <w:rPr>
          <w:rFonts w:asciiTheme="majorHAnsi" w:hAnsiTheme="majorHAnsi"/>
          <w:sz w:val="22"/>
          <w:szCs w:val="22"/>
        </w:rPr>
        <w:tab/>
        <w:t>za prodávajícího</w:t>
      </w:r>
      <w:r w:rsidR="00F35D74" w:rsidRPr="00CD36DD">
        <w:rPr>
          <w:rFonts w:asciiTheme="majorHAnsi" w:hAnsiTheme="majorHAnsi"/>
          <w:sz w:val="22"/>
          <w:szCs w:val="22"/>
        </w:rPr>
        <w:t>:</w:t>
      </w:r>
    </w:p>
    <w:p w14:paraId="05DDD82E" w14:textId="77777777" w:rsidR="003F0FB7" w:rsidRPr="00CD36DD" w:rsidRDefault="003F0FB7" w:rsidP="00AF4299">
      <w:pPr>
        <w:tabs>
          <w:tab w:val="left" w:pos="4820"/>
        </w:tabs>
        <w:spacing w:before="0"/>
        <w:jc w:val="both"/>
        <w:rPr>
          <w:rFonts w:asciiTheme="majorHAnsi" w:hAnsiTheme="majorHAnsi"/>
          <w:sz w:val="22"/>
          <w:szCs w:val="22"/>
        </w:rPr>
      </w:pPr>
      <w:r w:rsidRPr="00CD36DD">
        <w:rPr>
          <w:rFonts w:asciiTheme="majorHAnsi" w:hAnsiTheme="majorHAnsi"/>
          <w:sz w:val="22"/>
          <w:szCs w:val="22"/>
        </w:rPr>
        <w:t>prof. MUDr</w:t>
      </w:r>
      <w:r w:rsidR="00BC5221" w:rsidRPr="00CD36DD">
        <w:rPr>
          <w:rFonts w:asciiTheme="majorHAnsi" w:hAnsiTheme="majorHAnsi"/>
          <w:sz w:val="22"/>
          <w:szCs w:val="22"/>
        </w:rPr>
        <w:t xml:space="preserve">. </w:t>
      </w:r>
      <w:r w:rsidR="00E8755C" w:rsidRPr="00CD36DD">
        <w:rPr>
          <w:rFonts w:asciiTheme="majorHAnsi" w:hAnsiTheme="majorHAnsi"/>
          <w:sz w:val="22"/>
          <w:szCs w:val="22"/>
        </w:rPr>
        <w:t xml:space="preserve">Marek Svoboda, </w:t>
      </w:r>
      <w:proofErr w:type="gramStart"/>
      <w:r w:rsidR="00E8755C" w:rsidRPr="00CD36DD">
        <w:rPr>
          <w:rFonts w:asciiTheme="majorHAnsi" w:hAnsiTheme="majorHAnsi"/>
          <w:sz w:val="22"/>
          <w:szCs w:val="22"/>
        </w:rPr>
        <w:t>Ph.D</w:t>
      </w:r>
      <w:r w:rsidR="00BC5221" w:rsidRPr="00CD36DD">
        <w:rPr>
          <w:rFonts w:asciiTheme="majorHAnsi" w:hAnsiTheme="majorHAnsi"/>
          <w:sz w:val="22"/>
          <w:szCs w:val="22"/>
        </w:rPr>
        <w:t>.</w:t>
      </w:r>
      <w:r w:rsidRPr="00CD36DD">
        <w:rPr>
          <w:rFonts w:asciiTheme="majorHAnsi" w:hAnsiTheme="majorHAnsi"/>
          <w:sz w:val="22"/>
          <w:szCs w:val="22"/>
        </w:rPr>
        <w:tab/>
      </w:r>
      <w:r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........................</w:t>
      </w:r>
      <w:r w:rsidR="00CD70F2"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...</w:t>
      </w:r>
      <w:r w:rsidRPr="00CD36DD">
        <w:rPr>
          <w:rFonts w:asciiTheme="majorHAnsi" w:hAnsiTheme="majorHAnsi"/>
          <w:color w:val="000000"/>
          <w:sz w:val="22"/>
          <w:szCs w:val="22"/>
          <w:highlight w:val="lightGray"/>
        </w:rPr>
        <w:t>...........</w:t>
      </w:r>
      <w:proofErr w:type="gramEnd"/>
    </w:p>
    <w:p w14:paraId="2ABB03D3" w14:textId="77777777" w:rsidR="003F0FB7" w:rsidRPr="00CD36DD" w:rsidRDefault="003F0FB7" w:rsidP="00AF4299">
      <w:pPr>
        <w:tabs>
          <w:tab w:val="left" w:pos="4820"/>
        </w:tabs>
        <w:spacing w:before="0"/>
        <w:rPr>
          <w:rFonts w:asciiTheme="majorHAnsi" w:hAnsiTheme="majorHAnsi"/>
          <w:sz w:val="22"/>
          <w:szCs w:val="22"/>
        </w:rPr>
      </w:pPr>
      <w:r w:rsidRPr="00CD36DD">
        <w:rPr>
          <w:rFonts w:asciiTheme="majorHAnsi" w:hAnsiTheme="majorHAnsi"/>
          <w:sz w:val="22"/>
          <w:szCs w:val="22"/>
        </w:rPr>
        <w:t xml:space="preserve">ředitel Masarykova onkologického </w:t>
      </w:r>
      <w:proofErr w:type="gramStart"/>
      <w:r w:rsidRPr="00CD36DD">
        <w:rPr>
          <w:rFonts w:asciiTheme="majorHAnsi" w:hAnsiTheme="majorHAnsi"/>
          <w:sz w:val="22"/>
          <w:szCs w:val="22"/>
        </w:rPr>
        <w:t>ústavu</w:t>
      </w:r>
      <w:r w:rsidRPr="00CD36DD">
        <w:rPr>
          <w:rFonts w:asciiTheme="majorHAnsi" w:hAnsiTheme="majorHAnsi"/>
          <w:sz w:val="22"/>
          <w:szCs w:val="22"/>
        </w:rPr>
        <w:tab/>
      </w:r>
      <w:r w:rsidRPr="00CD36DD">
        <w:rPr>
          <w:rFonts w:asciiTheme="majorHAnsi" w:hAnsiTheme="majorHAnsi"/>
          <w:sz w:val="22"/>
          <w:szCs w:val="22"/>
          <w:highlight w:val="lightGray"/>
        </w:rPr>
        <w:t>..................................</w:t>
      </w:r>
      <w:proofErr w:type="gramEnd"/>
    </w:p>
    <w:p w14:paraId="638E8872" w14:textId="77777777" w:rsidR="00B92880" w:rsidRPr="00CD36DD" w:rsidRDefault="00B92880" w:rsidP="00AF4299">
      <w:pPr>
        <w:tabs>
          <w:tab w:val="left" w:pos="4820"/>
        </w:tabs>
        <w:spacing w:before="0"/>
        <w:rPr>
          <w:rFonts w:asciiTheme="majorHAnsi" w:hAnsiTheme="majorHAnsi"/>
          <w:sz w:val="22"/>
          <w:szCs w:val="22"/>
        </w:rPr>
        <w:sectPr w:rsidR="00B92880" w:rsidRPr="00CD36DD" w:rsidSect="007F6113">
          <w:footerReference w:type="default" r:id="rId8"/>
          <w:pgSz w:w="11906" w:h="16838"/>
          <w:pgMar w:top="1304" w:right="1304" w:bottom="1304" w:left="1304" w:header="709" w:footer="709" w:gutter="0"/>
          <w:cols w:space="708"/>
          <w:docGrid w:linePitch="360"/>
        </w:sectPr>
      </w:pPr>
    </w:p>
    <w:p w14:paraId="6E157299" w14:textId="77777777" w:rsidR="00DC0763" w:rsidRDefault="00DC0763" w:rsidP="00DC0763">
      <w:pPr>
        <w:tabs>
          <w:tab w:val="center" w:pos="2268"/>
          <w:tab w:val="center" w:pos="6804"/>
        </w:tabs>
        <w:spacing w:before="0"/>
        <w:jc w:val="both"/>
        <w:rPr>
          <w:rFonts w:asciiTheme="majorHAnsi" w:hAnsiTheme="majorHAnsi"/>
          <w:i/>
          <w:sz w:val="22"/>
          <w:szCs w:val="22"/>
        </w:rPr>
      </w:pPr>
      <w:r w:rsidRPr="000155FC">
        <w:rPr>
          <w:rFonts w:asciiTheme="majorHAnsi" w:hAnsiTheme="majorHAnsi"/>
          <w:i/>
          <w:sz w:val="22"/>
          <w:szCs w:val="22"/>
        </w:rPr>
        <w:lastRenderedPageBreak/>
        <w:t xml:space="preserve">Příloha č. </w:t>
      </w:r>
      <w:r>
        <w:rPr>
          <w:rFonts w:asciiTheme="majorHAnsi" w:hAnsiTheme="majorHAnsi"/>
          <w:i/>
          <w:sz w:val="22"/>
          <w:szCs w:val="22"/>
        </w:rPr>
        <w:t>1</w:t>
      </w:r>
    </w:p>
    <w:p w14:paraId="47DA5B15" w14:textId="77777777" w:rsidR="00DC0763" w:rsidRPr="008A2A01" w:rsidRDefault="00DC0763" w:rsidP="00DC0763">
      <w:pPr>
        <w:tabs>
          <w:tab w:val="center" w:pos="2268"/>
          <w:tab w:val="center" w:pos="6804"/>
        </w:tabs>
        <w:spacing w:before="0"/>
        <w:jc w:val="both"/>
        <w:rPr>
          <w:rFonts w:asciiTheme="majorHAnsi" w:hAnsiTheme="majorHAnsi"/>
          <w:b/>
          <w:sz w:val="22"/>
          <w:szCs w:val="22"/>
        </w:rPr>
      </w:pPr>
      <w:r w:rsidRPr="000155FC">
        <w:rPr>
          <w:rFonts w:asciiTheme="majorHAnsi" w:hAnsiTheme="majorHAnsi"/>
          <w:b/>
          <w:color w:val="000000"/>
          <w:sz w:val="22"/>
          <w:szCs w:val="22"/>
        </w:rPr>
        <w:t>Technická specifikace zařízení</w:t>
      </w:r>
    </w:p>
    <w:p w14:paraId="1EE50614" w14:textId="77777777" w:rsidR="00B56893" w:rsidRPr="00B56893" w:rsidRDefault="00B56893" w:rsidP="004906A4">
      <w:pPr>
        <w:tabs>
          <w:tab w:val="center" w:pos="2268"/>
          <w:tab w:val="center" w:pos="6804"/>
        </w:tabs>
        <w:spacing w:before="0"/>
        <w:ind w:right="142"/>
        <w:jc w:val="both"/>
        <w:rPr>
          <w:rFonts w:asciiTheme="majorHAnsi" w:hAnsiTheme="majorHAnsi"/>
          <w:sz w:val="22"/>
          <w:szCs w:val="22"/>
          <w:highlight w:val="lightGray"/>
        </w:rPr>
      </w:pPr>
    </w:p>
    <w:p w14:paraId="5326F1C0" w14:textId="702FDCB0" w:rsidR="00FE6B3A" w:rsidRDefault="00FE6B3A" w:rsidP="00FE6B3A">
      <w:pPr>
        <w:tabs>
          <w:tab w:val="center" w:pos="2268"/>
          <w:tab w:val="center" w:pos="6804"/>
        </w:tabs>
        <w:ind w:right="140"/>
        <w:jc w:val="both"/>
        <w:rPr>
          <w:rFonts w:asciiTheme="majorHAnsi" w:hAnsiTheme="majorHAnsi"/>
          <w:i/>
          <w:sz w:val="22"/>
          <w:szCs w:val="22"/>
          <w:highlight w:val="lightGray"/>
        </w:rPr>
      </w:pPr>
      <w:r w:rsidRPr="00CD36DD">
        <w:rPr>
          <w:rFonts w:asciiTheme="majorHAnsi" w:hAnsiTheme="majorHAnsi"/>
          <w:i/>
          <w:sz w:val="22"/>
          <w:szCs w:val="22"/>
          <w:highlight w:val="lightGray"/>
        </w:rPr>
        <w:t>[</w:t>
      </w:r>
      <w:r w:rsidR="00B56893">
        <w:rPr>
          <w:rFonts w:asciiTheme="majorHAnsi" w:hAnsiTheme="majorHAnsi"/>
          <w:i/>
          <w:sz w:val="22"/>
          <w:szCs w:val="22"/>
          <w:highlight w:val="lightGray"/>
        </w:rPr>
        <w:t>Dodavatel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 xml:space="preserve"> je povinen v souladu s instrukcemi vyplnit níže uvedenou tabulku a dále je povinen součástí této přílohy učinit </w:t>
      </w:r>
      <w:r w:rsidRPr="00202186">
        <w:rPr>
          <w:rFonts w:asciiTheme="majorHAnsi" w:hAnsiTheme="majorHAnsi"/>
          <w:b/>
          <w:i/>
          <w:sz w:val="22"/>
          <w:szCs w:val="22"/>
          <w:highlight w:val="lightGray"/>
        </w:rPr>
        <w:t>produ</w:t>
      </w:r>
      <w:r w:rsidR="00342ADB">
        <w:rPr>
          <w:rFonts w:asciiTheme="majorHAnsi" w:hAnsiTheme="majorHAnsi"/>
          <w:b/>
          <w:i/>
          <w:sz w:val="22"/>
          <w:szCs w:val="22"/>
          <w:highlight w:val="lightGray"/>
        </w:rPr>
        <w:t>k</w:t>
      </w:r>
      <w:r w:rsidRPr="00202186">
        <w:rPr>
          <w:rFonts w:asciiTheme="majorHAnsi" w:hAnsiTheme="majorHAnsi"/>
          <w:b/>
          <w:i/>
          <w:sz w:val="22"/>
          <w:szCs w:val="22"/>
          <w:highlight w:val="lightGray"/>
        </w:rPr>
        <w:t>t</w:t>
      </w:r>
      <w:r w:rsidR="00342ADB">
        <w:rPr>
          <w:rFonts w:asciiTheme="majorHAnsi" w:hAnsiTheme="majorHAnsi"/>
          <w:b/>
          <w:i/>
          <w:sz w:val="22"/>
          <w:szCs w:val="22"/>
          <w:highlight w:val="lightGray"/>
        </w:rPr>
        <w:t>ový list</w:t>
      </w:r>
      <w:r w:rsidRPr="00202186">
        <w:rPr>
          <w:rFonts w:asciiTheme="majorHAnsi" w:hAnsiTheme="majorHAnsi"/>
          <w:b/>
          <w:i/>
          <w:sz w:val="22"/>
          <w:szCs w:val="22"/>
          <w:highlight w:val="lightGray"/>
        </w:rPr>
        <w:t xml:space="preserve"> či jinou podrobnou technickou specifikaci dodávaného zařízení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 xml:space="preserve">. </w:t>
      </w:r>
      <w:r w:rsidR="003413B7">
        <w:rPr>
          <w:rFonts w:asciiTheme="majorHAnsi" w:hAnsiTheme="majorHAnsi"/>
          <w:i/>
          <w:sz w:val="22"/>
          <w:szCs w:val="22"/>
          <w:highlight w:val="lightGray"/>
        </w:rPr>
        <w:t>Dodavatel</w:t>
      </w:r>
      <w:r w:rsidR="003413B7" w:rsidRPr="00CD36DD">
        <w:rPr>
          <w:rFonts w:asciiTheme="majorHAnsi" w:hAnsiTheme="majorHAnsi"/>
          <w:i/>
          <w:sz w:val="22"/>
          <w:szCs w:val="22"/>
          <w:highlight w:val="lightGray"/>
        </w:rPr>
        <w:t xml:space="preserve"> 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>do níže uvedené tabulky, u každého parametru, do sloupce „</w:t>
      </w:r>
      <w:r w:rsidR="003413B7">
        <w:rPr>
          <w:rFonts w:asciiTheme="majorHAnsi" w:hAnsiTheme="majorHAnsi"/>
          <w:i/>
          <w:sz w:val="22"/>
          <w:szCs w:val="22"/>
          <w:highlight w:val="lightGray"/>
        </w:rPr>
        <w:t>S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 xml:space="preserve">plňuje“ uvede, zda </w:t>
      </w:r>
      <w:r w:rsidR="003413B7">
        <w:rPr>
          <w:rFonts w:asciiTheme="majorHAnsi" w:hAnsiTheme="majorHAnsi"/>
          <w:i/>
          <w:sz w:val="22"/>
          <w:szCs w:val="22"/>
          <w:highlight w:val="lightGray"/>
        </w:rPr>
        <w:t xml:space="preserve">jím 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 xml:space="preserve">nabízené </w:t>
      </w:r>
      <w:r w:rsidR="003413B7" w:rsidRPr="00CD36DD">
        <w:rPr>
          <w:rFonts w:asciiTheme="majorHAnsi" w:hAnsiTheme="majorHAnsi"/>
          <w:i/>
          <w:sz w:val="22"/>
          <w:szCs w:val="22"/>
          <w:highlight w:val="lightGray"/>
        </w:rPr>
        <w:t xml:space="preserve">zařízení 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>požadavek na daný parametr v plném rozsahu splňuje („</w:t>
      </w:r>
      <w:r w:rsidR="003413B7">
        <w:rPr>
          <w:rFonts w:asciiTheme="majorHAnsi" w:hAnsiTheme="majorHAnsi"/>
          <w:i/>
          <w:sz w:val="22"/>
          <w:szCs w:val="22"/>
          <w:highlight w:val="lightGray"/>
        </w:rPr>
        <w:t>A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>no“), anebo v plném rozsahu nesplňuje („</w:t>
      </w:r>
      <w:r w:rsidR="003413B7">
        <w:rPr>
          <w:rFonts w:asciiTheme="majorHAnsi" w:hAnsiTheme="majorHAnsi"/>
          <w:i/>
          <w:sz w:val="22"/>
          <w:szCs w:val="22"/>
          <w:highlight w:val="lightGray"/>
        </w:rPr>
        <w:t>N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 xml:space="preserve">e“). U parametrů, které lze charakterizovat nabízenou hodnotou, je </w:t>
      </w:r>
      <w:r w:rsidR="003413B7">
        <w:rPr>
          <w:rFonts w:asciiTheme="majorHAnsi" w:hAnsiTheme="majorHAnsi"/>
          <w:i/>
          <w:sz w:val="22"/>
          <w:szCs w:val="22"/>
          <w:highlight w:val="lightGray"/>
        </w:rPr>
        <w:t>dodavatel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 xml:space="preserve"> povinen tuto hodnotu uvést do sloupce „Poznámky“. Parametry zařízení jsou stanoveny jako minimální přípustné. </w:t>
      </w:r>
      <w:r w:rsidR="003413B7">
        <w:rPr>
          <w:rFonts w:asciiTheme="majorHAnsi" w:hAnsiTheme="majorHAnsi"/>
          <w:i/>
          <w:sz w:val="22"/>
          <w:szCs w:val="22"/>
          <w:highlight w:val="lightGray"/>
        </w:rPr>
        <w:t xml:space="preserve">Dodavatel je 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 xml:space="preserve">proto </w:t>
      </w:r>
      <w:r w:rsidR="003413B7">
        <w:rPr>
          <w:rFonts w:asciiTheme="majorHAnsi" w:hAnsiTheme="majorHAnsi"/>
          <w:i/>
          <w:sz w:val="22"/>
          <w:szCs w:val="22"/>
          <w:highlight w:val="lightGray"/>
        </w:rPr>
        <w:t xml:space="preserve">oprávněn 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 xml:space="preserve">nabídnout zařízení, které bude disponovat lepšími parametry a vlastnostmi u funkcionalit zadavatelem požadovaných, případně může nabídnout rovnocenné řešení (a uvést jej do sloupce „Poznámky“). Tento – šedě označený – text </w:t>
      </w:r>
      <w:r w:rsidR="003413B7">
        <w:rPr>
          <w:rFonts w:asciiTheme="majorHAnsi" w:hAnsiTheme="majorHAnsi"/>
          <w:i/>
          <w:sz w:val="22"/>
          <w:szCs w:val="22"/>
          <w:highlight w:val="lightGray"/>
        </w:rPr>
        <w:t>dodavatel</w:t>
      </w:r>
      <w:r w:rsidRPr="00CD36DD">
        <w:rPr>
          <w:rFonts w:asciiTheme="majorHAnsi" w:hAnsiTheme="majorHAnsi"/>
          <w:i/>
          <w:sz w:val="22"/>
          <w:szCs w:val="22"/>
          <w:highlight w:val="lightGray"/>
        </w:rPr>
        <w:t xml:space="preserve"> před podáním nabídky smaže.]</w:t>
      </w:r>
    </w:p>
    <w:p w14:paraId="0CE447FC" w14:textId="77777777" w:rsidR="00FA0013" w:rsidRDefault="00FA0013" w:rsidP="00FE6B3A">
      <w:pPr>
        <w:tabs>
          <w:tab w:val="center" w:pos="2268"/>
          <w:tab w:val="center" w:pos="6804"/>
        </w:tabs>
        <w:ind w:right="140"/>
        <w:jc w:val="both"/>
        <w:rPr>
          <w:rFonts w:asciiTheme="majorHAnsi" w:hAnsiTheme="majorHAnsi"/>
          <w:i/>
          <w:sz w:val="22"/>
          <w:szCs w:val="22"/>
          <w:highlight w:val="lightGray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850"/>
        <w:gridCol w:w="1559"/>
      </w:tblGrid>
      <w:tr w:rsidR="001B7092" w:rsidRPr="00DE3552" w14:paraId="49CC0D78" w14:textId="77777777" w:rsidTr="001D729F">
        <w:trPr>
          <w:cantSplit/>
          <w:trHeight w:val="170"/>
        </w:trPr>
        <w:tc>
          <w:tcPr>
            <w:tcW w:w="9072" w:type="dxa"/>
            <w:gridSpan w:val="3"/>
            <w:shd w:val="clear" w:color="auto" w:fill="DDD9C3" w:themeFill="background2" w:themeFillShade="E6"/>
            <w:vAlign w:val="center"/>
          </w:tcPr>
          <w:p w14:paraId="0FB264A7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  <w:r w:rsidRPr="00DE3552">
              <w:rPr>
                <w:rFonts w:asciiTheme="minorHAnsi" w:hAnsiTheme="minorHAnsi"/>
                <w:b/>
                <w:sz w:val="22"/>
                <w:szCs w:val="22"/>
              </w:rPr>
              <w:t>Obecné požadavky</w:t>
            </w:r>
          </w:p>
        </w:tc>
      </w:tr>
      <w:tr w:rsidR="001B7092" w:rsidRPr="00DE3552" w14:paraId="0D152B96" w14:textId="77777777" w:rsidTr="00237926">
        <w:trPr>
          <w:cantSplit/>
          <w:trHeight w:val="170"/>
        </w:trPr>
        <w:tc>
          <w:tcPr>
            <w:tcW w:w="6663" w:type="dxa"/>
            <w:shd w:val="clear" w:color="auto" w:fill="EEECE1" w:themeFill="background2"/>
            <w:vAlign w:val="center"/>
          </w:tcPr>
          <w:p w14:paraId="342D9447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  <w:r w:rsidRPr="00DE3552"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  <w:t>Požadavek</w:t>
            </w:r>
          </w:p>
        </w:tc>
        <w:tc>
          <w:tcPr>
            <w:tcW w:w="850" w:type="dxa"/>
            <w:shd w:val="clear" w:color="auto" w:fill="EEECE1" w:themeFill="background2"/>
            <w:tcMar>
              <w:left w:w="57" w:type="dxa"/>
              <w:right w:w="57" w:type="dxa"/>
            </w:tcMar>
            <w:vAlign w:val="center"/>
          </w:tcPr>
          <w:p w14:paraId="539E3FE8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  <w:r w:rsidRPr="00DE3552"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  <w:t>Splňuje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7906987F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  <w:r w:rsidRPr="00DE3552"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  <w:t>Poznámky</w:t>
            </w:r>
          </w:p>
        </w:tc>
      </w:tr>
      <w:tr w:rsidR="001B7092" w:rsidRPr="00DE3552" w14:paraId="14807C4F" w14:textId="77777777" w:rsidTr="00237926">
        <w:trPr>
          <w:cantSplit/>
          <w:trHeight w:val="170"/>
        </w:trPr>
        <w:tc>
          <w:tcPr>
            <w:tcW w:w="6663" w:type="dxa"/>
          </w:tcPr>
          <w:p w14:paraId="0035DF41" w14:textId="53071358" w:rsidR="001B7092" w:rsidRPr="00DE3552" w:rsidRDefault="00FA7E02" w:rsidP="00BA669D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Suš</w:t>
            </w:r>
            <w:r w:rsidR="004673EB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í</w:t>
            </w: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cí a skladovací skříň na endoskopy</w:t>
            </w:r>
            <w:r w:rsid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850" w:type="dxa"/>
          </w:tcPr>
          <w:p w14:paraId="2DC27836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188A80EB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1B7092" w:rsidRPr="00DE3552" w14:paraId="56958529" w14:textId="77777777" w:rsidTr="00237926">
        <w:trPr>
          <w:cantSplit/>
          <w:trHeight w:val="170"/>
        </w:trPr>
        <w:tc>
          <w:tcPr>
            <w:tcW w:w="6663" w:type="dxa"/>
          </w:tcPr>
          <w:p w14:paraId="28364B4B" w14:textId="41031928" w:rsidR="001B7092" w:rsidRPr="00DE3552" w:rsidRDefault="00FA7E02" w:rsidP="00FA7E02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Sušení a skladování flexibilních endoskopů po desinfekci v automatickém dezinfektoru bez nutnosti následné opětovné dezinfekce</w:t>
            </w:r>
            <w:r w:rsid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850" w:type="dxa"/>
          </w:tcPr>
          <w:p w14:paraId="45F335DE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1E665347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1B7092" w:rsidRPr="00DE3552" w14:paraId="3B1B8DFA" w14:textId="77777777" w:rsidTr="00237926">
        <w:trPr>
          <w:cantSplit/>
          <w:trHeight w:val="170"/>
        </w:trPr>
        <w:tc>
          <w:tcPr>
            <w:tcW w:w="6663" w:type="dxa"/>
          </w:tcPr>
          <w:p w14:paraId="412262D7" w14:textId="2EE8E6B4" w:rsidR="001B7092" w:rsidRPr="00DE3552" w:rsidRDefault="00FA7E02" w:rsidP="001D729F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Závěsný systém na vertikální zavěšení 10 endoskopů</w:t>
            </w:r>
            <w:r w:rsid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850" w:type="dxa"/>
          </w:tcPr>
          <w:p w14:paraId="5F36AFFD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500A6D9A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1B7092" w:rsidRPr="00DE3552" w14:paraId="06F8FB39" w14:textId="77777777" w:rsidTr="00237926">
        <w:trPr>
          <w:cantSplit/>
          <w:trHeight w:val="170"/>
        </w:trPr>
        <w:tc>
          <w:tcPr>
            <w:tcW w:w="6663" w:type="dxa"/>
          </w:tcPr>
          <w:p w14:paraId="2B229247" w14:textId="6A3B07F6" w:rsidR="001B7092" w:rsidRPr="00DE3552" w:rsidRDefault="00FA7E02" w:rsidP="004673EB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Výklopný závěsný systém pro ergonomii při nakládaní a vykládání flexibilního endoskopu ze suš</w:t>
            </w:r>
            <w:r w:rsidR="004673EB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í</w:t>
            </w: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cí skříně.</w:t>
            </w:r>
          </w:p>
        </w:tc>
        <w:tc>
          <w:tcPr>
            <w:tcW w:w="850" w:type="dxa"/>
          </w:tcPr>
          <w:p w14:paraId="68527B31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3F4CF8FE" w14:textId="77777777" w:rsidR="001B7092" w:rsidRPr="00DE3552" w:rsidRDefault="001B709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FA7E02" w:rsidRPr="00DE3552" w14:paraId="720952F2" w14:textId="77777777" w:rsidTr="00237926">
        <w:trPr>
          <w:cantSplit/>
          <w:trHeight w:val="170"/>
        </w:trPr>
        <w:tc>
          <w:tcPr>
            <w:tcW w:w="6663" w:type="dxa"/>
          </w:tcPr>
          <w:p w14:paraId="3967B198" w14:textId="6AC0129C" w:rsidR="00FA7E02" w:rsidRDefault="00FA7E02" w:rsidP="001D729F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Viditelnost endoskopů a možnost jejich identifikace bez nutnosti otevření dveří.</w:t>
            </w:r>
          </w:p>
        </w:tc>
        <w:tc>
          <w:tcPr>
            <w:tcW w:w="850" w:type="dxa"/>
          </w:tcPr>
          <w:p w14:paraId="5A14F147" w14:textId="77777777" w:rsidR="00FA7E02" w:rsidRPr="00DE3552" w:rsidRDefault="00FA7E0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7079218F" w14:textId="77777777" w:rsidR="00FA7E02" w:rsidRPr="00DE3552" w:rsidRDefault="00FA7E0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FA7E02" w:rsidRPr="00DE3552" w14:paraId="1F22DCFD" w14:textId="77777777" w:rsidTr="00237926">
        <w:trPr>
          <w:cantSplit/>
          <w:trHeight w:val="170"/>
        </w:trPr>
        <w:tc>
          <w:tcPr>
            <w:tcW w:w="6663" w:type="dxa"/>
          </w:tcPr>
          <w:p w14:paraId="254D5CC8" w14:textId="35D8283E" w:rsidR="00FA7E02" w:rsidRDefault="00FA7E02" w:rsidP="001D729F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Vnitřní sušení endoskopu vháněním stlačeného medicinálního vzduchu připojením na interní kanály endoskopů.</w:t>
            </w:r>
          </w:p>
        </w:tc>
        <w:tc>
          <w:tcPr>
            <w:tcW w:w="850" w:type="dxa"/>
          </w:tcPr>
          <w:p w14:paraId="23ED2E76" w14:textId="77777777" w:rsidR="00FA7E02" w:rsidRPr="00DE3552" w:rsidRDefault="00FA7E0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5D1C3B7C" w14:textId="77777777" w:rsidR="00FA7E02" w:rsidRPr="00DE3552" w:rsidRDefault="00FA7E0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FA7E02" w:rsidRPr="00DE3552" w14:paraId="7A432885" w14:textId="77777777" w:rsidTr="00237926">
        <w:trPr>
          <w:cantSplit/>
          <w:trHeight w:val="170"/>
        </w:trPr>
        <w:tc>
          <w:tcPr>
            <w:tcW w:w="6663" w:type="dxa"/>
          </w:tcPr>
          <w:p w14:paraId="6B46D3E7" w14:textId="75F44BEA" w:rsidR="00FA7E02" w:rsidRDefault="00FA7E02" w:rsidP="00CB3993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Vnější sušení endoskopů vzduch bez použití přídavného topného systému přiváděného vestavěným ventilátorem přes HEPA filtr.</w:t>
            </w:r>
          </w:p>
        </w:tc>
        <w:tc>
          <w:tcPr>
            <w:tcW w:w="850" w:type="dxa"/>
          </w:tcPr>
          <w:p w14:paraId="173C2355" w14:textId="77777777" w:rsidR="00FA7E02" w:rsidRPr="00DE3552" w:rsidRDefault="00FA7E0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79242242" w14:textId="77777777" w:rsidR="00FA7E02" w:rsidRPr="00DE3552" w:rsidRDefault="00FA7E0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FA7E02" w:rsidRPr="00DE3552" w14:paraId="1BA98AF7" w14:textId="77777777" w:rsidTr="00237926">
        <w:trPr>
          <w:cantSplit/>
          <w:trHeight w:val="170"/>
        </w:trPr>
        <w:tc>
          <w:tcPr>
            <w:tcW w:w="6663" w:type="dxa"/>
          </w:tcPr>
          <w:p w14:paraId="24BDD865" w14:textId="075A884F" w:rsidR="00FA7E02" w:rsidRDefault="00FA7E02" w:rsidP="00FA7E02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 xml:space="preserve">Ovládací panel s displejem pro nastavení doby </w:t>
            </w:r>
            <w:bookmarkStart w:id="13" w:name="_GoBack"/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suš</w:t>
            </w:r>
            <w:bookmarkEnd w:id="13"/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ení, identifikace vloženého endoskopu, zbývající doby sušení a skladování pro každý endoskop, zobrazení chybových hlášení se zvukovým upozorněním např. na otevřené dveře skříně, vyjmutí endoskopu před usušením.</w:t>
            </w:r>
          </w:p>
        </w:tc>
        <w:tc>
          <w:tcPr>
            <w:tcW w:w="850" w:type="dxa"/>
          </w:tcPr>
          <w:p w14:paraId="22236A0B" w14:textId="77777777" w:rsidR="00FA7E02" w:rsidRPr="00DE3552" w:rsidRDefault="00FA7E0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43A7E92F" w14:textId="77777777" w:rsidR="00FA7E02" w:rsidRPr="00DE3552" w:rsidRDefault="00FA7E0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FA7E02" w:rsidRPr="00DE3552" w14:paraId="6FC0D269" w14:textId="77777777" w:rsidTr="00237926">
        <w:trPr>
          <w:cantSplit/>
          <w:trHeight w:val="170"/>
        </w:trPr>
        <w:tc>
          <w:tcPr>
            <w:tcW w:w="6663" w:type="dxa"/>
          </w:tcPr>
          <w:p w14:paraId="257F32CE" w14:textId="35AB519E" w:rsidR="00FA7E02" w:rsidRDefault="00CB3993" w:rsidP="001D729F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Uživatelské menu v českém jazyce.</w:t>
            </w:r>
          </w:p>
        </w:tc>
        <w:tc>
          <w:tcPr>
            <w:tcW w:w="850" w:type="dxa"/>
          </w:tcPr>
          <w:p w14:paraId="1BCCC827" w14:textId="77777777" w:rsidR="00FA7E02" w:rsidRPr="00DE3552" w:rsidRDefault="00FA7E0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1A27464E" w14:textId="77777777" w:rsidR="00FA7E02" w:rsidRPr="00DE3552" w:rsidRDefault="00FA7E02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CB3993" w:rsidRPr="00DE3552" w14:paraId="66584553" w14:textId="77777777" w:rsidTr="00237926">
        <w:trPr>
          <w:cantSplit/>
          <w:trHeight w:val="170"/>
        </w:trPr>
        <w:tc>
          <w:tcPr>
            <w:tcW w:w="6663" w:type="dxa"/>
          </w:tcPr>
          <w:p w14:paraId="2F7FE354" w14:textId="63685C57" w:rsidR="00CB3993" w:rsidRDefault="00CB3993" w:rsidP="001D729F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Integrovaná tiskárna pro zajištění dokumentace sušícího procesu.</w:t>
            </w:r>
          </w:p>
        </w:tc>
        <w:tc>
          <w:tcPr>
            <w:tcW w:w="850" w:type="dxa"/>
          </w:tcPr>
          <w:p w14:paraId="5840CB41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48C2703A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CB3993" w:rsidRPr="00DE3552" w14:paraId="13CF6EDE" w14:textId="77777777" w:rsidTr="00237926">
        <w:trPr>
          <w:cantSplit/>
          <w:trHeight w:val="170"/>
        </w:trPr>
        <w:tc>
          <w:tcPr>
            <w:tcW w:w="6663" w:type="dxa"/>
          </w:tcPr>
          <w:p w14:paraId="65CB0921" w14:textId="10913FD8" w:rsidR="00CB3993" w:rsidRDefault="00CB3993" w:rsidP="001D729F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Integrovaná čtečka čárových kódů endoskopů.</w:t>
            </w:r>
          </w:p>
        </w:tc>
        <w:tc>
          <w:tcPr>
            <w:tcW w:w="850" w:type="dxa"/>
          </w:tcPr>
          <w:p w14:paraId="392A195F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1F1C17F2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CB3993" w:rsidRPr="00DE3552" w14:paraId="788A6E92" w14:textId="77777777" w:rsidTr="00237926">
        <w:trPr>
          <w:cantSplit/>
          <w:trHeight w:val="170"/>
        </w:trPr>
        <w:tc>
          <w:tcPr>
            <w:tcW w:w="6663" w:type="dxa"/>
          </w:tcPr>
          <w:p w14:paraId="6FC31D38" w14:textId="681FB39D" w:rsidR="00CB3993" w:rsidRDefault="00CB3993" w:rsidP="001D729F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Otevření skříně pouze opráv</w:t>
            </w:r>
            <w:r w:rsidR="00DC4D15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n</w:t>
            </w: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ěnému pracovníkovi přes identifikační kartu nebo čip.</w:t>
            </w:r>
          </w:p>
        </w:tc>
        <w:tc>
          <w:tcPr>
            <w:tcW w:w="850" w:type="dxa"/>
          </w:tcPr>
          <w:p w14:paraId="2B44EE4C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0E76A451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CB3993" w:rsidRPr="00DE3552" w14:paraId="429F239C" w14:textId="77777777" w:rsidTr="00237926">
        <w:trPr>
          <w:cantSplit/>
          <w:trHeight w:val="170"/>
        </w:trPr>
        <w:tc>
          <w:tcPr>
            <w:tcW w:w="6663" w:type="dxa"/>
          </w:tcPr>
          <w:p w14:paraId="587D95DC" w14:textId="0D213C6C" w:rsidR="00CB3993" w:rsidRDefault="00CB3993" w:rsidP="00FA427F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Jednotný systém čipových karet kompatibilní</w:t>
            </w:r>
            <w:r w:rsidR="00FA427F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s</w:t>
            </w:r>
            <w:r w:rsid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e stávajícím</w:t>
            </w: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 xml:space="preserve"> mycím automatem </w:t>
            </w:r>
            <w:r w:rsid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 xml:space="preserve">kupujícího </w:t>
            </w: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 xml:space="preserve">WD 415 (výrobce Wassenburg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Medical B.V.).</w:t>
            </w:r>
            <w:proofErr w:type="gramEnd"/>
          </w:p>
        </w:tc>
        <w:tc>
          <w:tcPr>
            <w:tcW w:w="850" w:type="dxa"/>
          </w:tcPr>
          <w:p w14:paraId="64EAFA8D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259AE710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CB3993" w:rsidRPr="00DE3552" w14:paraId="0BDE107F" w14:textId="77777777" w:rsidTr="00237926">
        <w:trPr>
          <w:cantSplit/>
          <w:trHeight w:val="170"/>
        </w:trPr>
        <w:tc>
          <w:tcPr>
            <w:tcW w:w="6663" w:type="dxa"/>
          </w:tcPr>
          <w:p w14:paraId="759F6E8A" w14:textId="6DA43BF7" w:rsidR="00CB3993" w:rsidRDefault="00CB3993" w:rsidP="001D729F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Doba sušení endoskopů maximálně 120 minut.</w:t>
            </w:r>
          </w:p>
        </w:tc>
        <w:tc>
          <w:tcPr>
            <w:tcW w:w="850" w:type="dxa"/>
          </w:tcPr>
          <w:p w14:paraId="0060ADC8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17F778B2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CB3993" w:rsidRPr="00DE3552" w14:paraId="1A9EF2B3" w14:textId="77777777" w:rsidTr="00237926">
        <w:trPr>
          <w:cantSplit/>
          <w:trHeight w:val="170"/>
        </w:trPr>
        <w:tc>
          <w:tcPr>
            <w:tcW w:w="6663" w:type="dxa"/>
          </w:tcPr>
          <w:p w14:paraId="76F705FC" w14:textId="3D889B4E" w:rsidR="00CB3993" w:rsidRDefault="00CB3993" w:rsidP="00CB3993">
            <w:pPr>
              <w:autoSpaceDE w:val="0"/>
              <w:autoSpaceDN w:val="0"/>
              <w:adjustRightInd w:val="0"/>
              <w:spacing w:before="0"/>
              <w:rPr>
                <w:rFonts w:ascii="Helv" w:eastAsia="Calibri" w:hAnsi="Helv" w:cs="Helv"/>
                <w:color w:val="000000"/>
                <w:sz w:val="20"/>
                <w:szCs w:val="20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Kompatibilita s</w:t>
            </w:r>
            <w:r w:rsid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e stávajícími</w:t>
            </w: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 xml:space="preserve"> endoskopy </w:t>
            </w:r>
            <w:r w:rsid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 xml:space="preserve">kupujícího od </w:t>
            </w: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 xml:space="preserve">výrobce </w:t>
            </w:r>
            <w:r w:rsidR="00237926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O</w:t>
            </w: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lympus:</w:t>
            </w:r>
            <w:r>
              <w:rPr>
                <w:rFonts w:ascii="Helv" w:eastAsia="Calibri" w:hAnsi="Helv" w:cs="Helv"/>
                <w:color w:val="000000"/>
                <w:sz w:val="20"/>
                <w:szCs w:val="20"/>
              </w:rPr>
              <w:t xml:space="preserve"> </w:t>
            </w:r>
          </w:p>
          <w:p w14:paraId="17E0B7EE" w14:textId="77777777" w:rsidR="00CB3993" w:rsidRDefault="00CB3993" w:rsidP="00CB3993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 w:rsidRP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CF-H190l</w:t>
            </w:r>
          </w:p>
          <w:p w14:paraId="7D1DE428" w14:textId="04836B2E" w:rsidR="00CB3993" w:rsidRPr="00BA669D" w:rsidRDefault="00CB3993" w:rsidP="00BA669D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 w:rsidRP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CF-Q165L</w:t>
            </w:r>
          </w:p>
          <w:p w14:paraId="32C7EC10" w14:textId="0F5B3F1A" w:rsidR="00CB3993" w:rsidRPr="00BA669D" w:rsidRDefault="00CB3993" w:rsidP="00BA669D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 w:rsidRP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 xml:space="preserve">GF-UCT180 </w:t>
            </w:r>
          </w:p>
          <w:p w14:paraId="0BCBE2D7" w14:textId="0879000D" w:rsidR="00CB3993" w:rsidRPr="00BA669D" w:rsidRDefault="00CB3993" w:rsidP="00BA669D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 w:rsidRP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GIF-1TH190</w:t>
            </w:r>
          </w:p>
          <w:p w14:paraId="394BF81E" w14:textId="77777777" w:rsidR="00CB3993" w:rsidRPr="00BA669D" w:rsidRDefault="00CB3993" w:rsidP="00BA669D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 w:rsidRP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GIF-Q165</w:t>
            </w:r>
          </w:p>
          <w:p w14:paraId="27C9F972" w14:textId="28FCEF14" w:rsidR="00CB3993" w:rsidRPr="00BA669D" w:rsidRDefault="00CB3993" w:rsidP="00BA669D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 w:rsidRP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GIF-XP190N</w:t>
            </w:r>
          </w:p>
          <w:p w14:paraId="670D96B3" w14:textId="77777777" w:rsidR="00CB3993" w:rsidRPr="00BA669D" w:rsidRDefault="00CB3993" w:rsidP="00BA669D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 w:rsidRP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JF-140R</w:t>
            </w:r>
          </w:p>
          <w:p w14:paraId="4B5125C8" w14:textId="13E918B0" w:rsidR="00CB3993" w:rsidRDefault="00CB3993" w:rsidP="00BA669D">
            <w:pPr>
              <w:autoSpaceDE w:val="0"/>
              <w:autoSpaceDN w:val="0"/>
              <w:adjustRightInd w:val="0"/>
              <w:spacing w:before="0"/>
              <w:jc w:val="both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 w:rsidRP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TJF-Q190V</w:t>
            </w:r>
          </w:p>
        </w:tc>
        <w:tc>
          <w:tcPr>
            <w:tcW w:w="850" w:type="dxa"/>
          </w:tcPr>
          <w:p w14:paraId="032339D5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796E617D" w14:textId="77777777" w:rsidR="00CB3993" w:rsidRPr="00DE3552" w:rsidRDefault="00CB3993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  <w:tr w:rsidR="00DC4D15" w:rsidRPr="00DE3552" w14:paraId="7B7AB5DE" w14:textId="77777777" w:rsidTr="00237926">
        <w:trPr>
          <w:cantSplit/>
          <w:trHeight w:val="170"/>
        </w:trPr>
        <w:tc>
          <w:tcPr>
            <w:tcW w:w="6663" w:type="dxa"/>
          </w:tcPr>
          <w:p w14:paraId="567FD27A" w14:textId="37E752B2" w:rsidR="00DC4D15" w:rsidRDefault="00DC4D15" w:rsidP="00CB3993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Součástí dodávky minimálně 10 ks propojovacích setů (adapterů)</w:t>
            </w:r>
            <w:r w:rsidR="00BA669D">
              <w:rPr>
                <w:rFonts w:asciiTheme="minorHAnsi" w:eastAsia="MS Mincho" w:hAnsiTheme="minorHAnsi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850" w:type="dxa"/>
          </w:tcPr>
          <w:p w14:paraId="00BA7B60" w14:textId="77777777" w:rsidR="00DC4D15" w:rsidRPr="00DE3552" w:rsidRDefault="00DC4D15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559" w:type="dxa"/>
          </w:tcPr>
          <w:p w14:paraId="0D1BB851" w14:textId="77777777" w:rsidR="00DC4D15" w:rsidRPr="00DE3552" w:rsidRDefault="00DC4D15" w:rsidP="001D729F">
            <w:pPr>
              <w:autoSpaceDE w:val="0"/>
              <w:autoSpaceDN w:val="0"/>
              <w:adjustRightInd w:val="0"/>
              <w:spacing w:before="0"/>
              <w:rPr>
                <w:rFonts w:asciiTheme="minorHAnsi" w:eastAsia="MS Mincho" w:hAnsiTheme="minorHAnsi"/>
                <w:b/>
                <w:bCs/>
                <w:sz w:val="22"/>
                <w:szCs w:val="22"/>
                <w:lang w:eastAsia="ja-JP"/>
              </w:rPr>
            </w:pPr>
          </w:p>
        </w:tc>
      </w:tr>
    </w:tbl>
    <w:p w14:paraId="6363A582" w14:textId="77777777" w:rsidR="00C6503A" w:rsidRDefault="00C6503A" w:rsidP="00FE6B3A">
      <w:pPr>
        <w:jc w:val="both"/>
        <w:rPr>
          <w:rFonts w:asciiTheme="majorHAnsi" w:hAnsiTheme="majorHAnsi"/>
        </w:rPr>
        <w:sectPr w:rsidR="00C6503A" w:rsidSect="00050DB7"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B619C00" w14:textId="44F4455A" w:rsidR="004E58B1" w:rsidRPr="002A1FE3" w:rsidRDefault="004E58B1" w:rsidP="00BA669D">
      <w:pPr>
        <w:spacing w:before="0"/>
        <w:rPr>
          <w:rFonts w:asciiTheme="majorHAnsi" w:hAnsiTheme="majorHAnsi"/>
          <w:i/>
          <w:color w:val="000000"/>
          <w:sz w:val="22"/>
          <w:szCs w:val="22"/>
        </w:rPr>
      </w:pPr>
      <w:r w:rsidRPr="002A1FE3">
        <w:rPr>
          <w:rFonts w:asciiTheme="majorHAnsi" w:hAnsiTheme="majorHAnsi"/>
          <w:i/>
          <w:color w:val="000000"/>
          <w:sz w:val="22"/>
          <w:szCs w:val="22"/>
        </w:rPr>
        <w:lastRenderedPageBreak/>
        <w:t>Příloha č. 2</w:t>
      </w:r>
    </w:p>
    <w:p w14:paraId="5AAA74D4" w14:textId="5FA2A520" w:rsidR="004E58B1" w:rsidRPr="002A1FE3" w:rsidRDefault="002D5DE0" w:rsidP="004E58B1">
      <w:pPr>
        <w:spacing w:before="0"/>
        <w:jc w:val="both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Rozklad kupní ceny</w:t>
      </w:r>
      <w:r w:rsidR="005E22F3">
        <w:rPr>
          <w:rFonts w:asciiTheme="majorHAnsi" w:hAnsiTheme="majorHAnsi"/>
          <w:b/>
          <w:sz w:val="22"/>
          <w:szCs w:val="22"/>
        </w:rPr>
        <w:t xml:space="preserve"> a ceny služeb</w:t>
      </w:r>
    </w:p>
    <w:p w14:paraId="5850D822" w14:textId="77777777" w:rsidR="004E58B1" w:rsidRPr="001A6A77" w:rsidRDefault="004E58B1" w:rsidP="004E58B1">
      <w:pPr>
        <w:tabs>
          <w:tab w:val="center" w:pos="2268"/>
          <w:tab w:val="center" w:pos="6804"/>
        </w:tabs>
        <w:jc w:val="both"/>
        <w:rPr>
          <w:rFonts w:asciiTheme="majorHAnsi" w:hAnsiTheme="majorHAnsi"/>
          <w:sz w:val="22"/>
          <w:szCs w:val="22"/>
        </w:rPr>
      </w:pPr>
    </w:p>
    <w:p w14:paraId="30807881" w14:textId="70E973AE" w:rsidR="00ED49A8" w:rsidRPr="007375C9" w:rsidRDefault="00B1622A" w:rsidP="0030761F">
      <w:pPr>
        <w:jc w:val="both"/>
        <w:rPr>
          <w:rFonts w:asciiTheme="majorHAnsi" w:hAnsiTheme="majorHAnsi"/>
          <w:i/>
          <w:sz w:val="22"/>
          <w:szCs w:val="22"/>
          <w:highlight w:val="lightGray"/>
        </w:rPr>
      </w:pPr>
      <w:r>
        <w:rPr>
          <w:rFonts w:asciiTheme="majorHAnsi" w:hAnsiTheme="majorHAnsi"/>
          <w:i/>
          <w:sz w:val="22"/>
          <w:szCs w:val="22"/>
          <w:highlight w:val="lightGray"/>
        </w:rPr>
        <w:t xml:space="preserve">[Dodavatel je v souladu s čl. </w:t>
      </w:r>
      <w:r w:rsidR="001B1365">
        <w:rPr>
          <w:rFonts w:asciiTheme="majorHAnsi" w:hAnsiTheme="majorHAnsi"/>
          <w:i/>
          <w:sz w:val="22"/>
          <w:szCs w:val="22"/>
          <w:highlight w:val="lightGray"/>
        </w:rPr>
        <w:t>XII</w:t>
      </w:r>
      <w:r w:rsidR="00ED49A8" w:rsidRPr="007375C9">
        <w:rPr>
          <w:rFonts w:asciiTheme="majorHAnsi" w:hAnsiTheme="majorHAnsi"/>
          <w:i/>
          <w:sz w:val="22"/>
          <w:szCs w:val="22"/>
          <w:highlight w:val="lightGray"/>
        </w:rPr>
        <w:t xml:space="preserve">. odst. </w:t>
      </w:r>
      <w:r w:rsidR="00ED49A8">
        <w:rPr>
          <w:rFonts w:asciiTheme="majorHAnsi" w:hAnsiTheme="majorHAnsi"/>
          <w:i/>
          <w:sz w:val="22"/>
          <w:szCs w:val="22"/>
          <w:highlight w:val="lightGray"/>
        </w:rPr>
        <w:t>1</w:t>
      </w:r>
      <w:r w:rsidR="00ED49A8" w:rsidRPr="007375C9">
        <w:rPr>
          <w:rFonts w:asciiTheme="majorHAnsi" w:hAnsiTheme="majorHAnsi"/>
          <w:i/>
          <w:sz w:val="22"/>
          <w:szCs w:val="22"/>
          <w:highlight w:val="lightGray"/>
        </w:rPr>
        <w:t xml:space="preserve">) smlouvy povinen uvést </w:t>
      </w:r>
      <w:r w:rsidR="00E8755C">
        <w:rPr>
          <w:rFonts w:asciiTheme="majorHAnsi" w:hAnsiTheme="majorHAnsi"/>
          <w:i/>
          <w:sz w:val="22"/>
          <w:szCs w:val="22"/>
          <w:highlight w:val="lightGray"/>
        </w:rPr>
        <w:t xml:space="preserve">celkový </w:t>
      </w:r>
      <w:r w:rsidR="00ED49A8">
        <w:rPr>
          <w:rFonts w:asciiTheme="majorHAnsi" w:hAnsiTheme="majorHAnsi"/>
          <w:i/>
          <w:sz w:val="22"/>
          <w:szCs w:val="22"/>
          <w:highlight w:val="lightGray"/>
        </w:rPr>
        <w:t xml:space="preserve">rozklad kupní ceny, v rámci rozkladu musí být uvedeny dodávané položky a poskytované služby </w:t>
      </w:r>
      <w:r w:rsidR="00ED49A8" w:rsidRPr="007375C9">
        <w:rPr>
          <w:rFonts w:asciiTheme="majorHAnsi" w:hAnsiTheme="majorHAnsi"/>
          <w:i/>
          <w:sz w:val="22"/>
          <w:szCs w:val="22"/>
          <w:highlight w:val="lightGray"/>
        </w:rPr>
        <w:t>s uvedením jeji</w:t>
      </w:r>
      <w:r w:rsidR="00E8755C">
        <w:rPr>
          <w:rFonts w:asciiTheme="majorHAnsi" w:hAnsiTheme="majorHAnsi"/>
          <w:i/>
          <w:sz w:val="22"/>
          <w:szCs w:val="22"/>
          <w:highlight w:val="lightGray"/>
        </w:rPr>
        <w:t xml:space="preserve">ch jednotkových cen a množství. V tabulce bude rovněž uvedena cena za </w:t>
      </w:r>
      <w:r w:rsidR="00342ADB">
        <w:rPr>
          <w:rFonts w:asciiTheme="majorHAnsi" w:hAnsiTheme="majorHAnsi"/>
          <w:i/>
          <w:sz w:val="22"/>
          <w:szCs w:val="22"/>
          <w:highlight w:val="lightGray"/>
        </w:rPr>
        <w:t>školení /</w:t>
      </w:r>
      <w:r w:rsidR="00E8755C">
        <w:rPr>
          <w:rFonts w:asciiTheme="majorHAnsi" w:hAnsiTheme="majorHAnsi"/>
          <w:i/>
          <w:sz w:val="22"/>
          <w:szCs w:val="22"/>
          <w:highlight w:val="lightGray"/>
        </w:rPr>
        <w:t xml:space="preserve"> instruktáž </w:t>
      </w:r>
      <w:proofErr w:type="gramStart"/>
      <w:r w:rsidR="00E8755C">
        <w:rPr>
          <w:rFonts w:asciiTheme="majorHAnsi" w:hAnsiTheme="majorHAnsi"/>
          <w:i/>
          <w:sz w:val="22"/>
          <w:szCs w:val="22"/>
          <w:highlight w:val="lightGray"/>
        </w:rPr>
        <w:t xml:space="preserve">obsluhy </w:t>
      </w:r>
      <w:r w:rsidR="004B0DE1" w:rsidRPr="00352B10">
        <w:rPr>
          <w:rFonts w:asciiTheme="majorHAnsi" w:hAnsiTheme="majorHAnsi"/>
          <w:i/>
          <w:sz w:val="22"/>
          <w:szCs w:val="22"/>
          <w:highlight w:val="lightGray"/>
        </w:rPr>
        <w:t>.</w:t>
      </w:r>
      <w:r w:rsidR="004B0DE1">
        <w:rPr>
          <w:rFonts w:asciiTheme="majorHAnsi" w:hAnsiTheme="majorHAnsi"/>
          <w:i/>
          <w:sz w:val="22"/>
          <w:szCs w:val="22"/>
          <w:highlight w:val="lightGray"/>
        </w:rPr>
        <w:t xml:space="preserve"> </w:t>
      </w:r>
      <w:r w:rsidR="00E8755C">
        <w:rPr>
          <w:rFonts w:asciiTheme="majorHAnsi" w:hAnsiTheme="majorHAnsi"/>
          <w:i/>
          <w:sz w:val="22"/>
          <w:szCs w:val="22"/>
          <w:highlight w:val="lightGray"/>
        </w:rPr>
        <w:t>Dodavatel</w:t>
      </w:r>
      <w:proofErr w:type="gramEnd"/>
      <w:r w:rsidR="00E8755C">
        <w:rPr>
          <w:rFonts w:asciiTheme="majorHAnsi" w:hAnsiTheme="majorHAnsi"/>
          <w:i/>
          <w:sz w:val="22"/>
          <w:szCs w:val="22"/>
          <w:highlight w:val="lightGray"/>
        </w:rPr>
        <w:t xml:space="preserve"> </w:t>
      </w:r>
      <w:r w:rsidR="00ED49A8" w:rsidRPr="007375C9">
        <w:rPr>
          <w:rFonts w:asciiTheme="majorHAnsi" w:hAnsiTheme="majorHAnsi"/>
          <w:i/>
          <w:sz w:val="22"/>
          <w:szCs w:val="22"/>
          <w:highlight w:val="lightGray"/>
        </w:rPr>
        <w:t>tento – šedě označený – text před podáním nabídky smaže]</w:t>
      </w:r>
    </w:p>
    <w:p w14:paraId="4B9BB2C5" w14:textId="77777777" w:rsidR="004A0F85" w:rsidRDefault="004A0F85" w:rsidP="004A0F85">
      <w:pPr>
        <w:spacing w:before="0"/>
        <w:rPr>
          <w:rFonts w:asciiTheme="majorHAnsi" w:hAnsiTheme="majorHAnsi"/>
          <w:sz w:val="22"/>
          <w:szCs w:val="22"/>
        </w:rPr>
      </w:pPr>
    </w:p>
    <w:p w14:paraId="382B4C54" w14:textId="701C0250" w:rsidR="00C6503A" w:rsidRPr="00C6503A" w:rsidRDefault="00C6503A" w:rsidP="004A0F85">
      <w:pPr>
        <w:spacing w:before="0"/>
        <w:rPr>
          <w:rFonts w:asciiTheme="majorHAnsi" w:hAnsiTheme="majorHAnsi"/>
          <w:b/>
          <w:i/>
          <w:sz w:val="22"/>
          <w:szCs w:val="22"/>
        </w:rPr>
      </w:pPr>
      <w:r w:rsidRPr="00C6503A">
        <w:rPr>
          <w:rFonts w:asciiTheme="majorHAnsi" w:hAnsiTheme="majorHAnsi"/>
          <w:b/>
          <w:i/>
          <w:sz w:val="22"/>
          <w:szCs w:val="22"/>
        </w:rPr>
        <w:t>Kupní cena</w:t>
      </w:r>
    </w:p>
    <w:tbl>
      <w:tblPr>
        <w:tblW w:w="145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992"/>
        <w:gridCol w:w="1559"/>
        <w:gridCol w:w="1500"/>
        <w:gridCol w:w="1157"/>
        <w:gridCol w:w="1566"/>
      </w:tblGrid>
      <w:tr w:rsidR="00A2384B" w:rsidRPr="00A2384B" w14:paraId="7982C41B" w14:textId="77777777" w:rsidTr="0096236E">
        <w:trPr>
          <w:trHeight w:val="489"/>
          <w:jc w:val="right"/>
        </w:trPr>
        <w:tc>
          <w:tcPr>
            <w:tcW w:w="7792" w:type="dxa"/>
            <w:shd w:val="clear" w:color="auto" w:fill="EEECE1" w:themeFill="background2"/>
            <w:vAlign w:val="center"/>
          </w:tcPr>
          <w:p w14:paraId="63F86D49" w14:textId="77777777" w:rsidR="00A2384B" w:rsidRPr="00A2384B" w:rsidRDefault="00A2384B" w:rsidP="00E4577E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2384B">
              <w:rPr>
                <w:rFonts w:asciiTheme="minorHAnsi" w:hAnsiTheme="minorHAnsi"/>
                <w:b/>
                <w:sz w:val="22"/>
                <w:szCs w:val="22"/>
              </w:rPr>
              <w:t>Položka (popis položek)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C85672E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2384B">
              <w:rPr>
                <w:rFonts w:asciiTheme="minorHAnsi" w:hAnsiTheme="minorHAnsi"/>
                <w:b/>
                <w:sz w:val="22"/>
                <w:szCs w:val="22"/>
              </w:rPr>
              <w:t>Počet MJ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34D42B80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2384B">
              <w:rPr>
                <w:rFonts w:asciiTheme="minorHAnsi" w:hAnsiTheme="minorHAnsi"/>
                <w:b/>
                <w:sz w:val="22"/>
                <w:szCs w:val="22"/>
              </w:rPr>
              <w:t>Cena za MJ</w:t>
            </w:r>
            <w:r w:rsidRPr="00A2384B">
              <w:rPr>
                <w:rFonts w:asciiTheme="minorHAnsi" w:hAnsiTheme="minorHAnsi"/>
                <w:b/>
                <w:sz w:val="22"/>
                <w:szCs w:val="22"/>
              </w:rPr>
              <w:br/>
              <w:t>(Kč bez DPH)</w:t>
            </w:r>
          </w:p>
        </w:tc>
        <w:tc>
          <w:tcPr>
            <w:tcW w:w="1500" w:type="dxa"/>
            <w:shd w:val="clear" w:color="auto" w:fill="EEECE1" w:themeFill="background2"/>
            <w:vAlign w:val="center"/>
          </w:tcPr>
          <w:p w14:paraId="4A959488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2384B">
              <w:rPr>
                <w:rFonts w:asciiTheme="minorHAnsi" w:hAnsiTheme="minorHAnsi"/>
                <w:b/>
                <w:sz w:val="22"/>
                <w:szCs w:val="22"/>
              </w:rPr>
              <w:t>Cena celkem</w:t>
            </w:r>
            <w:r w:rsidRPr="00A2384B">
              <w:rPr>
                <w:rFonts w:asciiTheme="minorHAnsi" w:hAnsiTheme="minorHAnsi"/>
                <w:b/>
                <w:sz w:val="22"/>
                <w:szCs w:val="22"/>
              </w:rPr>
              <w:br/>
              <w:t>(Kč bez DPH)</w:t>
            </w:r>
          </w:p>
        </w:tc>
        <w:tc>
          <w:tcPr>
            <w:tcW w:w="1157" w:type="dxa"/>
            <w:shd w:val="clear" w:color="auto" w:fill="EEECE1" w:themeFill="background2"/>
            <w:vAlign w:val="center"/>
          </w:tcPr>
          <w:p w14:paraId="677006BC" w14:textId="2810E6B9" w:rsidR="00A2384B" w:rsidRPr="00A2384B" w:rsidRDefault="0096236E" w:rsidP="004A0F85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21% </w:t>
            </w:r>
            <w:r w:rsidR="00A2384B" w:rsidRPr="00A2384B">
              <w:rPr>
                <w:rFonts w:asciiTheme="minorHAnsi" w:hAnsiTheme="minorHAnsi"/>
                <w:b/>
                <w:sz w:val="22"/>
                <w:szCs w:val="22"/>
              </w:rPr>
              <w:t>DPH</w:t>
            </w:r>
          </w:p>
          <w:p w14:paraId="4FBF58A0" w14:textId="0720E180" w:rsidR="00A2384B" w:rsidRPr="00A2384B" w:rsidRDefault="0096236E" w:rsidP="004A0F85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(Kč</w:t>
            </w:r>
            <w:r w:rsidR="00A2384B" w:rsidRPr="00A2384B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1566" w:type="dxa"/>
            <w:shd w:val="clear" w:color="auto" w:fill="EEECE1" w:themeFill="background2"/>
            <w:vAlign w:val="center"/>
          </w:tcPr>
          <w:p w14:paraId="7AB7D567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2384B">
              <w:rPr>
                <w:rFonts w:asciiTheme="minorHAnsi" w:hAnsiTheme="minorHAnsi"/>
                <w:b/>
                <w:sz w:val="22"/>
                <w:szCs w:val="22"/>
              </w:rPr>
              <w:t>Cena celkem</w:t>
            </w:r>
            <w:r w:rsidRPr="00A2384B">
              <w:rPr>
                <w:rFonts w:asciiTheme="minorHAnsi" w:hAnsiTheme="minorHAnsi"/>
                <w:b/>
                <w:sz w:val="22"/>
                <w:szCs w:val="22"/>
              </w:rPr>
              <w:br/>
              <w:t>(Kč vč. DPH</w:t>
            </w:r>
          </w:p>
        </w:tc>
      </w:tr>
      <w:tr w:rsidR="00A2384B" w:rsidRPr="00A2384B" w14:paraId="1817F857" w14:textId="77777777" w:rsidTr="0096236E">
        <w:trPr>
          <w:trHeight w:val="284"/>
          <w:jc w:val="right"/>
        </w:trPr>
        <w:tc>
          <w:tcPr>
            <w:tcW w:w="7792" w:type="dxa"/>
            <w:shd w:val="clear" w:color="auto" w:fill="auto"/>
          </w:tcPr>
          <w:p w14:paraId="2341A90D" w14:textId="4F1A2BEA" w:rsidR="00A2384B" w:rsidRPr="00A2384B" w:rsidRDefault="00181729" w:rsidP="004A0F85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  <w:highlight w:val="lightGray"/>
              </w:rPr>
              <w:t>…</w:t>
            </w:r>
            <w:r w:rsidR="00A2384B" w:rsidRPr="00A2384B">
              <w:rPr>
                <w:rFonts w:asciiTheme="minorHAnsi" w:hAnsiTheme="minorHAnsi"/>
                <w:sz w:val="22"/>
                <w:szCs w:val="22"/>
                <w:highlight w:val="lightGray"/>
              </w:rPr>
              <w:t>…</w:t>
            </w:r>
            <w:r w:rsidR="003E2D7F">
              <w:rPr>
                <w:rFonts w:asciiTheme="minorHAnsi" w:hAnsiTheme="minorHAnsi"/>
                <w:sz w:val="22"/>
                <w:szCs w:val="22"/>
                <w:highlight w:val="lightGray"/>
              </w:rPr>
              <w:t xml:space="preserve"> (vč. dodání, instalace / montáže a uvedení zařízení do provozu)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F14B7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CA84C6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0548708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25CD1559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47B8D032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384B" w:rsidRPr="00A2384B" w14:paraId="548AE3B8" w14:textId="77777777" w:rsidTr="0096236E">
        <w:trPr>
          <w:trHeight w:val="284"/>
          <w:jc w:val="right"/>
        </w:trPr>
        <w:tc>
          <w:tcPr>
            <w:tcW w:w="7792" w:type="dxa"/>
            <w:shd w:val="clear" w:color="auto" w:fill="auto"/>
          </w:tcPr>
          <w:p w14:paraId="6C979ED2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A2384B">
              <w:rPr>
                <w:rFonts w:asciiTheme="minorHAnsi" w:hAnsiTheme="minorHAns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B4D7D3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C8851B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2A73346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7366F5CB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4FF06621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384B" w:rsidRPr="00A2384B" w14:paraId="6E6FCCDC" w14:textId="77777777" w:rsidTr="0096236E">
        <w:trPr>
          <w:trHeight w:val="284"/>
          <w:jc w:val="right"/>
        </w:trPr>
        <w:tc>
          <w:tcPr>
            <w:tcW w:w="7792" w:type="dxa"/>
            <w:shd w:val="clear" w:color="auto" w:fill="auto"/>
          </w:tcPr>
          <w:p w14:paraId="3F25B1E5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A2384B">
              <w:rPr>
                <w:rFonts w:asciiTheme="minorHAnsi" w:hAnsiTheme="minorHAnsi"/>
                <w:sz w:val="22"/>
                <w:szCs w:val="22"/>
                <w:highlight w:val="lightGray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67795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C65D5A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EF837D0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5381F29D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B4558E3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2384B" w:rsidRPr="00A2384B" w14:paraId="38E1756A" w14:textId="77777777" w:rsidTr="0096236E">
        <w:trPr>
          <w:trHeight w:val="284"/>
          <w:jc w:val="right"/>
        </w:trPr>
        <w:tc>
          <w:tcPr>
            <w:tcW w:w="8784" w:type="dxa"/>
            <w:gridSpan w:val="2"/>
            <w:shd w:val="clear" w:color="auto" w:fill="auto"/>
            <w:vAlign w:val="center"/>
          </w:tcPr>
          <w:p w14:paraId="265630A6" w14:textId="2DCFB2B3" w:rsidR="00A2384B" w:rsidRPr="00A2384B" w:rsidRDefault="00391751" w:rsidP="00391751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Školení / instruktáž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9528CB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C4AE172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7FB782E4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14:paraId="3E2552AC" w14:textId="77777777" w:rsidR="00A2384B" w:rsidRPr="00A2384B" w:rsidRDefault="00A2384B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50DB7" w:rsidRPr="00A2384B" w14:paraId="278A1769" w14:textId="77777777" w:rsidTr="0096236E">
        <w:trPr>
          <w:trHeight w:val="284"/>
          <w:jc w:val="right"/>
        </w:trPr>
        <w:tc>
          <w:tcPr>
            <w:tcW w:w="14566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6C901" w14:textId="77777777" w:rsidR="00050DB7" w:rsidRPr="00A2384B" w:rsidRDefault="00050DB7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A0F85" w:rsidRPr="00A2384B" w14:paraId="790C1F37" w14:textId="77777777" w:rsidTr="0096236E">
        <w:trPr>
          <w:trHeight w:val="284"/>
          <w:jc w:val="right"/>
        </w:trPr>
        <w:tc>
          <w:tcPr>
            <w:tcW w:w="13000" w:type="dxa"/>
            <w:gridSpan w:val="5"/>
            <w:shd w:val="clear" w:color="auto" w:fill="EEECE1" w:themeFill="background2"/>
            <w:vAlign w:val="center"/>
          </w:tcPr>
          <w:p w14:paraId="11F2F554" w14:textId="77777777" w:rsidR="004A0F85" w:rsidRPr="00A2384B" w:rsidRDefault="004A0F85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A2384B">
              <w:rPr>
                <w:rFonts w:asciiTheme="minorHAnsi" w:hAnsiTheme="minorHAnsi"/>
                <w:b/>
                <w:sz w:val="22"/>
                <w:szCs w:val="22"/>
              </w:rPr>
              <w:t>Cena celkem (Kč bez DPH)</w:t>
            </w:r>
          </w:p>
        </w:tc>
        <w:tc>
          <w:tcPr>
            <w:tcW w:w="1566" w:type="dxa"/>
            <w:shd w:val="clear" w:color="auto" w:fill="EEECE1" w:themeFill="background2"/>
            <w:vAlign w:val="center"/>
          </w:tcPr>
          <w:p w14:paraId="30BA6046" w14:textId="77777777" w:rsidR="004A0F85" w:rsidRPr="00A2384B" w:rsidRDefault="004A0F85" w:rsidP="004A0F85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0F85" w:rsidRPr="00A2384B" w14:paraId="65C986BA" w14:textId="77777777" w:rsidTr="0096236E">
        <w:trPr>
          <w:trHeight w:val="284"/>
          <w:jc w:val="right"/>
        </w:trPr>
        <w:tc>
          <w:tcPr>
            <w:tcW w:w="13000" w:type="dxa"/>
            <w:gridSpan w:val="5"/>
            <w:shd w:val="clear" w:color="auto" w:fill="EEECE1" w:themeFill="background2"/>
            <w:vAlign w:val="center"/>
          </w:tcPr>
          <w:p w14:paraId="61166D40" w14:textId="77777777" w:rsidR="004A0F85" w:rsidRPr="00A2384B" w:rsidRDefault="004A0F85" w:rsidP="004A0F85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A2384B">
              <w:rPr>
                <w:rFonts w:asciiTheme="minorHAnsi" w:hAnsiTheme="minorHAnsi"/>
                <w:b/>
                <w:sz w:val="22"/>
                <w:szCs w:val="22"/>
              </w:rPr>
              <w:t>Cena celkem (Kč včetně DPH)</w:t>
            </w:r>
          </w:p>
        </w:tc>
        <w:tc>
          <w:tcPr>
            <w:tcW w:w="1566" w:type="dxa"/>
            <w:shd w:val="clear" w:color="auto" w:fill="EEECE1" w:themeFill="background2"/>
            <w:vAlign w:val="center"/>
          </w:tcPr>
          <w:p w14:paraId="346A1C39" w14:textId="77777777" w:rsidR="004A0F85" w:rsidRPr="00A2384B" w:rsidRDefault="004A0F85" w:rsidP="004A0F85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77FB80A" w14:textId="77777777" w:rsidR="0028175D" w:rsidRDefault="0028175D" w:rsidP="00405990">
      <w:pPr>
        <w:spacing w:before="0"/>
        <w:rPr>
          <w:rFonts w:asciiTheme="majorHAnsi" w:hAnsiTheme="majorHAnsi"/>
          <w:sz w:val="22"/>
          <w:szCs w:val="22"/>
        </w:rPr>
      </w:pPr>
    </w:p>
    <w:p w14:paraId="72EC56FD" w14:textId="77777777" w:rsidR="00C6503A" w:rsidRDefault="00C6503A" w:rsidP="00405990">
      <w:pPr>
        <w:spacing w:before="0"/>
        <w:rPr>
          <w:rFonts w:asciiTheme="majorHAnsi" w:hAnsiTheme="majorHAnsi"/>
          <w:sz w:val="22"/>
          <w:szCs w:val="22"/>
        </w:rPr>
      </w:pPr>
    </w:p>
    <w:p w14:paraId="095E1770" w14:textId="77777777" w:rsidR="004666CC" w:rsidRPr="00C6503A" w:rsidRDefault="004666CC" w:rsidP="004666CC">
      <w:pPr>
        <w:spacing w:before="0"/>
        <w:rPr>
          <w:rFonts w:asciiTheme="majorHAnsi" w:hAnsiTheme="majorHAnsi"/>
          <w:b/>
          <w:i/>
          <w:sz w:val="22"/>
          <w:szCs w:val="22"/>
        </w:rPr>
      </w:pPr>
      <w:r>
        <w:rPr>
          <w:rFonts w:asciiTheme="majorHAnsi" w:hAnsiTheme="majorHAnsi"/>
          <w:b/>
          <w:i/>
          <w:sz w:val="22"/>
          <w:szCs w:val="22"/>
        </w:rPr>
        <w:t>C</w:t>
      </w:r>
      <w:r w:rsidRPr="00C6503A">
        <w:rPr>
          <w:rFonts w:asciiTheme="majorHAnsi" w:hAnsiTheme="majorHAnsi"/>
          <w:b/>
          <w:i/>
          <w:sz w:val="22"/>
          <w:szCs w:val="22"/>
        </w:rPr>
        <w:t>ena</w:t>
      </w:r>
      <w:r>
        <w:rPr>
          <w:rFonts w:asciiTheme="majorHAnsi" w:hAnsiTheme="majorHAnsi"/>
          <w:b/>
          <w:i/>
          <w:sz w:val="22"/>
          <w:szCs w:val="22"/>
        </w:rPr>
        <w:t xml:space="preserve"> služeb</w:t>
      </w:r>
    </w:p>
    <w:tbl>
      <w:tblPr>
        <w:tblW w:w="14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1"/>
        <w:gridCol w:w="2881"/>
      </w:tblGrid>
      <w:tr w:rsidR="004666CC" w:rsidRPr="00A2384B" w14:paraId="05BD6542" w14:textId="77777777" w:rsidTr="00BA669D">
        <w:trPr>
          <w:trHeight w:val="500"/>
          <w:jc w:val="right"/>
        </w:trPr>
        <w:tc>
          <w:tcPr>
            <w:tcW w:w="1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79B5D583" w14:textId="77777777" w:rsidR="004666CC" w:rsidRPr="00A2384B" w:rsidRDefault="004666CC" w:rsidP="001D729F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2384B">
              <w:rPr>
                <w:rFonts w:asciiTheme="minorHAnsi" w:hAnsiTheme="minorHAnsi"/>
                <w:b/>
                <w:sz w:val="22"/>
                <w:szCs w:val="22"/>
              </w:rPr>
              <w:t>Položka (popis položek)</w:t>
            </w:r>
          </w:p>
        </w:tc>
        <w:tc>
          <w:tcPr>
            <w:tcW w:w="2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4FCCFAC6" w14:textId="57940754" w:rsidR="004666CC" w:rsidRPr="00A2384B" w:rsidRDefault="004666CC" w:rsidP="001D729F">
            <w:pPr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A2384B">
              <w:rPr>
                <w:rFonts w:asciiTheme="minorHAnsi" w:hAnsiTheme="minorHAnsi"/>
                <w:b/>
                <w:sz w:val="22"/>
                <w:szCs w:val="22"/>
              </w:rPr>
              <w:t xml:space="preserve">Cena za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 měsíc </w:t>
            </w:r>
            <w:r w:rsidRPr="00A2384B">
              <w:rPr>
                <w:rFonts w:asciiTheme="minorHAnsi" w:hAnsiTheme="minorHAnsi"/>
                <w:b/>
                <w:sz w:val="22"/>
                <w:szCs w:val="22"/>
              </w:rPr>
              <w:t>(Kč bez DPH)</w:t>
            </w:r>
          </w:p>
        </w:tc>
      </w:tr>
      <w:tr w:rsidR="004666CC" w:rsidRPr="00A2384B" w14:paraId="44793EF2" w14:textId="77777777" w:rsidTr="00BA669D">
        <w:trPr>
          <w:trHeight w:val="290"/>
          <w:jc w:val="right"/>
        </w:trPr>
        <w:tc>
          <w:tcPr>
            <w:tcW w:w="117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E25AF6" w14:textId="66C9EA0A" w:rsidR="004666CC" w:rsidRPr="00A2384B" w:rsidRDefault="004666CC" w:rsidP="00BA669D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</w:t>
            </w:r>
            <w:r w:rsidRPr="00391751">
              <w:rPr>
                <w:rFonts w:asciiTheme="minorHAnsi" w:hAnsiTheme="minorHAnsi"/>
                <w:sz w:val="22"/>
                <w:szCs w:val="22"/>
              </w:rPr>
              <w:t>ezpečnostně technick</w:t>
            </w:r>
            <w:r w:rsidR="00BA669D">
              <w:rPr>
                <w:rFonts w:asciiTheme="minorHAnsi" w:hAnsiTheme="minorHAnsi"/>
                <w:sz w:val="22"/>
                <w:szCs w:val="22"/>
              </w:rPr>
              <w:t>é</w:t>
            </w:r>
            <w:r w:rsidRPr="00391751">
              <w:rPr>
                <w:rFonts w:asciiTheme="minorHAnsi" w:hAnsiTheme="minorHAnsi"/>
                <w:sz w:val="22"/>
                <w:szCs w:val="22"/>
              </w:rPr>
              <w:t xml:space="preserve"> kontrol</w:t>
            </w:r>
            <w:r w:rsidR="00BA669D">
              <w:rPr>
                <w:rFonts w:asciiTheme="minorHAnsi" w:hAnsiTheme="minorHAnsi"/>
                <w:sz w:val="22"/>
                <w:szCs w:val="22"/>
              </w:rPr>
              <w:t>y</w:t>
            </w:r>
          </w:p>
        </w:tc>
        <w:tc>
          <w:tcPr>
            <w:tcW w:w="2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85BDE" w14:textId="7FB5BFB8" w:rsidR="004666CC" w:rsidRPr="00A2384B" w:rsidRDefault="004666CC" w:rsidP="001D729F">
            <w:pPr>
              <w:spacing w:before="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C91D431" w14:textId="77777777" w:rsidR="00C6503A" w:rsidRDefault="00C6503A" w:rsidP="00405990">
      <w:pPr>
        <w:spacing w:before="0"/>
        <w:rPr>
          <w:rFonts w:asciiTheme="majorHAnsi" w:hAnsiTheme="majorHAnsi"/>
          <w:sz w:val="22"/>
          <w:szCs w:val="22"/>
        </w:rPr>
      </w:pPr>
    </w:p>
    <w:p w14:paraId="31863A96" w14:textId="77777777" w:rsidR="00C6503A" w:rsidRDefault="00C6503A" w:rsidP="00405990">
      <w:pPr>
        <w:spacing w:before="0"/>
        <w:rPr>
          <w:rFonts w:asciiTheme="majorHAnsi" w:hAnsiTheme="majorHAnsi"/>
          <w:sz w:val="22"/>
          <w:szCs w:val="22"/>
        </w:rPr>
        <w:sectPr w:rsidR="00C6503A" w:rsidSect="00C6503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9C41C31" w14:textId="77777777" w:rsidR="0028175D" w:rsidRPr="0028175D" w:rsidRDefault="0028175D" w:rsidP="0028175D">
      <w:pPr>
        <w:spacing w:before="0"/>
        <w:jc w:val="both"/>
        <w:rPr>
          <w:rFonts w:asciiTheme="majorHAnsi" w:hAnsiTheme="majorHAnsi"/>
          <w:i/>
          <w:color w:val="000000"/>
          <w:sz w:val="22"/>
          <w:szCs w:val="22"/>
        </w:rPr>
      </w:pPr>
      <w:r w:rsidRPr="0028175D">
        <w:rPr>
          <w:rFonts w:asciiTheme="majorHAnsi" w:hAnsiTheme="majorHAnsi"/>
          <w:i/>
          <w:color w:val="000000"/>
          <w:sz w:val="22"/>
          <w:szCs w:val="22"/>
        </w:rPr>
        <w:lastRenderedPageBreak/>
        <w:t>Příloha č. 3</w:t>
      </w:r>
    </w:p>
    <w:p w14:paraId="337A655C" w14:textId="77777777" w:rsidR="0028175D" w:rsidRPr="0028175D" w:rsidRDefault="0028175D" w:rsidP="0028175D">
      <w:pPr>
        <w:spacing w:before="0"/>
        <w:jc w:val="both"/>
        <w:rPr>
          <w:rFonts w:asciiTheme="majorHAnsi" w:hAnsiTheme="majorHAnsi"/>
          <w:b/>
          <w:color w:val="000000"/>
          <w:sz w:val="22"/>
          <w:szCs w:val="22"/>
        </w:rPr>
      </w:pPr>
      <w:r w:rsidRPr="0028175D">
        <w:rPr>
          <w:rFonts w:asciiTheme="majorHAnsi" w:hAnsiTheme="majorHAnsi"/>
          <w:b/>
          <w:color w:val="000000"/>
          <w:sz w:val="22"/>
          <w:szCs w:val="22"/>
        </w:rPr>
        <w:t>Kontaktní údaje</w:t>
      </w:r>
    </w:p>
    <w:p w14:paraId="798F40ED" w14:textId="77777777" w:rsidR="0028175D" w:rsidRDefault="0028175D" w:rsidP="0028175D"/>
    <w:p w14:paraId="07BAC162" w14:textId="0D8E7B95" w:rsidR="0028175D" w:rsidRPr="00671EED" w:rsidRDefault="0028175D" w:rsidP="0028175D">
      <w:pPr>
        <w:jc w:val="both"/>
        <w:rPr>
          <w:rFonts w:asciiTheme="majorHAnsi" w:hAnsiTheme="majorHAnsi"/>
          <w:i/>
          <w:sz w:val="22"/>
          <w:szCs w:val="22"/>
          <w:highlight w:val="lightGray"/>
        </w:rPr>
      </w:pPr>
      <w:r w:rsidRPr="00671EED">
        <w:rPr>
          <w:rFonts w:asciiTheme="majorHAnsi" w:hAnsiTheme="majorHAnsi"/>
          <w:i/>
          <w:sz w:val="22"/>
          <w:szCs w:val="22"/>
          <w:highlight w:val="lightGray"/>
        </w:rPr>
        <w:t>[Dodavatel je povinen vyplnit níže uvedenou tabulku</w:t>
      </w:r>
      <w:r w:rsidR="00562DB5">
        <w:rPr>
          <w:rFonts w:asciiTheme="majorHAnsi" w:hAnsiTheme="majorHAnsi"/>
          <w:i/>
          <w:sz w:val="22"/>
          <w:szCs w:val="22"/>
          <w:highlight w:val="lightGray"/>
        </w:rPr>
        <w:t xml:space="preserve"> v části týkající se prodávajícího</w:t>
      </w:r>
      <w:r w:rsidRPr="00671EED">
        <w:rPr>
          <w:rFonts w:asciiTheme="majorHAnsi" w:hAnsiTheme="majorHAnsi"/>
          <w:i/>
          <w:sz w:val="22"/>
          <w:szCs w:val="22"/>
          <w:highlight w:val="lightGray"/>
        </w:rPr>
        <w:t>, zároveň je oprávněn ji v</w:t>
      </w:r>
      <w:r w:rsidR="0036464D">
        <w:rPr>
          <w:rFonts w:asciiTheme="majorHAnsi" w:hAnsiTheme="majorHAnsi"/>
          <w:i/>
          <w:sz w:val="22"/>
          <w:szCs w:val="22"/>
          <w:highlight w:val="lightGray"/>
        </w:rPr>
        <w:t xml:space="preserve"> této části </w:t>
      </w:r>
      <w:r w:rsidRPr="00671EED">
        <w:rPr>
          <w:rFonts w:asciiTheme="majorHAnsi" w:hAnsiTheme="majorHAnsi"/>
          <w:i/>
          <w:sz w:val="22"/>
          <w:szCs w:val="22"/>
          <w:highlight w:val="lightGray"/>
        </w:rPr>
        <w:t>rozšířit o další řádky (např. pokud je více osob oprávněných k téže činnosti). P</w:t>
      </w:r>
      <w:r w:rsidR="007F6113">
        <w:rPr>
          <w:rFonts w:asciiTheme="majorHAnsi" w:hAnsiTheme="majorHAnsi"/>
          <w:i/>
          <w:sz w:val="22"/>
          <w:szCs w:val="22"/>
          <w:highlight w:val="lightGray"/>
        </w:rPr>
        <w:t>okud se u </w:t>
      </w:r>
      <w:r w:rsidRPr="00671EED">
        <w:rPr>
          <w:rFonts w:asciiTheme="majorHAnsi" w:hAnsiTheme="majorHAnsi"/>
          <w:i/>
          <w:sz w:val="22"/>
          <w:szCs w:val="22"/>
          <w:highlight w:val="lightGray"/>
        </w:rPr>
        <w:t>dodavatele střídají osoby, které mají na starosti jednu oblast, je možné ponechat buňku ve sloupci „Jméno“ a</w:t>
      </w:r>
      <w:r w:rsidR="00282928">
        <w:rPr>
          <w:rFonts w:asciiTheme="majorHAnsi" w:hAnsiTheme="majorHAnsi"/>
          <w:i/>
          <w:sz w:val="22"/>
          <w:szCs w:val="22"/>
          <w:highlight w:val="lightGray"/>
        </w:rPr>
        <w:t> </w:t>
      </w:r>
      <w:r w:rsidRPr="00671EED">
        <w:rPr>
          <w:rFonts w:asciiTheme="majorHAnsi" w:hAnsiTheme="majorHAnsi"/>
          <w:i/>
          <w:sz w:val="22"/>
          <w:szCs w:val="22"/>
          <w:highlight w:val="lightGray"/>
        </w:rPr>
        <w:t>„Pracovní zařazení“ nevyplněn</w:t>
      </w:r>
      <w:r w:rsidR="007F6113">
        <w:rPr>
          <w:rFonts w:asciiTheme="majorHAnsi" w:hAnsiTheme="majorHAnsi"/>
          <w:i/>
          <w:sz w:val="22"/>
          <w:szCs w:val="22"/>
          <w:highlight w:val="lightGray"/>
        </w:rPr>
        <w:t>é</w:t>
      </w:r>
      <w:r w:rsidRPr="00671EED">
        <w:rPr>
          <w:rFonts w:asciiTheme="majorHAnsi" w:hAnsiTheme="majorHAnsi"/>
          <w:i/>
          <w:sz w:val="22"/>
          <w:szCs w:val="22"/>
          <w:highlight w:val="lightGray"/>
        </w:rPr>
        <w:t xml:space="preserve">. </w:t>
      </w:r>
      <w:r w:rsidR="00294345">
        <w:rPr>
          <w:rFonts w:asciiTheme="majorHAnsi" w:hAnsiTheme="majorHAnsi"/>
          <w:i/>
          <w:sz w:val="22"/>
          <w:szCs w:val="22"/>
          <w:highlight w:val="lightGray"/>
        </w:rPr>
        <w:t xml:space="preserve">Zadavatel jako </w:t>
      </w:r>
      <w:r w:rsidR="00E707E0">
        <w:rPr>
          <w:rFonts w:asciiTheme="majorHAnsi" w:hAnsiTheme="majorHAnsi"/>
          <w:i/>
          <w:sz w:val="22"/>
          <w:szCs w:val="22"/>
          <w:highlight w:val="lightGray"/>
        </w:rPr>
        <w:t>kupující</w:t>
      </w:r>
      <w:r w:rsidR="00294345">
        <w:rPr>
          <w:rFonts w:asciiTheme="majorHAnsi" w:hAnsiTheme="majorHAnsi"/>
          <w:i/>
          <w:sz w:val="22"/>
          <w:szCs w:val="22"/>
          <w:highlight w:val="lightGray"/>
        </w:rPr>
        <w:t xml:space="preserve"> svou část tabulky vyplní před podpisem smlouvy. </w:t>
      </w:r>
      <w:r w:rsidRPr="00671EED">
        <w:rPr>
          <w:rFonts w:asciiTheme="majorHAnsi" w:hAnsiTheme="majorHAnsi"/>
          <w:i/>
          <w:sz w:val="22"/>
          <w:szCs w:val="22"/>
          <w:highlight w:val="lightGray"/>
        </w:rPr>
        <w:t>Tento – šedě označený – text dodavatel před podáním nabídky smaže</w:t>
      </w:r>
      <w:r w:rsidR="007F6113">
        <w:rPr>
          <w:rFonts w:asciiTheme="majorHAnsi" w:hAnsiTheme="majorHAnsi"/>
          <w:i/>
          <w:sz w:val="22"/>
          <w:szCs w:val="22"/>
          <w:highlight w:val="lightGray"/>
        </w:rPr>
        <w:t>.</w:t>
      </w:r>
      <w:r w:rsidRPr="00671EED">
        <w:rPr>
          <w:rFonts w:asciiTheme="majorHAnsi" w:hAnsiTheme="majorHAnsi"/>
          <w:i/>
          <w:sz w:val="22"/>
          <w:szCs w:val="22"/>
          <w:highlight w:val="lightGray"/>
        </w:rPr>
        <w:t>]</w:t>
      </w:r>
    </w:p>
    <w:p w14:paraId="229974B1" w14:textId="77777777" w:rsidR="0028175D" w:rsidRPr="00671EED" w:rsidRDefault="0028175D" w:rsidP="0028175D">
      <w:pPr>
        <w:rPr>
          <w:rFonts w:asciiTheme="majorHAnsi" w:hAnsiTheme="majorHAnsi"/>
          <w:sz w:val="22"/>
          <w:szCs w:val="2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2551"/>
        <w:gridCol w:w="4112"/>
        <w:gridCol w:w="1418"/>
        <w:gridCol w:w="3224"/>
      </w:tblGrid>
      <w:tr w:rsidR="0028175D" w:rsidRPr="00141EEB" w14:paraId="4D060132" w14:textId="77777777" w:rsidTr="004E501A">
        <w:trPr>
          <w:cantSplit/>
          <w:trHeight w:val="244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741E6498" w14:textId="77777777" w:rsidR="0028175D" w:rsidRPr="00342ADB" w:rsidRDefault="0028175D" w:rsidP="00221B6F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Kupující</w:t>
            </w:r>
          </w:p>
        </w:tc>
      </w:tr>
      <w:tr w:rsidR="00FE51AC" w:rsidRPr="00141EEB" w14:paraId="78D702A3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14:paraId="7A68BD3E" w14:textId="7527822F" w:rsidR="0028175D" w:rsidRPr="00342ADB" w:rsidRDefault="00FE51AC" w:rsidP="00221B6F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28175D" w:rsidRPr="00342ADB">
              <w:rPr>
                <w:rFonts w:asciiTheme="minorHAnsi" w:hAnsiTheme="minorHAnsi"/>
                <w:b/>
                <w:sz w:val="22"/>
                <w:szCs w:val="22"/>
              </w:rPr>
              <w:t>blast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14:paraId="1F30EAD0" w14:textId="77777777" w:rsidR="0028175D" w:rsidRPr="00342ADB" w:rsidRDefault="0028175D" w:rsidP="00221B6F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14:paraId="32ACE7A2" w14:textId="77777777" w:rsidR="0028175D" w:rsidRPr="00342ADB" w:rsidRDefault="0028175D" w:rsidP="00221B6F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Pracovní zařazení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</w:tcPr>
          <w:p w14:paraId="2E3F02ED" w14:textId="77777777" w:rsidR="0028175D" w:rsidRPr="00342ADB" w:rsidRDefault="0028175D" w:rsidP="00221B6F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</w:tcPr>
          <w:p w14:paraId="4260061B" w14:textId="77777777" w:rsidR="0028175D" w:rsidRPr="00342ADB" w:rsidRDefault="0028175D" w:rsidP="00221B6F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342ADB">
              <w:rPr>
                <w:rFonts w:asciiTheme="minorHAnsi" w:hAnsiTheme="minorHAnsi"/>
                <w:b/>
                <w:sz w:val="22"/>
                <w:szCs w:val="22"/>
              </w:rPr>
              <w:noBreakHyphen/>
              <w:t>mail</w:t>
            </w:r>
          </w:p>
        </w:tc>
      </w:tr>
      <w:tr w:rsidR="00916C68" w:rsidRPr="00141EEB" w14:paraId="1C8F97F8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D1655" w14:textId="5A3D5F41" w:rsidR="00916C68" w:rsidRPr="00342ADB" w:rsidRDefault="00916C68" w:rsidP="00916C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Dodání zařízení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EA31B" w14:textId="67AB140C" w:rsidR="00916C68" w:rsidRPr="00342ADB" w:rsidRDefault="00916C68" w:rsidP="00916C68">
            <w:pPr>
              <w:pStyle w:val="Zhlav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Ing. Jan Krchňavý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40FC3" w14:textId="292D06AC" w:rsidR="00916C68" w:rsidRPr="00342ADB" w:rsidRDefault="00916C68" w:rsidP="00916C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vedoucí Oddělení zdravotnické techniky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D7439" w14:textId="3F65C70E" w:rsidR="00916C68" w:rsidRPr="00342ADB" w:rsidRDefault="00916C68" w:rsidP="00916C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543 134 240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07403" w14:textId="3E92445F" w:rsidR="00916C68" w:rsidRPr="00342ADB" w:rsidRDefault="004673EB" w:rsidP="00916C68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hyperlink r:id="rId10" w:history="1">
              <w:r w:rsidR="00916C68" w:rsidRPr="00342ADB">
                <w:rPr>
                  <w:rStyle w:val="Hypertextovodkaz"/>
                  <w:rFonts w:asciiTheme="minorHAnsi" w:hAnsiTheme="minorHAnsi"/>
                  <w:i/>
                  <w:color w:val="31849B" w:themeColor="accent5" w:themeShade="BF"/>
                  <w:sz w:val="22"/>
                  <w:szCs w:val="22"/>
                  <w:u w:val="none"/>
                </w:rPr>
                <w:t>jan.krchnavy@mou.cz</w:t>
              </w:r>
            </w:hyperlink>
          </w:p>
        </w:tc>
      </w:tr>
      <w:tr w:rsidR="009D3801" w:rsidRPr="00141EEB" w14:paraId="468EB956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CFF27" w14:textId="0EAC1D5E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Převzetí zařízení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536BD" w14:textId="58978E2D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Ing. Jan Krchňavý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1B3A6" w14:textId="49363FCB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vedoucí Oddělení zdravotnické techniky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5A99D" w14:textId="413A3AB8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543 134 240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8E2BA" w14:textId="71EB74DD" w:rsidR="009D3801" w:rsidRPr="00342ADB" w:rsidRDefault="004673EB" w:rsidP="009D3801">
            <w:pPr>
              <w:spacing w:before="0"/>
              <w:rPr>
                <w:rStyle w:val="Hypertextovodkaz"/>
                <w:rFonts w:asciiTheme="minorHAnsi" w:hAnsiTheme="minorHAnsi"/>
                <w:i/>
                <w:color w:val="31849B" w:themeColor="accent5" w:themeShade="BF"/>
                <w:sz w:val="22"/>
                <w:szCs w:val="22"/>
                <w:u w:val="none"/>
              </w:rPr>
            </w:pPr>
            <w:hyperlink r:id="rId11" w:history="1">
              <w:r w:rsidR="009D3801" w:rsidRPr="00342ADB">
                <w:rPr>
                  <w:rStyle w:val="Hypertextovodkaz"/>
                  <w:rFonts w:asciiTheme="minorHAnsi" w:hAnsiTheme="minorHAnsi"/>
                  <w:i/>
                  <w:color w:val="31849B" w:themeColor="accent5" w:themeShade="BF"/>
                  <w:sz w:val="22"/>
                  <w:szCs w:val="22"/>
                  <w:u w:val="none"/>
                </w:rPr>
                <w:t>jan.krchnavy@mou.cz</w:t>
              </w:r>
            </w:hyperlink>
          </w:p>
        </w:tc>
      </w:tr>
      <w:tr w:rsidR="009D3801" w:rsidRPr="00141EEB" w14:paraId="390BB8C8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12011" w14:textId="0521F116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Reklamace vad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E7060" w14:textId="77777777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Ing. Jan Krchňavý</w:t>
            </w:r>
          </w:p>
          <w:p w14:paraId="1BF81E25" w14:textId="6ABB9680" w:rsidR="004D545C" w:rsidRPr="00342ADB" w:rsidRDefault="004F6368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Bc. Petra Absolonová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8B7C6" w14:textId="77777777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vedoucí Oddělení zdravotnické techniky</w:t>
            </w:r>
          </w:p>
          <w:p w14:paraId="18A92F7C" w14:textId="66CF54C0" w:rsidR="004D545C" w:rsidRPr="00342ADB" w:rsidRDefault="004F6368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vrchní sestra Gastroenterologického odd.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B89AC" w14:textId="3C8B53D3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543 134</w:t>
            </w:r>
            <w:r w:rsidR="004D545C" w:rsidRPr="00342ADB">
              <w:rPr>
                <w:rFonts w:asciiTheme="minorHAnsi" w:hAnsiTheme="minorHAnsi"/>
                <w:sz w:val="22"/>
                <w:szCs w:val="22"/>
              </w:rPr>
              <w:t> </w:t>
            </w:r>
            <w:r w:rsidRPr="00342ADB">
              <w:rPr>
                <w:rFonts w:asciiTheme="minorHAnsi" w:hAnsiTheme="minorHAnsi"/>
                <w:sz w:val="22"/>
                <w:szCs w:val="22"/>
              </w:rPr>
              <w:t>240</w:t>
            </w:r>
          </w:p>
          <w:p w14:paraId="2D8F6ACF" w14:textId="29AEE826" w:rsidR="004D545C" w:rsidRPr="00342ADB" w:rsidRDefault="004D545C" w:rsidP="00A133CE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543</w:t>
            </w:r>
            <w:r w:rsidR="004F6368">
              <w:rPr>
                <w:rFonts w:asciiTheme="minorHAnsi" w:hAnsiTheme="minorHAnsi"/>
                <w:sz w:val="22"/>
                <w:szCs w:val="22"/>
              </w:rPr>
              <w:t> </w:t>
            </w:r>
            <w:r w:rsidRPr="00342ADB">
              <w:rPr>
                <w:rFonts w:asciiTheme="minorHAnsi" w:hAnsiTheme="minorHAnsi"/>
                <w:sz w:val="22"/>
                <w:szCs w:val="22"/>
              </w:rPr>
              <w:t>13</w:t>
            </w:r>
            <w:r w:rsidR="004F6368">
              <w:rPr>
                <w:rFonts w:asciiTheme="minorHAnsi" w:hAnsiTheme="minorHAnsi"/>
                <w:sz w:val="22"/>
                <w:szCs w:val="22"/>
              </w:rPr>
              <w:t>6 205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83B41" w14:textId="77777777" w:rsidR="009D3801" w:rsidRPr="003B116C" w:rsidRDefault="004673EB" w:rsidP="009D3801">
            <w:pPr>
              <w:pStyle w:val="Zhlav"/>
              <w:spacing w:before="0"/>
              <w:rPr>
                <w:rStyle w:val="Hypertextovodkaz"/>
                <w:rFonts w:asciiTheme="minorHAnsi" w:hAnsiTheme="minorHAnsi"/>
                <w:i/>
                <w:color w:val="31849B" w:themeColor="accent5" w:themeShade="BF"/>
                <w:sz w:val="22"/>
                <w:szCs w:val="22"/>
                <w:u w:val="none"/>
              </w:rPr>
            </w:pPr>
            <w:hyperlink r:id="rId12" w:history="1">
              <w:r w:rsidR="009D3801" w:rsidRPr="003B116C">
                <w:rPr>
                  <w:rStyle w:val="Hypertextovodkaz"/>
                  <w:rFonts w:asciiTheme="minorHAnsi" w:hAnsiTheme="minorHAnsi"/>
                  <w:i/>
                  <w:color w:val="31849B" w:themeColor="accent5" w:themeShade="BF"/>
                  <w:sz w:val="22"/>
                  <w:szCs w:val="22"/>
                  <w:u w:val="none"/>
                </w:rPr>
                <w:t>jan.krchnavy@mou.cz</w:t>
              </w:r>
            </w:hyperlink>
          </w:p>
          <w:p w14:paraId="72015AF7" w14:textId="15BB1EA9" w:rsidR="004D545C" w:rsidRPr="003B116C" w:rsidRDefault="004673EB" w:rsidP="003B116C">
            <w:pPr>
              <w:pStyle w:val="Zhlav"/>
              <w:spacing w:before="0"/>
              <w:rPr>
                <w:rFonts w:asciiTheme="minorHAnsi" w:hAnsiTheme="minorHAnsi"/>
                <w:i/>
                <w:color w:val="31849B" w:themeColor="accent5" w:themeShade="BF"/>
                <w:sz w:val="22"/>
                <w:szCs w:val="22"/>
              </w:rPr>
            </w:pPr>
            <w:hyperlink r:id="rId13" w:history="1">
              <w:r w:rsidR="003B116C" w:rsidRPr="003B116C">
                <w:rPr>
                  <w:rStyle w:val="Hypertextovodkaz"/>
                  <w:rFonts w:asciiTheme="minorHAnsi" w:hAnsiTheme="minorHAnsi"/>
                  <w:i/>
                  <w:color w:val="31849B" w:themeColor="accent5" w:themeShade="BF"/>
                  <w:sz w:val="22"/>
                  <w:szCs w:val="22"/>
                  <w:u w:val="none"/>
                </w:rPr>
                <w:t>petra.absolonova@mou.cz</w:t>
              </w:r>
            </w:hyperlink>
          </w:p>
        </w:tc>
      </w:tr>
      <w:tr w:rsidR="004F6368" w:rsidRPr="00141EEB" w14:paraId="1DDE1221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88550" w14:textId="27C89A41" w:rsidR="004F6368" w:rsidRPr="00342ADB" w:rsidRDefault="003B116C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Bezpečnostně technické kontroly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39B3E" w14:textId="77777777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Ing. Jan Krchňavý</w:t>
            </w:r>
          </w:p>
          <w:p w14:paraId="281EFE3E" w14:textId="27076295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Bc. Petra Absolonová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775F9" w14:textId="77777777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vedoucí Oddělení zdravotnické techniky</w:t>
            </w:r>
          </w:p>
          <w:p w14:paraId="480C627F" w14:textId="24B58323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vrchní sestra Gastroenterologického odd.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8731C" w14:textId="77777777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543 134 240</w:t>
            </w:r>
          </w:p>
          <w:p w14:paraId="1E2B710A" w14:textId="2734ECDD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543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342ADB">
              <w:rPr>
                <w:rFonts w:asciiTheme="minorHAnsi" w:hAnsiTheme="minorHAnsi"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sz w:val="22"/>
                <w:szCs w:val="22"/>
              </w:rPr>
              <w:t>6 205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4AB46" w14:textId="77777777" w:rsidR="004F6368" w:rsidRPr="003B116C" w:rsidRDefault="004673EB" w:rsidP="004F6368">
            <w:pPr>
              <w:pStyle w:val="Zhlav"/>
              <w:spacing w:before="0"/>
              <w:rPr>
                <w:rStyle w:val="Hypertextovodkaz"/>
                <w:rFonts w:asciiTheme="minorHAnsi" w:hAnsiTheme="minorHAnsi"/>
                <w:i/>
                <w:color w:val="31849B" w:themeColor="accent5" w:themeShade="BF"/>
                <w:sz w:val="22"/>
                <w:szCs w:val="22"/>
                <w:u w:val="none"/>
              </w:rPr>
            </w:pPr>
            <w:hyperlink r:id="rId14" w:history="1">
              <w:r w:rsidR="004F6368" w:rsidRPr="003B116C">
                <w:rPr>
                  <w:rStyle w:val="Hypertextovodkaz"/>
                  <w:rFonts w:asciiTheme="minorHAnsi" w:hAnsiTheme="minorHAnsi"/>
                  <w:i/>
                  <w:color w:val="31849B" w:themeColor="accent5" w:themeShade="BF"/>
                  <w:sz w:val="22"/>
                  <w:szCs w:val="22"/>
                  <w:u w:val="none"/>
                </w:rPr>
                <w:t>jan.krchnavy@mou.cz</w:t>
              </w:r>
            </w:hyperlink>
          </w:p>
          <w:p w14:paraId="039C4A61" w14:textId="210346AD" w:rsidR="004F6368" w:rsidRPr="003B116C" w:rsidRDefault="004673EB" w:rsidP="003B116C">
            <w:pPr>
              <w:pStyle w:val="Zhlav"/>
              <w:spacing w:before="0"/>
              <w:rPr>
                <w:rStyle w:val="Hypertextovodkaz"/>
                <w:rFonts w:asciiTheme="minorHAnsi" w:hAnsiTheme="minorHAnsi"/>
                <w:i/>
                <w:color w:val="31849B" w:themeColor="accent5" w:themeShade="BF"/>
                <w:sz w:val="22"/>
                <w:szCs w:val="22"/>
                <w:u w:val="none"/>
              </w:rPr>
            </w:pPr>
            <w:hyperlink r:id="rId15" w:history="1">
              <w:r w:rsidR="003B116C" w:rsidRPr="003B116C">
                <w:rPr>
                  <w:rStyle w:val="Hypertextovodkaz"/>
                  <w:rFonts w:asciiTheme="minorHAnsi" w:hAnsiTheme="minorHAnsi"/>
                  <w:i/>
                  <w:color w:val="31849B" w:themeColor="accent5" w:themeShade="BF"/>
                  <w:sz w:val="22"/>
                  <w:szCs w:val="22"/>
                  <w:u w:val="none"/>
                </w:rPr>
                <w:t>petra.absolonova@mou.cz</w:t>
              </w:r>
            </w:hyperlink>
          </w:p>
        </w:tc>
      </w:tr>
      <w:tr w:rsidR="009D3801" w:rsidRPr="00141EEB" w14:paraId="2131FCC0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A1B60" w14:textId="15BA1DF4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Potvrzení servisního výkazu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FC118" w14:textId="77777777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Ing. Jan Krchňavý</w:t>
            </w:r>
          </w:p>
          <w:p w14:paraId="2B28F277" w14:textId="58248B27" w:rsidR="004D545C" w:rsidRPr="00342ADB" w:rsidRDefault="004F6368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Bc. Petra Absolonová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ECA98" w14:textId="77777777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vedoucí Oddělení zdravotnické techniky</w:t>
            </w:r>
          </w:p>
          <w:p w14:paraId="5CEA88BC" w14:textId="24ED94F4" w:rsidR="004D545C" w:rsidRPr="00342ADB" w:rsidRDefault="004F63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vrchní sestra Gastroenterologického odd.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E0EE3" w14:textId="481B88F0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543 134</w:t>
            </w:r>
            <w:r w:rsidR="004D545C" w:rsidRPr="00342ADB">
              <w:rPr>
                <w:rFonts w:asciiTheme="minorHAnsi" w:hAnsiTheme="minorHAnsi"/>
                <w:sz w:val="22"/>
                <w:szCs w:val="22"/>
              </w:rPr>
              <w:t> </w:t>
            </w:r>
            <w:r w:rsidRPr="00342ADB">
              <w:rPr>
                <w:rFonts w:asciiTheme="minorHAnsi" w:hAnsiTheme="minorHAnsi"/>
                <w:sz w:val="22"/>
                <w:szCs w:val="22"/>
              </w:rPr>
              <w:t>240</w:t>
            </w:r>
          </w:p>
          <w:p w14:paraId="2C8C7568" w14:textId="57EA7879" w:rsidR="004D545C" w:rsidRPr="00342ADB" w:rsidRDefault="004D545C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543 131 185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711F8" w14:textId="77777777" w:rsidR="009D3801" w:rsidRPr="003B116C" w:rsidRDefault="004673EB" w:rsidP="009D3801">
            <w:pPr>
              <w:spacing w:before="0"/>
              <w:rPr>
                <w:rStyle w:val="Hypertextovodkaz"/>
                <w:rFonts w:asciiTheme="minorHAnsi" w:hAnsiTheme="minorHAnsi"/>
                <w:i/>
                <w:color w:val="31849B" w:themeColor="accent5" w:themeShade="BF"/>
                <w:sz w:val="22"/>
                <w:szCs w:val="22"/>
                <w:u w:val="none"/>
              </w:rPr>
            </w:pPr>
            <w:hyperlink r:id="rId16" w:history="1">
              <w:r w:rsidR="009D3801" w:rsidRPr="003B116C">
                <w:rPr>
                  <w:rStyle w:val="Hypertextovodkaz"/>
                  <w:rFonts w:asciiTheme="minorHAnsi" w:hAnsiTheme="minorHAnsi"/>
                  <w:i/>
                  <w:color w:val="31849B" w:themeColor="accent5" w:themeShade="BF"/>
                  <w:sz w:val="22"/>
                  <w:szCs w:val="22"/>
                  <w:u w:val="none"/>
                </w:rPr>
                <w:t>jan.krchnavy@mou.cz</w:t>
              </w:r>
            </w:hyperlink>
          </w:p>
          <w:p w14:paraId="2380D9D8" w14:textId="08D939EE" w:rsidR="004D545C" w:rsidRPr="003B116C" w:rsidRDefault="004D545C" w:rsidP="009D3801">
            <w:pPr>
              <w:spacing w:before="0"/>
              <w:rPr>
                <w:rStyle w:val="Hypertextovodkaz"/>
                <w:rFonts w:asciiTheme="minorHAnsi" w:hAnsiTheme="minorHAnsi"/>
                <w:i/>
                <w:color w:val="31849B" w:themeColor="accent5" w:themeShade="BF"/>
                <w:sz w:val="22"/>
                <w:szCs w:val="22"/>
                <w:u w:val="none"/>
              </w:rPr>
            </w:pPr>
            <w:r w:rsidRPr="003B116C">
              <w:rPr>
                <w:rStyle w:val="Hypertextovodkaz"/>
                <w:rFonts w:asciiTheme="minorHAnsi" w:hAnsiTheme="minorHAnsi"/>
                <w:i/>
                <w:color w:val="31849B" w:themeColor="accent5" w:themeShade="BF"/>
                <w:sz w:val="22"/>
                <w:szCs w:val="22"/>
                <w:u w:val="none"/>
              </w:rPr>
              <w:t>ddvorak@mou.cz</w:t>
            </w:r>
          </w:p>
        </w:tc>
      </w:tr>
      <w:tr w:rsidR="009D3801" w:rsidRPr="00141EEB" w14:paraId="2D23402A" w14:textId="77777777" w:rsidTr="004E501A">
        <w:trPr>
          <w:cantSplit/>
          <w:trHeight w:val="244"/>
        </w:trPr>
        <w:tc>
          <w:tcPr>
            <w:tcW w:w="5000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EFCA3C3" w14:textId="77777777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Prodávající</w:t>
            </w:r>
          </w:p>
        </w:tc>
      </w:tr>
      <w:tr w:rsidR="009D3801" w:rsidRPr="00141EEB" w14:paraId="0E83B084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14:paraId="3C615A4F" w14:textId="2221CF22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Oblast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14:paraId="7DD25460" w14:textId="77777777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14:paraId="08FBD240" w14:textId="77777777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Pracovní zařazení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</w:tcPr>
          <w:p w14:paraId="3FBD9FF7" w14:textId="77777777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</w:tcPr>
          <w:p w14:paraId="68AEA1D7" w14:textId="77777777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Pr="00342ADB">
              <w:rPr>
                <w:rFonts w:asciiTheme="minorHAnsi" w:hAnsiTheme="minorHAnsi"/>
                <w:b/>
                <w:sz w:val="22"/>
                <w:szCs w:val="22"/>
              </w:rPr>
              <w:noBreakHyphen/>
              <w:t>mail</w:t>
            </w:r>
          </w:p>
        </w:tc>
      </w:tr>
      <w:tr w:rsidR="009D3801" w:rsidRPr="00141EEB" w14:paraId="7E273346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771A5" w14:textId="1C42034D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Dodání zařízení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FC1E6" w14:textId="77777777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E713D" w14:textId="77777777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FB2574" w14:textId="77777777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D88306" w14:textId="77777777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</w:tr>
      <w:tr w:rsidR="009D3801" w:rsidRPr="00141EEB" w14:paraId="2935D9F5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3CD74" w14:textId="5616044D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Předání zařízení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DAFA0" w14:textId="36708371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74C11" w14:textId="156F5CD2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EDF1D5" w14:textId="6C48A4CD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63580E" w14:textId="39E7355F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</w:tr>
      <w:tr w:rsidR="009D3801" w:rsidRPr="00141EEB" w14:paraId="59CFBF3F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5EA68" w14:textId="0C1DFB8E" w:rsidR="009D3801" w:rsidRPr="00342ADB" w:rsidRDefault="009D3801" w:rsidP="009D3801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Reklamace vad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E4928" w14:textId="77777777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797845" w14:textId="77777777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E07C8C2" w14:textId="77777777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AD7E36" w14:textId="77777777" w:rsidR="009D3801" w:rsidRPr="00342ADB" w:rsidRDefault="009D3801" w:rsidP="009D3801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</w:tr>
      <w:tr w:rsidR="004F6368" w:rsidRPr="00141EEB" w14:paraId="75D45830" w14:textId="77777777" w:rsidTr="004F6368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11B74" w14:textId="2D7679D1" w:rsidR="004F6368" w:rsidRPr="00342ADB" w:rsidRDefault="003B116C" w:rsidP="004F63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Bezpečnostně technické kontroly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7055E" w14:textId="3F895628" w:rsidR="004F6368" w:rsidRPr="00342ADB" w:rsidRDefault="004F6368" w:rsidP="004F6368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5918E" w14:textId="12BB0BF5" w:rsidR="004F6368" w:rsidRPr="00342ADB" w:rsidRDefault="004F6368" w:rsidP="004F6368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1DED72" w14:textId="2CC67E29" w:rsidR="004F6368" w:rsidRPr="00342ADB" w:rsidRDefault="004F6368" w:rsidP="004F6368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2B07BB" w14:textId="55E2C1A9" w:rsidR="004F6368" w:rsidRPr="00342ADB" w:rsidRDefault="004F6368" w:rsidP="004F6368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</w:tr>
      <w:tr w:rsidR="004F6368" w:rsidRPr="00141EEB" w14:paraId="3DD0A3F5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4BF99" w14:textId="3238FC7E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Potvrzení servisního výkazu</w:t>
            </w:r>
            <w:r w:rsidRPr="00342ADB" w:rsidDel="00F85AF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7057B" w14:textId="77777777" w:rsidR="004F6368" w:rsidRPr="00342ADB" w:rsidRDefault="004F6368" w:rsidP="004F6368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A22AB" w14:textId="77777777" w:rsidR="004F6368" w:rsidRPr="00342ADB" w:rsidRDefault="004F6368" w:rsidP="004F6368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4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10AB93" w14:textId="77777777" w:rsidR="004F6368" w:rsidRPr="00342ADB" w:rsidRDefault="004F6368" w:rsidP="004F6368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1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92FBBF" w14:textId="77777777" w:rsidR="004F6368" w:rsidRPr="00342ADB" w:rsidRDefault="004F6368" w:rsidP="004F6368">
            <w:pPr>
              <w:spacing w:before="0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</w:tr>
      <w:tr w:rsidR="004F6368" w:rsidRPr="00141EEB" w14:paraId="45B97C09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14:paraId="082EB21E" w14:textId="77777777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Oblast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14:paraId="0273E0A6" w14:textId="77777777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Název aplikace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  <w:vAlign w:val="center"/>
          </w:tcPr>
          <w:p w14:paraId="327DF92D" w14:textId="77777777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Webová adresa</w:t>
            </w:r>
          </w:p>
        </w:tc>
        <w:tc>
          <w:tcPr>
            <w:tcW w:w="15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4BC96" w:themeFill="background2" w:themeFillShade="BF"/>
          </w:tcPr>
          <w:p w14:paraId="25CD0805" w14:textId="77777777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342ADB">
              <w:rPr>
                <w:rFonts w:asciiTheme="minorHAnsi" w:hAnsiTheme="minorHAnsi"/>
                <w:b/>
                <w:sz w:val="22"/>
                <w:szCs w:val="22"/>
              </w:rPr>
              <w:t>Poznámky</w:t>
            </w:r>
          </w:p>
        </w:tc>
      </w:tr>
      <w:tr w:rsidR="004F6368" w:rsidRPr="00141EEB" w14:paraId="14179756" w14:textId="77777777" w:rsidTr="003B116C">
        <w:trPr>
          <w:cantSplit/>
          <w:trHeight w:val="244"/>
        </w:trPr>
        <w:tc>
          <w:tcPr>
            <w:tcW w:w="111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84566" w14:textId="77777777" w:rsidR="004F6368" w:rsidRPr="00342ADB" w:rsidRDefault="004F6368" w:rsidP="004F6368">
            <w:pPr>
              <w:pStyle w:val="Zhlav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</w:rPr>
              <w:t>Reklamace vad</w:t>
            </w:r>
          </w:p>
        </w:tc>
        <w:tc>
          <w:tcPr>
            <w:tcW w:w="8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B5BFB" w14:textId="77777777" w:rsidR="004F6368" w:rsidRPr="00342ADB" w:rsidRDefault="004F6368" w:rsidP="004F6368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4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484D2" w14:textId="77777777" w:rsidR="004F6368" w:rsidRPr="00342ADB" w:rsidRDefault="004F6368" w:rsidP="004F6368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  <w:tc>
          <w:tcPr>
            <w:tcW w:w="15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D867ED" w14:textId="77777777" w:rsidR="004F6368" w:rsidRPr="00342ADB" w:rsidRDefault="004F6368" w:rsidP="004F6368">
            <w:pPr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342ADB">
              <w:rPr>
                <w:rFonts w:asciiTheme="minorHAnsi" w:hAnsiTheme="minorHAnsi"/>
                <w:sz w:val="22"/>
                <w:szCs w:val="22"/>
                <w:highlight w:val="lightGray"/>
              </w:rPr>
              <w:t>………………</w:t>
            </w:r>
          </w:p>
        </w:tc>
      </w:tr>
    </w:tbl>
    <w:p w14:paraId="68158679" w14:textId="77777777" w:rsidR="0028175D" w:rsidRPr="00671EED" w:rsidRDefault="0028175D" w:rsidP="0028175D">
      <w:pPr>
        <w:rPr>
          <w:rFonts w:asciiTheme="majorHAnsi" w:hAnsiTheme="majorHAnsi"/>
          <w:sz w:val="22"/>
          <w:szCs w:val="22"/>
        </w:rPr>
      </w:pPr>
    </w:p>
    <w:p w14:paraId="1CD4ADB2" w14:textId="77777777" w:rsidR="0028175D" w:rsidRPr="00671EED" w:rsidRDefault="0028175D" w:rsidP="0028175D">
      <w:pPr>
        <w:rPr>
          <w:rFonts w:asciiTheme="majorHAnsi" w:hAnsiTheme="majorHAnsi"/>
          <w:i/>
          <w:sz w:val="22"/>
          <w:szCs w:val="22"/>
          <w:highlight w:val="lightGray"/>
        </w:rPr>
      </w:pPr>
      <w:r w:rsidRPr="00671EED">
        <w:rPr>
          <w:rFonts w:asciiTheme="majorHAnsi" w:hAnsiTheme="majorHAnsi"/>
          <w:i/>
          <w:sz w:val="22"/>
          <w:szCs w:val="22"/>
          <w:highlight w:val="lightGray"/>
        </w:rPr>
        <w:t xml:space="preserve">[V případě, že dodavatel neumožňuje reklamaci vad s využitím </w:t>
      </w:r>
      <w:proofErr w:type="spellStart"/>
      <w:r w:rsidRPr="00671EED">
        <w:rPr>
          <w:rFonts w:asciiTheme="majorHAnsi" w:hAnsiTheme="majorHAnsi"/>
          <w:i/>
          <w:sz w:val="22"/>
          <w:szCs w:val="22"/>
          <w:highlight w:val="lightGray"/>
        </w:rPr>
        <w:t>helpdesku</w:t>
      </w:r>
      <w:proofErr w:type="spellEnd"/>
      <w:r w:rsidRPr="00671EED">
        <w:rPr>
          <w:rFonts w:asciiTheme="majorHAnsi" w:hAnsiTheme="majorHAnsi"/>
          <w:i/>
          <w:sz w:val="22"/>
          <w:szCs w:val="22"/>
          <w:highlight w:val="lightGray"/>
        </w:rPr>
        <w:t xml:space="preserve"> či jiného elektronického nástroje, dotčenou část tabulky před podáním nabídky smaže; tento – šedě označený – text dodavatel před podáním nabídky smaže].</w:t>
      </w:r>
    </w:p>
    <w:p w14:paraId="7F428D78" w14:textId="2DE7FA72" w:rsidR="00405990" w:rsidRPr="00671EED" w:rsidRDefault="00405990" w:rsidP="00405990">
      <w:pPr>
        <w:spacing w:before="0"/>
        <w:rPr>
          <w:rFonts w:asciiTheme="majorHAnsi" w:hAnsiTheme="majorHAnsi"/>
          <w:sz w:val="22"/>
          <w:szCs w:val="22"/>
        </w:rPr>
      </w:pPr>
    </w:p>
    <w:sectPr w:rsidR="00405990" w:rsidRPr="00671EED" w:rsidSect="0047377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B9615" w14:textId="77777777" w:rsidR="00210FA9" w:rsidRDefault="00210FA9" w:rsidP="00384ED5">
      <w:r>
        <w:separator/>
      </w:r>
    </w:p>
  </w:endnote>
  <w:endnote w:type="continuationSeparator" w:id="0">
    <w:p w14:paraId="4E541A1B" w14:textId="77777777" w:rsidR="00210FA9" w:rsidRDefault="00210FA9" w:rsidP="0038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2"/>
      </w:rPr>
      <w:id w:val="3404114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1829B9D" w14:textId="1C8EF5A6" w:rsidR="002526FD" w:rsidRPr="00DB30FF" w:rsidRDefault="002526FD" w:rsidP="00DB30FF">
            <w:pPr>
              <w:spacing w:after="120"/>
              <w:ind w:left="397"/>
              <w:jc w:val="center"/>
              <w:outlineLvl w:val="1"/>
              <w:rPr>
                <w:rFonts w:asciiTheme="majorHAnsi" w:hAnsiTheme="majorHAnsi"/>
                <w:sz w:val="22"/>
              </w:rPr>
            </w:pPr>
            <w:r w:rsidRPr="00354C49">
              <w:rPr>
                <w:rFonts w:asciiTheme="majorHAnsi" w:hAnsiTheme="majorHAnsi"/>
                <w:sz w:val="20"/>
              </w:rPr>
              <w:fldChar w:fldCharType="begin"/>
            </w:r>
            <w:r w:rsidRPr="00354C49">
              <w:rPr>
                <w:rFonts w:asciiTheme="majorHAnsi" w:hAnsiTheme="majorHAnsi"/>
                <w:sz w:val="20"/>
              </w:rPr>
              <w:instrText>PAGE</w:instrText>
            </w:r>
            <w:r w:rsidRPr="00354C49">
              <w:rPr>
                <w:rFonts w:asciiTheme="majorHAnsi" w:hAnsiTheme="majorHAnsi"/>
                <w:sz w:val="20"/>
              </w:rPr>
              <w:fldChar w:fldCharType="separate"/>
            </w:r>
            <w:r w:rsidR="004673EB">
              <w:rPr>
                <w:rFonts w:asciiTheme="majorHAnsi" w:hAnsiTheme="majorHAnsi"/>
                <w:noProof/>
                <w:sz w:val="20"/>
              </w:rPr>
              <w:t>7</w:t>
            </w:r>
            <w:r w:rsidRPr="00354C49">
              <w:rPr>
                <w:rFonts w:asciiTheme="majorHAnsi" w:hAnsiTheme="majorHAnsi"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08E1" w14:textId="77777777" w:rsidR="002526FD" w:rsidRPr="00DB30FF" w:rsidRDefault="002526FD" w:rsidP="00DB30FF">
    <w:pPr>
      <w:spacing w:after="120"/>
      <w:ind w:left="397"/>
      <w:jc w:val="center"/>
      <w:outlineLvl w:val="1"/>
      <w:rPr>
        <w:rFonts w:asciiTheme="majorHAnsi" w:hAnsiTheme="majorHAnsi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4B963" w14:textId="77777777" w:rsidR="00210FA9" w:rsidRDefault="00210FA9" w:rsidP="00384ED5">
      <w:r>
        <w:separator/>
      </w:r>
    </w:p>
  </w:footnote>
  <w:footnote w:type="continuationSeparator" w:id="0">
    <w:p w14:paraId="23524416" w14:textId="77777777" w:rsidR="00210FA9" w:rsidRDefault="00210FA9" w:rsidP="00384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096"/>
    <w:multiLevelType w:val="hybridMultilevel"/>
    <w:tmpl w:val="5AF24CFA"/>
    <w:lvl w:ilvl="0" w:tplc="0405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4CF346C"/>
    <w:multiLevelType w:val="hybridMultilevel"/>
    <w:tmpl w:val="235845E6"/>
    <w:lvl w:ilvl="0" w:tplc="00B43B70">
      <w:start w:val="1"/>
      <w:numFmt w:val="bullet"/>
      <w:pStyle w:val="Odrka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6DC6A60">
      <w:start w:val="1"/>
      <w:numFmt w:val="bullet"/>
      <w:pStyle w:val="Odrka2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AC7F0F"/>
    <w:multiLevelType w:val="multilevel"/>
    <w:tmpl w:val="9A54269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ind w:left="1080" w:hanging="360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378823C8"/>
    <w:multiLevelType w:val="hybridMultilevel"/>
    <w:tmpl w:val="D382C9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A81915"/>
    <w:multiLevelType w:val="hybridMultilevel"/>
    <w:tmpl w:val="D50835A6"/>
    <w:lvl w:ilvl="0" w:tplc="58202A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C6E1F3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C4549"/>
    <w:multiLevelType w:val="multilevel"/>
    <w:tmpl w:val="4B50B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3420FB"/>
    <w:multiLevelType w:val="multilevel"/>
    <w:tmpl w:val="4B50B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5"/>
  </w:num>
  <w:num w:numId="25">
    <w:abstractNumId w:val="0"/>
  </w:num>
  <w:num w:numId="26">
    <w:abstractNumId w:val="3"/>
  </w:num>
  <w:num w:numId="27">
    <w:abstractNumId w:val="2"/>
  </w:num>
  <w:num w:numId="2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FC"/>
    <w:rsid w:val="00004691"/>
    <w:rsid w:val="00007343"/>
    <w:rsid w:val="0001259A"/>
    <w:rsid w:val="00014208"/>
    <w:rsid w:val="00014256"/>
    <w:rsid w:val="00026F6D"/>
    <w:rsid w:val="00027909"/>
    <w:rsid w:val="000415B6"/>
    <w:rsid w:val="00044F35"/>
    <w:rsid w:val="00046646"/>
    <w:rsid w:val="00050DB7"/>
    <w:rsid w:val="00051B35"/>
    <w:rsid w:val="000543CD"/>
    <w:rsid w:val="000619CD"/>
    <w:rsid w:val="0006405D"/>
    <w:rsid w:val="00064D3A"/>
    <w:rsid w:val="000655B4"/>
    <w:rsid w:val="00067C08"/>
    <w:rsid w:val="0007079B"/>
    <w:rsid w:val="000756C1"/>
    <w:rsid w:val="00085782"/>
    <w:rsid w:val="00086750"/>
    <w:rsid w:val="00086B3C"/>
    <w:rsid w:val="000871ED"/>
    <w:rsid w:val="00087463"/>
    <w:rsid w:val="00087ADA"/>
    <w:rsid w:val="000918D5"/>
    <w:rsid w:val="00094984"/>
    <w:rsid w:val="00095E20"/>
    <w:rsid w:val="000A0157"/>
    <w:rsid w:val="000A2F64"/>
    <w:rsid w:val="000B480A"/>
    <w:rsid w:val="000B5264"/>
    <w:rsid w:val="000B52C8"/>
    <w:rsid w:val="000B5DA3"/>
    <w:rsid w:val="000B78C5"/>
    <w:rsid w:val="000C3D54"/>
    <w:rsid w:val="000C59D0"/>
    <w:rsid w:val="000C6677"/>
    <w:rsid w:val="000D1A33"/>
    <w:rsid w:val="000D6A36"/>
    <w:rsid w:val="000E2803"/>
    <w:rsid w:val="000E5BEB"/>
    <w:rsid w:val="000E6CCD"/>
    <w:rsid w:val="000E7376"/>
    <w:rsid w:val="000F016A"/>
    <w:rsid w:val="000F07CD"/>
    <w:rsid w:val="0010332D"/>
    <w:rsid w:val="0010712C"/>
    <w:rsid w:val="00107F27"/>
    <w:rsid w:val="0011121F"/>
    <w:rsid w:val="00111DE6"/>
    <w:rsid w:val="0011418A"/>
    <w:rsid w:val="00114369"/>
    <w:rsid w:val="00114942"/>
    <w:rsid w:val="00115B31"/>
    <w:rsid w:val="00124AC8"/>
    <w:rsid w:val="001278C5"/>
    <w:rsid w:val="00130228"/>
    <w:rsid w:val="0013204E"/>
    <w:rsid w:val="00141EEB"/>
    <w:rsid w:val="00150B5B"/>
    <w:rsid w:val="00154993"/>
    <w:rsid w:val="00156430"/>
    <w:rsid w:val="001577A5"/>
    <w:rsid w:val="00157930"/>
    <w:rsid w:val="00160F6F"/>
    <w:rsid w:val="001610CC"/>
    <w:rsid w:val="00161C7D"/>
    <w:rsid w:val="001644D9"/>
    <w:rsid w:val="00180789"/>
    <w:rsid w:val="00181729"/>
    <w:rsid w:val="00181779"/>
    <w:rsid w:val="001838C8"/>
    <w:rsid w:val="00184CA1"/>
    <w:rsid w:val="0018539B"/>
    <w:rsid w:val="00186084"/>
    <w:rsid w:val="00190430"/>
    <w:rsid w:val="001A6A77"/>
    <w:rsid w:val="001B030B"/>
    <w:rsid w:val="001B0FB1"/>
    <w:rsid w:val="001B1365"/>
    <w:rsid w:val="001B2673"/>
    <w:rsid w:val="001B3844"/>
    <w:rsid w:val="001B6859"/>
    <w:rsid w:val="001B7092"/>
    <w:rsid w:val="001C0F2B"/>
    <w:rsid w:val="001C26C5"/>
    <w:rsid w:val="001C52AA"/>
    <w:rsid w:val="001C5307"/>
    <w:rsid w:val="001C64EC"/>
    <w:rsid w:val="001D3018"/>
    <w:rsid w:val="001D51EB"/>
    <w:rsid w:val="001D6972"/>
    <w:rsid w:val="001E0518"/>
    <w:rsid w:val="001E256A"/>
    <w:rsid w:val="001E2DC8"/>
    <w:rsid w:val="001E3602"/>
    <w:rsid w:val="001E38D3"/>
    <w:rsid w:val="001E51C9"/>
    <w:rsid w:val="001E5340"/>
    <w:rsid w:val="001E71AE"/>
    <w:rsid w:val="001F4614"/>
    <w:rsid w:val="00202186"/>
    <w:rsid w:val="00203670"/>
    <w:rsid w:val="002069A3"/>
    <w:rsid w:val="0020713C"/>
    <w:rsid w:val="00207D99"/>
    <w:rsid w:val="00210FA9"/>
    <w:rsid w:val="00211B0F"/>
    <w:rsid w:val="002147B6"/>
    <w:rsid w:val="00217E4A"/>
    <w:rsid w:val="00221B6F"/>
    <w:rsid w:val="00223FC3"/>
    <w:rsid w:val="00230A6E"/>
    <w:rsid w:val="00231542"/>
    <w:rsid w:val="00232159"/>
    <w:rsid w:val="00232527"/>
    <w:rsid w:val="002362B9"/>
    <w:rsid w:val="00237926"/>
    <w:rsid w:val="00243B1E"/>
    <w:rsid w:val="002452D5"/>
    <w:rsid w:val="00247676"/>
    <w:rsid w:val="00250B13"/>
    <w:rsid w:val="0025132F"/>
    <w:rsid w:val="002526FD"/>
    <w:rsid w:val="00253E07"/>
    <w:rsid w:val="00256255"/>
    <w:rsid w:val="002570E5"/>
    <w:rsid w:val="002601C9"/>
    <w:rsid w:val="002632D6"/>
    <w:rsid w:val="00264195"/>
    <w:rsid w:val="00270386"/>
    <w:rsid w:val="002737AC"/>
    <w:rsid w:val="002760EB"/>
    <w:rsid w:val="002808B4"/>
    <w:rsid w:val="00280E3E"/>
    <w:rsid w:val="0028175D"/>
    <w:rsid w:val="0028233C"/>
    <w:rsid w:val="00282928"/>
    <w:rsid w:val="002868A2"/>
    <w:rsid w:val="00290D26"/>
    <w:rsid w:val="00290F58"/>
    <w:rsid w:val="00294345"/>
    <w:rsid w:val="00294A5B"/>
    <w:rsid w:val="002955A6"/>
    <w:rsid w:val="00296B74"/>
    <w:rsid w:val="00297D57"/>
    <w:rsid w:val="002A2E75"/>
    <w:rsid w:val="002A7F30"/>
    <w:rsid w:val="002B0C18"/>
    <w:rsid w:val="002B5ED7"/>
    <w:rsid w:val="002C0EDE"/>
    <w:rsid w:val="002C1269"/>
    <w:rsid w:val="002C40B6"/>
    <w:rsid w:val="002C48AE"/>
    <w:rsid w:val="002C5326"/>
    <w:rsid w:val="002C70B3"/>
    <w:rsid w:val="002C7D23"/>
    <w:rsid w:val="002D0047"/>
    <w:rsid w:val="002D0E62"/>
    <w:rsid w:val="002D5A43"/>
    <w:rsid w:val="002D5DE0"/>
    <w:rsid w:val="002E2522"/>
    <w:rsid w:val="002E2690"/>
    <w:rsid w:val="002E528F"/>
    <w:rsid w:val="002F3F02"/>
    <w:rsid w:val="002F5256"/>
    <w:rsid w:val="00302B95"/>
    <w:rsid w:val="00303312"/>
    <w:rsid w:val="00303356"/>
    <w:rsid w:val="003039FC"/>
    <w:rsid w:val="0030761F"/>
    <w:rsid w:val="00311FF5"/>
    <w:rsid w:val="003125FC"/>
    <w:rsid w:val="0031572C"/>
    <w:rsid w:val="0031671B"/>
    <w:rsid w:val="00321782"/>
    <w:rsid w:val="0032236C"/>
    <w:rsid w:val="00322F18"/>
    <w:rsid w:val="00327643"/>
    <w:rsid w:val="0033635D"/>
    <w:rsid w:val="00337095"/>
    <w:rsid w:val="003413B7"/>
    <w:rsid w:val="00342ADB"/>
    <w:rsid w:val="00343057"/>
    <w:rsid w:val="003453E7"/>
    <w:rsid w:val="0035141C"/>
    <w:rsid w:val="00351D90"/>
    <w:rsid w:val="003521B4"/>
    <w:rsid w:val="003531A5"/>
    <w:rsid w:val="00354460"/>
    <w:rsid w:val="00354C49"/>
    <w:rsid w:val="0036464D"/>
    <w:rsid w:val="00366E92"/>
    <w:rsid w:val="00370F7B"/>
    <w:rsid w:val="00371371"/>
    <w:rsid w:val="003714CC"/>
    <w:rsid w:val="00375A65"/>
    <w:rsid w:val="00377ABF"/>
    <w:rsid w:val="00380361"/>
    <w:rsid w:val="003812F1"/>
    <w:rsid w:val="003827E2"/>
    <w:rsid w:val="00384ED5"/>
    <w:rsid w:val="00385623"/>
    <w:rsid w:val="0038629C"/>
    <w:rsid w:val="003904DD"/>
    <w:rsid w:val="00390CB0"/>
    <w:rsid w:val="00391751"/>
    <w:rsid w:val="00391C36"/>
    <w:rsid w:val="00392AAD"/>
    <w:rsid w:val="003932D3"/>
    <w:rsid w:val="003949A6"/>
    <w:rsid w:val="00395B33"/>
    <w:rsid w:val="00397A03"/>
    <w:rsid w:val="003A221E"/>
    <w:rsid w:val="003A2477"/>
    <w:rsid w:val="003A3EB1"/>
    <w:rsid w:val="003B116C"/>
    <w:rsid w:val="003C0BFE"/>
    <w:rsid w:val="003C189C"/>
    <w:rsid w:val="003C375A"/>
    <w:rsid w:val="003C74AC"/>
    <w:rsid w:val="003D150E"/>
    <w:rsid w:val="003D1565"/>
    <w:rsid w:val="003D6B06"/>
    <w:rsid w:val="003D6D48"/>
    <w:rsid w:val="003D7908"/>
    <w:rsid w:val="003D79D4"/>
    <w:rsid w:val="003D79DA"/>
    <w:rsid w:val="003E2D7F"/>
    <w:rsid w:val="003E5D13"/>
    <w:rsid w:val="003E60CD"/>
    <w:rsid w:val="003E7C0A"/>
    <w:rsid w:val="003F0CCD"/>
    <w:rsid w:val="003F0FB7"/>
    <w:rsid w:val="003F5063"/>
    <w:rsid w:val="003F5339"/>
    <w:rsid w:val="003F74B3"/>
    <w:rsid w:val="004040E7"/>
    <w:rsid w:val="0040434F"/>
    <w:rsid w:val="00405990"/>
    <w:rsid w:val="0040625E"/>
    <w:rsid w:val="00406C50"/>
    <w:rsid w:val="00406D6B"/>
    <w:rsid w:val="00420250"/>
    <w:rsid w:val="00423DAE"/>
    <w:rsid w:val="004250EF"/>
    <w:rsid w:val="004254F9"/>
    <w:rsid w:val="0042646E"/>
    <w:rsid w:val="0043366E"/>
    <w:rsid w:val="00434A4C"/>
    <w:rsid w:val="00440B6B"/>
    <w:rsid w:val="00441343"/>
    <w:rsid w:val="0044394B"/>
    <w:rsid w:val="00443B0B"/>
    <w:rsid w:val="0044581F"/>
    <w:rsid w:val="00454467"/>
    <w:rsid w:val="00456162"/>
    <w:rsid w:val="004628BB"/>
    <w:rsid w:val="004637C5"/>
    <w:rsid w:val="004666CC"/>
    <w:rsid w:val="0046676D"/>
    <w:rsid w:val="004673EB"/>
    <w:rsid w:val="00472F32"/>
    <w:rsid w:val="0047377A"/>
    <w:rsid w:val="00482DA0"/>
    <w:rsid w:val="004906A4"/>
    <w:rsid w:val="00492171"/>
    <w:rsid w:val="004931C5"/>
    <w:rsid w:val="00495257"/>
    <w:rsid w:val="004A0F85"/>
    <w:rsid w:val="004A2D76"/>
    <w:rsid w:val="004A301C"/>
    <w:rsid w:val="004A31BE"/>
    <w:rsid w:val="004A49E8"/>
    <w:rsid w:val="004A7494"/>
    <w:rsid w:val="004B0DE1"/>
    <w:rsid w:val="004B1330"/>
    <w:rsid w:val="004B1AB4"/>
    <w:rsid w:val="004B7345"/>
    <w:rsid w:val="004C1DDE"/>
    <w:rsid w:val="004C237D"/>
    <w:rsid w:val="004C2D4B"/>
    <w:rsid w:val="004C4658"/>
    <w:rsid w:val="004C4C46"/>
    <w:rsid w:val="004C7D42"/>
    <w:rsid w:val="004D1F0A"/>
    <w:rsid w:val="004D1FB2"/>
    <w:rsid w:val="004D2F18"/>
    <w:rsid w:val="004D3929"/>
    <w:rsid w:val="004D545C"/>
    <w:rsid w:val="004E255A"/>
    <w:rsid w:val="004E2C1E"/>
    <w:rsid w:val="004E485F"/>
    <w:rsid w:val="004E4F9C"/>
    <w:rsid w:val="004E501A"/>
    <w:rsid w:val="004E58B1"/>
    <w:rsid w:val="004F0300"/>
    <w:rsid w:val="004F6368"/>
    <w:rsid w:val="004F74B3"/>
    <w:rsid w:val="004F7E75"/>
    <w:rsid w:val="005035D2"/>
    <w:rsid w:val="005106DB"/>
    <w:rsid w:val="00520359"/>
    <w:rsid w:val="0052365F"/>
    <w:rsid w:val="00526318"/>
    <w:rsid w:val="005300E1"/>
    <w:rsid w:val="005326EC"/>
    <w:rsid w:val="00536C83"/>
    <w:rsid w:val="00540F7D"/>
    <w:rsid w:val="005410D3"/>
    <w:rsid w:val="00542C3F"/>
    <w:rsid w:val="005441BB"/>
    <w:rsid w:val="005516F1"/>
    <w:rsid w:val="005526A6"/>
    <w:rsid w:val="00556A89"/>
    <w:rsid w:val="005610A6"/>
    <w:rsid w:val="00562DB5"/>
    <w:rsid w:val="00573B04"/>
    <w:rsid w:val="00573C65"/>
    <w:rsid w:val="00581724"/>
    <w:rsid w:val="005822B1"/>
    <w:rsid w:val="005827F1"/>
    <w:rsid w:val="005928E9"/>
    <w:rsid w:val="00592BDA"/>
    <w:rsid w:val="00593115"/>
    <w:rsid w:val="00594596"/>
    <w:rsid w:val="00594ED9"/>
    <w:rsid w:val="00596B88"/>
    <w:rsid w:val="005A3BDD"/>
    <w:rsid w:val="005A6973"/>
    <w:rsid w:val="005A7385"/>
    <w:rsid w:val="005B2230"/>
    <w:rsid w:val="005B5E71"/>
    <w:rsid w:val="005B72D5"/>
    <w:rsid w:val="005B7641"/>
    <w:rsid w:val="005C24D5"/>
    <w:rsid w:val="005C3C74"/>
    <w:rsid w:val="005C7472"/>
    <w:rsid w:val="005D1675"/>
    <w:rsid w:val="005E0A0C"/>
    <w:rsid w:val="005E22F3"/>
    <w:rsid w:val="005E4979"/>
    <w:rsid w:val="005F0425"/>
    <w:rsid w:val="005F076B"/>
    <w:rsid w:val="005F0F03"/>
    <w:rsid w:val="005F3109"/>
    <w:rsid w:val="005F58FA"/>
    <w:rsid w:val="0060055F"/>
    <w:rsid w:val="006034F1"/>
    <w:rsid w:val="006058A7"/>
    <w:rsid w:val="00605F61"/>
    <w:rsid w:val="00606214"/>
    <w:rsid w:val="00607E04"/>
    <w:rsid w:val="0061455E"/>
    <w:rsid w:val="0061483A"/>
    <w:rsid w:val="00615F7F"/>
    <w:rsid w:val="00616034"/>
    <w:rsid w:val="00617059"/>
    <w:rsid w:val="006252DF"/>
    <w:rsid w:val="00625820"/>
    <w:rsid w:val="00633C86"/>
    <w:rsid w:val="006354B7"/>
    <w:rsid w:val="0063668B"/>
    <w:rsid w:val="00641D92"/>
    <w:rsid w:val="00644E73"/>
    <w:rsid w:val="00646EF2"/>
    <w:rsid w:val="00650BFB"/>
    <w:rsid w:val="00650F0E"/>
    <w:rsid w:val="00651EA7"/>
    <w:rsid w:val="006525A8"/>
    <w:rsid w:val="00654335"/>
    <w:rsid w:val="00657372"/>
    <w:rsid w:val="00660E3B"/>
    <w:rsid w:val="00661FBC"/>
    <w:rsid w:val="00670AB4"/>
    <w:rsid w:val="00671EED"/>
    <w:rsid w:val="00672B26"/>
    <w:rsid w:val="0067471F"/>
    <w:rsid w:val="006778E7"/>
    <w:rsid w:val="006819E5"/>
    <w:rsid w:val="00682EF5"/>
    <w:rsid w:val="006832DE"/>
    <w:rsid w:val="0068460E"/>
    <w:rsid w:val="006A020C"/>
    <w:rsid w:val="006A06D2"/>
    <w:rsid w:val="006A1038"/>
    <w:rsid w:val="006A1F65"/>
    <w:rsid w:val="006A3E11"/>
    <w:rsid w:val="006B13E9"/>
    <w:rsid w:val="006B179C"/>
    <w:rsid w:val="006B45B5"/>
    <w:rsid w:val="006B61B2"/>
    <w:rsid w:val="006C11DC"/>
    <w:rsid w:val="006C2C20"/>
    <w:rsid w:val="006C428D"/>
    <w:rsid w:val="006C47BA"/>
    <w:rsid w:val="006C61A8"/>
    <w:rsid w:val="006C6DCA"/>
    <w:rsid w:val="006C7269"/>
    <w:rsid w:val="006D49A1"/>
    <w:rsid w:val="006D6304"/>
    <w:rsid w:val="006D6B73"/>
    <w:rsid w:val="006D7FFE"/>
    <w:rsid w:val="006E2D95"/>
    <w:rsid w:val="006E3284"/>
    <w:rsid w:val="006E4729"/>
    <w:rsid w:val="006E6E57"/>
    <w:rsid w:val="006E7F32"/>
    <w:rsid w:val="006F1DA5"/>
    <w:rsid w:val="006F45EF"/>
    <w:rsid w:val="006F4F7D"/>
    <w:rsid w:val="006F5721"/>
    <w:rsid w:val="007013E3"/>
    <w:rsid w:val="0070253F"/>
    <w:rsid w:val="00703F03"/>
    <w:rsid w:val="00704116"/>
    <w:rsid w:val="007051AB"/>
    <w:rsid w:val="00705F08"/>
    <w:rsid w:val="00706A6B"/>
    <w:rsid w:val="00712F08"/>
    <w:rsid w:val="0071354C"/>
    <w:rsid w:val="00717129"/>
    <w:rsid w:val="0072434B"/>
    <w:rsid w:val="007300F7"/>
    <w:rsid w:val="0073041A"/>
    <w:rsid w:val="007322CB"/>
    <w:rsid w:val="0073276D"/>
    <w:rsid w:val="00732B1E"/>
    <w:rsid w:val="007365CC"/>
    <w:rsid w:val="00736715"/>
    <w:rsid w:val="0074113E"/>
    <w:rsid w:val="00743A5E"/>
    <w:rsid w:val="00751DA7"/>
    <w:rsid w:val="00751FB7"/>
    <w:rsid w:val="00753695"/>
    <w:rsid w:val="0075481B"/>
    <w:rsid w:val="00764E97"/>
    <w:rsid w:val="0076519D"/>
    <w:rsid w:val="00765346"/>
    <w:rsid w:val="00766838"/>
    <w:rsid w:val="0076711D"/>
    <w:rsid w:val="0077144A"/>
    <w:rsid w:val="00771BAE"/>
    <w:rsid w:val="00771E33"/>
    <w:rsid w:val="00773572"/>
    <w:rsid w:val="00774235"/>
    <w:rsid w:val="00774F20"/>
    <w:rsid w:val="0078630F"/>
    <w:rsid w:val="00790680"/>
    <w:rsid w:val="00790951"/>
    <w:rsid w:val="00790ACD"/>
    <w:rsid w:val="00790FF5"/>
    <w:rsid w:val="00793C4D"/>
    <w:rsid w:val="007949B0"/>
    <w:rsid w:val="007972D7"/>
    <w:rsid w:val="007A0F7D"/>
    <w:rsid w:val="007A7EA6"/>
    <w:rsid w:val="007B22E0"/>
    <w:rsid w:val="007B2F5A"/>
    <w:rsid w:val="007B59B0"/>
    <w:rsid w:val="007C4744"/>
    <w:rsid w:val="007C5A03"/>
    <w:rsid w:val="007C6712"/>
    <w:rsid w:val="007D1131"/>
    <w:rsid w:val="007D172D"/>
    <w:rsid w:val="007D5CED"/>
    <w:rsid w:val="007D5F6C"/>
    <w:rsid w:val="007E167B"/>
    <w:rsid w:val="007E5A6B"/>
    <w:rsid w:val="007E5AB6"/>
    <w:rsid w:val="007E6B6B"/>
    <w:rsid w:val="007F085E"/>
    <w:rsid w:val="007F0F1D"/>
    <w:rsid w:val="007F2B84"/>
    <w:rsid w:val="007F5E2E"/>
    <w:rsid w:val="007F6113"/>
    <w:rsid w:val="00801EAD"/>
    <w:rsid w:val="008035E1"/>
    <w:rsid w:val="00804FBE"/>
    <w:rsid w:val="00806864"/>
    <w:rsid w:val="00813D18"/>
    <w:rsid w:val="00815846"/>
    <w:rsid w:val="00822467"/>
    <w:rsid w:val="0082432D"/>
    <w:rsid w:val="00825F3A"/>
    <w:rsid w:val="0082614E"/>
    <w:rsid w:val="0082792B"/>
    <w:rsid w:val="00831B73"/>
    <w:rsid w:val="00831CAE"/>
    <w:rsid w:val="00836559"/>
    <w:rsid w:val="008437DC"/>
    <w:rsid w:val="00844BF9"/>
    <w:rsid w:val="0084654E"/>
    <w:rsid w:val="00852B58"/>
    <w:rsid w:val="00853B90"/>
    <w:rsid w:val="0085557C"/>
    <w:rsid w:val="00856177"/>
    <w:rsid w:val="00856839"/>
    <w:rsid w:val="00865C2E"/>
    <w:rsid w:val="00866786"/>
    <w:rsid w:val="00870D6A"/>
    <w:rsid w:val="00874425"/>
    <w:rsid w:val="00874FFB"/>
    <w:rsid w:val="00882C9A"/>
    <w:rsid w:val="0088519D"/>
    <w:rsid w:val="00892CE3"/>
    <w:rsid w:val="00893CB6"/>
    <w:rsid w:val="00897588"/>
    <w:rsid w:val="008A2A01"/>
    <w:rsid w:val="008A2D18"/>
    <w:rsid w:val="008A46B6"/>
    <w:rsid w:val="008A50C1"/>
    <w:rsid w:val="008A749D"/>
    <w:rsid w:val="008B1FC9"/>
    <w:rsid w:val="008B4FC2"/>
    <w:rsid w:val="008C33AD"/>
    <w:rsid w:val="008C3A70"/>
    <w:rsid w:val="008D057E"/>
    <w:rsid w:val="008D0CEC"/>
    <w:rsid w:val="008D17D2"/>
    <w:rsid w:val="008D4523"/>
    <w:rsid w:val="008D4C4D"/>
    <w:rsid w:val="008E5098"/>
    <w:rsid w:val="008F0937"/>
    <w:rsid w:val="008F42ED"/>
    <w:rsid w:val="008F4A67"/>
    <w:rsid w:val="008F7E9E"/>
    <w:rsid w:val="00901E0A"/>
    <w:rsid w:val="00903278"/>
    <w:rsid w:val="0090351F"/>
    <w:rsid w:val="009104C0"/>
    <w:rsid w:val="00910F8C"/>
    <w:rsid w:val="00911D14"/>
    <w:rsid w:val="00913317"/>
    <w:rsid w:val="009141D7"/>
    <w:rsid w:val="009145C7"/>
    <w:rsid w:val="00914AE2"/>
    <w:rsid w:val="009153E2"/>
    <w:rsid w:val="00915AA6"/>
    <w:rsid w:val="00915BA2"/>
    <w:rsid w:val="00916C68"/>
    <w:rsid w:val="00920EA2"/>
    <w:rsid w:val="00924988"/>
    <w:rsid w:val="0092644C"/>
    <w:rsid w:val="009305B6"/>
    <w:rsid w:val="009354EC"/>
    <w:rsid w:val="00936D9C"/>
    <w:rsid w:val="0093761A"/>
    <w:rsid w:val="00942CCD"/>
    <w:rsid w:val="00947321"/>
    <w:rsid w:val="00951BBB"/>
    <w:rsid w:val="00951D99"/>
    <w:rsid w:val="00953BAF"/>
    <w:rsid w:val="00955969"/>
    <w:rsid w:val="0096236E"/>
    <w:rsid w:val="009634FB"/>
    <w:rsid w:val="00963D9C"/>
    <w:rsid w:val="00967BE4"/>
    <w:rsid w:val="00971979"/>
    <w:rsid w:val="00971EA8"/>
    <w:rsid w:val="00972327"/>
    <w:rsid w:val="009745AE"/>
    <w:rsid w:val="00982817"/>
    <w:rsid w:val="00984EA8"/>
    <w:rsid w:val="00992838"/>
    <w:rsid w:val="00995BA4"/>
    <w:rsid w:val="009A2ADF"/>
    <w:rsid w:val="009A3CC8"/>
    <w:rsid w:val="009B067D"/>
    <w:rsid w:val="009B4E1C"/>
    <w:rsid w:val="009B53D5"/>
    <w:rsid w:val="009B6014"/>
    <w:rsid w:val="009B7430"/>
    <w:rsid w:val="009B7EDC"/>
    <w:rsid w:val="009C3542"/>
    <w:rsid w:val="009C384A"/>
    <w:rsid w:val="009D2EB1"/>
    <w:rsid w:val="009D3801"/>
    <w:rsid w:val="009D73EA"/>
    <w:rsid w:val="009E021F"/>
    <w:rsid w:val="009E11E2"/>
    <w:rsid w:val="009E1CD8"/>
    <w:rsid w:val="009E5D61"/>
    <w:rsid w:val="009F4C04"/>
    <w:rsid w:val="00A03A83"/>
    <w:rsid w:val="00A04B09"/>
    <w:rsid w:val="00A12DE7"/>
    <w:rsid w:val="00A133CE"/>
    <w:rsid w:val="00A14325"/>
    <w:rsid w:val="00A16597"/>
    <w:rsid w:val="00A2384B"/>
    <w:rsid w:val="00A26497"/>
    <w:rsid w:val="00A26DAB"/>
    <w:rsid w:val="00A31758"/>
    <w:rsid w:val="00A34252"/>
    <w:rsid w:val="00A35A66"/>
    <w:rsid w:val="00A436B6"/>
    <w:rsid w:val="00A43D85"/>
    <w:rsid w:val="00A4650F"/>
    <w:rsid w:val="00A53E7A"/>
    <w:rsid w:val="00A55DC4"/>
    <w:rsid w:val="00A5794B"/>
    <w:rsid w:val="00A632D3"/>
    <w:rsid w:val="00A657B7"/>
    <w:rsid w:val="00A67C4F"/>
    <w:rsid w:val="00A72E71"/>
    <w:rsid w:val="00A730C2"/>
    <w:rsid w:val="00A7311F"/>
    <w:rsid w:val="00A737DC"/>
    <w:rsid w:val="00A74EC4"/>
    <w:rsid w:val="00A75460"/>
    <w:rsid w:val="00A77CB7"/>
    <w:rsid w:val="00A804EB"/>
    <w:rsid w:val="00A839EC"/>
    <w:rsid w:val="00A84554"/>
    <w:rsid w:val="00A84B3D"/>
    <w:rsid w:val="00A858BD"/>
    <w:rsid w:val="00A858D0"/>
    <w:rsid w:val="00A921CF"/>
    <w:rsid w:val="00A975D5"/>
    <w:rsid w:val="00A97A4A"/>
    <w:rsid w:val="00AA0635"/>
    <w:rsid w:val="00AA15DB"/>
    <w:rsid w:val="00AA1A5B"/>
    <w:rsid w:val="00AA202A"/>
    <w:rsid w:val="00AA21E2"/>
    <w:rsid w:val="00AA3F89"/>
    <w:rsid w:val="00AB3479"/>
    <w:rsid w:val="00AC0CB6"/>
    <w:rsid w:val="00AC5BFC"/>
    <w:rsid w:val="00AC5D52"/>
    <w:rsid w:val="00AD0FE9"/>
    <w:rsid w:val="00AD354F"/>
    <w:rsid w:val="00AD46B3"/>
    <w:rsid w:val="00AD6BE9"/>
    <w:rsid w:val="00AE2776"/>
    <w:rsid w:val="00AE4179"/>
    <w:rsid w:val="00AE49BD"/>
    <w:rsid w:val="00AE53B1"/>
    <w:rsid w:val="00AE5D79"/>
    <w:rsid w:val="00AF4299"/>
    <w:rsid w:val="00AF4B94"/>
    <w:rsid w:val="00B03647"/>
    <w:rsid w:val="00B06BBA"/>
    <w:rsid w:val="00B14455"/>
    <w:rsid w:val="00B1622A"/>
    <w:rsid w:val="00B16D95"/>
    <w:rsid w:val="00B21E77"/>
    <w:rsid w:val="00B25CE1"/>
    <w:rsid w:val="00B25D3D"/>
    <w:rsid w:val="00B346D7"/>
    <w:rsid w:val="00B366FB"/>
    <w:rsid w:val="00B36B38"/>
    <w:rsid w:val="00B37E01"/>
    <w:rsid w:val="00B420EE"/>
    <w:rsid w:val="00B444DD"/>
    <w:rsid w:val="00B46815"/>
    <w:rsid w:val="00B4787A"/>
    <w:rsid w:val="00B47EE7"/>
    <w:rsid w:val="00B563FE"/>
    <w:rsid w:val="00B56893"/>
    <w:rsid w:val="00B70615"/>
    <w:rsid w:val="00B70A0C"/>
    <w:rsid w:val="00B70F56"/>
    <w:rsid w:val="00B74DE5"/>
    <w:rsid w:val="00B75385"/>
    <w:rsid w:val="00B75E8F"/>
    <w:rsid w:val="00B821FA"/>
    <w:rsid w:val="00B86CA3"/>
    <w:rsid w:val="00B92880"/>
    <w:rsid w:val="00B92EB5"/>
    <w:rsid w:val="00B9426D"/>
    <w:rsid w:val="00BA121B"/>
    <w:rsid w:val="00BA398A"/>
    <w:rsid w:val="00BA669D"/>
    <w:rsid w:val="00BA7DCA"/>
    <w:rsid w:val="00BB1D0C"/>
    <w:rsid w:val="00BB333E"/>
    <w:rsid w:val="00BB6242"/>
    <w:rsid w:val="00BB75A4"/>
    <w:rsid w:val="00BC10EA"/>
    <w:rsid w:val="00BC40B2"/>
    <w:rsid w:val="00BC5221"/>
    <w:rsid w:val="00BC66D2"/>
    <w:rsid w:val="00BD20C4"/>
    <w:rsid w:val="00BD35F8"/>
    <w:rsid w:val="00BF19B0"/>
    <w:rsid w:val="00BF1B4C"/>
    <w:rsid w:val="00BF4474"/>
    <w:rsid w:val="00BF6992"/>
    <w:rsid w:val="00C00B89"/>
    <w:rsid w:val="00C04F31"/>
    <w:rsid w:val="00C06881"/>
    <w:rsid w:val="00C12433"/>
    <w:rsid w:val="00C14B71"/>
    <w:rsid w:val="00C15D7E"/>
    <w:rsid w:val="00C15EA3"/>
    <w:rsid w:val="00C15ECA"/>
    <w:rsid w:val="00C1767E"/>
    <w:rsid w:val="00C2269E"/>
    <w:rsid w:val="00C23080"/>
    <w:rsid w:val="00C251B4"/>
    <w:rsid w:val="00C3140C"/>
    <w:rsid w:val="00C333CD"/>
    <w:rsid w:val="00C37450"/>
    <w:rsid w:val="00C40AB5"/>
    <w:rsid w:val="00C42CF1"/>
    <w:rsid w:val="00C44AAF"/>
    <w:rsid w:val="00C51499"/>
    <w:rsid w:val="00C53A47"/>
    <w:rsid w:val="00C57D6D"/>
    <w:rsid w:val="00C604BF"/>
    <w:rsid w:val="00C61925"/>
    <w:rsid w:val="00C63FAB"/>
    <w:rsid w:val="00C6503A"/>
    <w:rsid w:val="00C745B7"/>
    <w:rsid w:val="00C74B2A"/>
    <w:rsid w:val="00C75023"/>
    <w:rsid w:val="00C76006"/>
    <w:rsid w:val="00C76DB7"/>
    <w:rsid w:val="00C81F0D"/>
    <w:rsid w:val="00C84592"/>
    <w:rsid w:val="00C84736"/>
    <w:rsid w:val="00C8493B"/>
    <w:rsid w:val="00C852F6"/>
    <w:rsid w:val="00C9026F"/>
    <w:rsid w:val="00C9139F"/>
    <w:rsid w:val="00C92136"/>
    <w:rsid w:val="00CA76A7"/>
    <w:rsid w:val="00CB3993"/>
    <w:rsid w:val="00CB737A"/>
    <w:rsid w:val="00CC2557"/>
    <w:rsid w:val="00CC30FD"/>
    <w:rsid w:val="00CD2EC4"/>
    <w:rsid w:val="00CD2F2A"/>
    <w:rsid w:val="00CD36DD"/>
    <w:rsid w:val="00CD5D31"/>
    <w:rsid w:val="00CD5F76"/>
    <w:rsid w:val="00CD70F2"/>
    <w:rsid w:val="00CE214F"/>
    <w:rsid w:val="00CE2B9A"/>
    <w:rsid w:val="00CE490D"/>
    <w:rsid w:val="00CE7D0F"/>
    <w:rsid w:val="00CF15BD"/>
    <w:rsid w:val="00CF3B98"/>
    <w:rsid w:val="00CF54D6"/>
    <w:rsid w:val="00CF7DE6"/>
    <w:rsid w:val="00D004FB"/>
    <w:rsid w:val="00D0415C"/>
    <w:rsid w:val="00D04820"/>
    <w:rsid w:val="00D059B2"/>
    <w:rsid w:val="00D142F7"/>
    <w:rsid w:val="00D14B6C"/>
    <w:rsid w:val="00D16890"/>
    <w:rsid w:val="00D22346"/>
    <w:rsid w:val="00D31A39"/>
    <w:rsid w:val="00D34D79"/>
    <w:rsid w:val="00D367D2"/>
    <w:rsid w:val="00D41039"/>
    <w:rsid w:val="00D4180C"/>
    <w:rsid w:val="00D42228"/>
    <w:rsid w:val="00D44AD9"/>
    <w:rsid w:val="00D51333"/>
    <w:rsid w:val="00D5744D"/>
    <w:rsid w:val="00D714DE"/>
    <w:rsid w:val="00D72AB8"/>
    <w:rsid w:val="00D73D72"/>
    <w:rsid w:val="00D82124"/>
    <w:rsid w:val="00D82CBA"/>
    <w:rsid w:val="00D86FA7"/>
    <w:rsid w:val="00D900C1"/>
    <w:rsid w:val="00D91847"/>
    <w:rsid w:val="00D92327"/>
    <w:rsid w:val="00D93F06"/>
    <w:rsid w:val="00D96404"/>
    <w:rsid w:val="00DA030A"/>
    <w:rsid w:val="00DA639E"/>
    <w:rsid w:val="00DB0324"/>
    <w:rsid w:val="00DB2512"/>
    <w:rsid w:val="00DB2E10"/>
    <w:rsid w:val="00DB30FF"/>
    <w:rsid w:val="00DC0763"/>
    <w:rsid w:val="00DC1C8C"/>
    <w:rsid w:val="00DC4D15"/>
    <w:rsid w:val="00DD1CC6"/>
    <w:rsid w:val="00DD2138"/>
    <w:rsid w:val="00DD307C"/>
    <w:rsid w:val="00DD654C"/>
    <w:rsid w:val="00DD67F8"/>
    <w:rsid w:val="00DE2086"/>
    <w:rsid w:val="00DE2C76"/>
    <w:rsid w:val="00DE3552"/>
    <w:rsid w:val="00DF3A3B"/>
    <w:rsid w:val="00DF744C"/>
    <w:rsid w:val="00E011F2"/>
    <w:rsid w:val="00E145C8"/>
    <w:rsid w:val="00E16399"/>
    <w:rsid w:val="00E17386"/>
    <w:rsid w:val="00E179CB"/>
    <w:rsid w:val="00E20C2B"/>
    <w:rsid w:val="00E20EF9"/>
    <w:rsid w:val="00E22936"/>
    <w:rsid w:val="00E23DA0"/>
    <w:rsid w:val="00E2625D"/>
    <w:rsid w:val="00E27072"/>
    <w:rsid w:val="00E3060A"/>
    <w:rsid w:val="00E3754D"/>
    <w:rsid w:val="00E42ABD"/>
    <w:rsid w:val="00E44ECE"/>
    <w:rsid w:val="00E4577E"/>
    <w:rsid w:val="00E470D0"/>
    <w:rsid w:val="00E5004C"/>
    <w:rsid w:val="00E54F30"/>
    <w:rsid w:val="00E5581A"/>
    <w:rsid w:val="00E56E05"/>
    <w:rsid w:val="00E6138D"/>
    <w:rsid w:val="00E707E0"/>
    <w:rsid w:val="00E72976"/>
    <w:rsid w:val="00E72DF5"/>
    <w:rsid w:val="00E81230"/>
    <w:rsid w:val="00E823B4"/>
    <w:rsid w:val="00E82E91"/>
    <w:rsid w:val="00E85FA8"/>
    <w:rsid w:val="00E8755C"/>
    <w:rsid w:val="00E9006B"/>
    <w:rsid w:val="00E9020A"/>
    <w:rsid w:val="00E91B5E"/>
    <w:rsid w:val="00E934F0"/>
    <w:rsid w:val="00E936BB"/>
    <w:rsid w:val="00E9564A"/>
    <w:rsid w:val="00E956CE"/>
    <w:rsid w:val="00EA1D50"/>
    <w:rsid w:val="00EA2227"/>
    <w:rsid w:val="00EA2F8A"/>
    <w:rsid w:val="00EA669E"/>
    <w:rsid w:val="00EA7B11"/>
    <w:rsid w:val="00EB3D94"/>
    <w:rsid w:val="00EB484C"/>
    <w:rsid w:val="00EB4E66"/>
    <w:rsid w:val="00EB6731"/>
    <w:rsid w:val="00EC0436"/>
    <w:rsid w:val="00EC0FF4"/>
    <w:rsid w:val="00EC1B0D"/>
    <w:rsid w:val="00EC278D"/>
    <w:rsid w:val="00EC2BD0"/>
    <w:rsid w:val="00ED49A8"/>
    <w:rsid w:val="00ED7511"/>
    <w:rsid w:val="00ED7A98"/>
    <w:rsid w:val="00EE198B"/>
    <w:rsid w:val="00EE232A"/>
    <w:rsid w:val="00EE36FC"/>
    <w:rsid w:val="00EF2016"/>
    <w:rsid w:val="00EF36F7"/>
    <w:rsid w:val="00F00F89"/>
    <w:rsid w:val="00F02F57"/>
    <w:rsid w:val="00F072D5"/>
    <w:rsid w:val="00F0734F"/>
    <w:rsid w:val="00F1028F"/>
    <w:rsid w:val="00F11327"/>
    <w:rsid w:val="00F11B61"/>
    <w:rsid w:val="00F137AF"/>
    <w:rsid w:val="00F149B3"/>
    <w:rsid w:val="00F1583B"/>
    <w:rsid w:val="00F17763"/>
    <w:rsid w:val="00F17D48"/>
    <w:rsid w:val="00F35807"/>
    <w:rsid w:val="00F35D74"/>
    <w:rsid w:val="00F41583"/>
    <w:rsid w:val="00F50F48"/>
    <w:rsid w:val="00F52589"/>
    <w:rsid w:val="00F52BF0"/>
    <w:rsid w:val="00F55111"/>
    <w:rsid w:val="00F572EB"/>
    <w:rsid w:val="00F63D8E"/>
    <w:rsid w:val="00F64246"/>
    <w:rsid w:val="00F66A91"/>
    <w:rsid w:val="00F67AE9"/>
    <w:rsid w:val="00F706E1"/>
    <w:rsid w:val="00F7577A"/>
    <w:rsid w:val="00F76F4B"/>
    <w:rsid w:val="00F80A00"/>
    <w:rsid w:val="00F84B0C"/>
    <w:rsid w:val="00F87CF1"/>
    <w:rsid w:val="00F97381"/>
    <w:rsid w:val="00F97A1A"/>
    <w:rsid w:val="00FA0013"/>
    <w:rsid w:val="00FA4158"/>
    <w:rsid w:val="00FA427F"/>
    <w:rsid w:val="00FA7E02"/>
    <w:rsid w:val="00FB05E1"/>
    <w:rsid w:val="00FB2076"/>
    <w:rsid w:val="00FB285C"/>
    <w:rsid w:val="00FB2902"/>
    <w:rsid w:val="00FB2973"/>
    <w:rsid w:val="00FB29F4"/>
    <w:rsid w:val="00FB2DD5"/>
    <w:rsid w:val="00FB5D2C"/>
    <w:rsid w:val="00FC6F58"/>
    <w:rsid w:val="00FC70AE"/>
    <w:rsid w:val="00FD09EC"/>
    <w:rsid w:val="00FD1E81"/>
    <w:rsid w:val="00FD3848"/>
    <w:rsid w:val="00FD38E4"/>
    <w:rsid w:val="00FD55D9"/>
    <w:rsid w:val="00FD7F80"/>
    <w:rsid w:val="00FE222B"/>
    <w:rsid w:val="00FE51AC"/>
    <w:rsid w:val="00FE6B3A"/>
    <w:rsid w:val="00FF10B9"/>
    <w:rsid w:val="00FF33CF"/>
    <w:rsid w:val="00FF3592"/>
    <w:rsid w:val="00FF3DC4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280AD8"/>
  <w15:docId w15:val="{A8522739-6F35-4B0E-A77E-96ADE8D4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4299"/>
    <w:pPr>
      <w:spacing w:before="60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adpis2"/>
    <w:next w:val="Normln"/>
    <w:link w:val="Nadpis1Char"/>
    <w:qFormat/>
    <w:locked/>
    <w:rsid w:val="008437DC"/>
    <w:pPr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nhideWhenUsed/>
    <w:qFormat/>
    <w:locked/>
    <w:rsid w:val="00AF4299"/>
    <w:pPr>
      <w:keepNext/>
      <w:spacing w:before="360" w:after="120"/>
      <w:jc w:val="center"/>
      <w:outlineLvl w:val="1"/>
    </w:pPr>
    <w:rPr>
      <w:rFonts w:asciiTheme="majorHAnsi" w:hAnsiTheme="majorHAnsi"/>
      <w:b/>
      <w:color w:val="000000"/>
      <w:sz w:val="22"/>
      <w:szCs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D923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125FC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locked/>
    <w:rsid w:val="003125FC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3125F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706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70615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rsid w:val="00D34D7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D34D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D34D79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34D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34D79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2CE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EB4E6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EB4E66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05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51AB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7051A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051AB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84E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84ED5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EA2F8A"/>
    <w:pPr>
      <w:ind w:left="708"/>
    </w:pPr>
    <w:rPr>
      <w:rFonts w:ascii="Garamond" w:hAnsi="Garamond"/>
      <w:i/>
      <w:sz w:val="28"/>
      <w:szCs w:val="20"/>
    </w:rPr>
  </w:style>
  <w:style w:type="character" w:customStyle="1" w:styleId="datalabel">
    <w:name w:val="datalabel"/>
    <w:basedOn w:val="Standardnpsmoodstavce"/>
    <w:rsid w:val="00E956CE"/>
  </w:style>
  <w:style w:type="character" w:customStyle="1" w:styleId="Nadpis1Char">
    <w:name w:val="Nadpis 1 Char"/>
    <w:basedOn w:val="Standardnpsmoodstavce"/>
    <w:link w:val="Nadpis1"/>
    <w:rsid w:val="008437DC"/>
    <w:rPr>
      <w:rFonts w:asciiTheme="majorHAnsi" w:eastAsia="Times New Roman" w:hAnsiTheme="majorHAnsi"/>
      <w:b/>
      <w:color w:val="000000"/>
    </w:rPr>
  </w:style>
  <w:style w:type="character" w:customStyle="1" w:styleId="Nadpis2Char">
    <w:name w:val="Nadpis 2 Char"/>
    <w:basedOn w:val="Standardnpsmoodstavce"/>
    <w:link w:val="Nadpis2"/>
    <w:rsid w:val="00AF4299"/>
    <w:rPr>
      <w:rFonts w:asciiTheme="majorHAnsi" w:eastAsia="Times New Roman" w:hAnsiTheme="majorHAnsi"/>
      <w:b/>
      <w:color w:val="000000"/>
    </w:rPr>
  </w:style>
  <w:style w:type="table" w:styleId="Mkatabulky">
    <w:name w:val="Table Grid"/>
    <w:basedOn w:val="Normlntabulka"/>
    <w:locked/>
    <w:rsid w:val="00D367D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D367D2"/>
    <w:pPr>
      <w:spacing w:before="100" w:beforeAutospacing="1" w:after="119"/>
    </w:pPr>
  </w:style>
  <w:style w:type="character" w:customStyle="1" w:styleId="Nadpis4Char">
    <w:name w:val="Nadpis 4 Char"/>
    <w:basedOn w:val="Standardnpsmoodstavce"/>
    <w:link w:val="Nadpis4"/>
    <w:semiHidden/>
    <w:rsid w:val="00D923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vize">
    <w:name w:val="Revision"/>
    <w:hidden/>
    <w:uiPriority w:val="99"/>
    <w:semiHidden/>
    <w:rsid w:val="004E4F9C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adpis2"/>
    <w:link w:val="OdstavecChar"/>
    <w:qFormat/>
    <w:rsid w:val="00BA669D"/>
    <w:pPr>
      <w:keepNext w:val="0"/>
      <w:numPr>
        <w:ilvl w:val="1"/>
        <w:numId w:val="2"/>
      </w:numPr>
      <w:spacing w:before="60" w:after="0"/>
      <w:ind w:left="851" w:hanging="851"/>
      <w:jc w:val="both"/>
    </w:pPr>
    <w:rPr>
      <w:b w:val="0"/>
      <w:bCs/>
      <w:iCs/>
    </w:rPr>
  </w:style>
  <w:style w:type="character" w:customStyle="1" w:styleId="OdstavecChar">
    <w:name w:val="Odstavec Char"/>
    <w:basedOn w:val="Nadpis1Char"/>
    <w:link w:val="Odstavec"/>
    <w:rsid w:val="00BA669D"/>
    <w:rPr>
      <w:rFonts w:asciiTheme="majorHAnsi" w:eastAsia="Times New Roman" w:hAnsiTheme="majorHAnsi"/>
      <w:b w:val="0"/>
      <w:bCs/>
      <w:iCs/>
      <w:color w:val="000000"/>
    </w:rPr>
  </w:style>
  <w:style w:type="paragraph" w:styleId="Nzev">
    <w:name w:val="Title"/>
    <w:basedOn w:val="Nadpis1"/>
    <w:next w:val="Normln"/>
    <w:link w:val="NzevChar"/>
    <w:qFormat/>
    <w:locked/>
    <w:rsid w:val="001B0FB1"/>
    <w:pPr>
      <w:numPr>
        <w:numId w:val="0"/>
      </w:numPr>
      <w:spacing w:before="0"/>
    </w:pPr>
    <w:rPr>
      <w:sz w:val="32"/>
    </w:rPr>
  </w:style>
  <w:style w:type="character" w:customStyle="1" w:styleId="NzevChar">
    <w:name w:val="Název Char"/>
    <w:basedOn w:val="Standardnpsmoodstavce"/>
    <w:link w:val="Nzev"/>
    <w:rsid w:val="001B0FB1"/>
    <w:rPr>
      <w:rFonts w:asciiTheme="majorHAnsi" w:eastAsia="Times New Roman" w:hAnsiTheme="majorHAnsi"/>
      <w:b/>
      <w:color w:val="000000"/>
      <w:sz w:val="32"/>
    </w:rPr>
  </w:style>
  <w:style w:type="paragraph" w:customStyle="1" w:styleId="Odrka">
    <w:name w:val="Odrážka"/>
    <w:basedOn w:val="Zkladntext2"/>
    <w:link w:val="OdrkaChar"/>
    <w:qFormat/>
    <w:rsid w:val="00C12433"/>
    <w:pPr>
      <w:numPr>
        <w:numId w:val="1"/>
      </w:numPr>
      <w:spacing w:before="0" w:after="0" w:line="240" w:lineRule="auto"/>
      <w:ind w:left="1134" w:hanging="284"/>
      <w:jc w:val="both"/>
    </w:pPr>
    <w:rPr>
      <w:rFonts w:asciiTheme="majorHAnsi" w:hAnsiTheme="majorHAnsi"/>
      <w:sz w:val="22"/>
      <w:szCs w:val="22"/>
    </w:rPr>
  </w:style>
  <w:style w:type="paragraph" w:customStyle="1" w:styleId="Odrka2">
    <w:name w:val="Odrážka 2"/>
    <w:basedOn w:val="Zkladntext2"/>
    <w:qFormat/>
    <w:rsid w:val="00C12433"/>
    <w:pPr>
      <w:numPr>
        <w:ilvl w:val="1"/>
        <w:numId w:val="1"/>
      </w:numPr>
      <w:spacing w:before="0" w:after="0" w:line="240" w:lineRule="auto"/>
      <w:ind w:left="1560"/>
      <w:jc w:val="both"/>
    </w:pPr>
    <w:rPr>
      <w:rFonts w:asciiTheme="majorHAnsi" w:hAnsiTheme="majorHAnsi"/>
      <w:sz w:val="22"/>
      <w:szCs w:val="22"/>
    </w:rPr>
  </w:style>
  <w:style w:type="character" w:customStyle="1" w:styleId="OdrkaChar">
    <w:name w:val="Odrážka Char"/>
    <w:basedOn w:val="Zkladntext2Char"/>
    <w:link w:val="Odrka"/>
    <w:rsid w:val="00C12433"/>
    <w:rPr>
      <w:rFonts w:asciiTheme="majorHAnsi" w:eastAsia="Times New Roman" w:hAnsiTheme="majorHAnsi"/>
      <w:sz w:val="24"/>
      <w:szCs w:val="24"/>
    </w:rPr>
  </w:style>
  <w:style w:type="paragraph" w:customStyle="1" w:styleId="Odsazentext">
    <w:name w:val="Odsazený text"/>
    <w:basedOn w:val="Normln"/>
    <w:link w:val="OdsazentextChar"/>
    <w:qFormat/>
    <w:rsid w:val="003949A6"/>
    <w:pPr>
      <w:ind w:left="794"/>
      <w:jc w:val="both"/>
    </w:pPr>
    <w:rPr>
      <w:rFonts w:asciiTheme="majorHAnsi" w:hAnsiTheme="majorHAnsi"/>
      <w:sz w:val="22"/>
    </w:rPr>
  </w:style>
  <w:style w:type="character" w:customStyle="1" w:styleId="OdsazentextChar">
    <w:name w:val="Odsazený text Char"/>
    <w:basedOn w:val="Standardnpsmoodstavce"/>
    <w:link w:val="Odsazentext"/>
    <w:rsid w:val="003949A6"/>
    <w:rPr>
      <w:rFonts w:asciiTheme="majorHAnsi" w:eastAsia="Times New Roman" w:hAnsiTheme="majorHAnsi"/>
      <w:szCs w:val="24"/>
    </w:rPr>
  </w:style>
  <w:style w:type="paragraph" w:customStyle="1" w:styleId="Odstavec3">
    <w:name w:val="Odstavec 3"/>
    <w:basedOn w:val="Odstavec"/>
    <w:qFormat/>
    <w:rsid w:val="006252DF"/>
    <w:pPr>
      <w:tabs>
        <w:tab w:val="num" w:pos="360"/>
      </w:tabs>
      <w:ind w:left="794" w:hanging="794"/>
    </w:pPr>
    <w:rPr>
      <w:bCs w:val="0"/>
      <w:iCs w:val="0"/>
    </w:rPr>
  </w:style>
  <w:style w:type="character" w:styleId="Sledovanodkaz">
    <w:name w:val="FollowedHyperlink"/>
    <w:basedOn w:val="Standardnpsmoodstavce"/>
    <w:uiPriority w:val="99"/>
    <w:semiHidden/>
    <w:unhideWhenUsed/>
    <w:rsid w:val="003B11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etra.absolonova@mou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.krchnavy@mou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an.krchnavy@mou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krchnavy@mou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tra.absolonova@mou.cz" TargetMode="External"/><Relationship Id="rId10" Type="http://schemas.openxmlformats.org/officeDocument/2006/relationships/hyperlink" Target="mailto:jan.krchnavy@mou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jan.krchnavy@mo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32D13-C770-4580-949F-81C9889F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D44954C0</Template>
  <TotalTime>3</TotalTime>
  <Pages>10</Pages>
  <Words>3629</Words>
  <Characters>22305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25883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Ing. Jan Krchňavý</cp:lastModifiedBy>
  <cp:revision>5</cp:revision>
  <cp:lastPrinted>2017-05-30T11:01:00Z</cp:lastPrinted>
  <dcterms:created xsi:type="dcterms:W3CDTF">2020-12-18T10:51:00Z</dcterms:created>
  <dcterms:modified xsi:type="dcterms:W3CDTF">2021-01-08T07:20:00Z</dcterms:modified>
</cp:coreProperties>
</file>