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28" w:rsidRPr="007A0C44" w:rsidRDefault="003E1428" w:rsidP="007A0C44">
      <w:pPr>
        <w:rPr>
          <w:rFonts w:ascii="Times New Roman" w:hAnsi="Times New Roman" w:cs="Times New Roman"/>
          <w:b/>
          <w:sz w:val="24"/>
          <w:szCs w:val="24"/>
          <w:u w:val="single"/>
        </w:rPr>
      </w:pPr>
      <w:r w:rsidRPr="007A0C44">
        <w:rPr>
          <w:rFonts w:ascii="Times New Roman" w:hAnsi="Times New Roman" w:cs="Times New Roman"/>
          <w:b/>
          <w:sz w:val="24"/>
          <w:szCs w:val="24"/>
        </w:rPr>
        <w:t>Příloha č. 1 ZD  VS-</w:t>
      </w:r>
      <w:r w:rsidR="00BC7733" w:rsidRPr="007A0C44">
        <w:rPr>
          <w:rFonts w:ascii="Times New Roman" w:hAnsi="Times New Roman" w:cs="Times New Roman"/>
          <w:b/>
          <w:color w:val="000000"/>
        </w:rPr>
        <w:t>13038 -</w:t>
      </w:r>
      <w:r w:rsidR="001F3862">
        <w:rPr>
          <w:rFonts w:ascii="Times New Roman" w:hAnsi="Times New Roman" w:cs="Times New Roman"/>
          <w:b/>
          <w:color w:val="000000"/>
        </w:rPr>
        <w:t>5</w:t>
      </w:r>
      <w:r w:rsidRPr="007A0C44">
        <w:rPr>
          <w:rFonts w:ascii="Times New Roman" w:hAnsi="Times New Roman" w:cs="Times New Roman"/>
          <w:b/>
          <w:sz w:val="24"/>
          <w:szCs w:val="24"/>
        </w:rPr>
        <w:t>/ČJ-2020-8000</w:t>
      </w:r>
      <w:r w:rsidR="001F3862">
        <w:rPr>
          <w:rFonts w:ascii="Times New Roman" w:hAnsi="Times New Roman" w:cs="Times New Roman"/>
          <w:b/>
          <w:sz w:val="24"/>
          <w:szCs w:val="24"/>
        </w:rPr>
        <w:t>97</w:t>
      </w:r>
      <w:r w:rsidRPr="007A0C44">
        <w:rPr>
          <w:rFonts w:ascii="Times New Roman" w:hAnsi="Times New Roman" w:cs="Times New Roman"/>
          <w:b/>
          <w:sz w:val="24"/>
          <w:szCs w:val="24"/>
        </w:rPr>
        <w:t xml:space="preserve">-VERZAK </w:t>
      </w:r>
    </w:p>
    <w:p w:rsidR="007A0C44" w:rsidRDefault="007A0C44" w:rsidP="009B7139">
      <w:pPr>
        <w:jc w:val="center"/>
        <w:rPr>
          <w:rFonts w:ascii="Times New Roman" w:hAnsi="Times New Roman" w:cs="Times New Roman"/>
          <w:b/>
          <w:sz w:val="32"/>
          <w:szCs w:val="32"/>
          <w:u w:val="single"/>
        </w:rPr>
      </w:pPr>
    </w:p>
    <w:p w:rsidR="003E1428" w:rsidRPr="009B7139" w:rsidRDefault="003E1428" w:rsidP="009B7139">
      <w:pPr>
        <w:jc w:val="center"/>
        <w:rPr>
          <w:rFonts w:ascii="Times New Roman" w:hAnsi="Times New Roman" w:cs="Times New Roman"/>
          <w:b/>
          <w:sz w:val="32"/>
          <w:szCs w:val="32"/>
          <w:u w:val="single"/>
        </w:rPr>
      </w:pPr>
      <w:r w:rsidRPr="009B7139">
        <w:rPr>
          <w:rFonts w:ascii="Times New Roman" w:hAnsi="Times New Roman" w:cs="Times New Roman"/>
          <w:b/>
          <w:sz w:val="32"/>
          <w:szCs w:val="32"/>
          <w:u w:val="single"/>
        </w:rPr>
        <w:t>Technická specifikace</w:t>
      </w:r>
    </w:p>
    <w:p w:rsidR="003E1428" w:rsidRPr="003E1428" w:rsidRDefault="003E1428" w:rsidP="003E1428">
      <w:pPr>
        <w:pStyle w:val="Bezmezer"/>
        <w:jc w:val="both"/>
        <w:rPr>
          <w:rFonts w:ascii="Times New Roman" w:hAnsi="Times New Roman" w:cs="Times New Roman"/>
          <w:b/>
          <w:spacing w:val="-1"/>
          <w:sz w:val="24"/>
          <w:szCs w:val="24"/>
        </w:rPr>
      </w:pPr>
      <w:r w:rsidRPr="003E1428">
        <w:rPr>
          <w:rFonts w:ascii="Times New Roman" w:hAnsi="Times New Roman" w:cs="Times New Roman"/>
          <w:b/>
          <w:spacing w:val="-1"/>
          <w:sz w:val="24"/>
          <w:szCs w:val="24"/>
        </w:rPr>
        <w:t>Uvedená technická specifikace stanoví požadovanou kvalitu zboží. Pokud je použita obchodní firma nebo název či specifické označení zboží, které platí pro určitou osobu za příznačné, nebo způsob řešení specifický pro určitého výrobce, jedná se pouze o ilustrativní příklady technické specifikace. Zadavatel umožňuje pro plnění veřejné zakázky použití jiných, kvalitativně a technicky obdobných řešení, za současného splnění požadovaného účelu použití a kvality.</w:t>
      </w:r>
    </w:p>
    <w:p w:rsidR="008B5E77" w:rsidRPr="008B5E77" w:rsidRDefault="00A350F3" w:rsidP="008B5E77">
      <w:pPr>
        <w:overflowPunct w:val="0"/>
        <w:autoSpaceDE w:val="0"/>
        <w:autoSpaceDN w:val="0"/>
        <w:adjustRightInd w:val="0"/>
        <w:jc w:val="both"/>
        <w:rPr>
          <w:rFonts w:ascii="Times New Roman" w:hAnsi="Times New Roman" w:cs="Times New Roman"/>
          <w:b/>
          <w:bCs/>
          <w:sz w:val="24"/>
          <w:szCs w:val="24"/>
        </w:rPr>
      </w:pPr>
      <w:r>
        <w:rPr>
          <w:rFonts w:ascii="Times New Roman" w:hAnsi="Times New Roman" w:cs="Times New Roman"/>
          <w:b/>
          <w:bCs/>
          <w:sz w:val="24"/>
          <w:szCs w:val="24"/>
        </w:rPr>
        <w:t>Předkládaný</w:t>
      </w:r>
      <w:r w:rsidR="008B5E77" w:rsidRPr="008B5E77">
        <w:rPr>
          <w:rFonts w:ascii="Times New Roman" w:hAnsi="Times New Roman" w:cs="Times New Roman"/>
          <w:b/>
          <w:bCs/>
          <w:sz w:val="24"/>
          <w:szCs w:val="24"/>
        </w:rPr>
        <w:t xml:space="preserve"> vzor</w:t>
      </w:r>
      <w:r>
        <w:rPr>
          <w:rFonts w:ascii="Times New Roman" w:hAnsi="Times New Roman" w:cs="Times New Roman"/>
          <w:b/>
          <w:bCs/>
          <w:sz w:val="24"/>
          <w:szCs w:val="24"/>
        </w:rPr>
        <w:t>e</w:t>
      </w:r>
      <w:r w:rsidR="008B5E77" w:rsidRPr="008B5E77">
        <w:rPr>
          <w:rFonts w:ascii="Times New Roman" w:hAnsi="Times New Roman" w:cs="Times New Roman"/>
          <w:b/>
          <w:bCs/>
          <w:sz w:val="24"/>
          <w:szCs w:val="24"/>
        </w:rPr>
        <w:t>k výrobk</w:t>
      </w:r>
      <w:r>
        <w:rPr>
          <w:rFonts w:ascii="Times New Roman" w:hAnsi="Times New Roman" w:cs="Times New Roman"/>
          <w:b/>
          <w:bCs/>
          <w:sz w:val="24"/>
          <w:szCs w:val="24"/>
        </w:rPr>
        <w:t>u</w:t>
      </w:r>
      <w:r w:rsidR="008B5E77" w:rsidRPr="008B5E77">
        <w:rPr>
          <w:rFonts w:ascii="Times New Roman" w:hAnsi="Times New Roman" w:cs="Times New Roman"/>
          <w:b/>
          <w:bCs/>
          <w:sz w:val="24"/>
          <w:szCs w:val="24"/>
        </w:rPr>
        <w:t xml:space="preserve"> musí </w:t>
      </w:r>
      <w:r w:rsidR="00562C29" w:rsidRPr="00401EE8">
        <w:rPr>
          <w:rFonts w:ascii="Times New Roman" w:hAnsi="Times New Roman" w:cs="Times New Roman"/>
          <w:b/>
          <w:bCs/>
          <w:sz w:val="24"/>
          <w:szCs w:val="24"/>
        </w:rPr>
        <w:t>účastník</w:t>
      </w:r>
      <w:r w:rsidR="008B5E77" w:rsidRPr="00401EE8">
        <w:rPr>
          <w:rFonts w:ascii="Times New Roman" w:hAnsi="Times New Roman" w:cs="Times New Roman"/>
          <w:b/>
          <w:bCs/>
          <w:sz w:val="24"/>
          <w:szCs w:val="24"/>
        </w:rPr>
        <w:t xml:space="preserve"> </w:t>
      </w:r>
      <w:r w:rsidR="008B5E77" w:rsidRPr="008B5E77">
        <w:rPr>
          <w:rFonts w:ascii="Times New Roman" w:hAnsi="Times New Roman" w:cs="Times New Roman"/>
          <w:b/>
          <w:bCs/>
          <w:sz w:val="24"/>
          <w:szCs w:val="24"/>
        </w:rPr>
        <w:t>předložit včetně dokladů, vydaných příslušným akreditovaným certifikačním orgánem, který osvědčí shodu vlastností předkládaného vzorku zboží z pohledu úrovně splnění požadavků na užitné, kvalitativní a hygienické vlastnosti stanovené touto zadávací dokumentací. Každý ověřený vzorek musí být opatřen pečetí akreditovaného certifikačního orgánu, který vzorek ověřil pro prokázání shody předkládaného výrobku se zadávací dokumentací.</w:t>
      </w:r>
    </w:p>
    <w:p w:rsidR="003E1428" w:rsidRPr="003E1428" w:rsidRDefault="003E1428" w:rsidP="003E1428">
      <w:pPr>
        <w:overflowPunct w:val="0"/>
        <w:autoSpaceDE w:val="0"/>
        <w:autoSpaceDN w:val="0"/>
        <w:adjustRightInd w:val="0"/>
        <w:jc w:val="both"/>
        <w:rPr>
          <w:rFonts w:ascii="Times New Roman" w:hAnsi="Times New Roman" w:cs="Times New Roman"/>
          <w:b/>
          <w:bCs/>
          <w:sz w:val="24"/>
          <w:szCs w:val="24"/>
        </w:rPr>
      </w:pPr>
      <w:r w:rsidRPr="003E1428">
        <w:rPr>
          <w:rFonts w:ascii="Times New Roman" w:hAnsi="Times New Roman" w:cs="Times New Roman"/>
          <w:b/>
          <w:bCs/>
          <w:sz w:val="24"/>
          <w:szCs w:val="24"/>
        </w:rPr>
        <w:t xml:space="preserve">Všechny materiály musí splňovat hygienickou a zdravotní nezávadnost výrobku pro styk s pokožkou.  </w:t>
      </w:r>
    </w:p>
    <w:p w:rsidR="003E1428" w:rsidRPr="003E1428" w:rsidRDefault="003E1428" w:rsidP="003E1428">
      <w:pPr>
        <w:overflowPunct w:val="0"/>
        <w:autoSpaceDE w:val="0"/>
        <w:autoSpaceDN w:val="0"/>
        <w:adjustRightInd w:val="0"/>
        <w:jc w:val="both"/>
        <w:rPr>
          <w:rFonts w:ascii="Times New Roman" w:hAnsi="Times New Roman" w:cs="Times New Roman"/>
          <w:b/>
          <w:bCs/>
          <w:sz w:val="24"/>
          <w:szCs w:val="24"/>
        </w:rPr>
      </w:pPr>
      <w:r w:rsidRPr="003E1428">
        <w:rPr>
          <w:rFonts w:ascii="Times New Roman" w:hAnsi="Times New Roman" w:cs="Times New Roman"/>
          <w:b/>
          <w:bCs/>
          <w:sz w:val="24"/>
          <w:szCs w:val="24"/>
        </w:rPr>
        <w:t>Za</w:t>
      </w:r>
      <w:r w:rsidR="00A350F3">
        <w:rPr>
          <w:rFonts w:ascii="Times New Roman" w:hAnsi="Times New Roman" w:cs="Times New Roman"/>
          <w:b/>
          <w:bCs/>
          <w:sz w:val="24"/>
          <w:szCs w:val="24"/>
        </w:rPr>
        <w:t>davatel požaduje, aby předložený</w:t>
      </w:r>
      <w:r w:rsidRPr="003E1428">
        <w:rPr>
          <w:rFonts w:ascii="Times New Roman" w:hAnsi="Times New Roman" w:cs="Times New Roman"/>
          <w:b/>
          <w:bCs/>
          <w:sz w:val="24"/>
          <w:szCs w:val="24"/>
        </w:rPr>
        <w:t xml:space="preserve"> vzor</w:t>
      </w:r>
      <w:r w:rsidR="00A350F3">
        <w:rPr>
          <w:rFonts w:ascii="Times New Roman" w:hAnsi="Times New Roman" w:cs="Times New Roman"/>
          <w:b/>
          <w:bCs/>
          <w:sz w:val="24"/>
          <w:szCs w:val="24"/>
        </w:rPr>
        <w:t>e</w:t>
      </w:r>
      <w:r w:rsidRPr="003E1428">
        <w:rPr>
          <w:rFonts w:ascii="Times New Roman" w:hAnsi="Times New Roman" w:cs="Times New Roman"/>
          <w:b/>
          <w:bCs/>
          <w:sz w:val="24"/>
          <w:szCs w:val="24"/>
        </w:rPr>
        <w:t>k splňoval v souladu se zadávací dokumentací i profesionální kvalitu zpracování. Zboží musí mít pevné šití, švy a kvalitní štepování zaručující odolnost oděvu při intenzivním používání.</w:t>
      </w:r>
    </w:p>
    <w:p w:rsidR="003E1428" w:rsidRPr="00401EE8" w:rsidRDefault="00562C29" w:rsidP="00562C29">
      <w:pPr>
        <w:overflowPunct w:val="0"/>
        <w:autoSpaceDE w:val="0"/>
        <w:autoSpaceDN w:val="0"/>
        <w:adjustRightInd w:val="0"/>
        <w:jc w:val="both"/>
        <w:rPr>
          <w:rFonts w:ascii="Times New Roman" w:hAnsi="Times New Roman" w:cs="Times New Roman"/>
          <w:b/>
          <w:bCs/>
          <w:sz w:val="24"/>
          <w:szCs w:val="24"/>
        </w:rPr>
      </w:pPr>
      <w:r w:rsidRPr="00401EE8">
        <w:rPr>
          <w:rFonts w:ascii="Times New Roman" w:hAnsi="Times New Roman" w:cs="Times New Roman"/>
          <w:b/>
          <w:bCs/>
          <w:sz w:val="24"/>
          <w:szCs w:val="24"/>
        </w:rPr>
        <w:t>Požadovanou kvalitu zboží dle níže uvedených technických norem může účastník prokázat podle § 91 o</w:t>
      </w:r>
      <w:r w:rsidR="00963769" w:rsidRPr="00401EE8">
        <w:rPr>
          <w:rFonts w:ascii="Times New Roman" w:hAnsi="Times New Roman" w:cs="Times New Roman"/>
          <w:b/>
          <w:bCs/>
          <w:sz w:val="24"/>
          <w:szCs w:val="24"/>
        </w:rPr>
        <w:t>dst. 1 ZZVZ také jiným způsobem: např. technickou dokumentací výrobce nebo doklady uvedenými v § 95 ZZVZ.</w:t>
      </w:r>
    </w:p>
    <w:p w:rsidR="003E1428" w:rsidRPr="009B7139" w:rsidRDefault="00652F48">
      <w:pPr>
        <w:rPr>
          <w:rFonts w:ascii="Times New Roman" w:hAnsi="Times New Roman" w:cs="Times New Roman"/>
          <w:b/>
          <w:bCs/>
          <w:sz w:val="32"/>
          <w:szCs w:val="32"/>
          <w:u w:val="single"/>
        </w:rPr>
      </w:pPr>
      <w:r w:rsidRPr="009B7139">
        <w:rPr>
          <w:rFonts w:ascii="Times New Roman" w:hAnsi="Times New Roman" w:cs="Times New Roman"/>
          <w:b/>
          <w:bCs/>
          <w:sz w:val="32"/>
          <w:szCs w:val="32"/>
          <w:u w:val="single"/>
        </w:rPr>
        <w:t xml:space="preserve">Bunda </w:t>
      </w:r>
      <w:proofErr w:type="spellStart"/>
      <w:r w:rsidRPr="009B7139">
        <w:rPr>
          <w:rFonts w:ascii="Times New Roman" w:hAnsi="Times New Roman" w:cs="Times New Roman"/>
          <w:b/>
          <w:bCs/>
          <w:sz w:val="32"/>
          <w:szCs w:val="32"/>
          <w:u w:val="single"/>
        </w:rPr>
        <w:t>softshellová</w:t>
      </w:r>
      <w:proofErr w:type="spellEnd"/>
      <w:r w:rsidR="003E1428" w:rsidRPr="009B7139">
        <w:rPr>
          <w:rFonts w:ascii="Times New Roman" w:hAnsi="Times New Roman" w:cs="Times New Roman"/>
          <w:b/>
          <w:bCs/>
          <w:sz w:val="32"/>
          <w:szCs w:val="32"/>
          <w:u w:val="single"/>
        </w:rPr>
        <w:t xml:space="preserve"> </w:t>
      </w:r>
      <w:proofErr w:type="gramStart"/>
      <w:r w:rsidR="003E1428" w:rsidRPr="009B7139">
        <w:rPr>
          <w:rFonts w:ascii="Times New Roman" w:hAnsi="Times New Roman" w:cs="Times New Roman"/>
          <w:b/>
          <w:bCs/>
          <w:sz w:val="32"/>
          <w:szCs w:val="32"/>
          <w:u w:val="single"/>
        </w:rPr>
        <w:t>se</w:t>
      </w:r>
      <w:r w:rsidR="001D1312">
        <w:rPr>
          <w:rFonts w:ascii="Times New Roman" w:hAnsi="Times New Roman" w:cs="Times New Roman"/>
          <w:b/>
          <w:bCs/>
          <w:sz w:val="32"/>
          <w:szCs w:val="32"/>
          <w:u w:val="single"/>
        </w:rPr>
        <w:t xml:space="preserve"> </w:t>
      </w:r>
      <w:r w:rsidR="003E1428" w:rsidRPr="009B7139">
        <w:rPr>
          <w:rFonts w:ascii="Times New Roman" w:hAnsi="Times New Roman" w:cs="Times New Roman"/>
          <w:b/>
          <w:bCs/>
          <w:sz w:val="32"/>
          <w:szCs w:val="32"/>
          <w:u w:val="single"/>
        </w:rPr>
        <w:t xml:space="preserve"> znaky</w:t>
      </w:r>
      <w:proofErr w:type="gramEnd"/>
    </w:p>
    <w:p w:rsidR="0031579D" w:rsidRDefault="0031579D">
      <w:pPr>
        <w:rPr>
          <w:rFonts w:ascii="Times New Roman" w:hAnsi="Times New Roman" w:cs="Times New Roman"/>
          <w:b/>
          <w:sz w:val="28"/>
          <w:szCs w:val="28"/>
        </w:rPr>
      </w:pPr>
    </w:p>
    <w:p w:rsidR="009B7139" w:rsidRPr="009B7139" w:rsidRDefault="009B7139">
      <w:pPr>
        <w:rPr>
          <w:rFonts w:ascii="Times New Roman" w:hAnsi="Times New Roman" w:cs="Times New Roman"/>
          <w:b/>
          <w:sz w:val="28"/>
          <w:szCs w:val="28"/>
        </w:rPr>
      </w:pPr>
      <w:r w:rsidRPr="009B7139">
        <w:rPr>
          <w:rFonts w:ascii="Times New Roman" w:hAnsi="Times New Roman" w:cs="Times New Roman"/>
          <w:b/>
          <w:sz w:val="28"/>
          <w:szCs w:val="28"/>
        </w:rPr>
        <w:t>Popis a určení výrobku</w:t>
      </w:r>
    </w:p>
    <w:p w:rsidR="00A923F2" w:rsidRPr="003E1428" w:rsidRDefault="00A923F2"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Bunda musí umožňovat použití v </w:t>
      </w:r>
      <w:r w:rsidR="009405B5" w:rsidRPr="003E1428">
        <w:rPr>
          <w:rFonts w:ascii="Times New Roman" w:hAnsi="Times New Roman" w:cs="Times New Roman"/>
          <w:sz w:val="24"/>
          <w:szCs w:val="24"/>
        </w:rPr>
        <w:t>nejnáročnější</w:t>
      </w:r>
      <w:r w:rsidRPr="003E1428">
        <w:rPr>
          <w:rFonts w:ascii="Times New Roman" w:hAnsi="Times New Roman" w:cs="Times New Roman"/>
          <w:sz w:val="24"/>
          <w:szCs w:val="24"/>
        </w:rPr>
        <w:t>ch</w:t>
      </w:r>
      <w:r w:rsidR="009405B5" w:rsidRPr="003E1428">
        <w:rPr>
          <w:rFonts w:ascii="Times New Roman" w:hAnsi="Times New Roman" w:cs="Times New Roman"/>
          <w:sz w:val="24"/>
          <w:szCs w:val="24"/>
        </w:rPr>
        <w:t xml:space="preserve"> podmínk</w:t>
      </w:r>
      <w:r w:rsidRPr="003E1428">
        <w:rPr>
          <w:rFonts w:ascii="Times New Roman" w:hAnsi="Times New Roman" w:cs="Times New Roman"/>
          <w:sz w:val="24"/>
          <w:szCs w:val="24"/>
        </w:rPr>
        <w:t>ách</w:t>
      </w:r>
      <w:r w:rsidR="009405B5" w:rsidRPr="003E1428">
        <w:rPr>
          <w:rFonts w:ascii="Times New Roman" w:hAnsi="Times New Roman" w:cs="Times New Roman"/>
          <w:sz w:val="24"/>
          <w:szCs w:val="24"/>
        </w:rPr>
        <w:t xml:space="preserve"> a dlouhodobé použití za všech povětrnostních a teplotních podmínek. </w:t>
      </w:r>
    </w:p>
    <w:p w:rsidR="00A923F2" w:rsidRPr="003E1428" w:rsidRDefault="009405B5"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Délka bundy </w:t>
      </w:r>
      <w:r w:rsidR="00A923F2" w:rsidRPr="003E1428">
        <w:rPr>
          <w:rFonts w:ascii="Times New Roman" w:hAnsi="Times New Roman" w:cs="Times New Roman"/>
          <w:sz w:val="24"/>
          <w:szCs w:val="24"/>
        </w:rPr>
        <w:t>musí zajišťovat</w:t>
      </w:r>
      <w:r w:rsidRPr="003E1428">
        <w:rPr>
          <w:rFonts w:ascii="Times New Roman" w:hAnsi="Times New Roman" w:cs="Times New Roman"/>
          <w:sz w:val="24"/>
          <w:szCs w:val="24"/>
        </w:rPr>
        <w:t xml:space="preserve"> dostatečnou ochranu těla uživatele, ale zároveň</w:t>
      </w:r>
      <w:r w:rsidR="00A923F2" w:rsidRPr="003E1428">
        <w:rPr>
          <w:rFonts w:ascii="Times New Roman" w:hAnsi="Times New Roman" w:cs="Times New Roman"/>
          <w:sz w:val="24"/>
          <w:szCs w:val="24"/>
        </w:rPr>
        <w:t xml:space="preserve"> umožňovat</w:t>
      </w:r>
      <w:r w:rsidRPr="003E1428">
        <w:rPr>
          <w:rFonts w:ascii="Times New Roman" w:hAnsi="Times New Roman" w:cs="Times New Roman"/>
          <w:sz w:val="24"/>
          <w:szCs w:val="24"/>
        </w:rPr>
        <w:t xml:space="preserve"> přístup k uloženému osobnímu vybavení nebo výzbroji na opasku.</w:t>
      </w:r>
    </w:p>
    <w:p w:rsidR="00A923F2" w:rsidRPr="003E1428" w:rsidRDefault="00A923F2"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Z</w:t>
      </w:r>
      <w:r w:rsidR="009405B5" w:rsidRPr="003E1428">
        <w:rPr>
          <w:rFonts w:ascii="Times New Roman" w:hAnsi="Times New Roman" w:cs="Times New Roman"/>
          <w:sz w:val="24"/>
          <w:szCs w:val="24"/>
        </w:rPr>
        <w:t xml:space="preserve">adní část </w:t>
      </w:r>
      <w:r w:rsidRPr="003E1428">
        <w:rPr>
          <w:rFonts w:ascii="Times New Roman" w:hAnsi="Times New Roman" w:cs="Times New Roman"/>
          <w:sz w:val="24"/>
          <w:szCs w:val="24"/>
        </w:rPr>
        <w:t xml:space="preserve">bundy musí být prodloužená a </w:t>
      </w:r>
      <w:r w:rsidR="009405B5" w:rsidRPr="003E1428">
        <w:rPr>
          <w:rFonts w:ascii="Times New Roman" w:hAnsi="Times New Roman" w:cs="Times New Roman"/>
          <w:sz w:val="24"/>
          <w:szCs w:val="24"/>
        </w:rPr>
        <w:t>chrán</w:t>
      </w:r>
      <w:r w:rsidRPr="003E1428">
        <w:rPr>
          <w:rFonts w:ascii="Times New Roman" w:hAnsi="Times New Roman" w:cs="Times New Roman"/>
          <w:sz w:val="24"/>
          <w:szCs w:val="24"/>
        </w:rPr>
        <w:t>it tak uživatele</w:t>
      </w:r>
      <w:r w:rsidR="009405B5" w:rsidRPr="003E1428">
        <w:rPr>
          <w:rFonts w:ascii="Times New Roman" w:hAnsi="Times New Roman" w:cs="Times New Roman"/>
          <w:sz w:val="24"/>
          <w:szCs w:val="24"/>
        </w:rPr>
        <w:t xml:space="preserve"> i v </w:t>
      </w:r>
      <w:proofErr w:type="gramStart"/>
      <w:r w:rsidR="009405B5" w:rsidRPr="003E1428">
        <w:rPr>
          <w:rFonts w:ascii="Times New Roman" w:hAnsi="Times New Roman" w:cs="Times New Roman"/>
          <w:sz w:val="24"/>
          <w:szCs w:val="24"/>
        </w:rPr>
        <w:t>předklonu a v sedě</w:t>
      </w:r>
      <w:proofErr w:type="gramEnd"/>
      <w:r w:rsidR="009405B5" w:rsidRPr="003E1428">
        <w:rPr>
          <w:rFonts w:ascii="Times New Roman" w:hAnsi="Times New Roman" w:cs="Times New Roman"/>
          <w:sz w:val="24"/>
          <w:szCs w:val="24"/>
        </w:rPr>
        <w:t xml:space="preserve">. </w:t>
      </w:r>
    </w:p>
    <w:p w:rsidR="00A923F2" w:rsidRPr="003E1428" w:rsidRDefault="009405B5"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Zapínání bundy na voděodolný zip s vnitřním krycí lištou a horní ochranou zipu proti podráždění brady.</w:t>
      </w:r>
    </w:p>
    <w:p w:rsidR="00F253E3" w:rsidRPr="003E1428" w:rsidRDefault="00A923F2"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Rukávy musí mít anatomický tvar pro zajištění plné hybnosti </w:t>
      </w:r>
      <w:r w:rsidR="009405B5" w:rsidRPr="003E1428">
        <w:rPr>
          <w:rFonts w:ascii="Times New Roman" w:hAnsi="Times New Roman" w:cs="Times New Roman"/>
          <w:sz w:val="24"/>
          <w:szCs w:val="24"/>
        </w:rPr>
        <w:t>horních končetin bez omezení.</w:t>
      </w:r>
    </w:p>
    <w:p w:rsidR="00F253E3" w:rsidRPr="003E1428" w:rsidRDefault="009405B5"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Rukávy </w:t>
      </w:r>
      <w:r w:rsidR="00F253E3" w:rsidRPr="003E1428">
        <w:rPr>
          <w:rFonts w:ascii="Times New Roman" w:hAnsi="Times New Roman" w:cs="Times New Roman"/>
          <w:sz w:val="24"/>
          <w:szCs w:val="24"/>
        </w:rPr>
        <w:t>musí být</w:t>
      </w:r>
      <w:r w:rsidRPr="003E1428">
        <w:rPr>
          <w:rFonts w:ascii="Times New Roman" w:hAnsi="Times New Roman" w:cs="Times New Roman"/>
          <w:sz w:val="24"/>
          <w:szCs w:val="24"/>
        </w:rPr>
        <w:t xml:space="preserve"> stahovatelné pomocí pásků s</w:t>
      </w:r>
      <w:r w:rsidR="00F253E3" w:rsidRPr="003E1428">
        <w:rPr>
          <w:rFonts w:ascii="Times New Roman" w:hAnsi="Times New Roman" w:cs="Times New Roman"/>
          <w:sz w:val="24"/>
          <w:szCs w:val="24"/>
        </w:rPr>
        <w:t>e suchým</w:t>
      </w:r>
      <w:r w:rsidRPr="003E1428">
        <w:rPr>
          <w:rFonts w:ascii="Times New Roman" w:hAnsi="Times New Roman" w:cs="Times New Roman"/>
          <w:sz w:val="24"/>
          <w:szCs w:val="24"/>
        </w:rPr>
        <w:t xml:space="preserve"> zipem.</w:t>
      </w:r>
    </w:p>
    <w:p w:rsidR="00F253E3" w:rsidRPr="003E1428" w:rsidRDefault="009405B5"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V podpaží </w:t>
      </w:r>
      <w:r w:rsidR="00F253E3" w:rsidRPr="003E1428">
        <w:rPr>
          <w:rFonts w:ascii="Times New Roman" w:hAnsi="Times New Roman" w:cs="Times New Roman"/>
          <w:sz w:val="24"/>
          <w:szCs w:val="24"/>
        </w:rPr>
        <w:t xml:space="preserve">musí být bunda vybavena </w:t>
      </w:r>
      <w:r w:rsidRPr="003E1428">
        <w:rPr>
          <w:rFonts w:ascii="Times New Roman" w:hAnsi="Times New Roman" w:cs="Times New Roman"/>
          <w:sz w:val="24"/>
          <w:szCs w:val="24"/>
        </w:rPr>
        <w:t>odvětrávací</w:t>
      </w:r>
      <w:r w:rsidR="00F253E3" w:rsidRPr="003E1428">
        <w:rPr>
          <w:rFonts w:ascii="Times New Roman" w:hAnsi="Times New Roman" w:cs="Times New Roman"/>
          <w:sz w:val="24"/>
          <w:szCs w:val="24"/>
        </w:rPr>
        <w:t>mi</w:t>
      </w:r>
      <w:r w:rsidRPr="003E1428">
        <w:rPr>
          <w:rFonts w:ascii="Times New Roman" w:hAnsi="Times New Roman" w:cs="Times New Roman"/>
          <w:sz w:val="24"/>
          <w:szCs w:val="24"/>
        </w:rPr>
        <w:t xml:space="preserve"> otvory zapínan</w:t>
      </w:r>
      <w:r w:rsidR="00F253E3" w:rsidRPr="003E1428">
        <w:rPr>
          <w:rFonts w:ascii="Times New Roman" w:hAnsi="Times New Roman" w:cs="Times New Roman"/>
          <w:sz w:val="24"/>
          <w:szCs w:val="24"/>
        </w:rPr>
        <w:t>ými</w:t>
      </w:r>
      <w:r w:rsidRPr="003E1428">
        <w:rPr>
          <w:rFonts w:ascii="Times New Roman" w:hAnsi="Times New Roman" w:cs="Times New Roman"/>
          <w:sz w:val="24"/>
          <w:szCs w:val="24"/>
        </w:rPr>
        <w:t xml:space="preserve"> voděodolným dvoucestným zipem.</w:t>
      </w:r>
    </w:p>
    <w:p w:rsidR="009405B5" w:rsidRPr="003E1428" w:rsidRDefault="009405B5"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t xml:space="preserve">Bunda </w:t>
      </w:r>
      <w:r w:rsidR="00F253E3" w:rsidRPr="003E1428">
        <w:rPr>
          <w:rFonts w:ascii="Times New Roman" w:hAnsi="Times New Roman" w:cs="Times New Roman"/>
          <w:sz w:val="24"/>
          <w:szCs w:val="24"/>
        </w:rPr>
        <w:t>musí být</w:t>
      </w:r>
      <w:r w:rsidRPr="003E1428">
        <w:rPr>
          <w:rFonts w:ascii="Times New Roman" w:hAnsi="Times New Roman" w:cs="Times New Roman"/>
          <w:sz w:val="24"/>
          <w:szCs w:val="24"/>
        </w:rPr>
        <w:t xml:space="preserve"> vybavena spodními bočními zipy pro usnadnění přístupu k osobní zbrani nebo vybavení na opasku.</w:t>
      </w:r>
    </w:p>
    <w:p w:rsidR="00C91716" w:rsidRDefault="00A7545E" w:rsidP="003E1428">
      <w:pPr>
        <w:pStyle w:val="Odstavecseseznamem"/>
        <w:numPr>
          <w:ilvl w:val="0"/>
          <w:numId w:val="1"/>
        </w:numPr>
        <w:jc w:val="both"/>
        <w:rPr>
          <w:rFonts w:ascii="Times New Roman" w:hAnsi="Times New Roman" w:cs="Times New Roman"/>
          <w:sz w:val="24"/>
          <w:szCs w:val="24"/>
        </w:rPr>
      </w:pPr>
      <w:r w:rsidRPr="003E1428">
        <w:rPr>
          <w:rFonts w:ascii="Times New Roman" w:hAnsi="Times New Roman" w:cs="Times New Roman"/>
          <w:sz w:val="24"/>
          <w:szCs w:val="24"/>
        </w:rPr>
        <w:lastRenderedPageBreak/>
        <w:t>Pro větší ochranu uživatele musí být bunda vybavena reflexními paspulemi.</w:t>
      </w:r>
    </w:p>
    <w:p w:rsidR="00CB7BCF" w:rsidRPr="003E1428" w:rsidRDefault="00CB7BCF" w:rsidP="003E1428">
      <w:pPr>
        <w:pStyle w:val="Odstavecseseznamem"/>
        <w:numPr>
          <w:ilvl w:val="0"/>
          <w:numId w:val="1"/>
        </w:numPr>
        <w:jc w:val="both"/>
        <w:rPr>
          <w:rFonts w:ascii="Times New Roman" w:hAnsi="Times New Roman" w:cs="Times New Roman"/>
          <w:sz w:val="24"/>
          <w:szCs w:val="24"/>
        </w:rPr>
      </w:pPr>
      <w:r w:rsidRPr="00CB7BCF">
        <w:rPr>
          <w:rFonts w:ascii="Times New Roman" w:hAnsi="Times New Roman" w:cs="Times New Roman"/>
          <w:sz w:val="24"/>
          <w:szCs w:val="24"/>
        </w:rPr>
        <w:t>Zdrhovadla v barvě hlavního materiálu</w:t>
      </w:r>
    </w:p>
    <w:p w:rsidR="00F253E3" w:rsidRDefault="00F253E3" w:rsidP="009405B5">
      <w:pPr>
        <w:rPr>
          <w:rFonts w:ascii="Times New Roman" w:hAnsi="Times New Roman" w:cs="Times New Roman"/>
          <w:sz w:val="24"/>
          <w:szCs w:val="24"/>
        </w:rPr>
      </w:pPr>
    </w:p>
    <w:p w:rsidR="00F253E3" w:rsidRPr="009B7139" w:rsidRDefault="00F253E3" w:rsidP="009405B5">
      <w:pPr>
        <w:rPr>
          <w:rFonts w:ascii="Times New Roman" w:hAnsi="Times New Roman" w:cs="Times New Roman"/>
          <w:b/>
          <w:sz w:val="28"/>
          <w:szCs w:val="28"/>
        </w:rPr>
      </w:pPr>
      <w:r w:rsidRPr="009B7139">
        <w:rPr>
          <w:rFonts w:ascii="Times New Roman" w:hAnsi="Times New Roman" w:cs="Times New Roman"/>
          <w:b/>
          <w:sz w:val="28"/>
          <w:szCs w:val="28"/>
        </w:rPr>
        <w:t>Přední díl</w:t>
      </w:r>
    </w:p>
    <w:p w:rsidR="008511DE" w:rsidRPr="003E1428" w:rsidRDefault="00EF7108" w:rsidP="003E1428">
      <w:pPr>
        <w:jc w:val="both"/>
        <w:rPr>
          <w:rFonts w:ascii="Times New Roman" w:hAnsi="Times New Roman" w:cs="Times New Roman"/>
          <w:sz w:val="24"/>
          <w:szCs w:val="24"/>
        </w:rPr>
      </w:pPr>
      <w:r w:rsidRPr="003E1428">
        <w:rPr>
          <w:rFonts w:ascii="Times New Roman" w:hAnsi="Times New Roman" w:cs="Times New Roman"/>
          <w:sz w:val="24"/>
          <w:szCs w:val="24"/>
        </w:rPr>
        <w:t xml:space="preserve">Přední díly jsou v ramenní části členěny </w:t>
      </w:r>
      <w:r w:rsidR="007323D4" w:rsidRPr="003E1428">
        <w:rPr>
          <w:rFonts w:ascii="Times New Roman" w:hAnsi="Times New Roman" w:cs="Times New Roman"/>
          <w:sz w:val="24"/>
          <w:szCs w:val="24"/>
        </w:rPr>
        <w:t xml:space="preserve">sedlem, v členícím švu je všita reflexní paspule a dále jsou díly členěny v pase. </w:t>
      </w:r>
      <w:r w:rsidR="00F253E3" w:rsidRPr="003E1428">
        <w:rPr>
          <w:rFonts w:ascii="Times New Roman" w:hAnsi="Times New Roman" w:cs="Times New Roman"/>
          <w:sz w:val="24"/>
          <w:szCs w:val="24"/>
        </w:rPr>
        <w:t>Přední díl</w:t>
      </w:r>
      <w:r w:rsidRPr="003E1428">
        <w:rPr>
          <w:rFonts w:ascii="Times New Roman" w:hAnsi="Times New Roman" w:cs="Times New Roman"/>
          <w:sz w:val="24"/>
          <w:szCs w:val="24"/>
        </w:rPr>
        <w:t>y</w:t>
      </w:r>
      <w:r w:rsidR="00F253E3" w:rsidRPr="003E1428">
        <w:rPr>
          <w:rFonts w:ascii="Times New Roman" w:hAnsi="Times New Roman" w:cs="Times New Roman"/>
          <w:sz w:val="24"/>
          <w:szCs w:val="24"/>
        </w:rPr>
        <w:t xml:space="preserve"> </w:t>
      </w:r>
      <w:r w:rsidR="00A7545E" w:rsidRPr="003E1428">
        <w:rPr>
          <w:rFonts w:ascii="Times New Roman" w:hAnsi="Times New Roman" w:cs="Times New Roman"/>
          <w:sz w:val="24"/>
          <w:szCs w:val="24"/>
        </w:rPr>
        <w:t>j</w:t>
      </w:r>
      <w:r w:rsidRPr="003E1428">
        <w:rPr>
          <w:rFonts w:ascii="Times New Roman" w:hAnsi="Times New Roman" w:cs="Times New Roman"/>
          <w:sz w:val="24"/>
          <w:szCs w:val="24"/>
        </w:rPr>
        <w:t>sou</w:t>
      </w:r>
      <w:r w:rsidR="00F253E3" w:rsidRPr="003E1428">
        <w:rPr>
          <w:rFonts w:ascii="Times New Roman" w:hAnsi="Times New Roman" w:cs="Times New Roman"/>
          <w:sz w:val="24"/>
          <w:szCs w:val="24"/>
        </w:rPr>
        <w:t xml:space="preserve"> zapín</w:t>
      </w:r>
      <w:r w:rsidR="00334D7B" w:rsidRPr="003E1428">
        <w:rPr>
          <w:rFonts w:ascii="Times New Roman" w:hAnsi="Times New Roman" w:cs="Times New Roman"/>
          <w:sz w:val="24"/>
          <w:szCs w:val="24"/>
        </w:rPr>
        <w:t>á</w:t>
      </w:r>
      <w:r w:rsidR="00F253E3" w:rsidRPr="003E1428">
        <w:rPr>
          <w:rFonts w:ascii="Times New Roman" w:hAnsi="Times New Roman" w:cs="Times New Roman"/>
          <w:sz w:val="24"/>
          <w:szCs w:val="24"/>
        </w:rPr>
        <w:t>n</w:t>
      </w:r>
      <w:r w:rsidRPr="003E1428">
        <w:rPr>
          <w:rFonts w:ascii="Times New Roman" w:hAnsi="Times New Roman" w:cs="Times New Roman"/>
          <w:sz w:val="24"/>
          <w:szCs w:val="24"/>
        </w:rPr>
        <w:t>y</w:t>
      </w:r>
      <w:r w:rsidR="00F253E3" w:rsidRPr="003E1428">
        <w:rPr>
          <w:rFonts w:ascii="Times New Roman" w:hAnsi="Times New Roman" w:cs="Times New Roman"/>
          <w:sz w:val="24"/>
          <w:szCs w:val="24"/>
        </w:rPr>
        <w:t xml:space="preserve"> na voděodolné, dělitelné</w:t>
      </w:r>
      <w:r w:rsidR="00201CED" w:rsidRPr="003E1428">
        <w:rPr>
          <w:rFonts w:ascii="Times New Roman" w:hAnsi="Times New Roman" w:cs="Times New Roman"/>
          <w:sz w:val="24"/>
          <w:szCs w:val="24"/>
        </w:rPr>
        <w:t xml:space="preserve"> zdrhovadlo se šířkou </w:t>
      </w:r>
      <w:proofErr w:type="spellStart"/>
      <w:r w:rsidR="00201CED" w:rsidRPr="003E1428">
        <w:rPr>
          <w:rFonts w:ascii="Times New Roman" w:hAnsi="Times New Roman" w:cs="Times New Roman"/>
          <w:sz w:val="24"/>
          <w:szCs w:val="24"/>
        </w:rPr>
        <w:t>dvojpásku</w:t>
      </w:r>
      <w:proofErr w:type="spellEnd"/>
      <w:r w:rsidR="00201CED" w:rsidRPr="003E1428">
        <w:rPr>
          <w:rFonts w:ascii="Times New Roman" w:hAnsi="Times New Roman" w:cs="Times New Roman"/>
          <w:sz w:val="24"/>
          <w:szCs w:val="24"/>
        </w:rPr>
        <w:t xml:space="preserve"> spojovacích prvků velikosti 8mm, krytý spodní légou. Jezdec zdrhovadla </w:t>
      </w:r>
      <w:r w:rsidR="00A7545E" w:rsidRPr="003E1428">
        <w:rPr>
          <w:rFonts w:ascii="Times New Roman" w:hAnsi="Times New Roman" w:cs="Times New Roman"/>
          <w:sz w:val="24"/>
          <w:szCs w:val="24"/>
        </w:rPr>
        <w:t>je</w:t>
      </w:r>
      <w:r w:rsidR="00201CED" w:rsidRPr="003E1428">
        <w:rPr>
          <w:rFonts w:ascii="Times New Roman" w:hAnsi="Times New Roman" w:cs="Times New Roman"/>
          <w:sz w:val="24"/>
          <w:szCs w:val="24"/>
        </w:rPr>
        <w:t xml:space="preserve"> opatřen plastovým </w:t>
      </w:r>
      <w:proofErr w:type="spellStart"/>
      <w:r w:rsidR="00201CED" w:rsidRPr="003E1428">
        <w:rPr>
          <w:rFonts w:ascii="Times New Roman" w:hAnsi="Times New Roman" w:cs="Times New Roman"/>
          <w:sz w:val="24"/>
          <w:szCs w:val="24"/>
        </w:rPr>
        <w:t>taháčkem</w:t>
      </w:r>
      <w:proofErr w:type="spellEnd"/>
      <w:r w:rsidR="00201CED" w:rsidRPr="003E1428">
        <w:rPr>
          <w:rFonts w:ascii="Times New Roman" w:hAnsi="Times New Roman" w:cs="Times New Roman"/>
          <w:sz w:val="24"/>
          <w:szCs w:val="24"/>
        </w:rPr>
        <w:t xml:space="preserve"> pro snadnější úchop v</w:t>
      </w:r>
      <w:r w:rsidR="00C91716" w:rsidRPr="003E1428">
        <w:rPr>
          <w:rFonts w:ascii="Times New Roman" w:hAnsi="Times New Roman" w:cs="Times New Roman"/>
          <w:sz w:val="24"/>
          <w:szCs w:val="24"/>
        </w:rPr>
        <w:t> </w:t>
      </w:r>
      <w:r w:rsidR="00201CED" w:rsidRPr="003E1428">
        <w:rPr>
          <w:rFonts w:ascii="Times New Roman" w:hAnsi="Times New Roman" w:cs="Times New Roman"/>
          <w:sz w:val="24"/>
          <w:szCs w:val="24"/>
        </w:rPr>
        <w:t>rukavicích</w:t>
      </w:r>
      <w:r w:rsidR="00C91716" w:rsidRPr="003E1428">
        <w:rPr>
          <w:rFonts w:ascii="Times New Roman" w:hAnsi="Times New Roman" w:cs="Times New Roman"/>
          <w:sz w:val="24"/>
          <w:szCs w:val="24"/>
        </w:rPr>
        <w:t>.</w:t>
      </w:r>
      <w:r w:rsidR="009405B5" w:rsidRPr="003E1428">
        <w:rPr>
          <w:rFonts w:ascii="Times New Roman" w:hAnsi="Times New Roman" w:cs="Times New Roman"/>
          <w:sz w:val="24"/>
          <w:szCs w:val="24"/>
        </w:rPr>
        <w:br/>
      </w:r>
      <w:r w:rsidR="00A7545E" w:rsidRPr="003E1428">
        <w:rPr>
          <w:rFonts w:ascii="Times New Roman" w:hAnsi="Times New Roman" w:cs="Times New Roman"/>
          <w:sz w:val="24"/>
          <w:szCs w:val="24"/>
        </w:rPr>
        <w:t>Přední okraje jsou</w:t>
      </w:r>
      <w:r w:rsidR="002E5684" w:rsidRPr="003E1428">
        <w:rPr>
          <w:rFonts w:ascii="Times New Roman" w:hAnsi="Times New Roman" w:cs="Times New Roman"/>
          <w:sz w:val="24"/>
          <w:szCs w:val="24"/>
        </w:rPr>
        <w:t xml:space="preserve"> z rubní strany</w:t>
      </w:r>
      <w:r w:rsidR="00A7545E" w:rsidRPr="003E1428">
        <w:rPr>
          <w:rFonts w:ascii="Times New Roman" w:hAnsi="Times New Roman" w:cs="Times New Roman"/>
          <w:sz w:val="24"/>
          <w:szCs w:val="24"/>
        </w:rPr>
        <w:t xml:space="preserve"> v horní části obroubeny síťovinou, v pokračování je šev schován pod kapesním váčkem</w:t>
      </w:r>
      <w:r w:rsidR="008E1F15" w:rsidRPr="003E1428">
        <w:rPr>
          <w:rFonts w:ascii="Times New Roman" w:hAnsi="Times New Roman" w:cs="Times New Roman"/>
          <w:sz w:val="24"/>
          <w:szCs w:val="24"/>
        </w:rPr>
        <w:t xml:space="preserve"> ze síťoviny</w:t>
      </w:r>
      <w:r w:rsidR="00A7545E" w:rsidRPr="003E1428">
        <w:rPr>
          <w:rFonts w:ascii="Times New Roman" w:hAnsi="Times New Roman" w:cs="Times New Roman"/>
          <w:sz w:val="24"/>
          <w:szCs w:val="24"/>
        </w:rPr>
        <w:t xml:space="preserve">. </w:t>
      </w:r>
      <w:r w:rsidR="002E5684" w:rsidRPr="003E1428">
        <w:rPr>
          <w:rFonts w:ascii="Times New Roman" w:hAnsi="Times New Roman" w:cs="Times New Roman"/>
          <w:sz w:val="24"/>
          <w:szCs w:val="24"/>
        </w:rPr>
        <w:t>Levá strana zdrhovadla je podložena légou šíře 35 mm ± 5 mm z hlavního materiálu</w:t>
      </w:r>
      <w:r w:rsidR="008511DE" w:rsidRPr="003E1428">
        <w:rPr>
          <w:rFonts w:ascii="Times New Roman" w:hAnsi="Times New Roman" w:cs="Times New Roman"/>
          <w:sz w:val="24"/>
          <w:szCs w:val="24"/>
        </w:rPr>
        <w:t>, je zapravena pružnou lemovkou</w:t>
      </w:r>
      <w:r w:rsidR="002E5684" w:rsidRPr="003E1428">
        <w:rPr>
          <w:rFonts w:ascii="Times New Roman" w:hAnsi="Times New Roman" w:cs="Times New Roman"/>
          <w:sz w:val="24"/>
          <w:szCs w:val="24"/>
        </w:rPr>
        <w:t xml:space="preserve">. Léga </w:t>
      </w:r>
      <w:r w:rsidR="008511DE" w:rsidRPr="003E1428">
        <w:rPr>
          <w:rFonts w:ascii="Times New Roman" w:hAnsi="Times New Roman" w:cs="Times New Roman"/>
          <w:sz w:val="24"/>
          <w:szCs w:val="24"/>
        </w:rPr>
        <w:t>v horním okraji límce přechází do lícní strany a tvoří tak ochranu horní hrany zdrhovadla.</w:t>
      </w:r>
      <w:r w:rsidR="002E5684" w:rsidRPr="003E1428">
        <w:rPr>
          <w:rFonts w:ascii="Times New Roman" w:hAnsi="Times New Roman" w:cs="Times New Roman"/>
          <w:sz w:val="24"/>
          <w:szCs w:val="24"/>
        </w:rPr>
        <w:t xml:space="preserve"> </w:t>
      </w:r>
      <w:r w:rsidR="00183BF8" w:rsidRPr="003E1428">
        <w:rPr>
          <w:rFonts w:ascii="Times New Roman" w:hAnsi="Times New Roman" w:cs="Times New Roman"/>
          <w:sz w:val="24"/>
          <w:szCs w:val="24"/>
        </w:rPr>
        <w:t xml:space="preserve">Na obou dílech jsou zhotovené zešikmené kapsy </w:t>
      </w:r>
      <w:r w:rsidR="007323D4" w:rsidRPr="003E1428">
        <w:rPr>
          <w:rFonts w:ascii="Times New Roman" w:hAnsi="Times New Roman" w:cs="Times New Roman"/>
          <w:sz w:val="24"/>
          <w:szCs w:val="24"/>
        </w:rPr>
        <w:t xml:space="preserve">v oblasti pasu </w:t>
      </w:r>
      <w:r w:rsidR="008E1F15" w:rsidRPr="003E1428">
        <w:rPr>
          <w:rFonts w:ascii="Times New Roman" w:hAnsi="Times New Roman" w:cs="Times New Roman"/>
          <w:sz w:val="24"/>
          <w:szCs w:val="24"/>
        </w:rPr>
        <w:t>–</w:t>
      </w:r>
      <w:r w:rsidR="007323D4" w:rsidRPr="003E1428">
        <w:rPr>
          <w:rFonts w:ascii="Times New Roman" w:hAnsi="Times New Roman" w:cs="Times New Roman"/>
          <w:sz w:val="24"/>
          <w:szCs w:val="24"/>
        </w:rPr>
        <w:t xml:space="preserve"> </w:t>
      </w:r>
      <w:r w:rsidR="008E1F15" w:rsidRPr="003E1428">
        <w:rPr>
          <w:rFonts w:ascii="Times New Roman" w:hAnsi="Times New Roman" w:cs="Times New Roman"/>
          <w:sz w:val="24"/>
          <w:szCs w:val="24"/>
        </w:rPr>
        <w:t>zešikmené náprsní kapsy nad linií pasu, zešikmené spodní kapsy pod linií pasu. Tyto kapsy na sebe navazují</w:t>
      </w:r>
      <w:r w:rsidR="003F79D9" w:rsidRPr="003E1428">
        <w:rPr>
          <w:rFonts w:ascii="Times New Roman" w:hAnsi="Times New Roman" w:cs="Times New Roman"/>
          <w:sz w:val="24"/>
          <w:szCs w:val="24"/>
        </w:rPr>
        <w:t>. Všechny 4 kapsy jsou zapínané voděodolným zdrhovadlem velikosti 5</w:t>
      </w:r>
      <w:r w:rsidR="00183BF8" w:rsidRPr="003E1428">
        <w:rPr>
          <w:rFonts w:ascii="Times New Roman" w:hAnsi="Times New Roman" w:cs="Times New Roman"/>
          <w:sz w:val="24"/>
          <w:szCs w:val="24"/>
        </w:rPr>
        <w:t>.</w:t>
      </w:r>
      <w:r w:rsidR="003F79D9" w:rsidRPr="003E1428">
        <w:rPr>
          <w:rFonts w:ascii="Times New Roman" w:hAnsi="Times New Roman" w:cs="Times New Roman"/>
          <w:sz w:val="24"/>
          <w:szCs w:val="24"/>
        </w:rPr>
        <w:t xml:space="preserve"> Vstup do horní kapsy je dlouhý 200 mm ± 5 mm, v horním ukončení zdrhovadla je zhotovena</w:t>
      </w:r>
      <w:r w:rsidR="000D412B" w:rsidRPr="003E1428">
        <w:rPr>
          <w:rFonts w:ascii="Times New Roman" w:hAnsi="Times New Roman" w:cs="Times New Roman"/>
          <w:sz w:val="24"/>
          <w:szCs w:val="24"/>
        </w:rPr>
        <w:t xml:space="preserve"> </w:t>
      </w:r>
      <w:r w:rsidR="00066950" w:rsidRPr="003E1428">
        <w:rPr>
          <w:rFonts w:ascii="Times New Roman" w:hAnsi="Times New Roman" w:cs="Times New Roman"/>
          <w:sz w:val="24"/>
          <w:szCs w:val="24"/>
        </w:rPr>
        <w:t>textilní uzávěrka - ,,garáž“ na jezdec</w:t>
      </w:r>
      <w:r w:rsidR="002E4236" w:rsidRPr="003E1428">
        <w:rPr>
          <w:rFonts w:ascii="Times New Roman" w:hAnsi="Times New Roman" w:cs="Times New Roman"/>
          <w:sz w:val="24"/>
          <w:szCs w:val="24"/>
        </w:rPr>
        <w:t xml:space="preserve">. Vstup do </w:t>
      </w:r>
      <w:r w:rsidRPr="003E1428">
        <w:rPr>
          <w:rFonts w:ascii="Times New Roman" w:hAnsi="Times New Roman" w:cs="Times New Roman"/>
          <w:sz w:val="24"/>
          <w:szCs w:val="24"/>
        </w:rPr>
        <w:t>spodní kapsy je dlouhý 210 mm ± 5 mm, v horním ukončení zdrhovadla je zhotovena textilní uzávěrka - ,,garáž“ na jezdec.</w:t>
      </w:r>
      <w:r w:rsidR="007323D4" w:rsidRPr="003E1428">
        <w:rPr>
          <w:rFonts w:ascii="Times New Roman" w:hAnsi="Times New Roman" w:cs="Times New Roman"/>
          <w:sz w:val="24"/>
          <w:szCs w:val="24"/>
        </w:rPr>
        <w:t xml:space="preserve"> Jezdce jsou opatřeny plastovým </w:t>
      </w:r>
      <w:proofErr w:type="spellStart"/>
      <w:r w:rsidR="007323D4" w:rsidRPr="003E1428">
        <w:rPr>
          <w:rFonts w:ascii="Times New Roman" w:hAnsi="Times New Roman" w:cs="Times New Roman"/>
          <w:sz w:val="24"/>
          <w:szCs w:val="24"/>
        </w:rPr>
        <w:t>taháčkem</w:t>
      </w:r>
      <w:proofErr w:type="spellEnd"/>
      <w:r w:rsidR="007323D4" w:rsidRPr="003E1428">
        <w:rPr>
          <w:rFonts w:ascii="Times New Roman" w:hAnsi="Times New Roman" w:cs="Times New Roman"/>
          <w:sz w:val="24"/>
          <w:szCs w:val="24"/>
        </w:rPr>
        <w:t xml:space="preserve"> pro snadnější úchop v rukavicích.</w:t>
      </w:r>
      <w:r w:rsidR="003331E5" w:rsidRPr="003E1428">
        <w:rPr>
          <w:rFonts w:ascii="Times New Roman" w:hAnsi="Times New Roman" w:cs="Times New Roman"/>
          <w:sz w:val="24"/>
          <w:szCs w:val="24"/>
        </w:rPr>
        <w:t xml:space="preserve"> Kapsy jsou umístěny </w:t>
      </w:r>
      <w:r w:rsidR="008C4FF6" w:rsidRPr="003E1428">
        <w:rPr>
          <w:rFonts w:ascii="Times New Roman" w:hAnsi="Times New Roman" w:cs="Times New Roman"/>
          <w:sz w:val="24"/>
          <w:szCs w:val="24"/>
        </w:rPr>
        <w:t>95 mm ± 10 mm od bočního švu po členícím pasovém švu.</w:t>
      </w:r>
      <w:r w:rsidR="00631284" w:rsidRPr="003E1428">
        <w:rPr>
          <w:rFonts w:ascii="Times New Roman" w:hAnsi="Times New Roman" w:cs="Times New Roman"/>
          <w:sz w:val="24"/>
          <w:szCs w:val="24"/>
        </w:rPr>
        <w:t xml:space="preserve"> Na pravém předním díle </w:t>
      </w:r>
      <w:r w:rsidR="007E047F" w:rsidRPr="003E1428">
        <w:rPr>
          <w:rFonts w:ascii="Times New Roman" w:hAnsi="Times New Roman" w:cs="Times New Roman"/>
          <w:sz w:val="24"/>
          <w:szCs w:val="24"/>
        </w:rPr>
        <w:t xml:space="preserve">je nad kapsou </w:t>
      </w:r>
      <w:proofErr w:type="spellStart"/>
      <w:r w:rsidR="007E047F" w:rsidRPr="003E1428">
        <w:rPr>
          <w:rFonts w:ascii="Times New Roman" w:hAnsi="Times New Roman" w:cs="Times New Roman"/>
          <w:sz w:val="24"/>
          <w:szCs w:val="24"/>
        </w:rPr>
        <w:t>vystředěn</w:t>
      </w:r>
      <w:r w:rsidR="002E5684" w:rsidRPr="003E1428">
        <w:rPr>
          <w:rFonts w:ascii="Times New Roman" w:hAnsi="Times New Roman" w:cs="Times New Roman"/>
          <w:sz w:val="24"/>
          <w:szCs w:val="24"/>
        </w:rPr>
        <w:t>ě</w:t>
      </w:r>
      <w:proofErr w:type="spellEnd"/>
      <w:r w:rsidR="002E5684" w:rsidRPr="003E1428">
        <w:rPr>
          <w:rFonts w:ascii="Times New Roman" w:hAnsi="Times New Roman" w:cs="Times New Roman"/>
          <w:sz w:val="24"/>
          <w:szCs w:val="24"/>
        </w:rPr>
        <w:t xml:space="preserve"> našitý </w:t>
      </w:r>
      <w:proofErr w:type="spellStart"/>
      <w:r w:rsidR="002E5684" w:rsidRPr="003E1428">
        <w:rPr>
          <w:rFonts w:ascii="Times New Roman" w:hAnsi="Times New Roman" w:cs="Times New Roman"/>
          <w:sz w:val="24"/>
          <w:szCs w:val="24"/>
        </w:rPr>
        <w:t>nízkoprofilový</w:t>
      </w:r>
      <w:proofErr w:type="spellEnd"/>
      <w:r w:rsidR="002E5684" w:rsidRPr="003E1428">
        <w:rPr>
          <w:rFonts w:ascii="Times New Roman" w:hAnsi="Times New Roman" w:cs="Times New Roman"/>
          <w:sz w:val="24"/>
          <w:szCs w:val="24"/>
        </w:rPr>
        <w:t xml:space="preserve"> stuhový uzávěr – mech o rozměru: délka 70 mm x šířka 60 mm.</w:t>
      </w:r>
    </w:p>
    <w:p w:rsidR="004F0B72" w:rsidRPr="003E1428" w:rsidRDefault="004F0B72" w:rsidP="009405B5">
      <w:pPr>
        <w:rPr>
          <w:rFonts w:ascii="Times New Roman" w:hAnsi="Times New Roman" w:cs="Times New Roman"/>
          <w:sz w:val="24"/>
          <w:szCs w:val="24"/>
        </w:rPr>
      </w:pPr>
    </w:p>
    <w:p w:rsidR="008511DE" w:rsidRPr="009B7139" w:rsidRDefault="008511DE" w:rsidP="009405B5">
      <w:pPr>
        <w:rPr>
          <w:rFonts w:ascii="Times New Roman" w:hAnsi="Times New Roman" w:cs="Times New Roman"/>
          <w:b/>
          <w:sz w:val="28"/>
          <w:szCs w:val="28"/>
        </w:rPr>
      </w:pPr>
      <w:r w:rsidRPr="009B7139">
        <w:rPr>
          <w:rFonts w:ascii="Times New Roman" w:hAnsi="Times New Roman" w:cs="Times New Roman"/>
          <w:b/>
          <w:sz w:val="28"/>
          <w:szCs w:val="28"/>
        </w:rPr>
        <w:t>Zadní díl</w:t>
      </w:r>
    </w:p>
    <w:p w:rsidR="008511DE" w:rsidRPr="003E1428" w:rsidRDefault="008511DE" w:rsidP="003E1428">
      <w:pPr>
        <w:jc w:val="both"/>
        <w:rPr>
          <w:rFonts w:ascii="Times New Roman" w:hAnsi="Times New Roman" w:cs="Times New Roman"/>
          <w:sz w:val="24"/>
          <w:szCs w:val="24"/>
        </w:rPr>
      </w:pPr>
      <w:r w:rsidRPr="003E1428">
        <w:rPr>
          <w:rFonts w:ascii="Times New Roman" w:hAnsi="Times New Roman" w:cs="Times New Roman"/>
          <w:sz w:val="24"/>
          <w:szCs w:val="24"/>
        </w:rPr>
        <w:t>Zadní díl je v ramenní části členěn ramenními sedly přecházejícími z předních dílů</w:t>
      </w:r>
      <w:r w:rsidR="00334D7B" w:rsidRPr="003E1428">
        <w:rPr>
          <w:rFonts w:ascii="Times New Roman" w:hAnsi="Times New Roman" w:cs="Times New Roman"/>
          <w:sz w:val="24"/>
          <w:szCs w:val="24"/>
        </w:rPr>
        <w:t>. V členících švech je všita reflexní paspule. Zadní díl je rovněž členěn švem v oblasti pasu. Dolní okraj dílu je prodloužený o 60 – 70 mm, tvarovaný do obloučku.</w:t>
      </w:r>
    </w:p>
    <w:p w:rsidR="004E28C7" w:rsidRPr="003E1428" w:rsidRDefault="004E28C7" w:rsidP="009405B5">
      <w:pPr>
        <w:rPr>
          <w:rFonts w:ascii="Times New Roman" w:hAnsi="Times New Roman" w:cs="Times New Roman"/>
          <w:sz w:val="24"/>
          <w:szCs w:val="24"/>
        </w:rPr>
      </w:pPr>
    </w:p>
    <w:p w:rsidR="004E28C7" w:rsidRPr="009B7139" w:rsidRDefault="004E28C7" w:rsidP="009405B5">
      <w:pPr>
        <w:rPr>
          <w:rFonts w:ascii="Times New Roman" w:hAnsi="Times New Roman" w:cs="Times New Roman"/>
          <w:b/>
          <w:sz w:val="28"/>
          <w:szCs w:val="28"/>
        </w:rPr>
      </w:pPr>
      <w:r w:rsidRPr="009B7139">
        <w:rPr>
          <w:rFonts w:ascii="Times New Roman" w:hAnsi="Times New Roman" w:cs="Times New Roman"/>
          <w:b/>
          <w:sz w:val="28"/>
          <w:szCs w:val="28"/>
        </w:rPr>
        <w:t>Rukávy</w:t>
      </w:r>
    </w:p>
    <w:p w:rsidR="003D3684" w:rsidRDefault="004E28C7" w:rsidP="003E1428">
      <w:pPr>
        <w:jc w:val="both"/>
        <w:rPr>
          <w:rFonts w:ascii="Times New Roman" w:hAnsi="Times New Roman" w:cs="Times New Roman"/>
          <w:sz w:val="24"/>
          <w:szCs w:val="24"/>
        </w:rPr>
      </w:pPr>
      <w:r w:rsidRPr="003E1428">
        <w:rPr>
          <w:rFonts w:ascii="Times New Roman" w:hAnsi="Times New Roman" w:cs="Times New Roman"/>
          <w:sz w:val="24"/>
          <w:szCs w:val="24"/>
        </w:rPr>
        <w:t>Rukávy jsou anatomicky tvarované, hlavicové, dvoudílné – v loketní části členící šev</w:t>
      </w:r>
      <w:r w:rsidR="00F57748" w:rsidRPr="003E1428">
        <w:rPr>
          <w:rFonts w:ascii="Times New Roman" w:hAnsi="Times New Roman" w:cs="Times New Roman"/>
          <w:sz w:val="24"/>
          <w:szCs w:val="24"/>
        </w:rPr>
        <w:t>, ve švu je všita reflexní paspule</w:t>
      </w:r>
      <w:r w:rsidRPr="003E1428">
        <w:rPr>
          <w:rFonts w:ascii="Times New Roman" w:hAnsi="Times New Roman" w:cs="Times New Roman"/>
          <w:sz w:val="24"/>
          <w:szCs w:val="24"/>
        </w:rPr>
        <w:t>.</w:t>
      </w:r>
      <w:r w:rsidR="00550F1D" w:rsidRPr="003E1428">
        <w:rPr>
          <w:rFonts w:ascii="Times New Roman" w:hAnsi="Times New Roman" w:cs="Times New Roman"/>
          <w:sz w:val="24"/>
          <w:szCs w:val="24"/>
        </w:rPr>
        <w:t xml:space="preserve"> Rukávy jsou v dolním okraji podehnuty a ve výšce 30 mm ± 5 mm prošity. Obvod rukávu je regulovatelný pomocí </w:t>
      </w:r>
      <w:proofErr w:type="spellStart"/>
      <w:r w:rsidR="00550F1D" w:rsidRPr="003E1428">
        <w:rPr>
          <w:rFonts w:ascii="Times New Roman" w:hAnsi="Times New Roman" w:cs="Times New Roman"/>
          <w:sz w:val="24"/>
          <w:szCs w:val="24"/>
        </w:rPr>
        <w:t>nízkoprofilového</w:t>
      </w:r>
      <w:proofErr w:type="spellEnd"/>
      <w:r w:rsidR="00550F1D" w:rsidRPr="003E1428">
        <w:rPr>
          <w:rFonts w:ascii="Times New Roman" w:hAnsi="Times New Roman" w:cs="Times New Roman"/>
          <w:sz w:val="24"/>
          <w:szCs w:val="24"/>
        </w:rPr>
        <w:t xml:space="preserve"> stuhového uzávěru </w:t>
      </w:r>
      <w:proofErr w:type="gramStart"/>
      <w:r w:rsidR="00550F1D" w:rsidRPr="003E1428">
        <w:rPr>
          <w:rFonts w:ascii="Times New Roman" w:hAnsi="Times New Roman" w:cs="Times New Roman"/>
          <w:sz w:val="24"/>
          <w:szCs w:val="24"/>
        </w:rPr>
        <w:t>šíře</w:t>
      </w:r>
      <w:r w:rsidR="00EF5FE6">
        <w:rPr>
          <w:rFonts w:ascii="Times New Roman" w:hAnsi="Times New Roman" w:cs="Times New Roman"/>
          <w:sz w:val="24"/>
          <w:szCs w:val="24"/>
        </w:rPr>
        <w:t xml:space="preserve">     </w:t>
      </w:r>
      <w:r w:rsidR="00550F1D" w:rsidRPr="003E1428">
        <w:rPr>
          <w:rFonts w:ascii="Times New Roman" w:hAnsi="Times New Roman" w:cs="Times New Roman"/>
          <w:sz w:val="24"/>
          <w:szCs w:val="24"/>
        </w:rPr>
        <w:t xml:space="preserve"> 25</w:t>
      </w:r>
      <w:proofErr w:type="gramEnd"/>
      <w:r w:rsidR="00550F1D" w:rsidRPr="003E1428">
        <w:rPr>
          <w:rFonts w:ascii="Times New Roman" w:hAnsi="Times New Roman" w:cs="Times New Roman"/>
          <w:sz w:val="24"/>
          <w:szCs w:val="24"/>
        </w:rPr>
        <w:t xml:space="preserve"> mm</w:t>
      </w:r>
      <w:r w:rsidR="00E23980" w:rsidRPr="003E1428">
        <w:rPr>
          <w:rFonts w:ascii="Times New Roman" w:hAnsi="Times New Roman" w:cs="Times New Roman"/>
          <w:sz w:val="24"/>
          <w:szCs w:val="24"/>
        </w:rPr>
        <w:t xml:space="preserve"> - mech</w:t>
      </w:r>
      <w:r w:rsidR="00550F1D" w:rsidRPr="003E1428">
        <w:rPr>
          <w:rFonts w:ascii="Times New Roman" w:hAnsi="Times New Roman" w:cs="Times New Roman"/>
          <w:sz w:val="24"/>
          <w:szCs w:val="24"/>
        </w:rPr>
        <w:t>, délka 140 – 150 mm</w:t>
      </w:r>
      <w:r w:rsidR="00E23980" w:rsidRPr="003E1428">
        <w:rPr>
          <w:rFonts w:ascii="Times New Roman" w:hAnsi="Times New Roman" w:cs="Times New Roman"/>
          <w:sz w:val="24"/>
          <w:szCs w:val="24"/>
        </w:rPr>
        <w:t xml:space="preserve"> a rukávové </w:t>
      </w:r>
      <w:proofErr w:type="spellStart"/>
      <w:r w:rsidR="00E23980" w:rsidRPr="003E1428">
        <w:rPr>
          <w:rFonts w:ascii="Times New Roman" w:hAnsi="Times New Roman" w:cs="Times New Roman"/>
          <w:sz w:val="24"/>
          <w:szCs w:val="24"/>
        </w:rPr>
        <w:t>přepínky</w:t>
      </w:r>
      <w:proofErr w:type="spellEnd"/>
      <w:r w:rsidR="00E23980" w:rsidRPr="003E1428">
        <w:rPr>
          <w:rFonts w:ascii="Times New Roman" w:hAnsi="Times New Roman" w:cs="Times New Roman"/>
          <w:sz w:val="24"/>
          <w:szCs w:val="24"/>
        </w:rPr>
        <w:t xml:space="preserve"> opatřené chlopní bez háčků pro snadnější úchop a odtržení od stuhového uzávěru.</w:t>
      </w:r>
      <w:r w:rsidR="00A2470E" w:rsidRPr="003E1428">
        <w:rPr>
          <w:rFonts w:ascii="Times New Roman" w:hAnsi="Times New Roman" w:cs="Times New Roman"/>
          <w:sz w:val="24"/>
          <w:szCs w:val="24"/>
        </w:rPr>
        <w:t xml:space="preserve"> Na levém rukávu </w:t>
      </w:r>
      <w:r w:rsidR="00610E3F" w:rsidRPr="003E1428">
        <w:rPr>
          <w:rFonts w:ascii="Times New Roman" w:hAnsi="Times New Roman" w:cs="Times New Roman"/>
          <w:sz w:val="24"/>
          <w:szCs w:val="24"/>
        </w:rPr>
        <w:t>je zhotovena kapsa</w:t>
      </w:r>
      <w:r w:rsidR="008165DC" w:rsidRPr="003E1428">
        <w:rPr>
          <w:rFonts w:ascii="Times New Roman" w:hAnsi="Times New Roman" w:cs="Times New Roman"/>
          <w:sz w:val="24"/>
          <w:szCs w:val="24"/>
        </w:rPr>
        <w:t xml:space="preserve"> uzavíratelná na</w:t>
      </w:r>
      <w:r w:rsidR="00F57748" w:rsidRPr="003E1428">
        <w:rPr>
          <w:rFonts w:ascii="Times New Roman" w:hAnsi="Times New Roman" w:cs="Times New Roman"/>
          <w:sz w:val="24"/>
          <w:szCs w:val="24"/>
        </w:rPr>
        <w:t xml:space="preserve"> voděodolné zdrhovadlo velikosti 5. Rozměr kapsy: šíře 155 – 165 mm, výška v nejvyšším bodě 210 – 220 mm. Délka vstupu do kapsy 160 mm ± 5mm</w:t>
      </w:r>
      <w:r w:rsidR="0038361E" w:rsidRPr="003E1428">
        <w:rPr>
          <w:rFonts w:ascii="Times New Roman" w:hAnsi="Times New Roman" w:cs="Times New Roman"/>
          <w:sz w:val="24"/>
          <w:szCs w:val="24"/>
        </w:rPr>
        <w:t xml:space="preserve">, umístění zdrhovadla od předního okraje kapsy 25 – 30 mm, umístění zdrhovadla od spodního okraje kapsy 15 – 20 mm. v horním ukončení zdrhovadla je zhotovena textilní uzávěrka - ,,garáž“ na jezdec. </w:t>
      </w:r>
    </w:p>
    <w:p w:rsidR="009B21A2" w:rsidRDefault="009B21A2" w:rsidP="003E1428">
      <w:pPr>
        <w:jc w:val="both"/>
        <w:rPr>
          <w:rFonts w:ascii="Times New Roman" w:hAnsi="Times New Roman" w:cs="Times New Roman"/>
          <w:sz w:val="24"/>
          <w:szCs w:val="24"/>
        </w:rPr>
      </w:pPr>
    </w:p>
    <w:p w:rsidR="009B21A2" w:rsidRDefault="0063544E" w:rsidP="003E1428">
      <w:pPr>
        <w:jc w:val="both"/>
        <w:rPr>
          <w:rFonts w:ascii="Times New Roman" w:hAnsi="Times New Roman" w:cs="Times New Roman"/>
          <w:sz w:val="24"/>
          <w:szCs w:val="24"/>
        </w:rPr>
      </w:pPr>
      <w:r>
        <w:rPr>
          <w:rFonts w:ascii="Times New Roman" w:hAnsi="Times New Roman" w:cs="Times New Roman"/>
          <w:sz w:val="24"/>
          <w:szCs w:val="24"/>
        </w:rPr>
        <w:lastRenderedPageBreak/>
        <w:t>Na rukávech jsou našité vyšívan</w:t>
      </w:r>
      <w:r w:rsidR="009B21A2" w:rsidRPr="009B21A2">
        <w:rPr>
          <w:rFonts w:ascii="Times New Roman" w:hAnsi="Times New Roman" w:cs="Times New Roman"/>
          <w:sz w:val="24"/>
          <w:szCs w:val="24"/>
        </w:rPr>
        <w:t>é znaky – nášivky. Na levém rukávu je našitý znak České republiky, umístěný</w:t>
      </w:r>
      <w:r w:rsidR="009B21A2">
        <w:rPr>
          <w:rFonts w:ascii="Times New Roman" w:hAnsi="Times New Roman" w:cs="Times New Roman"/>
          <w:sz w:val="24"/>
          <w:szCs w:val="24"/>
        </w:rPr>
        <w:t xml:space="preserve"> na kapse,</w:t>
      </w:r>
      <w:r w:rsidR="009B21A2" w:rsidRPr="009B21A2">
        <w:rPr>
          <w:rFonts w:ascii="Times New Roman" w:hAnsi="Times New Roman" w:cs="Times New Roman"/>
          <w:sz w:val="24"/>
          <w:szCs w:val="24"/>
        </w:rPr>
        <w:t xml:space="preserve"> horní hranou </w:t>
      </w:r>
      <w:r w:rsidR="009B21A2">
        <w:rPr>
          <w:rFonts w:ascii="Times New Roman" w:hAnsi="Times New Roman" w:cs="Times New Roman"/>
          <w:sz w:val="24"/>
          <w:szCs w:val="24"/>
        </w:rPr>
        <w:t>13</w:t>
      </w:r>
      <w:r w:rsidR="009B21A2" w:rsidRPr="009B21A2">
        <w:rPr>
          <w:rFonts w:ascii="Times New Roman" w:hAnsi="Times New Roman" w:cs="Times New Roman"/>
          <w:sz w:val="24"/>
          <w:szCs w:val="24"/>
        </w:rPr>
        <w:t xml:space="preserve"> cm od všití rukávu do průramku na střed rukávu.</w:t>
      </w:r>
      <w:r w:rsidR="007D2E39">
        <w:rPr>
          <w:rFonts w:ascii="Times New Roman" w:hAnsi="Times New Roman" w:cs="Times New Roman"/>
          <w:sz w:val="24"/>
          <w:szCs w:val="24"/>
        </w:rPr>
        <w:t xml:space="preserve"> Znak České republiky je našit rovnoběžně s všitým zipem na kapse rukávu.</w:t>
      </w:r>
      <w:r w:rsidR="009B21A2" w:rsidRPr="009B21A2">
        <w:rPr>
          <w:rFonts w:ascii="Times New Roman" w:hAnsi="Times New Roman" w:cs="Times New Roman"/>
          <w:sz w:val="24"/>
          <w:szCs w:val="24"/>
        </w:rPr>
        <w:t xml:space="preserve"> Na</w:t>
      </w:r>
      <w:r w:rsidR="00540656">
        <w:rPr>
          <w:rFonts w:ascii="Times New Roman" w:hAnsi="Times New Roman" w:cs="Times New Roman"/>
          <w:sz w:val="24"/>
          <w:szCs w:val="24"/>
        </w:rPr>
        <w:t xml:space="preserve"> pravém rukávu je našitý </w:t>
      </w:r>
      <w:r w:rsidR="009B21A2" w:rsidRPr="009B21A2">
        <w:rPr>
          <w:rFonts w:ascii="Times New Roman" w:hAnsi="Times New Roman" w:cs="Times New Roman"/>
          <w:sz w:val="24"/>
          <w:szCs w:val="24"/>
        </w:rPr>
        <w:t>zna</w:t>
      </w:r>
      <w:r w:rsidR="007D2E39">
        <w:rPr>
          <w:rFonts w:ascii="Times New Roman" w:hAnsi="Times New Roman" w:cs="Times New Roman"/>
          <w:sz w:val="24"/>
          <w:szCs w:val="24"/>
        </w:rPr>
        <w:t>k VS ČR umístěný horní hranou 13</w:t>
      </w:r>
      <w:r w:rsidR="009B21A2" w:rsidRPr="009B21A2">
        <w:rPr>
          <w:rFonts w:ascii="Times New Roman" w:hAnsi="Times New Roman" w:cs="Times New Roman"/>
          <w:sz w:val="24"/>
          <w:szCs w:val="24"/>
        </w:rPr>
        <w:t xml:space="preserve"> cm od všití rukávu do průramku na střed rukávu.</w:t>
      </w:r>
    </w:p>
    <w:p w:rsidR="00E23980" w:rsidRPr="003E1428" w:rsidRDefault="00E23980" w:rsidP="003E1428">
      <w:pPr>
        <w:jc w:val="both"/>
        <w:rPr>
          <w:rFonts w:ascii="Times New Roman" w:hAnsi="Times New Roman" w:cs="Times New Roman"/>
          <w:sz w:val="24"/>
          <w:szCs w:val="24"/>
        </w:rPr>
      </w:pPr>
    </w:p>
    <w:p w:rsidR="00E23980" w:rsidRPr="003E1428" w:rsidRDefault="00E23980" w:rsidP="003E1428">
      <w:pPr>
        <w:jc w:val="both"/>
        <w:rPr>
          <w:rFonts w:ascii="Times New Roman" w:hAnsi="Times New Roman" w:cs="Times New Roman"/>
          <w:sz w:val="24"/>
          <w:szCs w:val="24"/>
        </w:rPr>
      </w:pPr>
      <w:r w:rsidRPr="009B7139">
        <w:rPr>
          <w:rFonts w:ascii="Times New Roman" w:hAnsi="Times New Roman" w:cs="Times New Roman"/>
          <w:b/>
          <w:sz w:val="28"/>
          <w:szCs w:val="28"/>
        </w:rPr>
        <w:t>Límec</w:t>
      </w:r>
      <w:r w:rsidRPr="009B7139">
        <w:rPr>
          <w:rFonts w:ascii="Times New Roman" w:hAnsi="Times New Roman" w:cs="Times New Roman"/>
          <w:b/>
          <w:sz w:val="28"/>
          <w:szCs w:val="28"/>
        </w:rPr>
        <w:br/>
      </w:r>
      <w:r w:rsidRPr="003E1428">
        <w:rPr>
          <w:rFonts w:ascii="Times New Roman" w:hAnsi="Times New Roman" w:cs="Times New Roman"/>
          <w:sz w:val="24"/>
          <w:szCs w:val="24"/>
        </w:rPr>
        <w:t>Jednodílný stojáček, z vnitřní strany je límec z materiálu fleece. Výška límce na středu zadního dílu 80 mm ± 5 mm.</w:t>
      </w:r>
      <w:r w:rsidR="000F4C5C" w:rsidRPr="003E1428">
        <w:rPr>
          <w:rFonts w:ascii="Times New Roman" w:hAnsi="Times New Roman" w:cs="Times New Roman"/>
          <w:sz w:val="24"/>
          <w:szCs w:val="24"/>
        </w:rPr>
        <w:t xml:space="preserve"> Uvnitř bundy je pod límcem všité poutko pro pověšení bundy, na středu poutka je všita velikost.</w:t>
      </w:r>
    </w:p>
    <w:p w:rsidR="000F4C5C" w:rsidRPr="003E1428" w:rsidRDefault="000F4C5C" w:rsidP="009405B5">
      <w:pPr>
        <w:rPr>
          <w:rFonts w:ascii="Times New Roman" w:hAnsi="Times New Roman" w:cs="Times New Roman"/>
          <w:sz w:val="24"/>
          <w:szCs w:val="24"/>
        </w:rPr>
      </w:pPr>
    </w:p>
    <w:p w:rsidR="000F4C5C" w:rsidRPr="009B7139" w:rsidRDefault="000F4C5C" w:rsidP="003E1428">
      <w:pPr>
        <w:jc w:val="both"/>
        <w:rPr>
          <w:rFonts w:ascii="Times New Roman" w:hAnsi="Times New Roman" w:cs="Times New Roman"/>
          <w:b/>
          <w:sz w:val="28"/>
          <w:szCs w:val="28"/>
        </w:rPr>
      </w:pPr>
      <w:r w:rsidRPr="009B7139">
        <w:rPr>
          <w:rFonts w:ascii="Times New Roman" w:hAnsi="Times New Roman" w:cs="Times New Roman"/>
          <w:b/>
          <w:sz w:val="28"/>
          <w:szCs w:val="28"/>
        </w:rPr>
        <w:t>Rozparky v bočních švech</w:t>
      </w:r>
    </w:p>
    <w:p w:rsidR="00EE4B91" w:rsidRPr="003E1428" w:rsidRDefault="00EE4B91" w:rsidP="003E1428">
      <w:pPr>
        <w:jc w:val="both"/>
        <w:rPr>
          <w:rFonts w:ascii="Times New Roman" w:hAnsi="Times New Roman" w:cs="Times New Roman"/>
          <w:sz w:val="24"/>
          <w:szCs w:val="24"/>
        </w:rPr>
      </w:pPr>
      <w:r w:rsidRPr="003E1428">
        <w:rPr>
          <w:rFonts w:ascii="Times New Roman" w:hAnsi="Times New Roman" w:cs="Times New Roman"/>
          <w:sz w:val="24"/>
          <w:szCs w:val="24"/>
        </w:rPr>
        <w:t>V bočních švech</w:t>
      </w:r>
      <w:r w:rsidR="005E5885" w:rsidRPr="003E1428">
        <w:rPr>
          <w:rFonts w:ascii="Times New Roman" w:hAnsi="Times New Roman" w:cs="Times New Roman"/>
          <w:sz w:val="24"/>
          <w:szCs w:val="24"/>
        </w:rPr>
        <w:t xml:space="preserve"> jsou zhotoveny rozparky zapínané na nedělitelné voděodolné zdrhovadlo velikosti 5, zdrhovadlo je zapínané směrem dolů. Délka zdrhovadla je 200 mm ± 5 mm</w:t>
      </w:r>
      <w:r w:rsidR="004F0B72" w:rsidRPr="003E1428">
        <w:rPr>
          <w:rFonts w:ascii="Times New Roman" w:hAnsi="Times New Roman" w:cs="Times New Roman"/>
          <w:sz w:val="24"/>
          <w:szCs w:val="24"/>
        </w:rPr>
        <w:t>, zdrhovadlo je umístěno do předního dílu</w:t>
      </w:r>
      <w:r w:rsidR="002E2266" w:rsidRPr="003E1428">
        <w:rPr>
          <w:rFonts w:ascii="Times New Roman" w:hAnsi="Times New Roman" w:cs="Times New Roman"/>
          <w:sz w:val="24"/>
          <w:szCs w:val="24"/>
        </w:rPr>
        <w:t>. Rozparky jsou ve spodním okraji zajištěny poutkem z hlavního materiálu, rozměr poutka: šířka 25 mm ± 5 mm, délka 60 mm ± 5 mm. Poutko je zapínané na druk.</w:t>
      </w:r>
      <w:r w:rsidR="004F0B72" w:rsidRPr="003E1428">
        <w:rPr>
          <w:rFonts w:ascii="Times New Roman" w:hAnsi="Times New Roman" w:cs="Times New Roman"/>
          <w:sz w:val="24"/>
          <w:szCs w:val="24"/>
        </w:rPr>
        <w:t xml:space="preserve"> Jezdce jsou opatřeny plastovým </w:t>
      </w:r>
      <w:proofErr w:type="spellStart"/>
      <w:r w:rsidR="004F0B72" w:rsidRPr="003E1428">
        <w:rPr>
          <w:rFonts w:ascii="Times New Roman" w:hAnsi="Times New Roman" w:cs="Times New Roman"/>
          <w:sz w:val="24"/>
          <w:szCs w:val="24"/>
        </w:rPr>
        <w:t>taháčkem</w:t>
      </w:r>
      <w:proofErr w:type="spellEnd"/>
      <w:r w:rsidR="004F0B72" w:rsidRPr="003E1428">
        <w:rPr>
          <w:rFonts w:ascii="Times New Roman" w:hAnsi="Times New Roman" w:cs="Times New Roman"/>
          <w:sz w:val="24"/>
          <w:szCs w:val="24"/>
        </w:rPr>
        <w:t xml:space="preserve"> pro snadnější úchop v rukavicích.</w:t>
      </w:r>
    </w:p>
    <w:p w:rsidR="004F0B72" w:rsidRPr="009B7139" w:rsidRDefault="003E1428" w:rsidP="003E1428">
      <w:pPr>
        <w:jc w:val="both"/>
        <w:rPr>
          <w:rFonts w:ascii="Times New Roman" w:hAnsi="Times New Roman" w:cs="Times New Roman"/>
          <w:b/>
          <w:sz w:val="28"/>
          <w:szCs w:val="28"/>
        </w:rPr>
      </w:pPr>
      <w:r w:rsidRPr="009B7139">
        <w:rPr>
          <w:rFonts w:ascii="Times New Roman" w:hAnsi="Times New Roman" w:cs="Times New Roman"/>
          <w:b/>
          <w:sz w:val="28"/>
          <w:szCs w:val="28"/>
        </w:rPr>
        <w:t>V</w:t>
      </w:r>
      <w:r w:rsidR="004F0B72" w:rsidRPr="009B7139">
        <w:rPr>
          <w:rFonts w:ascii="Times New Roman" w:hAnsi="Times New Roman" w:cs="Times New Roman"/>
          <w:b/>
          <w:sz w:val="28"/>
          <w:szCs w:val="28"/>
        </w:rPr>
        <w:t>ětrání v podpaží</w:t>
      </w:r>
    </w:p>
    <w:p w:rsidR="004F0B72" w:rsidRPr="003E1428" w:rsidRDefault="004F0B72" w:rsidP="003E1428">
      <w:pPr>
        <w:jc w:val="both"/>
        <w:rPr>
          <w:rFonts w:ascii="Times New Roman" w:hAnsi="Times New Roman" w:cs="Times New Roman"/>
          <w:sz w:val="24"/>
          <w:szCs w:val="24"/>
        </w:rPr>
      </w:pPr>
      <w:r w:rsidRPr="003E1428">
        <w:rPr>
          <w:rFonts w:ascii="Times New Roman" w:hAnsi="Times New Roman" w:cs="Times New Roman"/>
          <w:sz w:val="24"/>
          <w:szCs w:val="24"/>
        </w:rPr>
        <w:t xml:space="preserve">Bunda je v podpaží vybavena větráním, které je uzavíratelné na dvoucestné voděodolné zdrhovadlo velikosti 5. Větrání začíná v členícím švu v pase a má délku 250 – 255 mm. </w:t>
      </w:r>
      <w:r w:rsidR="00B95478" w:rsidRPr="003E1428">
        <w:rPr>
          <w:rFonts w:ascii="Times New Roman" w:hAnsi="Times New Roman" w:cs="Times New Roman"/>
          <w:sz w:val="24"/>
          <w:szCs w:val="24"/>
        </w:rPr>
        <w:t xml:space="preserve">Jezdce při stažení k sobě tvoří X a jsou opatřeny plastovým </w:t>
      </w:r>
      <w:proofErr w:type="spellStart"/>
      <w:r w:rsidR="00B95478" w:rsidRPr="003E1428">
        <w:rPr>
          <w:rFonts w:ascii="Times New Roman" w:hAnsi="Times New Roman" w:cs="Times New Roman"/>
          <w:sz w:val="24"/>
          <w:szCs w:val="24"/>
        </w:rPr>
        <w:t>taháčkem</w:t>
      </w:r>
      <w:proofErr w:type="spellEnd"/>
      <w:r w:rsidR="00B95478" w:rsidRPr="003E1428">
        <w:rPr>
          <w:rFonts w:ascii="Times New Roman" w:hAnsi="Times New Roman" w:cs="Times New Roman"/>
          <w:sz w:val="24"/>
          <w:szCs w:val="24"/>
        </w:rPr>
        <w:t xml:space="preserve"> pro snadnější úchop v rukavicích. Větrání je podšito síťovinou.</w:t>
      </w:r>
    </w:p>
    <w:p w:rsidR="00B95478" w:rsidRPr="003E1428" w:rsidRDefault="00B95478" w:rsidP="003E1428">
      <w:pPr>
        <w:jc w:val="both"/>
        <w:rPr>
          <w:rFonts w:ascii="Times New Roman" w:hAnsi="Times New Roman" w:cs="Times New Roman"/>
          <w:sz w:val="24"/>
          <w:szCs w:val="24"/>
        </w:rPr>
      </w:pPr>
    </w:p>
    <w:p w:rsidR="00B95478" w:rsidRPr="009B7139" w:rsidRDefault="00B95478" w:rsidP="009405B5">
      <w:pPr>
        <w:rPr>
          <w:rFonts w:ascii="Times New Roman" w:hAnsi="Times New Roman" w:cs="Times New Roman"/>
          <w:b/>
          <w:sz w:val="28"/>
          <w:szCs w:val="28"/>
        </w:rPr>
      </w:pPr>
      <w:proofErr w:type="gramStart"/>
      <w:r w:rsidRPr="009B7139">
        <w:rPr>
          <w:rFonts w:ascii="Times New Roman" w:hAnsi="Times New Roman" w:cs="Times New Roman"/>
          <w:b/>
          <w:sz w:val="28"/>
          <w:szCs w:val="28"/>
        </w:rPr>
        <w:t xml:space="preserve">Spodní </w:t>
      </w:r>
      <w:r w:rsidR="009B7139">
        <w:rPr>
          <w:rFonts w:ascii="Times New Roman" w:hAnsi="Times New Roman" w:cs="Times New Roman"/>
          <w:b/>
          <w:sz w:val="28"/>
          <w:szCs w:val="28"/>
        </w:rPr>
        <w:t xml:space="preserve"> </w:t>
      </w:r>
      <w:r w:rsidRPr="009B7139">
        <w:rPr>
          <w:rFonts w:ascii="Times New Roman" w:hAnsi="Times New Roman" w:cs="Times New Roman"/>
          <w:b/>
          <w:sz w:val="28"/>
          <w:szCs w:val="28"/>
        </w:rPr>
        <w:t>okraj</w:t>
      </w:r>
      <w:proofErr w:type="gramEnd"/>
    </w:p>
    <w:p w:rsidR="00B95478" w:rsidRDefault="00B95478" w:rsidP="009405B5">
      <w:pPr>
        <w:rPr>
          <w:rFonts w:ascii="Times New Roman" w:hAnsi="Times New Roman" w:cs="Times New Roman"/>
          <w:sz w:val="24"/>
          <w:szCs w:val="24"/>
        </w:rPr>
      </w:pPr>
      <w:r w:rsidRPr="003E1428">
        <w:rPr>
          <w:rFonts w:ascii="Times New Roman" w:hAnsi="Times New Roman" w:cs="Times New Roman"/>
          <w:sz w:val="24"/>
          <w:szCs w:val="24"/>
        </w:rPr>
        <w:t xml:space="preserve">Spodní okraje jsou </w:t>
      </w:r>
      <w:proofErr w:type="spellStart"/>
      <w:r w:rsidRPr="003E1428">
        <w:rPr>
          <w:rFonts w:ascii="Times New Roman" w:hAnsi="Times New Roman" w:cs="Times New Roman"/>
          <w:sz w:val="24"/>
          <w:szCs w:val="24"/>
        </w:rPr>
        <w:t>předšité</w:t>
      </w:r>
      <w:proofErr w:type="spellEnd"/>
      <w:r w:rsidRPr="003E1428">
        <w:rPr>
          <w:rFonts w:ascii="Times New Roman" w:hAnsi="Times New Roman" w:cs="Times New Roman"/>
          <w:sz w:val="24"/>
          <w:szCs w:val="24"/>
        </w:rPr>
        <w:t xml:space="preserve"> podsádkou a ve výšce </w:t>
      </w:r>
      <w:r w:rsidR="00D47E31" w:rsidRPr="003E1428">
        <w:rPr>
          <w:rFonts w:ascii="Times New Roman" w:hAnsi="Times New Roman" w:cs="Times New Roman"/>
          <w:sz w:val="24"/>
          <w:szCs w:val="24"/>
        </w:rPr>
        <w:t>30 – 35 mm prošité.</w:t>
      </w:r>
    </w:p>
    <w:p w:rsidR="00401EE8" w:rsidRDefault="00401EE8" w:rsidP="009405B5">
      <w:pPr>
        <w:rPr>
          <w:rFonts w:ascii="Times New Roman" w:hAnsi="Times New Roman" w:cs="Times New Roman"/>
          <w:sz w:val="24"/>
          <w:szCs w:val="24"/>
        </w:rPr>
      </w:pPr>
    </w:p>
    <w:p w:rsidR="00401EE8" w:rsidRPr="001623B3" w:rsidRDefault="00401EE8" w:rsidP="009405B5">
      <w:pPr>
        <w:rPr>
          <w:rFonts w:ascii="Times New Roman" w:hAnsi="Times New Roman" w:cs="Times New Roman"/>
          <w:sz w:val="24"/>
          <w:szCs w:val="24"/>
        </w:rPr>
      </w:pPr>
      <w:r w:rsidRPr="001623B3">
        <w:rPr>
          <w:rFonts w:ascii="Times New Roman" w:hAnsi="Times New Roman" w:cs="Times New Roman"/>
          <w:sz w:val="24"/>
          <w:szCs w:val="24"/>
        </w:rPr>
        <w:t>Výše specifikované rozměry jsou pro velikost L.</w:t>
      </w:r>
    </w:p>
    <w:p w:rsidR="00401EE8" w:rsidRDefault="00401EE8" w:rsidP="009405B5">
      <w:pPr>
        <w:rPr>
          <w:rFonts w:ascii="Times New Roman" w:hAnsi="Times New Roman" w:cs="Times New Roman"/>
          <w:sz w:val="24"/>
          <w:szCs w:val="24"/>
        </w:rPr>
      </w:pPr>
    </w:p>
    <w:p w:rsidR="00D77F71" w:rsidRDefault="00D77F71">
      <w:pPr>
        <w:rPr>
          <w:rFonts w:ascii="Times New Roman" w:hAnsi="Times New Roman" w:cs="Times New Roman"/>
          <w:sz w:val="24"/>
          <w:szCs w:val="24"/>
          <w:u w:val="single"/>
        </w:rPr>
      </w:pPr>
    </w:p>
    <w:p w:rsidR="000B76A1" w:rsidRDefault="000B76A1">
      <w:pPr>
        <w:rPr>
          <w:rFonts w:ascii="Times New Roman" w:hAnsi="Times New Roman" w:cs="Times New Roman"/>
          <w:sz w:val="24"/>
          <w:szCs w:val="24"/>
          <w:u w:val="single"/>
        </w:rPr>
      </w:pPr>
    </w:p>
    <w:p w:rsidR="0063544E" w:rsidRDefault="0063544E">
      <w:pPr>
        <w:rPr>
          <w:rFonts w:ascii="Times New Roman" w:hAnsi="Times New Roman" w:cs="Times New Roman"/>
          <w:sz w:val="24"/>
          <w:szCs w:val="24"/>
          <w:u w:val="single"/>
        </w:rPr>
      </w:pPr>
    </w:p>
    <w:p w:rsidR="0063544E" w:rsidRDefault="0063544E">
      <w:pPr>
        <w:rPr>
          <w:rFonts w:ascii="Times New Roman" w:hAnsi="Times New Roman" w:cs="Times New Roman"/>
          <w:sz w:val="24"/>
          <w:szCs w:val="24"/>
          <w:u w:val="single"/>
        </w:rPr>
      </w:pPr>
    </w:p>
    <w:p w:rsidR="0063544E" w:rsidRDefault="0063544E">
      <w:pPr>
        <w:rPr>
          <w:rFonts w:ascii="Times New Roman" w:hAnsi="Times New Roman" w:cs="Times New Roman"/>
          <w:sz w:val="24"/>
          <w:szCs w:val="24"/>
          <w:u w:val="single"/>
        </w:rPr>
      </w:pPr>
    </w:p>
    <w:p w:rsidR="006C67E9" w:rsidRDefault="006C67E9">
      <w:pPr>
        <w:rPr>
          <w:rFonts w:ascii="Times New Roman" w:hAnsi="Times New Roman" w:cs="Times New Roman"/>
          <w:sz w:val="24"/>
          <w:szCs w:val="24"/>
          <w:u w:val="single"/>
        </w:rPr>
      </w:pPr>
    </w:p>
    <w:p w:rsidR="00A846A2" w:rsidRDefault="00A846A2">
      <w:pPr>
        <w:rPr>
          <w:rFonts w:ascii="Times New Roman" w:hAnsi="Times New Roman" w:cs="Times New Roman"/>
          <w:b/>
          <w:sz w:val="28"/>
          <w:szCs w:val="28"/>
        </w:rPr>
      </w:pPr>
      <w:r w:rsidRPr="009B7139">
        <w:rPr>
          <w:rFonts w:ascii="Times New Roman" w:hAnsi="Times New Roman" w:cs="Times New Roman"/>
          <w:b/>
          <w:sz w:val="28"/>
          <w:szCs w:val="28"/>
        </w:rPr>
        <w:lastRenderedPageBreak/>
        <w:t>Technický nákres</w:t>
      </w:r>
    </w:p>
    <w:p w:rsidR="00401EE8" w:rsidRDefault="00401EE8">
      <w:pPr>
        <w:rPr>
          <w:rFonts w:ascii="Times New Roman" w:hAnsi="Times New Roman" w:cs="Times New Roman"/>
          <w:b/>
          <w:sz w:val="28"/>
          <w:szCs w:val="28"/>
        </w:rPr>
      </w:pPr>
      <w:r w:rsidRPr="009B7139">
        <w:rPr>
          <w:rFonts w:ascii="Times New Roman" w:hAnsi="Times New Roman" w:cs="Times New Roman"/>
          <w:b/>
          <w:noProof/>
          <w:sz w:val="28"/>
          <w:szCs w:val="28"/>
          <w:lang w:eastAsia="cs-CZ"/>
        </w:rPr>
        <w:drawing>
          <wp:anchor distT="0" distB="0" distL="114300" distR="114300" simplePos="0" relativeHeight="251661312" behindDoc="0" locked="0" layoutInCell="1" allowOverlap="1" wp14:anchorId="6944AF54" wp14:editId="0B0719D6">
            <wp:simplePos x="0" y="0"/>
            <wp:positionH relativeFrom="column">
              <wp:posOffset>-328295</wp:posOffset>
            </wp:positionH>
            <wp:positionV relativeFrom="paragraph">
              <wp:posOffset>159385</wp:posOffset>
            </wp:positionV>
            <wp:extent cx="6591300" cy="3725545"/>
            <wp:effectExtent l="0" t="0" r="0" b="8255"/>
            <wp:wrapNone/>
            <wp:docPr id="8" name="Obrázek 8" descr="Obsah obrázku mapa, text&#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ch. nákres ZV-02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91300" cy="3725545"/>
                    </a:xfrm>
                    <a:prstGeom prst="rect">
                      <a:avLst/>
                    </a:prstGeom>
                  </pic:spPr>
                </pic:pic>
              </a:graphicData>
            </a:graphic>
            <wp14:sizeRelH relativeFrom="margin">
              <wp14:pctWidth>0</wp14:pctWidth>
            </wp14:sizeRelH>
            <wp14:sizeRelV relativeFrom="margin">
              <wp14:pctHeight>0</wp14:pctHeight>
            </wp14:sizeRelV>
          </wp:anchor>
        </w:drawing>
      </w:r>
    </w:p>
    <w:p w:rsidR="00401EE8" w:rsidRDefault="00401EE8">
      <w:pPr>
        <w:rPr>
          <w:rFonts w:ascii="Times New Roman" w:hAnsi="Times New Roman" w:cs="Times New Roman"/>
          <w:b/>
          <w:sz w:val="28"/>
          <w:szCs w:val="28"/>
        </w:rPr>
      </w:pPr>
    </w:p>
    <w:p w:rsidR="00401EE8" w:rsidRPr="009B7139" w:rsidRDefault="00401EE8">
      <w:pPr>
        <w:rPr>
          <w:rFonts w:ascii="Times New Roman" w:hAnsi="Times New Roman" w:cs="Times New Roman"/>
          <w:b/>
          <w:sz w:val="28"/>
          <w:szCs w:val="28"/>
        </w:rPr>
      </w:pPr>
    </w:p>
    <w:p w:rsidR="009B7139" w:rsidRDefault="009B7139">
      <w:pPr>
        <w:rPr>
          <w:rFonts w:ascii="Times New Roman" w:hAnsi="Times New Roman" w:cs="Times New Roman"/>
          <w:sz w:val="24"/>
          <w:szCs w:val="24"/>
          <w:u w:val="single"/>
        </w:rPr>
      </w:pPr>
    </w:p>
    <w:p w:rsidR="009A48C7" w:rsidRPr="003E1428" w:rsidRDefault="009A48C7">
      <w:pPr>
        <w:rPr>
          <w:rFonts w:ascii="Times New Roman" w:hAnsi="Times New Roman" w:cs="Times New Roman"/>
          <w:sz w:val="24"/>
          <w:szCs w:val="24"/>
          <w:u w:val="single"/>
        </w:rPr>
      </w:pPr>
    </w:p>
    <w:p w:rsidR="009A48C7" w:rsidRPr="003E1428" w:rsidRDefault="009A48C7">
      <w:pPr>
        <w:rPr>
          <w:rFonts w:ascii="Times New Roman" w:hAnsi="Times New Roman" w:cs="Times New Roman"/>
          <w:sz w:val="24"/>
          <w:szCs w:val="24"/>
          <w:u w:val="single"/>
        </w:rPr>
      </w:pPr>
    </w:p>
    <w:p w:rsidR="00A846A2" w:rsidRPr="003E1428" w:rsidRDefault="009A48C7">
      <w:pPr>
        <w:rPr>
          <w:rFonts w:ascii="Times New Roman" w:hAnsi="Times New Roman" w:cs="Times New Roman"/>
          <w:sz w:val="24"/>
          <w:szCs w:val="24"/>
          <w:u w:val="single"/>
        </w:rPr>
      </w:pPr>
      <w:r w:rsidRPr="003E1428">
        <w:rPr>
          <w:rFonts w:ascii="Times New Roman" w:hAnsi="Times New Roman" w:cs="Times New Roman"/>
          <w:sz w:val="24"/>
          <w:szCs w:val="24"/>
          <w:u w:val="single"/>
        </w:rPr>
        <w:br/>
      </w:r>
    </w:p>
    <w:p w:rsidR="00A846A2" w:rsidRPr="003E1428" w:rsidRDefault="00A846A2">
      <w:pPr>
        <w:rPr>
          <w:rFonts w:ascii="Times New Roman" w:hAnsi="Times New Roman" w:cs="Times New Roman"/>
          <w:sz w:val="24"/>
          <w:szCs w:val="24"/>
          <w:u w:val="single"/>
        </w:rPr>
      </w:pPr>
    </w:p>
    <w:p w:rsidR="00A846A2" w:rsidRPr="003E1428" w:rsidRDefault="00A846A2">
      <w:pPr>
        <w:rPr>
          <w:rFonts w:ascii="Times New Roman" w:hAnsi="Times New Roman" w:cs="Times New Roman"/>
          <w:sz w:val="24"/>
          <w:szCs w:val="24"/>
          <w:u w:val="single"/>
        </w:rPr>
      </w:pPr>
    </w:p>
    <w:p w:rsidR="00A846A2" w:rsidRPr="003E1428" w:rsidRDefault="00A846A2">
      <w:pPr>
        <w:rPr>
          <w:rFonts w:ascii="Times New Roman" w:hAnsi="Times New Roman" w:cs="Times New Roman"/>
          <w:sz w:val="24"/>
          <w:szCs w:val="24"/>
          <w:u w:val="single"/>
        </w:rPr>
      </w:pPr>
    </w:p>
    <w:p w:rsidR="00A846A2" w:rsidRPr="003E1428" w:rsidRDefault="00A846A2">
      <w:pPr>
        <w:rPr>
          <w:rFonts w:ascii="Times New Roman" w:hAnsi="Times New Roman" w:cs="Times New Roman"/>
          <w:sz w:val="24"/>
          <w:szCs w:val="24"/>
          <w:u w:val="single"/>
        </w:rPr>
      </w:pPr>
    </w:p>
    <w:p w:rsidR="0060111D" w:rsidRPr="003E1428" w:rsidRDefault="0060111D">
      <w:pPr>
        <w:rPr>
          <w:rFonts w:ascii="Times New Roman" w:hAnsi="Times New Roman" w:cs="Times New Roman"/>
          <w:sz w:val="24"/>
          <w:szCs w:val="24"/>
          <w:u w:val="single"/>
        </w:rPr>
      </w:pPr>
      <w:r w:rsidRPr="003E1428">
        <w:rPr>
          <w:rFonts w:ascii="Times New Roman" w:hAnsi="Times New Roman" w:cs="Times New Roman"/>
          <w:noProof/>
          <w:sz w:val="24"/>
          <w:szCs w:val="24"/>
          <w:lang w:eastAsia="cs-CZ"/>
        </w:rPr>
        <w:drawing>
          <wp:anchor distT="0" distB="0" distL="114300" distR="114300" simplePos="0" relativeHeight="251659264" behindDoc="0" locked="0" layoutInCell="1" allowOverlap="1" wp14:anchorId="3A7523CC" wp14:editId="3AEB24E6">
            <wp:simplePos x="0" y="0"/>
            <wp:positionH relativeFrom="column">
              <wp:posOffset>-202565</wp:posOffset>
            </wp:positionH>
            <wp:positionV relativeFrom="paragraph">
              <wp:posOffset>1219835</wp:posOffset>
            </wp:positionV>
            <wp:extent cx="6534039" cy="3739487"/>
            <wp:effectExtent l="0" t="0" r="635" b="0"/>
            <wp:wrapNone/>
            <wp:docPr id="7" name="Obrázek 7" descr="Obsah obrázku oblečení, rukáv&#10;&#10;Popis byl vytvořen automatick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ch. nákres ZV-028_barv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534039" cy="3739487"/>
                    </a:xfrm>
                    <a:prstGeom prst="rect">
                      <a:avLst/>
                    </a:prstGeom>
                  </pic:spPr>
                </pic:pic>
              </a:graphicData>
            </a:graphic>
            <wp14:sizeRelH relativeFrom="margin">
              <wp14:pctWidth>0</wp14:pctWidth>
            </wp14:sizeRelH>
            <wp14:sizeRelV relativeFrom="margin">
              <wp14:pctHeight>0</wp14:pctHeight>
            </wp14:sizeRelV>
          </wp:anchor>
        </w:drawing>
      </w:r>
      <w:r w:rsidRPr="003E1428">
        <w:rPr>
          <w:rFonts w:ascii="Times New Roman" w:hAnsi="Times New Roman" w:cs="Times New Roman"/>
          <w:sz w:val="24"/>
          <w:szCs w:val="24"/>
          <w:u w:val="single"/>
        </w:rPr>
        <w:br w:type="page"/>
      </w:r>
    </w:p>
    <w:p w:rsidR="00BC7733" w:rsidRDefault="00BC7733">
      <w:pPr>
        <w:rPr>
          <w:rFonts w:ascii="Times New Roman" w:hAnsi="Times New Roman" w:cs="Times New Roman"/>
          <w:b/>
          <w:sz w:val="28"/>
          <w:szCs w:val="28"/>
        </w:rPr>
      </w:pPr>
      <w:r>
        <w:rPr>
          <w:rFonts w:ascii="Times New Roman" w:hAnsi="Times New Roman" w:cs="Times New Roman"/>
          <w:b/>
          <w:noProof/>
          <w:sz w:val="28"/>
          <w:szCs w:val="28"/>
          <w:lang w:eastAsia="cs-CZ"/>
        </w:rPr>
        <w:lastRenderedPageBreak/>
        <w:drawing>
          <wp:inline distT="0" distB="0" distL="0" distR="0" wp14:anchorId="59AE0BBE" wp14:editId="05056F17">
            <wp:extent cx="6153150" cy="4486275"/>
            <wp:effectExtent l="0" t="0" r="0" b="9525"/>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likosti - bunda.png"/>
                    <pic:cNvPicPr/>
                  </pic:nvPicPr>
                  <pic:blipFill>
                    <a:blip r:embed="rId9">
                      <a:extLst>
                        <a:ext uri="{28A0092B-C50C-407E-A947-70E740481C1C}">
                          <a14:useLocalDpi xmlns:a14="http://schemas.microsoft.com/office/drawing/2010/main" val="0"/>
                        </a:ext>
                      </a:extLst>
                    </a:blip>
                    <a:stretch>
                      <a:fillRect/>
                    </a:stretch>
                  </pic:blipFill>
                  <pic:spPr>
                    <a:xfrm>
                      <a:off x="0" y="0"/>
                      <a:ext cx="6154930" cy="4487573"/>
                    </a:xfrm>
                    <a:prstGeom prst="rect">
                      <a:avLst/>
                    </a:prstGeom>
                  </pic:spPr>
                </pic:pic>
              </a:graphicData>
            </a:graphic>
          </wp:inline>
        </w:drawing>
      </w:r>
    </w:p>
    <w:p w:rsidR="00446969" w:rsidRPr="001623B3" w:rsidRDefault="00401EE8" w:rsidP="00401EE8">
      <w:pPr>
        <w:suppressAutoHyphens/>
        <w:spacing w:after="0" w:line="240" w:lineRule="auto"/>
        <w:rPr>
          <w:rFonts w:ascii="Times New Roman" w:eastAsia="Times New Roman" w:hAnsi="Times New Roman" w:cs="Times New Roman"/>
          <w:b/>
          <w:kern w:val="1"/>
          <w:sz w:val="24"/>
          <w:szCs w:val="24"/>
          <w:lang w:eastAsia="cs-CZ"/>
        </w:rPr>
      </w:pPr>
      <w:r w:rsidRPr="001623B3">
        <w:rPr>
          <w:rFonts w:ascii="Times New Roman" w:hAnsi="Times New Roman" w:cs="Times New Roman"/>
          <w:sz w:val="24"/>
          <w:szCs w:val="24"/>
        </w:rPr>
        <w:t>Vzorek do nabídky - velikost „L“ standardní velikost.</w:t>
      </w:r>
    </w:p>
    <w:p w:rsidR="00446969" w:rsidRPr="001623B3" w:rsidRDefault="00446969" w:rsidP="00446969">
      <w:pPr>
        <w:suppressAutoHyphens/>
        <w:spacing w:after="0" w:line="240" w:lineRule="auto"/>
        <w:jc w:val="center"/>
        <w:rPr>
          <w:rFonts w:ascii="Times New Roman" w:eastAsia="Times New Roman" w:hAnsi="Times New Roman" w:cs="Times New Roman"/>
          <w:b/>
          <w:kern w:val="1"/>
          <w:sz w:val="24"/>
          <w:szCs w:val="24"/>
          <w:lang w:eastAsia="cs-CZ"/>
        </w:rPr>
      </w:pPr>
    </w:p>
    <w:p w:rsidR="00401EE8" w:rsidRPr="001623B3" w:rsidRDefault="00401EE8" w:rsidP="00446969">
      <w:pPr>
        <w:suppressAutoHyphens/>
        <w:spacing w:after="0" w:line="240" w:lineRule="auto"/>
        <w:jc w:val="center"/>
        <w:rPr>
          <w:rFonts w:ascii="Times New Roman" w:eastAsia="Times New Roman" w:hAnsi="Times New Roman" w:cs="Times New Roman"/>
          <w:b/>
          <w:kern w:val="1"/>
          <w:sz w:val="24"/>
          <w:szCs w:val="24"/>
          <w:lang w:eastAsia="cs-CZ"/>
        </w:rPr>
      </w:pPr>
    </w:p>
    <w:p w:rsidR="00446969" w:rsidRPr="001623B3" w:rsidRDefault="001623B3" w:rsidP="00446969">
      <w:pPr>
        <w:suppressAutoHyphens/>
        <w:spacing w:after="0" w:line="240" w:lineRule="auto"/>
        <w:jc w:val="center"/>
        <w:rPr>
          <w:rFonts w:ascii="Times New Roman" w:eastAsia="Times New Roman" w:hAnsi="Times New Roman" w:cs="Times New Roman"/>
          <w:b/>
          <w:bCs/>
          <w:kern w:val="1"/>
          <w:sz w:val="24"/>
          <w:szCs w:val="24"/>
          <w:lang w:eastAsia="cs-CZ"/>
        </w:rPr>
      </w:pPr>
      <w:r w:rsidRPr="001623B3">
        <w:rPr>
          <w:rFonts w:ascii="Times New Roman" w:eastAsia="Times New Roman" w:hAnsi="Times New Roman" w:cs="Times New Roman"/>
          <w:b/>
          <w:kern w:val="1"/>
          <w:sz w:val="24"/>
          <w:szCs w:val="24"/>
          <w:lang w:eastAsia="cs-CZ"/>
        </w:rPr>
        <w:t>T</w:t>
      </w:r>
      <w:r w:rsidR="00446969" w:rsidRPr="001623B3">
        <w:rPr>
          <w:rFonts w:ascii="Times New Roman" w:eastAsia="Times New Roman" w:hAnsi="Times New Roman" w:cs="Times New Roman"/>
          <w:b/>
          <w:bCs/>
          <w:kern w:val="1"/>
          <w:sz w:val="24"/>
          <w:szCs w:val="24"/>
          <w:lang w:eastAsia="cs-CZ"/>
        </w:rPr>
        <w:t>extilní znak</w:t>
      </w:r>
      <w:r w:rsidRPr="001623B3">
        <w:rPr>
          <w:rFonts w:ascii="Times New Roman" w:eastAsia="Times New Roman" w:hAnsi="Times New Roman" w:cs="Times New Roman"/>
          <w:b/>
          <w:bCs/>
          <w:kern w:val="1"/>
          <w:sz w:val="24"/>
          <w:szCs w:val="24"/>
          <w:lang w:eastAsia="cs-CZ"/>
        </w:rPr>
        <w:t>y</w:t>
      </w:r>
    </w:p>
    <w:p w:rsidR="00BC7733" w:rsidRPr="001623B3" w:rsidRDefault="00BC7733" w:rsidP="00446969">
      <w:pPr>
        <w:suppressAutoHyphens/>
        <w:spacing w:after="0" w:line="240" w:lineRule="auto"/>
        <w:jc w:val="center"/>
        <w:rPr>
          <w:rFonts w:ascii="Times New Roman" w:eastAsia="Times New Roman" w:hAnsi="Times New Roman" w:cs="Times New Roman"/>
          <w:b/>
          <w:bCs/>
          <w:kern w:val="1"/>
          <w:sz w:val="24"/>
          <w:szCs w:val="24"/>
          <w:lang w:eastAsia="cs-CZ"/>
        </w:rPr>
      </w:pPr>
    </w:p>
    <w:p w:rsidR="00446969" w:rsidRPr="001623B3" w:rsidRDefault="00446969" w:rsidP="00446969">
      <w:pPr>
        <w:suppressAutoHyphens/>
        <w:spacing w:after="0" w:line="240" w:lineRule="auto"/>
        <w:jc w:val="center"/>
        <w:rPr>
          <w:rFonts w:ascii="Times New Roman" w:eastAsia="Times New Roman" w:hAnsi="Times New Roman" w:cs="Times New Roman"/>
          <w:b/>
          <w:kern w:val="1"/>
          <w:sz w:val="24"/>
          <w:szCs w:val="24"/>
          <w:lang w:eastAsia="cs-CZ"/>
        </w:rPr>
      </w:pPr>
      <w:r w:rsidRPr="001623B3">
        <w:rPr>
          <w:rFonts w:ascii="Times New Roman" w:eastAsia="Times New Roman" w:hAnsi="Times New Roman" w:cs="Times New Roman"/>
          <w:b/>
          <w:bCs/>
          <w:kern w:val="1"/>
          <w:sz w:val="24"/>
          <w:szCs w:val="24"/>
          <w:lang w:eastAsia="cs-CZ"/>
        </w:rPr>
        <w:t xml:space="preserve">Pravý rukáv </w:t>
      </w:r>
    </w:p>
    <w:p w:rsidR="00446969" w:rsidRPr="001623B3" w:rsidRDefault="00446969" w:rsidP="00446969">
      <w:pPr>
        <w:suppressAutoHyphens/>
        <w:spacing w:after="0" w:line="240" w:lineRule="auto"/>
        <w:jc w:val="both"/>
        <w:rPr>
          <w:rFonts w:ascii="Times New Roman" w:eastAsia="Times New Roman" w:hAnsi="Times New Roman" w:cs="Times New Roman"/>
          <w:bCs/>
          <w:kern w:val="1"/>
          <w:sz w:val="24"/>
          <w:szCs w:val="24"/>
          <w:lang w:eastAsia="cs-CZ"/>
        </w:rPr>
      </w:pPr>
    </w:p>
    <w:p w:rsidR="00446969" w:rsidRPr="001623B3" w:rsidRDefault="00446969" w:rsidP="00446969">
      <w:pPr>
        <w:jc w:val="both"/>
        <w:rPr>
          <w:rFonts w:ascii="Times New Roman" w:hAnsi="Times New Roman" w:cs="Times New Roman"/>
        </w:rPr>
      </w:pPr>
      <w:r w:rsidRPr="001623B3">
        <w:rPr>
          <w:rFonts w:ascii="Times New Roman" w:hAnsi="Times New Roman" w:cs="Times New Roman"/>
          <w:b/>
          <w:u w:val="single"/>
        </w:rPr>
        <w:t>Znak VS ČR rukávový vyšívaný</w:t>
      </w:r>
      <w:r w:rsidRPr="001623B3">
        <w:rPr>
          <w:rFonts w:ascii="Times New Roman" w:hAnsi="Times New Roman" w:cs="Times New Roman"/>
        </w:rPr>
        <w:t xml:space="preserve"> – nášivka, je vyhotovena na tmavé fialové tkanině s vyztužením. Okraj nášivky je proveden vyšitím tmavě modrou nití. Tento okraj je určen jako prostor pro následné našívání na oděvy.</w:t>
      </w:r>
    </w:p>
    <w:p w:rsidR="00446969" w:rsidRPr="001623B3" w:rsidRDefault="00446969" w:rsidP="00446969">
      <w:pPr>
        <w:jc w:val="both"/>
        <w:rPr>
          <w:rFonts w:ascii="Times New Roman" w:hAnsi="Times New Roman" w:cs="Times New Roman"/>
        </w:rPr>
      </w:pPr>
      <w:r w:rsidRPr="001623B3">
        <w:rPr>
          <w:rFonts w:ascii="Times New Roman" w:hAnsi="Times New Roman" w:cs="Times New Roman"/>
        </w:rPr>
        <w:t>Materiál</w:t>
      </w:r>
      <w:r w:rsidR="00DA129E" w:rsidRPr="001623B3">
        <w:rPr>
          <w:rFonts w:ascii="Times New Roman" w:hAnsi="Times New Roman" w:cs="Times New Roman"/>
        </w:rPr>
        <w:t xml:space="preserve"> - </w:t>
      </w:r>
      <w:r w:rsidRPr="001623B3">
        <w:rPr>
          <w:rFonts w:ascii="Times New Roman" w:hAnsi="Times New Roman" w:cs="Times New Roman"/>
        </w:rPr>
        <w:t xml:space="preserve"> 100% polyester vyztužen šedou netkanou </w:t>
      </w:r>
      <w:proofErr w:type="spellStart"/>
      <w:r w:rsidRPr="001623B3">
        <w:rPr>
          <w:rFonts w:ascii="Times New Roman" w:hAnsi="Times New Roman" w:cs="Times New Roman"/>
        </w:rPr>
        <w:t>textílií</w:t>
      </w:r>
      <w:proofErr w:type="spellEnd"/>
      <w:r w:rsidRPr="001623B3">
        <w:rPr>
          <w:rFonts w:ascii="Times New Roman" w:hAnsi="Times New Roman" w:cs="Times New Roman"/>
        </w:rPr>
        <w:t xml:space="preserve"> 2x80 g. Vyšití – nitě 100% viskóza, barva žlutá-Sulky 1070, modrá – Marathón 1204.  Barvy - tmavě fialová PANTONE 262 C, tmavá modrá PANTONE 286 C, </w:t>
      </w:r>
      <w:proofErr w:type="gramStart"/>
      <w:r w:rsidRPr="001623B3">
        <w:rPr>
          <w:rFonts w:ascii="Times New Roman" w:hAnsi="Times New Roman" w:cs="Times New Roman"/>
        </w:rPr>
        <w:t>žlutá</w:t>
      </w:r>
      <w:proofErr w:type="gramEnd"/>
      <w:r w:rsidRPr="001623B3">
        <w:rPr>
          <w:rFonts w:ascii="Times New Roman" w:hAnsi="Times New Roman" w:cs="Times New Roman"/>
        </w:rPr>
        <w:t xml:space="preserve"> PANTONE 1215 C.</w:t>
      </w:r>
    </w:p>
    <w:p w:rsidR="00DA129E" w:rsidRPr="001623B3" w:rsidRDefault="00DA129E" w:rsidP="00446969">
      <w:pPr>
        <w:jc w:val="both"/>
        <w:rPr>
          <w:rFonts w:ascii="Times New Roman" w:hAnsi="Times New Roman" w:cs="Times New Roman"/>
        </w:rPr>
      </w:pPr>
      <w:r w:rsidRPr="001623B3">
        <w:rPr>
          <w:rFonts w:ascii="Times New Roman" w:hAnsi="Times New Roman" w:cs="Times New Roman"/>
        </w:rPr>
        <w:t>Nášivka je vystřižena a kraj zajištěn proti třepení</w:t>
      </w:r>
    </w:p>
    <w:p w:rsidR="00DA129E" w:rsidRPr="001623B3" w:rsidRDefault="00DA129E" w:rsidP="00446969">
      <w:pPr>
        <w:jc w:val="both"/>
        <w:rPr>
          <w:rFonts w:ascii="Times New Roman" w:hAnsi="Times New Roman" w:cs="Times New Roman"/>
        </w:rPr>
      </w:pPr>
      <w:proofErr w:type="gramStart"/>
      <w:r w:rsidRPr="001623B3">
        <w:rPr>
          <w:rFonts w:ascii="Times New Roman" w:hAnsi="Times New Roman" w:cs="Times New Roman"/>
          <w:b/>
        </w:rPr>
        <w:t>Rozměr</w:t>
      </w:r>
      <w:r w:rsidRPr="001623B3">
        <w:rPr>
          <w:rFonts w:ascii="Times New Roman" w:hAnsi="Times New Roman" w:cs="Times New Roman"/>
        </w:rPr>
        <w:t xml:space="preserve"> :</w:t>
      </w:r>
      <w:proofErr w:type="gramEnd"/>
      <w:r w:rsidRPr="001623B3">
        <w:rPr>
          <w:rFonts w:ascii="Times New Roman" w:hAnsi="Times New Roman" w:cs="Times New Roman"/>
        </w:rPr>
        <w:t xml:space="preserve"> </w:t>
      </w:r>
    </w:p>
    <w:p w:rsidR="00DA129E" w:rsidRPr="001623B3" w:rsidRDefault="00DA129E" w:rsidP="00DA129E">
      <w:pPr>
        <w:pStyle w:val="Odstavecseseznamem"/>
        <w:numPr>
          <w:ilvl w:val="0"/>
          <w:numId w:val="5"/>
        </w:numPr>
        <w:jc w:val="both"/>
        <w:rPr>
          <w:rFonts w:ascii="Times New Roman" w:hAnsi="Times New Roman" w:cs="Times New Roman"/>
        </w:rPr>
      </w:pPr>
      <w:r w:rsidRPr="001623B3">
        <w:rPr>
          <w:rFonts w:ascii="Times New Roman" w:hAnsi="Times New Roman" w:cs="Times New Roman"/>
        </w:rPr>
        <w:t>89</w:t>
      </w:r>
      <w:r w:rsidR="00D87CD6" w:rsidRPr="001623B3">
        <w:rPr>
          <w:rFonts w:ascii="Times New Roman" w:hAnsi="Times New Roman" w:cs="Times New Roman"/>
        </w:rPr>
        <w:t xml:space="preserve"> š.</w:t>
      </w:r>
      <w:r w:rsidRPr="001623B3">
        <w:rPr>
          <w:rFonts w:ascii="Times New Roman" w:hAnsi="Times New Roman" w:cs="Times New Roman"/>
        </w:rPr>
        <w:t xml:space="preserve"> x 98</w:t>
      </w:r>
      <w:r w:rsidR="00D87CD6" w:rsidRPr="001623B3">
        <w:rPr>
          <w:rFonts w:ascii="Times New Roman" w:hAnsi="Times New Roman" w:cs="Times New Roman"/>
        </w:rPr>
        <w:t xml:space="preserve"> v.</w:t>
      </w:r>
      <w:r w:rsidRPr="001623B3">
        <w:rPr>
          <w:rFonts w:ascii="Times New Roman" w:hAnsi="Times New Roman" w:cs="Times New Roman"/>
        </w:rPr>
        <w:t xml:space="preserve"> mm včetně okraje, </w:t>
      </w:r>
    </w:p>
    <w:p w:rsidR="00DA129E" w:rsidRPr="001623B3" w:rsidRDefault="00DA129E" w:rsidP="00DA129E">
      <w:pPr>
        <w:pStyle w:val="Odstavecseseznamem"/>
        <w:numPr>
          <w:ilvl w:val="0"/>
          <w:numId w:val="5"/>
        </w:numPr>
        <w:jc w:val="both"/>
        <w:rPr>
          <w:rFonts w:ascii="Times New Roman" w:hAnsi="Times New Roman" w:cs="Times New Roman"/>
        </w:rPr>
      </w:pPr>
      <w:r w:rsidRPr="001623B3">
        <w:rPr>
          <w:rFonts w:ascii="Times New Roman" w:hAnsi="Times New Roman" w:cs="Times New Roman"/>
        </w:rPr>
        <w:t>tolerance rozměrů nášivky ±1 mm</w:t>
      </w:r>
    </w:p>
    <w:p w:rsidR="00446969" w:rsidRPr="001623B3" w:rsidRDefault="00DA129E" w:rsidP="00446969">
      <w:pPr>
        <w:jc w:val="both"/>
        <w:rPr>
          <w:rFonts w:ascii="Times New Roman" w:hAnsi="Times New Roman" w:cs="Times New Roman"/>
        </w:rPr>
      </w:pPr>
      <w:r w:rsidRPr="001623B3">
        <w:rPr>
          <w:rFonts w:ascii="Times New Roman" w:hAnsi="Times New Roman" w:cs="Times New Roman"/>
        </w:rPr>
        <w:t xml:space="preserve">Nášivka nesmí vykazovat viditelné vady na povrchu, vyšití prvků musí být kontrastní s přesnými konturami. </w:t>
      </w:r>
      <w:r w:rsidR="00446969" w:rsidRPr="001623B3">
        <w:rPr>
          <w:rFonts w:ascii="Times New Roman" w:hAnsi="Times New Roman" w:cs="Times New Roman"/>
        </w:rPr>
        <w:t>Nášivku lze prát, žehlit a chemicky čistit.</w:t>
      </w:r>
    </w:p>
    <w:p w:rsidR="00446969" w:rsidRPr="00446969" w:rsidRDefault="00446969" w:rsidP="00446969">
      <w:pPr>
        <w:suppressAutoHyphens/>
        <w:spacing w:after="0" w:line="240" w:lineRule="auto"/>
        <w:jc w:val="both"/>
        <w:rPr>
          <w:rFonts w:ascii="Arial" w:eastAsia="Times New Roman" w:hAnsi="Arial" w:cs="Arial"/>
          <w:bCs/>
          <w:kern w:val="1"/>
          <w:sz w:val="24"/>
          <w:szCs w:val="24"/>
          <w:lang w:eastAsia="cs-CZ"/>
        </w:rPr>
      </w:pPr>
    </w:p>
    <w:p w:rsidR="00DA129E" w:rsidRDefault="001623B3" w:rsidP="001623B3">
      <w:pPr>
        <w:suppressAutoHyphens/>
        <w:spacing w:after="0" w:line="240" w:lineRule="auto"/>
        <w:jc w:val="center"/>
        <w:rPr>
          <w:rFonts w:ascii="Arial" w:eastAsia="Times New Roman" w:hAnsi="Arial" w:cs="Arial"/>
          <w:b/>
          <w:kern w:val="1"/>
          <w:sz w:val="24"/>
          <w:szCs w:val="24"/>
          <w:lang w:eastAsia="cs-CZ"/>
        </w:rPr>
      </w:pPr>
      <w:r>
        <w:rPr>
          <w:rFonts w:ascii="Arial" w:hAnsi="Arial" w:cs="Arial"/>
          <w:b/>
          <w:noProof/>
          <w:lang w:eastAsia="cs-CZ"/>
        </w:rPr>
        <w:lastRenderedPageBreak/>
        <w:drawing>
          <wp:inline distT="0" distB="0" distL="0" distR="0" wp14:anchorId="4861ED80" wp14:editId="6FE12109">
            <wp:extent cx="1819275" cy="2038350"/>
            <wp:effectExtent l="0" t="0" r="9525" b="0"/>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150" cy="2048293"/>
                    </a:xfrm>
                    <a:prstGeom prst="rect">
                      <a:avLst/>
                    </a:prstGeom>
                    <a:noFill/>
                  </pic:spPr>
                </pic:pic>
              </a:graphicData>
            </a:graphic>
          </wp:inline>
        </w:drawing>
      </w:r>
    </w:p>
    <w:p w:rsidR="001D1312" w:rsidRDefault="001D1312" w:rsidP="001D1312">
      <w:pPr>
        <w:suppressAutoHyphens/>
        <w:spacing w:after="0" w:line="240" w:lineRule="auto"/>
        <w:rPr>
          <w:rFonts w:ascii="Arial" w:eastAsia="Times New Roman" w:hAnsi="Arial" w:cs="Arial"/>
          <w:b/>
          <w:kern w:val="1"/>
          <w:sz w:val="24"/>
          <w:szCs w:val="24"/>
          <w:lang w:eastAsia="cs-CZ"/>
        </w:rPr>
      </w:pPr>
    </w:p>
    <w:p w:rsidR="00446969" w:rsidRPr="00446969" w:rsidRDefault="00446969" w:rsidP="00446969">
      <w:pPr>
        <w:suppressAutoHyphens/>
        <w:spacing w:after="0" w:line="240" w:lineRule="auto"/>
        <w:jc w:val="center"/>
        <w:rPr>
          <w:rFonts w:ascii="Arial" w:eastAsia="Times New Roman" w:hAnsi="Arial" w:cs="Arial"/>
          <w:b/>
          <w:kern w:val="1"/>
          <w:sz w:val="24"/>
          <w:szCs w:val="24"/>
          <w:lang w:eastAsia="cs-CZ"/>
        </w:rPr>
      </w:pPr>
    </w:p>
    <w:p w:rsidR="001D1312" w:rsidRPr="001623B3" w:rsidRDefault="00446969" w:rsidP="00446969">
      <w:pPr>
        <w:jc w:val="center"/>
        <w:rPr>
          <w:rFonts w:ascii="Times New Roman" w:hAnsi="Times New Roman" w:cs="Times New Roman"/>
          <w:b/>
          <w:sz w:val="28"/>
          <w:szCs w:val="28"/>
        </w:rPr>
      </w:pPr>
      <w:r w:rsidRPr="001623B3">
        <w:rPr>
          <w:rFonts w:ascii="Times New Roman" w:hAnsi="Times New Roman" w:cs="Times New Roman"/>
          <w:b/>
          <w:sz w:val="28"/>
          <w:szCs w:val="28"/>
        </w:rPr>
        <w:t>Levý rukáv</w:t>
      </w:r>
    </w:p>
    <w:p w:rsidR="001D1312" w:rsidRPr="001623B3" w:rsidRDefault="00446969" w:rsidP="001D1312">
      <w:pPr>
        <w:tabs>
          <w:tab w:val="left" w:pos="0"/>
        </w:tabs>
        <w:ind w:right="-82"/>
        <w:jc w:val="both"/>
        <w:rPr>
          <w:rFonts w:ascii="Times New Roman" w:hAnsi="Times New Roman" w:cs="Times New Roman"/>
        </w:rPr>
      </w:pPr>
      <w:r w:rsidRPr="001623B3">
        <w:rPr>
          <w:rFonts w:ascii="Times New Roman" w:hAnsi="Times New Roman" w:cs="Times New Roman"/>
          <w:b/>
          <w:u w:val="single"/>
        </w:rPr>
        <w:t>Znak České republiky rukávový tkaný</w:t>
      </w:r>
      <w:r w:rsidRPr="001623B3">
        <w:rPr>
          <w:rFonts w:ascii="Times New Roman" w:hAnsi="Times New Roman" w:cs="Times New Roman"/>
        </w:rPr>
        <w:t xml:space="preserve"> –</w:t>
      </w:r>
      <w:r w:rsidR="001D1312" w:rsidRPr="001623B3">
        <w:rPr>
          <w:rFonts w:ascii="Times New Roman" w:hAnsi="Times New Roman" w:cs="Times New Roman"/>
        </w:rPr>
        <w:t xml:space="preserve"> nášivka je vyšita na černou polyesterovou tkaninu v plátnové vazbě. Tkanina je před zpracováním vyztužena podlepením netkanou šedou fixační textilií o plošné hmotnosti 80+16g/m2. Výšivka, je provedena vyšívacími polyesterovými nitěmi. </w:t>
      </w:r>
    </w:p>
    <w:p w:rsidR="001D1312" w:rsidRPr="001623B3" w:rsidRDefault="001D1312" w:rsidP="001D1312">
      <w:pPr>
        <w:tabs>
          <w:tab w:val="left" w:pos="0"/>
        </w:tabs>
        <w:ind w:right="-82"/>
        <w:jc w:val="both"/>
        <w:rPr>
          <w:rFonts w:ascii="Times New Roman" w:hAnsi="Times New Roman" w:cs="Times New Roman"/>
        </w:rPr>
      </w:pPr>
      <w:r w:rsidRPr="001623B3">
        <w:rPr>
          <w:rFonts w:ascii="Times New Roman" w:hAnsi="Times New Roman" w:cs="Times New Roman"/>
        </w:rPr>
        <w:t>Okraj nášivky je tvořen vyšitým rámečkem černým okrajem tkaniny v šíři 2 mm a vyšitým rámečkem v barvě podkladového materiálu o šířce 1,5 mm.</w:t>
      </w:r>
    </w:p>
    <w:p w:rsidR="001D1312" w:rsidRPr="001623B3" w:rsidRDefault="001D1312" w:rsidP="001D1312">
      <w:pPr>
        <w:tabs>
          <w:tab w:val="left" w:pos="0"/>
        </w:tabs>
        <w:ind w:right="-82"/>
        <w:jc w:val="both"/>
        <w:rPr>
          <w:rFonts w:ascii="Times New Roman" w:hAnsi="Times New Roman" w:cs="Times New Roman"/>
        </w:rPr>
      </w:pPr>
      <w:r w:rsidRPr="001623B3">
        <w:rPr>
          <w:rFonts w:ascii="Times New Roman" w:hAnsi="Times New Roman" w:cs="Times New Roman"/>
        </w:rPr>
        <w:t>Nášivka je vystřižena a kraj zajištěn proti třepení.</w:t>
      </w:r>
    </w:p>
    <w:p w:rsidR="001D1312" w:rsidRPr="001623B3" w:rsidRDefault="00DA129E" w:rsidP="001D1312">
      <w:pPr>
        <w:jc w:val="both"/>
        <w:rPr>
          <w:rFonts w:ascii="Times New Roman" w:hAnsi="Times New Roman" w:cs="Times New Roman"/>
        </w:rPr>
      </w:pPr>
      <w:r w:rsidRPr="001623B3">
        <w:rPr>
          <w:rFonts w:ascii="Times New Roman" w:hAnsi="Times New Roman" w:cs="Times New Roman"/>
        </w:rPr>
        <w:t>Nášivka nesmí</w:t>
      </w:r>
      <w:r w:rsidR="001D1312" w:rsidRPr="001623B3">
        <w:rPr>
          <w:rFonts w:ascii="Times New Roman" w:hAnsi="Times New Roman" w:cs="Times New Roman"/>
        </w:rPr>
        <w:t xml:space="preserve"> vykazovat viditelné vady na povrchu, vyšití prvků musí být kontrastní s přesnými </w:t>
      </w:r>
      <w:proofErr w:type="gramStart"/>
      <w:r w:rsidR="001D1312" w:rsidRPr="001623B3">
        <w:rPr>
          <w:rFonts w:ascii="Times New Roman" w:hAnsi="Times New Roman" w:cs="Times New Roman"/>
        </w:rPr>
        <w:t>konturami.</w:t>
      </w:r>
      <w:r w:rsidRPr="001623B3">
        <w:rPr>
          <w:rFonts w:ascii="Times New Roman" w:hAnsi="Times New Roman" w:cs="Times New Roman"/>
        </w:rPr>
        <w:t xml:space="preserve"> . Nášivku</w:t>
      </w:r>
      <w:proofErr w:type="gramEnd"/>
      <w:r w:rsidRPr="001623B3">
        <w:rPr>
          <w:rFonts w:ascii="Times New Roman" w:hAnsi="Times New Roman" w:cs="Times New Roman"/>
        </w:rPr>
        <w:t xml:space="preserve"> lze prát, žehlit a chemicky čistit</w:t>
      </w:r>
      <w:r w:rsidR="007A0C44" w:rsidRPr="001623B3">
        <w:rPr>
          <w:rFonts w:ascii="Times New Roman" w:hAnsi="Times New Roman" w:cs="Times New Roman"/>
        </w:rPr>
        <w:t>.</w:t>
      </w:r>
    </w:p>
    <w:p w:rsidR="007A0C44" w:rsidRPr="001623B3" w:rsidRDefault="007A0C44" w:rsidP="001D1312">
      <w:pPr>
        <w:jc w:val="both"/>
        <w:rPr>
          <w:rFonts w:ascii="Times New Roman" w:hAnsi="Times New Roman" w:cs="Times New Roman"/>
          <w:b/>
        </w:rPr>
      </w:pPr>
      <w:proofErr w:type="gramStart"/>
      <w:r w:rsidRPr="001623B3">
        <w:rPr>
          <w:rFonts w:ascii="Times New Roman" w:hAnsi="Times New Roman" w:cs="Times New Roman"/>
          <w:b/>
        </w:rPr>
        <w:t>Rozměr :</w:t>
      </w:r>
      <w:proofErr w:type="gramEnd"/>
    </w:p>
    <w:p w:rsidR="007A0C44" w:rsidRPr="001623B3" w:rsidRDefault="009B21A2" w:rsidP="007A0C44">
      <w:pPr>
        <w:pStyle w:val="Odstavecseseznamem"/>
        <w:numPr>
          <w:ilvl w:val="0"/>
          <w:numId w:val="5"/>
        </w:numPr>
        <w:jc w:val="both"/>
        <w:rPr>
          <w:rFonts w:ascii="Times New Roman" w:hAnsi="Times New Roman" w:cs="Times New Roman"/>
        </w:rPr>
      </w:pPr>
      <w:r w:rsidRPr="001623B3">
        <w:rPr>
          <w:rFonts w:ascii="Times New Roman" w:hAnsi="Times New Roman" w:cs="Times New Roman"/>
        </w:rPr>
        <w:t>75</w:t>
      </w:r>
      <w:r w:rsidR="007A0C44" w:rsidRPr="001623B3">
        <w:rPr>
          <w:rFonts w:ascii="Times New Roman" w:hAnsi="Times New Roman" w:cs="Times New Roman"/>
        </w:rPr>
        <w:t xml:space="preserve"> š. x 8</w:t>
      </w:r>
      <w:r w:rsidRPr="001623B3">
        <w:rPr>
          <w:rFonts w:ascii="Times New Roman" w:hAnsi="Times New Roman" w:cs="Times New Roman"/>
        </w:rPr>
        <w:t>8</w:t>
      </w:r>
      <w:r w:rsidR="007A0C44" w:rsidRPr="001623B3">
        <w:rPr>
          <w:rFonts w:ascii="Times New Roman" w:hAnsi="Times New Roman" w:cs="Times New Roman"/>
        </w:rPr>
        <w:t xml:space="preserve"> v. mm včetně okraje</w:t>
      </w:r>
    </w:p>
    <w:p w:rsidR="00DA129E" w:rsidRPr="001623B3" w:rsidRDefault="007A0C44" w:rsidP="001D1312">
      <w:pPr>
        <w:pStyle w:val="Odstavecseseznamem"/>
        <w:numPr>
          <w:ilvl w:val="0"/>
          <w:numId w:val="5"/>
        </w:numPr>
        <w:jc w:val="both"/>
        <w:rPr>
          <w:rFonts w:ascii="Times New Roman" w:hAnsi="Times New Roman" w:cs="Times New Roman"/>
          <w:b/>
        </w:rPr>
      </w:pPr>
      <w:r w:rsidRPr="001623B3">
        <w:rPr>
          <w:rFonts w:ascii="Times New Roman" w:hAnsi="Times New Roman" w:cs="Times New Roman"/>
        </w:rPr>
        <w:t>tolerance rozměrů nášivky ±1 mm</w:t>
      </w:r>
    </w:p>
    <w:p w:rsidR="001D1312" w:rsidRPr="001623B3" w:rsidRDefault="001D1312" w:rsidP="001D1312">
      <w:pPr>
        <w:rPr>
          <w:rFonts w:ascii="Times New Roman" w:hAnsi="Times New Roman" w:cs="Times New Roman"/>
          <w:b/>
        </w:rPr>
      </w:pPr>
      <w:r w:rsidRPr="001623B3">
        <w:rPr>
          <w:rFonts w:ascii="Times New Roman" w:hAnsi="Times New Roman" w:cs="Times New Roman"/>
          <w:b/>
        </w:rPr>
        <w:t>Materiálové provedení:</w:t>
      </w:r>
    </w:p>
    <w:tbl>
      <w:tblPr>
        <w:tblW w:w="979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88"/>
        <w:gridCol w:w="3905"/>
        <w:gridCol w:w="2693"/>
        <w:gridCol w:w="2504"/>
      </w:tblGrid>
      <w:tr w:rsidR="001D1312" w:rsidRPr="0094797A" w:rsidTr="00A350F3">
        <w:trPr>
          <w:cantSplit/>
          <w:tblHeader/>
        </w:trPr>
        <w:tc>
          <w:tcPr>
            <w:tcW w:w="688" w:type="dxa"/>
            <w:tcBorders>
              <w:top w:val="single" w:sz="12" w:space="0" w:color="auto"/>
              <w:left w:val="single" w:sz="12" w:space="0" w:color="auto"/>
              <w:bottom w:val="single" w:sz="12" w:space="0" w:color="auto"/>
              <w:right w:val="single" w:sz="12" w:space="0" w:color="auto"/>
            </w:tcBorders>
          </w:tcPr>
          <w:p w:rsidR="001D1312" w:rsidRPr="0094797A" w:rsidRDefault="001D1312" w:rsidP="00A350F3">
            <w:pPr>
              <w:pStyle w:val="Normlnnorm2"/>
              <w:ind w:right="-102"/>
              <w:rPr>
                <w:b/>
                <w:sz w:val="24"/>
                <w:szCs w:val="24"/>
              </w:rPr>
            </w:pPr>
            <w:proofErr w:type="spellStart"/>
            <w:proofErr w:type="gramStart"/>
            <w:r w:rsidRPr="0094797A">
              <w:rPr>
                <w:b/>
                <w:sz w:val="24"/>
                <w:szCs w:val="24"/>
              </w:rPr>
              <w:t>P.č</w:t>
            </w:r>
            <w:proofErr w:type="spellEnd"/>
            <w:r w:rsidRPr="0094797A">
              <w:rPr>
                <w:b/>
                <w:sz w:val="24"/>
                <w:szCs w:val="24"/>
              </w:rPr>
              <w:t>.</w:t>
            </w:r>
            <w:proofErr w:type="gramEnd"/>
          </w:p>
        </w:tc>
        <w:tc>
          <w:tcPr>
            <w:tcW w:w="3905" w:type="dxa"/>
            <w:tcBorders>
              <w:top w:val="single" w:sz="12" w:space="0" w:color="auto"/>
              <w:left w:val="single" w:sz="12" w:space="0" w:color="auto"/>
              <w:bottom w:val="single" w:sz="12" w:space="0" w:color="auto"/>
              <w:right w:val="single" w:sz="12" w:space="0" w:color="auto"/>
            </w:tcBorders>
          </w:tcPr>
          <w:p w:rsidR="001D1312" w:rsidRPr="0094797A" w:rsidRDefault="001D1312" w:rsidP="00A350F3">
            <w:pPr>
              <w:pStyle w:val="Normlnnorm2"/>
              <w:ind w:left="142" w:right="286"/>
              <w:rPr>
                <w:b/>
                <w:sz w:val="24"/>
                <w:szCs w:val="24"/>
              </w:rPr>
            </w:pPr>
            <w:r w:rsidRPr="0094797A">
              <w:rPr>
                <w:b/>
                <w:sz w:val="24"/>
                <w:szCs w:val="24"/>
              </w:rPr>
              <w:t>Parametr</w:t>
            </w:r>
          </w:p>
        </w:tc>
        <w:tc>
          <w:tcPr>
            <w:tcW w:w="2693" w:type="dxa"/>
            <w:tcBorders>
              <w:top w:val="single" w:sz="12" w:space="0" w:color="auto"/>
              <w:left w:val="single" w:sz="12" w:space="0" w:color="auto"/>
              <w:bottom w:val="single" w:sz="12" w:space="0" w:color="auto"/>
              <w:right w:val="single" w:sz="12" w:space="0" w:color="auto"/>
            </w:tcBorders>
          </w:tcPr>
          <w:p w:rsidR="001D1312" w:rsidRPr="0094797A" w:rsidRDefault="001D1312" w:rsidP="00A350F3">
            <w:pPr>
              <w:pStyle w:val="Normlnnorm2"/>
              <w:ind w:left="142" w:right="286"/>
              <w:rPr>
                <w:b/>
                <w:sz w:val="24"/>
                <w:szCs w:val="24"/>
              </w:rPr>
            </w:pPr>
            <w:r w:rsidRPr="0094797A">
              <w:rPr>
                <w:b/>
                <w:sz w:val="24"/>
                <w:szCs w:val="24"/>
              </w:rPr>
              <w:t>Požadavek</w:t>
            </w:r>
          </w:p>
        </w:tc>
        <w:tc>
          <w:tcPr>
            <w:tcW w:w="2504" w:type="dxa"/>
            <w:tcBorders>
              <w:top w:val="single" w:sz="12" w:space="0" w:color="auto"/>
              <w:left w:val="single" w:sz="12" w:space="0" w:color="auto"/>
              <w:bottom w:val="single" w:sz="12" w:space="0" w:color="auto"/>
              <w:right w:val="single" w:sz="12" w:space="0" w:color="auto"/>
            </w:tcBorders>
          </w:tcPr>
          <w:p w:rsidR="001D1312" w:rsidRPr="0094797A" w:rsidRDefault="001D1312" w:rsidP="00A350F3">
            <w:pPr>
              <w:pStyle w:val="Normlnnorm2"/>
              <w:ind w:left="142" w:right="286"/>
              <w:rPr>
                <w:b/>
                <w:sz w:val="24"/>
                <w:szCs w:val="24"/>
              </w:rPr>
            </w:pPr>
            <w:r w:rsidRPr="0094797A">
              <w:rPr>
                <w:b/>
                <w:sz w:val="24"/>
                <w:szCs w:val="24"/>
              </w:rPr>
              <w:t>Zkušební normy</w:t>
            </w:r>
          </w:p>
        </w:tc>
      </w:tr>
      <w:tr w:rsidR="001D1312" w:rsidRPr="0094797A" w:rsidTr="00A350F3">
        <w:trPr>
          <w:cantSplit/>
        </w:trPr>
        <w:tc>
          <w:tcPr>
            <w:tcW w:w="688" w:type="dxa"/>
            <w:tcBorders>
              <w:top w:val="single" w:sz="12" w:space="0" w:color="auto"/>
              <w:left w:val="single" w:sz="4" w:space="0" w:color="auto"/>
              <w:bottom w:val="single" w:sz="8" w:space="0" w:color="auto"/>
              <w:right w:val="single" w:sz="4" w:space="0" w:color="auto"/>
            </w:tcBorders>
          </w:tcPr>
          <w:p w:rsidR="001D1312" w:rsidRPr="0094797A" w:rsidRDefault="001D1312" w:rsidP="00A350F3">
            <w:pPr>
              <w:pStyle w:val="Normlnnorm2"/>
              <w:tabs>
                <w:tab w:val="left" w:pos="470"/>
              </w:tabs>
              <w:ind w:left="-70" w:right="258"/>
              <w:jc w:val="center"/>
              <w:rPr>
                <w:sz w:val="24"/>
                <w:szCs w:val="24"/>
              </w:rPr>
            </w:pPr>
          </w:p>
        </w:tc>
        <w:tc>
          <w:tcPr>
            <w:tcW w:w="9102" w:type="dxa"/>
            <w:gridSpan w:val="3"/>
            <w:tcBorders>
              <w:top w:val="single" w:sz="12" w:space="0" w:color="auto"/>
              <w:left w:val="single" w:sz="4" w:space="0" w:color="auto"/>
              <w:bottom w:val="single" w:sz="8" w:space="0" w:color="auto"/>
              <w:right w:val="single" w:sz="4" w:space="0" w:color="auto"/>
            </w:tcBorders>
          </w:tcPr>
          <w:p w:rsidR="001D1312" w:rsidRPr="0094797A" w:rsidRDefault="001D1312" w:rsidP="00A350F3">
            <w:pPr>
              <w:pStyle w:val="Normlnnorm2"/>
              <w:ind w:left="142" w:right="286"/>
              <w:jc w:val="center"/>
              <w:rPr>
                <w:sz w:val="24"/>
                <w:szCs w:val="24"/>
              </w:rPr>
            </w:pPr>
            <w:r w:rsidRPr="0094797A">
              <w:rPr>
                <w:b/>
                <w:sz w:val="24"/>
                <w:szCs w:val="24"/>
              </w:rPr>
              <w:t>Polyesterová tkanina</w:t>
            </w:r>
          </w:p>
        </w:tc>
      </w:tr>
      <w:tr w:rsidR="001D1312" w:rsidRPr="0094797A" w:rsidTr="00A350F3">
        <w:trPr>
          <w:cantSplit/>
        </w:trPr>
        <w:tc>
          <w:tcPr>
            <w:tcW w:w="688" w:type="dxa"/>
            <w:tcBorders>
              <w:top w:val="single" w:sz="8" w:space="0" w:color="auto"/>
              <w:left w:val="single" w:sz="8" w:space="0" w:color="auto"/>
              <w:bottom w:val="single" w:sz="8" w:space="0" w:color="auto"/>
              <w:right w:val="single" w:sz="8" w:space="0" w:color="auto"/>
            </w:tcBorders>
            <w:shd w:val="clear" w:color="auto" w:fill="E6E6E6"/>
          </w:tcPr>
          <w:p w:rsidR="001D1312" w:rsidRPr="0094797A" w:rsidRDefault="001D1312" w:rsidP="00A350F3">
            <w:r w:rsidRPr="0094797A">
              <w:t>1</w:t>
            </w:r>
          </w:p>
        </w:tc>
        <w:tc>
          <w:tcPr>
            <w:tcW w:w="3905" w:type="dxa"/>
            <w:tcBorders>
              <w:top w:val="single" w:sz="8" w:space="0" w:color="auto"/>
              <w:left w:val="single" w:sz="8" w:space="0" w:color="auto"/>
              <w:bottom w:val="single" w:sz="8" w:space="0" w:color="auto"/>
              <w:right w:val="single" w:sz="8" w:space="0" w:color="auto"/>
            </w:tcBorders>
          </w:tcPr>
          <w:p w:rsidR="001D1312" w:rsidRPr="0094797A" w:rsidRDefault="001D1312" w:rsidP="00A350F3">
            <w:pPr>
              <w:pStyle w:val="Normlnnorm2"/>
              <w:ind w:right="286"/>
              <w:jc w:val="both"/>
              <w:rPr>
                <w:sz w:val="24"/>
                <w:szCs w:val="24"/>
              </w:rPr>
            </w:pPr>
            <w:r>
              <w:rPr>
                <w:sz w:val="24"/>
                <w:szCs w:val="24"/>
              </w:rPr>
              <w:t>Materiálové složení</w:t>
            </w:r>
            <w:bookmarkStart w:id="0" w:name="_GoBack"/>
            <w:bookmarkEnd w:id="0"/>
          </w:p>
        </w:tc>
        <w:tc>
          <w:tcPr>
            <w:tcW w:w="2693" w:type="dxa"/>
            <w:tcBorders>
              <w:top w:val="single" w:sz="8" w:space="0" w:color="auto"/>
              <w:left w:val="single" w:sz="8" w:space="0" w:color="auto"/>
              <w:bottom w:val="single" w:sz="8" w:space="0" w:color="auto"/>
              <w:right w:val="single" w:sz="8" w:space="0" w:color="auto"/>
            </w:tcBorders>
          </w:tcPr>
          <w:p w:rsidR="001D1312" w:rsidRPr="0094797A" w:rsidRDefault="001D1312" w:rsidP="00A350F3">
            <w:pPr>
              <w:pStyle w:val="Normlnnorm2"/>
              <w:ind w:left="142" w:right="286" w:hanging="142"/>
              <w:rPr>
                <w:sz w:val="24"/>
                <w:szCs w:val="24"/>
              </w:rPr>
            </w:pPr>
            <w:r>
              <w:rPr>
                <w:sz w:val="24"/>
                <w:szCs w:val="24"/>
              </w:rPr>
              <w:t>100% polyester</w:t>
            </w:r>
          </w:p>
        </w:tc>
        <w:tc>
          <w:tcPr>
            <w:tcW w:w="2504" w:type="dxa"/>
            <w:tcBorders>
              <w:top w:val="single" w:sz="8" w:space="0" w:color="auto"/>
              <w:left w:val="single" w:sz="8" w:space="0" w:color="auto"/>
              <w:bottom w:val="single" w:sz="8" w:space="0" w:color="auto"/>
              <w:right w:val="single" w:sz="8" w:space="0" w:color="auto"/>
            </w:tcBorders>
          </w:tcPr>
          <w:p w:rsidR="001D1312" w:rsidRPr="0094797A" w:rsidRDefault="001D1312" w:rsidP="00A350F3">
            <w:pPr>
              <w:pStyle w:val="Normlnnorm2"/>
              <w:ind w:right="286"/>
              <w:rPr>
                <w:sz w:val="24"/>
                <w:szCs w:val="24"/>
              </w:rPr>
            </w:pPr>
            <w:r w:rsidRPr="0094797A">
              <w:rPr>
                <w:sz w:val="24"/>
                <w:szCs w:val="24"/>
              </w:rPr>
              <w:t>Nařízení Evropského parlamentu a Rady (EU) č. 1007/2011</w:t>
            </w:r>
          </w:p>
        </w:tc>
      </w:tr>
      <w:tr w:rsidR="001D1312" w:rsidRPr="0094797A" w:rsidTr="00A350F3">
        <w:trPr>
          <w:cantSplit/>
        </w:trPr>
        <w:tc>
          <w:tcPr>
            <w:tcW w:w="688" w:type="dxa"/>
            <w:tcBorders>
              <w:top w:val="single" w:sz="8" w:space="0" w:color="auto"/>
              <w:left w:val="single" w:sz="8" w:space="0" w:color="auto"/>
              <w:bottom w:val="single" w:sz="8" w:space="0" w:color="auto"/>
              <w:right w:val="single" w:sz="8" w:space="0" w:color="auto"/>
            </w:tcBorders>
            <w:shd w:val="clear" w:color="auto" w:fill="E6E6E6"/>
          </w:tcPr>
          <w:p w:rsidR="001D1312" w:rsidRPr="0094797A" w:rsidRDefault="001D1312" w:rsidP="00A350F3">
            <w:r w:rsidRPr="0094797A">
              <w:t>2</w:t>
            </w:r>
          </w:p>
        </w:tc>
        <w:tc>
          <w:tcPr>
            <w:tcW w:w="3905" w:type="dxa"/>
            <w:tcBorders>
              <w:top w:val="single" w:sz="8" w:space="0" w:color="auto"/>
              <w:left w:val="single" w:sz="8" w:space="0" w:color="auto"/>
              <w:bottom w:val="single" w:sz="8" w:space="0" w:color="auto"/>
              <w:right w:val="single" w:sz="8" w:space="0" w:color="auto"/>
            </w:tcBorders>
          </w:tcPr>
          <w:p w:rsidR="001D1312" w:rsidRPr="001F3862" w:rsidRDefault="001D1312" w:rsidP="00A350F3">
            <w:pPr>
              <w:rPr>
                <w:rFonts w:ascii="Times New Roman" w:hAnsi="Times New Roman" w:cs="Times New Roman"/>
              </w:rPr>
            </w:pPr>
            <w:r w:rsidRPr="001F3862">
              <w:rPr>
                <w:rFonts w:ascii="Times New Roman" w:hAnsi="Times New Roman" w:cs="Times New Roman"/>
              </w:rPr>
              <w:t>Barva černá</w:t>
            </w:r>
          </w:p>
          <w:p w:rsidR="001D1312" w:rsidRPr="001F3862" w:rsidRDefault="001D1312" w:rsidP="00A350F3">
            <w:pPr>
              <w:rPr>
                <w:rFonts w:ascii="Times New Roman" w:hAnsi="Times New Roman" w:cs="Times New Roman"/>
              </w:rPr>
            </w:pPr>
            <w:r w:rsidRPr="001F3862">
              <w:rPr>
                <w:rFonts w:ascii="Times New Roman" w:hAnsi="Times New Roman" w:cs="Times New Roman"/>
              </w:rPr>
              <w:t xml:space="preserve">Barvy dle trichromatických souřadnic </w:t>
            </w:r>
            <w:proofErr w:type="spellStart"/>
            <w:r w:rsidRPr="001F3862">
              <w:rPr>
                <w:rFonts w:ascii="Times New Roman" w:hAnsi="Times New Roman" w:cs="Times New Roman"/>
              </w:rPr>
              <w:t>CieLab</w:t>
            </w:r>
            <w:proofErr w:type="spellEnd"/>
          </w:p>
          <w:p w:rsidR="001D1312" w:rsidRPr="001F3862" w:rsidRDefault="001D1312" w:rsidP="00A350F3">
            <w:pPr>
              <w:rPr>
                <w:rFonts w:ascii="Times New Roman" w:hAnsi="Times New Roman" w:cs="Times New Roman"/>
                <w:color w:val="FF0000"/>
              </w:rPr>
            </w:pPr>
          </w:p>
        </w:tc>
        <w:tc>
          <w:tcPr>
            <w:tcW w:w="2693" w:type="dxa"/>
            <w:tcBorders>
              <w:top w:val="single" w:sz="8" w:space="0" w:color="auto"/>
              <w:left w:val="single" w:sz="8" w:space="0" w:color="auto"/>
              <w:bottom w:val="single" w:sz="8" w:space="0" w:color="auto"/>
              <w:right w:val="single" w:sz="8" w:space="0" w:color="auto"/>
            </w:tcBorders>
          </w:tcPr>
          <w:p w:rsidR="001D1312" w:rsidRPr="001F3862" w:rsidRDefault="001D1312" w:rsidP="00A350F3">
            <w:pPr>
              <w:pStyle w:val="Prosttext"/>
              <w:rPr>
                <w:rFonts w:ascii="Times New Roman" w:hAnsi="Times New Roman" w:cs="Times New Roman"/>
                <w:sz w:val="24"/>
                <w:szCs w:val="24"/>
              </w:rPr>
            </w:pPr>
            <w:r w:rsidRPr="001F3862">
              <w:rPr>
                <w:rFonts w:ascii="Times New Roman" w:hAnsi="Times New Roman" w:cs="Times New Roman"/>
                <w:sz w:val="24"/>
                <w:szCs w:val="24"/>
              </w:rPr>
              <w:t>L* = 16,6</w:t>
            </w:r>
          </w:p>
          <w:p w:rsidR="001D1312" w:rsidRPr="001F3862" w:rsidRDefault="001D1312" w:rsidP="00A350F3">
            <w:pPr>
              <w:pStyle w:val="Prosttext"/>
              <w:rPr>
                <w:rFonts w:ascii="Times New Roman" w:hAnsi="Times New Roman" w:cs="Times New Roman"/>
                <w:sz w:val="24"/>
                <w:szCs w:val="24"/>
              </w:rPr>
            </w:pPr>
            <w:r w:rsidRPr="001F3862">
              <w:rPr>
                <w:rFonts w:ascii="Times New Roman" w:hAnsi="Times New Roman" w:cs="Times New Roman"/>
                <w:sz w:val="24"/>
                <w:szCs w:val="24"/>
              </w:rPr>
              <w:t>a* = 0,46</w:t>
            </w:r>
          </w:p>
          <w:p w:rsidR="001D1312" w:rsidRPr="001F3862" w:rsidRDefault="001D1312" w:rsidP="00A350F3">
            <w:pPr>
              <w:pStyle w:val="Prosttext"/>
              <w:rPr>
                <w:rFonts w:ascii="Times New Roman" w:hAnsi="Times New Roman" w:cs="Times New Roman"/>
                <w:sz w:val="24"/>
                <w:szCs w:val="24"/>
              </w:rPr>
            </w:pPr>
            <w:r w:rsidRPr="001F3862">
              <w:rPr>
                <w:rFonts w:ascii="Times New Roman" w:hAnsi="Times New Roman" w:cs="Times New Roman"/>
                <w:sz w:val="24"/>
                <w:szCs w:val="24"/>
              </w:rPr>
              <w:t>b* = -1,97</w:t>
            </w:r>
          </w:p>
          <w:p w:rsidR="001D1312" w:rsidRPr="001F3862" w:rsidRDefault="001D1312" w:rsidP="00A350F3">
            <w:pPr>
              <w:rPr>
                <w:rFonts w:ascii="Times New Roman" w:hAnsi="Times New Roman" w:cs="Times New Roman"/>
              </w:rPr>
            </w:pPr>
            <w:proofErr w:type="spellStart"/>
            <w:r w:rsidRPr="001F3862">
              <w:rPr>
                <w:rFonts w:ascii="Times New Roman" w:hAnsi="Times New Roman" w:cs="Times New Roman"/>
              </w:rPr>
              <w:t>Δ</w:t>
            </w:r>
            <w:proofErr w:type="gramStart"/>
            <w:r w:rsidRPr="001F3862">
              <w:rPr>
                <w:rFonts w:ascii="Times New Roman" w:hAnsi="Times New Roman" w:cs="Times New Roman"/>
              </w:rPr>
              <w:t>E</w:t>
            </w:r>
            <w:r w:rsidRPr="001F3862">
              <w:rPr>
                <w:rFonts w:ascii="Times New Roman" w:hAnsi="Times New Roman" w:cs="Times New Roman"/>
                <w:vertAlign w:val="subscript"/>
              </w:rPr>
              <w:t>max</w:t>
            </w:r>
            <w:proofErr w:type="spellEnd"/>
            <w:r w:rsidRPr="001F3862">
              <w:rPr>
                <w:rFonts w:ascii="Times New Roman" w:hAnsi="Times New Roman" w:cs="Times New Roman"/>
              </w:rPr>
              <w:t xml:space="preserve"> =  ±1,5</w:t>
            </w:r>
            <w:proofErr w:type="gramEnd"/>
          </w:p>
        </w:tc>
        <w:tc>
          <w:tcPr>
            <w:tcW w:w="2504" w:type="dxa"/>
            <w:tcBorders>
              <w:top w:val="single" w:sz="8" w:space="0" w:color="auto"/>
              <w:left w:val="single" w:sz="8" w:space="0" w:color="auto"/>
              <w:bottom w:val="single" w:sz="8" w:space="0" w:color="auto"/>
              <w:right w:val="single" w:sz="8" w:space="0" w:color="auto"/>
            </w:tcBorders>
          </w:tcPr>
          <w:p w:rsidR="001D1312" w:rsidRPr="001F3862" w:rsidRDefault="001D1312" w:rsidP="00A350F3">
            <w:pPr>
              <w:ind w:left="-62"/>
              <w:rPr>
                <w:rFonts w:ascii="Times New Roman" w:hAnsi="Times New Roman" w:cs="Times New Roman"/>
              </w:rPr>
            </w:pPr>
            <w:r w:rsidRPr="001F3862">
              <w:rPr>
                <w:rFonts w:ascii="Times New Roman" w:hAnsi="Times New Roman" w:cs="Times New Roman"/>
              </w:rPr>
              <w:t>Měření barev spektrofotometricky</w:t>
            </w:r>
          </w:p>
          <w:p w:rsidR="001D1312" w:rsidRPr="001F3862" w:rsidRDefault="001D1312" w:rsidP="00A350F3">
            <w:pPr>
              <w:ind w:left="-62"/>
              <w:rPr>
                <w:rFonts w:ascii="Times New Roman" w:hAnsi="Times New Roman" w:cs="Times New Roman"/>
              </w:rPr>
            </w:pPr>
            <w:r w:rsidRPr="001F3862">
              <w:rPr>
                <w:rFonts w:ascii="Times New Roman" w:hAnsi="Times New Roman" w:cs="Times New Roman"/>
              </w:rPr>
              <w:t>ČSN EN 105 - J03</w:t>
            </w:r>
          </w:p>
          <w:p w:rsidR="001D1312" w:rsidRPr="001F3862" w:rsidRDefault="001D1312" w:rsidP="00A350F3">
            <w:pPr>
              <w:rPr>
                <w:rFonts w:ascii="Times New Roman" w:hAnsi="Times New Roman" w:cs="Times New Roman"/>
              </w:rPr>
            </w:pPr>
          </w:p>
        </w:tc>
      </w:tr>
      <w:tr w:rsidR="001D1312" w:rsidRPr="0094797A" w:rsidTr="00A350F3">
        <w:trPr>
          <w:cantSplit/>
        </w:trPr>
        <w:tc>
          <w:tcPr>
            <w:tcW w:w="688" w:type="dxa"/>
            <w:tcBorders>
              <w:top w:val="single" w:sz="8" w:space="0" w:color="auto"/>
              <w:left w:val="single" w:sz="4" w:space="0" w:color="auto"/>
              <w:bottom w:val="single" w:sz="4" w:space="0" w:color="auto"/>
              <w:right w:val="single" w:sz="4" w:space="0" w:color="auto"/>
            </w:tcBorders>
            <w:shd w:val="clear" w:color="auto" w:fill="E6E6E6"/>
          </w:tcPr>
          <w:p w:rsidR="001D1312" w:rsidRPr="0094797A" w:rsidRDefault="001D1312" w:rsidP="00A350F3">
            <w:r w:rsidRPr="0094797A">
              <w:t>3</w:t>
            </w:r>
          </w:p>
        </w:tc>
        <w:tc>
          <w:tcPr>
            <w:tcW w:w="3905" w:type="dxa"/>
            <w:tcBorders>
              <w:top w:val="single" w:sz="8"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both"/>
              <w:rPr>
                <w:sz w:val="24"/>
                <w:szCs w:val="24"/>
              </w:rPr>
            </w:pPr>
            <w:r w:rsidRPr="0094797A">
              <w:rPr>
                <w:sz w:val="24"/>
                <w:szCs w:val="24"/>
              </w:rPr>
              <w:t xml:space="preserve">Vazba </w:t>
            </w:r>
          </w:p>
        </w:tc>
        <w:tc>
          <w:tcPr>
            <w:tcW w:w="2693" w:type="dxa"/>
            <w:tcBorders>
              <w:top w:val="single" w:sz="8" w:space="0" w:color="auto"/>
              <w:left w:val="single" w:sz="4" w:space="0" w:color="auto"/>
              <w:bottom w:val="single" w:sz="4" w:space="0" w:color="auto"/>
              <w:right w:val="single" w:sz="4" w:space="0" w:color="auto"/>
            </w:tcBorders>
          </w:tcPr>
          <w:p w:rsidR="001D1312" w:rsidRPr="0094797A" w:rsidRDefault="001D1312" w:rsidP="00A350F3">
            <w:pPr>
              <w:pStyle w:val="Normlnnorm2"/>
              <w:jc w:val="center"/>
              <w:rPr>
                <w:sz w:val="24"/>
                <w:szCs w:val="24"/>
              </w:rPr>
            </w:pPr>
            <w:r w:rsidRPr="0094797A">
              <w:rPr>
                <w:sz w:val="24"/>
                <w:szCs w:val="24"/>
              </w:rPr>
              <w:t>plátnová</w:t>
            </w:r>
          </w:p>
        </w:tc>
        <w:tc>
          <w:tcPr>
            <w:tcW w:w="2504" w:type="dxa"/>
            <w:tcBorders>
              <w:top w:val="single" w:sz="8"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both"/>
              <w:rPr>
                <w:sz w:val="24"/>
                <w:szCs w:val="24"/>
              </w:rPr>
            </w:pPr>
            <w:r w:rsidRPr="0094797A">
              <w:rPr>
                <w:sz w:val="24"/>
                <w:szCs w:val="24"/>
              </w:rPr>
              <w:t>ČSN 80 0020</w:t>
            </w:r>
          </w:p>
        </w:tc>
      </w:tr>
      <w:tr w:rsidR="001D1312" w:rsidRPr="0094797A" w:rsidTr="00A350F3">
        <w:trPr>
          <w:cantSplit/>
        </w:trPr>
        <w:tc>
          <w:tcPr>
            <w:tcW w:w="688" w:type="dxa"/>
            <w:tcBorders>
              <w:top w:val="single" w:sz="4" w:space="0" w:color="auto"/>
              <w:left w:val="single" w:sz="4" w:space="0" w:color="auto"/>
              <w:bottom w:val="single" w:sz="4" w:space="0" w:color="auto"/>
              <w:right w:val="single" w:sz="4" w:space="0" w:color="auto"/>
            </w:tcBorders>
            <w:shd w:val="clear" w:color="auto" w:fill="CCCCCC"/>
          </w:tcPr>
          <w:p w:rsidR="001D1312" w:rsidRPr="0094797A" w:rsidRDefault="001D1312" w:rsidP="00A350F3">
            <w:r w:rsidRPr="0094797A">
              <w:t>4</w:t>
            </w:r>
          </w:p>
        </w:tc>
        <w:tc>
          <w:tcPr>
            <w:tcW w:w="3905"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both"/>
              <w:rPr>
                <w:sz w:val="24"/>
                <w:szCs w:val="24"/>
              </w:rPr>
            </w:pPr>
            <w:r w:rsidRPr="0094797A">
              <w:rPr>
                <w:sz w:val="24"/>
                <w:szCs w:val="24"/>
              </w:rPr>
              <w:t>Plošná hmotnost (g/m</w:t>
            </w:r>
            <w:r w:rsidRPr="0094797A">
              <w:rPr>
                <w:sz w:val="24"/>
                <w:szCs w:val="24"/>
                <w:vertAlign w:val="superscript"/>
              </w:rPr>
              <w:t>2</w:t>
            </w:r>
            <w:r w:rsidRPr="0094797A">
              <w:rPr>
                <w:sz w:val="24"/>
                <w:szCs w:val="24"/>
              </w:rPr>
              <w:t>)</w:t>
            </w:r>
          </w:p>
        </w:tc>
        <w:tc>
          <w:tcPr>
            <w:tcW w:w="2693"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left="142" w:right="286"/>
              <w:jc w:val="center"/>
              <w:rPr>
                <w:color w:val="FF0000"/>
                <w:sz w:val="24"/>
                <w:szCs w:val="24"/>
                <w:vertAlign w:val="superscript"/>
              </w:rPr>
            </w:pPr>
            <w:r w:rsidRPr="0094797A">
              <w:rPr>
                <w:sz w:val="24"/>
                <w:szCs w:val="24"/>
              </w:rPr>
              <w:t>174 ±10%</w:t>
            </w:r>
          </w:p>
        </w:tc>
        <w:tc>
          <w:tcPr>
            <w:tcW w:w="2504"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hanging="70"/>
              <w:jc w:val="both"/>
              <w:rPr>
                <w:sz w:val="24"/>
                <w:szCs w:val="24"/>
              </w:rPr>
            </w:pPr>
            <w:r w:rsidRPr="0094797A">
              <w:rPr>
                <w:sz w:val="24"/>
                <w:szCs w:val="24"/>
              </w:rPr>
              <w:t xml:space="preserve"> ČSN EN 12127</w:t>
            </w:r>
          </w:p>
        </w:tc>
      </w:tr>
      <w:tr w:rsidR="001D1312" w:rsidRPr="0094797A" w:rsidTr="00A350F3">
        <w:trPr>
          <w:cantSplit/>
        </w:trPr>
        <w:tc>
          <w:tcPr>
            <w:tcW w:w="688" w:type="dxa"/>
            <w:tcBorders>
              <w:top w:val="single" w:sz="4" w:space="0" w:color="auto"/>
              <w:left w:val="single" w:sz="4" w:space="0" w:color="auto"/>
              <w:bottom w:val="single" w:sz="4" w:space="0" w:color="auto"/>
              <w:right w:val="single" w:sz="4" w:space="0" w:color="auto"/>
            </w:tcBorders>
            <w:shd w:val="clear" w:color="auto" w:fill="CCCCCC"/>
          </w:tcPr>
          <w:p w:rsidR="001D1312" w:rsidRPr="0094797A" w:rsidRDefault="001D1312" w:rsidP="00A350F3">
            <w:r w:rsidRPr="0094797A">
              <w:t>5</w:t>
            </w:r>
          </w:p>
        </w:tc>
        <w:tc>
          <w:tcPr>
            <w:tcW w:w="3905" w:type="dxa"/>
            <w:tcBorders>
              <w:top w:val="single" w:sz="4" w:space="0" w:color="auto"/>
              <w:left w:val="single" w:sz="4" w:space="0" w:color="auto"/>
              <w:bottom w:val="single" w:sz="4" w:space="0" w:color="auto"/>
              <w:right w:val="single" w:sz="4" w:space="0" w:color="auto"/>
            </w:tcBorders>
          </w:tcPr>
          <w:p w:rsidR="001D1312" w:rsidRPr="005A1E6A" w:rsidRDefault="001D1312" w:rsidP="00A350F3">
            <w:pPr>
              <w:pStyle w:val="Normlnnorm2"/>
              <w:ind w:right="286"/>
              <w:jc w:val="both"/>
              <w:rPr>
                <w:sz w:val="24"/>
                <w:szCs w:val="24"/>
              </w:rPr>
            </w:pPr>
            <w:r w:rsidRPr="005A1E6A">
              <w:rPr>
                <w:sz w:val="24"/>
                <w:szCs w:val="24"/>
              </w:rPr>
              <w:t>Změna rozměrů po mechanickém praní při 40 °C, plošné sušení, (%) max. (osnova/útek)</w:t>
            </w:r>
          </w:p>
        </w:tc>
        <w:tc>
          <w:tcPr>
            <w:tcW w:w="2693"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center"/>
              <w:rPr>
                <w:sz w:val="24"/>
                <w:szCs w:val="24"/>
              </w:rPr>
            </w:pPr>
          </w:p>
          <w:p w:rsidR="001D1312" w:rsidRPr="0094797A" w:rsidRDefault="001D1312" w:rsidP="00A350F3">
            <w:pPr>
              <w:pStyle w:val="Normlnnorm2"/>
              <w:ind w:right="286"/>
              <w:jc w:val="center"/>
              <w:rPr>
                <w:sz w:val="24"/>
                <w:szCs w:val="24"/>
              </w:rPr>
            </w:pPr>
            <w:r w:rsidRPr="0094797A">
              <w:rPr>
                <w:sz w:val="24"/>
                <w:szCs w:val="24"/>
              </w:rPr>
              <w:t>-1</w:t>
            </w:r>
            <w:r>
              <w:rPr>
                <w:b/>
                <w:sz w:val="24"/>
                <w:szCs w:val="24"/>
              </w:rPr>
              <w:t>/</w:t>
            </w:r>
            <w:r w:rsidRPr="0094797A">
              <w:rPr>
                <w:sz w:val="24"/>
                <w:szCs w:val="24"/>
              </w:rPr>
              <w:t>-1</w:t>
            </w:r>
          </w:p>
          <w:p w:rsidR="001D1312" w:rsidRPr="0094797A" w:rsidRDefault="001D1312" w:rsidP="00A350F3">
            <w:pPr>
              <w:pStyle w:val="Normlnnorm2"/>
              <w:ind w:right="286"/>
              <w:rPr>
                <w:sz w:val="24"/>
                <w:szCs w:val="24"/>
              </w:rPr>
            </w:pPr>
          </w:p>
        </w:tc>
        <w:tc>
          <w:tcPr>
            <w:tcW w:w="2504"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both"/>
              <w:rPr>
                <w:sz w:val="24"/>
                <w:szCs w:val="24"/>
              </w:rPr>
            </w:pPr>
            <w:r w:rsidRPr="0094797A">
              <w:rPr>
                <w:sz w:val="24"/>
                <w:szCs w:val="24"/>
              </w:rPr>
              <w:t>ČSN EN ISO 6330</w:t>
            </w:r>
          </w:p>
          <w:p w:rsidR="001D1312" w:rsidRPr="0094797A" w:rsidRDefault="001D1312" w:rsidP="00A350F3">
            <w:r w:rsidRPr="0094797A">
              <w:rPr>
                <w:rStyle w:val="Siln"/>
              </w:rPr>
              <w:t>ČSN EN ISO 5077</w:t>
            </w:r>
          </w:p>
        </w:tc>
      </w:tr>
      <w:tr w:rsidR="001D1312" w:rsidRPr="0094797A" w:rsidTr="00A350F3">
        <w:trPr>
          <w:cantSplit/>
        </w:trPr>
        <w:tc>
          <w:tcPr>
            <w:tcW w:w="688" w:type="dxa"/>
            <w:tcBorders>
              <w:top w:val="single" w:sz="4" w:space="0" w:color="auto"/>
              <w:left w:val="single" w:sz="4" w:space="0" w:color="auto"/>
              <w:bottom w:val="single" w:sz="4" w:space="0" w:color="auto"/>
              <w:right w:val="single" w:sz="4" w:space="0" w:color="auto"/>
            </w:tcBorders>
            <w:shd w:val="clear" w:color="auto" w:fill="CCCCCC"/>
          </w:tcPr>
          <w:p w:rsidR="001D1312" w:rsidRPr="0094797A" w:rsidRDefault="001D1312" w:rsidP="00A350F3">
            <w:r w:rsidRPr="0094797A">
              <w:lastRenderedPageBreak/>
              <w:t>6</w:t>
            </w:r>
          </w:p>
        </w:tc>
        <w:tc>
          <w:tcPr>
            <w:tcW w:w="3905"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jc w:val="both"/>
              <w:rPr>
                <w:sz w:val="24"/>
                <w:szCs w:val="24"/>
              </w:rPr>
            </w:pPr>
            <w:r w:rsidRPr="00462AC7">
              <w:rPr>
                <w:sz w:val="24"/>
                <w:szCs w:val="24"/>
              </w:rPr>
              <w:t xml:space="preserve">Stálobarevnost </w:t>
            </w:r>
            <w:r w:rsidRPr="0094797A">
              <w:rPr>
                <w:sz w:val="24"/>
                <w:szCs w:val="24"/>
              </w:rPr>
              <w:t>(st.) min. - při praní 40 ºC</w:t>
            </w:r>
          </w:p>
        </w:tc>
        <w:tc>
          <w:tcPr>
            <w:tcW w:w="2693"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left="142" w:right="286"/>
              <w:jc w:val="center"/>
              <w:rPr>
                <w:sz w:val="24"/>
                <w:szCs w:val="24"/>
              </w:rPr>
            </w:pPr>
            <w:r w:rsidRPr="0094797A">
              <w:rPr>
                <w:sz w:val="24"/>
                <w:szCs w:val="24"/>
              </w:rPr>
              <w:t>4</w:t>
            </w:r>
          </w:p>
        </w:tc>
        <w:tc>
          <w:tcPr>
            <w:tcW w:w="2504"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rPr>
                <w:sz w:val="24"/>
                <w:szCs w:val="24"/>
              </w:rPr>
            </w:pPr>
            <w:r w:rsidRPr="0094797A">
              <w:rPr>
                <w:sz w:val="24"/>
                <w:szCs w:val="24"/>
              </w:rPr>
              <w:t xml:space="preserve">ČSN EN ISO </w:t>
            </w:r>
            <w:proofErr w:type="gramStart"/>
            <w:r w:rsidRPr="0094797A">
              <w:rPr>
                <w:sz w:val="24"/>
                <w:szCs w:val="24"/>
              </w:rPr>
              <w:t>105-C06</w:t>
            </w:r>
            <w:proofErr w:type="gramEnd"/>
          </w:p>
        </w:tc>
      </w:tr>
      <w:tr w:rsidR="001D1312" w:rsidRPr="0094797A" w:rsidTr="00A350F3">
        <w:trPr>
          <w:cantSplit/>
          <w:trHeight w:val="693"/>
        </w:trPr>
        <w:tc>
          <w:tcPr>
            <w:tcW w:w="688" w:type="dxa"/>
            <w:tcBorders>
              <w:top w:val="single" w:sz="4" w:space="0" w:color="auto"/>
              <w:left w:val="single" w:sz="4" w:space="0" w:color="auto"/>
              <w:bottom w:val="single" w:sz="4" w:space="0" w:color="auto"/>
              <w:right w:val="single" w:sz="4" w:space="0" w:color="auto"/>
            </w:tcBorders>
            <w:shd w:val="clear" w:color="auto" w:fill="CCCCCC"/>
          </w:tcPr>
          <w:p w:rsidR="001D1312" w:rsidRPr="0094797A" w:rsidRDefault="001D1312" w:rsidP="00A350F3">
            <w:r>
              <w:t>7</w:t>
            </w:r>
          </w:p>
        </w:tc>
        <w:tc>
          <w:tcPr>
            <w:tcW w:w="3905" w:type="dxa"/>
            <w:tcBorders>
              <w:top w:val="single" w:sz="4" w:space="0" w:color="auto"/>
              <w:left w:val="single" w:sz="4" w:space="0" w:color="auto"/>
              <w:bottom w:val="single" w:sz="4" w:space="0" w:color="auto"/>
              <w:right w:val="single" w:sz="4" w:space="0" w:color="auto"/>
            </w:tcBorders>
          </w:tcPr>
          <w:p w:rsidR="001D1312" w:rsidRPr="0098495B" w:rsidRDefault="001D1312" w:rsidP="00A350F3">
            <w:pPr>
              <w:pStyle w:val="Normlnnorm2"/>
              <w:ind w:right="-70"/>
              <w:rPr>
                <w:bCs/>
                <w:sz w:val="24"/>
                <w:szCs w:val="24"/>
              </w:rPr>
            </w:pPr>
            <w:r w:rsidRPr="0098495B">
              <w:rPr>
                <w:bCs/>
                <w:sz w:val="24"/>
                <w:szCs w:val="24"/>
              </w:rPr>
              <w:t>Vyšívací nitě</w:t>
            </w:r>
          </w:p>
        </w:tc>
        <w:tc>
          <w:tcPr>
            <w:tcW w:w="2693"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rPr>
                <w:bCs/>
                <w:sz w:val="24"/>
                <w:szCs w:val="24"/>
              </w:rPr>
            </w:pPr>
            <w:r w:rsidRPr="0094797A">
              <w:rPr>
                <w:bCs/>
                <w:sz w:val="24"/>
                <w:szCs w:val="24"/>
              </w:rPr>
              <w:t xml:space="preserve">100% </w:t>
            </w:r>
            <w:r>
              <w:rPr>
                <w:bCs/>
                <w:sz w:val="24"/>
                <w:szCs w:val="24"/>
              </w:rPr>
              <w:t xml:space="preserve">polyester např. </w:t>
            </w:r>
            <w:r w:rsidRPr="0094797A">
              <w:rPr>
                <w:bCs/>
                <w:sz w:val="24"/>
                <w:szCs w:val="24"/>
              </w:rPr>
              <w:t>ISACORD</w:t>
            </w:r>
          </w:p>
          <w:p w:rsidR="001D1312" w:rsidRPr="0094797A" w:rsidRDefault="001D1312" w:rsidP="00A350F3">
            <w:pPr>
              <w:pStyle w:val="Normlnnorm2"/>
              <w:ind w:right="286"/>
              <w:rPr>
                <w:bCs/>
                <w:sz w:val="24"/>
                <w:szCs w:val="24"/>
              </w:rPr>
            </w:pPr>
            <w:r w:rsidRPr="0094797A">
              <w:rPr>
                <w:bCs/>
                <w:sz w:val="24"/>
                <w:szCs w:val="24"/>
              </w:rPr>
              <w:t xml:space="preserve">Žlutá – </w:t>
            </w:r>
            <w:r>
              <w:rPr>
                <w:bCs/>
                <w:sz w:val="24"/>
                <w:szCs w:val="24"/>
              </w:rPr>
              <w:t>0600</w:t>
            </w:r>
          </w:p>
          <w:p w:rsidR="001D1312" w:rsidRPr="0094797A" w:rsidRDefault="001D1312" w:rsidP="00A350F3">
            <w:pPr>
              <w:pStyle w:val="Normlnnorm2"/>
              <w:ind w:right="286"/>
              <w:rPr>
                <w:bCs/>
                <w:sz w:val="24"/>
                <w:szCs w:val="24"/>
              </w:rPr>
            </w:pPr>
            <w:r w:rsidRPr="0094797A">
              <w:rPr>
                <w:bCs/>
                <w:sz w:val="24"/>
                <w:szCs w:val="24"/>
              </w:rPr>
              <w:t>Černá – 0020</w:t>
            </w:r>
          </w:p>
          <w:p w:rsidR="001D1312" w:rsidRPr="0094797A" w:rsidRDefault="001D1312" w:rsidP="00A350F3">
            <w:pPr>
              <w:pStyle w:val="Normlnnorm2"/>
              <w:ind w:right="286"/>
              <w:rPr>
                <w:bCs/>
                <w:sz w:val="24"/>
                <w:szCs w:val="24"/>
              </w:rPr>
            </w:pPr>
            <w:r w:rsidRPr="0094797A">
              <w:rPr>
                <w:bCs/>
                <w:sz w:val="24"/>
                <w:szCs w:val="24"/>
              </w:rPr>
              <w:t>Červená – 1800</w:t>
            </w:r>
          </w:p>
          <w:p w:rsidR="001D1312" w:rsidRPr="0094797A" w:rsidRDefault="001D1312" w:rsidP="00A350F3">
            <w:pPr>
              <w:pStyle w:val="Normlnnorm2"/>
              <w:ind w:right="286"/>
              <w:rPr>
                <w:bCs/>
                <w:sz w:val="24"/>
                <w:szCs w:val="24"/>
              </w:rPr>
            </w:pPr>
            <w:r w:rsidRPr="0094797A">
              <w:rPr>
                <w:bCs/>
                <w:sz w:val="24"/>
                <w:szCs w:val="24"/>
              </w:rPr>
              <w:t xml:space="preserve">Modrá – 3622 </w:t>
            </w:r>
          </w:p>
          <w:p w:rsidR="001D1312" w:rsidRPr="0094797A" w:rsidRDefault="001D1312" w:rsidP="00A350F3">
            <w:pPr>
              <w:pStyle w:val="Normlnnorm2"/>
              <w:ind w:right="286"/>
              <w:rPr>
                <w:bCs/>
                <w:sz w:val="24"/>
                <w:szCs w:val="24"/>
              </w:rPr>
            </w:pPr>
            <w:r w:rsidRPr="0094797A">
              <w:rPr>
                <w:bCs/>
                <w:sz w:val="24"/>
                <w:szCs w:val="24"/>
              </w:rPr>
              <w:t xml:space="preserve">Žlutá – </w:t>
            </w:r>
            <w:r>
              <w:rPr>
                <w:bCs/>
                <w:sz w:val="24"/>
                <w:szCs w:val="24"/>
              </w:rPr>
              <w:t>0800</w:t>
            </w:r>
          </w:p>
          <w:p w:rsidR="001D1312" w:rsidRPr="0094797A" w:rsidRDefault="001D1312" w:rsidP="00A350F3">
            <w:pPr>
              <w:pStyle w:val="Normlnnorm2"/>
              <w:ind w:right="286"/>
              <w:rPr>
                <w:bCs/>
                <w:sz w:val="24"/>
                <w:szCs w:val="24"/>
              </w:rPr>
            </w:pPr>
            <w:r w:rsidRPr="0094797A">
              <w:rPr>
                <w:bCs/>
                <w:sz w:val="24"/>
                <w:szCs w:val="24"/>
              </w:rPr>
              <w:t>Bílá – 0010</w:t>
            </w:r>
          </w:p>
          <w:p w:rsidR="001D1312" w:rsidRPr="0094797A" w:rsidRDefault="001D1312" w:rsidP="00A350F3">
            <w:pPr>
              <w:pStyle w:val="Normlnnorm2"/>
              <w:ind w:right="286"/>
              <w:rPr>
                <w:bCs/>
                <w:sz w:val="24"/>
                <w:szCs w:val="24"/>
              </w:rPr>
            </w:pPr>
          </w:p>
        </w:tc>
        <w:tc>
          <w:tcPr>
            <w:tcW w:w="2504" w:type="dxa"/>
            <w:tcBorders>
              <w:top w:val="single" w:sz="4" w:space="0" w:color="auto"/>
              <w:left w:val="single" w:sz="4" w:space="0" w:color="auto"/>
              <w:bottom w:val="single" w:sz="4" w:space="0" w:color="auto"/>
              <w:right w:val="single" w:sz="4" w:space="0" w:color="auto"/>
            </w:tcBorders>
          </w:tcPr>
          <w:p w:rsidR="001D1312" w:rsidRPr="0094797A" w:rsidRDefault="001D1312" w:rsidP="00A350F3">
            <w:pPr>
              <w:pStyle w:val="Normlnnorm2"/>
              <w:ind w:right="286"/>
              <w:rPr>
                <w:bCs/>
                <w:sz w:val="24"/>
                <w:szCs w:val="24"/>
              </w:rPr>
            </w:pPr>
          </w:p>
        </w:tc>
      </w:tr>
    </w:tbl>
    <w:p w:rsidR="001D1312" w:rsidRDefault="001D1312" w:rsidP="00446969">
      <w:pPr>
        <w:jc w:val="both"/>
        <w:rPr>
          <w:rFonts w:ascii="Arial" w:hAnsi="Arial" w:cs="Arial"/>
          <w:sz w:val="20"/>
          <w:szCs w:val="20"/>
        </w:rPr>
      </w:pPr>
    </w:p>
    <w:p w:rsidR="00446969" w:rsidRPr="00446969" w:rsidRDefault="001D1312" w:rsidP="001D1312">
      <w:pPr>
        <w:jc w:val="center"/>
        <w:rPr>
          <w:rFonts w:ascii="Times New Roman" w:hAnsi="Times New Roman" w:cs="Times New Roman"/>
          <w:b/>
          <w:sz w:val="28"/>
          <w:szCs w:val="28"/>
        </w:rPr>
      </w:pPr>
      <w:r>
        <w:rPr>
          <w:noProof/>
          <w:lang w:eastAsia="cs-CZ"/>
        </w:rPr>
        <w:drawing>
          <wp:inline distT="0" distB="0" distL="0" distR="0" wp14:anchorId="004CF6F6" wp14:editId="23AAEBC6">
            <wp:extent cx="2886075" cy="3295650"/>
            <wp:effectExtent l="0" t="0" r="9525" b="0"/>
            <wp:docPr id="10" name="Obrázek 10" descr="C:\Users\LK\AppData\Local\Microsoft\Windows\INetCache\Content.Word\20200122_140314_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K\AppData\Local\Microsoft\Windows\INetCache\Content.Word\20200122_140314_resize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86075" cy="3295650"/>
                    </a:xfrm>
                    <a:prstGeom prst="rect">
                      <a:avLst/>
                    </a:prstGeom>
                    <a:noFill/>
                    <a:ln>
                      <a:noFill/>
                    </a:ln>
                  </pic:spPr>
                </pic:pic>
              </a:graphicData>
            </a:graphic>
          </wp:inline>
        </w:drawing>
      </w:r>
    </w:p>
    <w:p w:rsidR="00D47E31" w:rsidRPr="009B7139" w:rsidRDefault="00FF3091" w:rsidP="009405B5">
      <w:pPr>
        <w:rPr>
          <w:rFonts w:ascii="Times New Roman" w:hAnsi="Times New Roman" w:cs="Times New Roman"/>
          <w:b/>
          <w:sz w:val="28"/>
          <w:szCs w:val="28"/>
        </w:rPr>
      </w:pPr>
      <w:r w:rsidRPr="009B7139">
        <w:rPr>
          <w:rFonts w:ascii="Times New Roman" w:hAnsi="Times New Roman" w:cs="Times New Roman"/>
          <w:b/>
          <w:sz w:val="28"/>
          <w:szCs w:val="28"/>
        </w:rPr>
        <w:t>Zn</w:t>
      </w:r>
      <w:r w:rsidR="00D47E31" w:rsidRPr="009B7139">
        <w:rPr>
          <w:rFonts w:ascii="Times New Roman" w:hAnsi="Times New Roman" w:cs="Times New Roman"/>
          <w:b/>
          <w:sz w:val="28"/>
          <w:szCs w:val="28"/>
        </w:rPr>
        <w:t>ačení výrobku</w:t>
      </w:r>
    </w:p>
    <w:p w:rsidR="001D1312" w:rsidRDefault="00D47E31" w:rsidP="009405B5">
      <w:pPr>
        <w:rPr>
          <w:rFonts w:ascii="Times New Roman" w:hAnsi="Times New Roman" w:cs="Times New Roman"/>
          <w:sz w:val="24"/>
          <w:szCs w:val="24"/>
        </w:rPr>
      </w:pPr>
      <w:r w:rsidRPr="003E1428">
        <w:rPr>
          <w:rFonts w:ascii="Times New Roman" w:hAnsi="Times New Roman" w:cs="Times New Roman"/>
          <w:sz w:val="24"/>
          <w:szCs w:val="24"/>
        </w:rPr>
        <w:t>Ošetřovací etiketa je umístěna v levém bočním švu nad rozparkem a obsahuje následující údaje:</w:t>
      </w:r>
      <w:r w:rsidRPr="003E1428">
        <w:rPr>
          <w:rFonts w:ascii="Times New Roman" w:hAnsi="Times New Roman" w:cs="Times New Roman"/>
          <w:sz w:val="24"/>
          <w:szCs w:val="24"/>
        </w:rPr>
        <w:br/>
        <w:t>- výrobce</w:t>
      </w:r>
      <w:r w:rsidRPr="003E1428">
        <w:rPr>
          <w:rFonts w:ascii="Times New Roman" w:hAnsi="Times New Roman" w:cs="Times New Roman"/>
          <w:sz w:val="24"/>
          <w:szCs w:val="24"/>
        </w:rPr>
        <w:br/>
        <w:t>- fazona / název výrobku</w:t>
      </w:r>
      <w:r w:rsidRPr="003E1428">
        <w:rPr>
          <w:rFonts w:ascii="Times New Roman" w:hAnsi="Times New Roman" w:cs="Times New Roman"/>
          <w:sz w:val="24"/>
          <w:szCs w:val="24"/>
        </w:rPr>
        <w:br/>
        <w:t>- velikost</w:t>
      </w:r>
      <w:r w:rsidR="00D77F71" w:rsidRPr="003E1428">
        <w:rPr>
          <w:rFonts w:ascii="Times New Roman" w:hAnsi="Times New Roman" w:cs="Times New Roman"/>
          <w:sz w:val="24"/>
          <w:szCs w:val="24"/>
        </w:rPr>
        <w:br/>
        <w:t>- datum výroby</w:t>
      </w:r>
      <w:r w:rsidR="00EC40D5" w:rsidRPr="003E1428">
        <w:rPr>
          <w:rFonts w:ascii="Times New Roman" w:hAnsi="Times New Roman" w:cs="Times New Roman"/>
          <w:sz w:val="24"/>
          <w:szCs w:val="24"/>
        </w:rPr>
        <w:t xml:space="preserve"> ve formátu MM/RRRR</w:t>
      </w:r>
      <w:r w:rsidR="00D77F71" w:rsidRPr="003E1428">
        <w:rPr>
          <w:rFonts w:ascii="Times New Roman" w:hAnsi="Times New Roman" w:cs="Times New Roman"/>
          <w:sz w:val="24"/>
          <w:szCs w:val="24"/>
        </w:rPr>
        <w:br/>
        <w:t>- materiálové složení</w:t>
      </w:r>
      <w:r w:rsidR="00D77F71" w:rsidRPr="003E1428">
        <w:rPr>
          <w:rFonts w:ascii="Times New Roman" w:hAnsi="Times New Roman" w:cs="Times New Roman"/>
          <w:sz w:val="24"/>
          <w:szCs w:val="24"/>
        </w:rPr>
        <w:br/>
        <w:t>- symboly pro ošetřování dle EN ISO 3758</w:t>
      </w:r>
    </w:p>
    <w:p w:rsidR="00EC40D5" w:rsidRPr="003E1428" w:rsidRDefault="00D77F71" w:rsidP="009405B5">
      <w:pPr>
        <w:rPr>
          <w:rFonts w:ascii="Times New Roman" w:hAnsi="Times New Roman" w:cs="Times New Roman"/>
          <w:sz w:val="24"/>
          <w:szCs w:val="24"/>
        </w:rPr>
      </w:pPr>
      <w:r w:rsidRPr="003E1428">
        <w:rPr>
          <w:rFonts w:ascii="Times New Roman" w:hAnsi="Times New Roman" w:cs="Times New Roman"/>
          <w:sz w:val="24"/>
          <w:szCs w:val="24"/>
        </w:rPr>
        <w:br/>
      </w:r>
      <w:r w:rsidR="00AB3017" w:rsidRPr="003E1428">
        <w:rPr>
          <w:rFonts w:ascii="Times New Roman" w:hAnsi="Times New Roman" w:cs="Times New Roman"/>
          <w:noProof/>
          <w:sz w:val="24"/>
          <w:szCs w:val="24"/>
          <w:lang w:eastAsia="cs-CZ"/>
        </w:rPr>
        <w:drawing>
          <wp:inline distT="0" distB="0" distL="0" distR="0" wp14:anchorId="0CA03541" wp14:editId="7927B35C">
            <wp:extent cx="576000" cy="5760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in_sym_was_30_mil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AB3017" w:rsidRPr="003E1428">
        <w:rPr>
          <w:rFonts w:ascii="Times New Roman" w:hAnsi="Times New Roman" w:cs="Times New Roman"/>
          <w:noProof/>
          <w:sz w:val="24"/>
          <w:szCs w:val="24"/>
          <w:lang w:eastAsia="cs-CZ"/>
        </w:rPr>
        <w:drawing>
          <wp:inline distT="0" distB="0" distL="0" distR="0" wp14:anchorId="0318CBD5" wp14:editId="69506425">
            <wp:extent cx="576000" cy="57600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n_sym_ble_not.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AB3017" w:rsidRPr="003E1428">
        <w:rPr>
          <w:rFonts w:ascii="Times New Roman" w:hAnsi="Times New Roman" w:cs="Times New Roman"/>
          <w:noProof/>
          <w:sz w:val="24"/>
          <w:szCs w:val="24"/>
          <w:lang w:eastAsia="cs-CZ"/>
        </w:rPr>
        <w:drawing>
          <wp:inline distT="0" distB="0" distL="0" distR="0" wp14:anchorId="4C1EE15E" wp14:editId="57B8C2A4">
            <wp:extent cx="576000" cy="576000"/>
            <wp:effectExtent l="0" t="0" r="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n_sym_dry_not.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AB3017" w:rsidRPr="003E1428">
        <w:rPr>
          <w:rFonts w:ascii="Times New Roman" w:hAnsi="Times New Roman" w:cs="Times New Roman"/>
          <w:noProof/>
          <w:sz w:val="24"/>
          <w:szCs w:val="24"/>
          <w:lang w:eastAsia="cs-CZ"/>
        </w:rPr>
        <w:drawing>
          <wp:inline distT="0" distB="0" distL="0" distR="0" wp14:anchorId="660FF234" wp14:editId="0CCBB2EC">
            <wp:extent cx="576000" cy="576000"/>
            <wp:effectExtent l="0" t="0" r="0" b="0"/>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in_sym_iro_max_110.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AB3017" w:rsidRPr="003E1428">
        <w:rPr>
          <w:rFonts w:ascii="Times New Roman" w:hAnsi="Times New Roman" w:cs="Times New Roman"/>
          <w:noProof/>
          <w:sz w:val="24"/>
          <w:szCs w:val="24"/>
          <w:lang w:eastAsia="cs-CZ"/>
        </w:rPr>
        <w:drawing>
          <wp:inline distT="0" distB="0" distL="0" distR="0" wp14:anchorId="7D9BCF23" wp14:editId="5D6675E3">
            <wp:extent cx="576000" cy="576000"/>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in_sym_pro_dry_p_mil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576000" cy="576000"/>
                    </a:xfrm>
                    <a:prstGeom prst="rect">
                      <a:avLst/>
                    </a:prstGeom>
                  </pic:spPr>
                </pic:pic>
              </a:graphicData>
            </a:graphic>
          </wp:inline>
        </w:drawing>
      </w:r>
      <w:r w:rsidR="00EC40D5" w:rsidRPr="003E1428">
        <w:rPr>
          <w:rFonts w:ascii="Times New Roman" w:hAnsi="Times New Roman" w:cs="Times New Roman"/>
          <w:sz w:val="24"/>
          <w:szCs w:val="24"/>
        </w:rPr>
        <w:br/>
        <w:t>Po každém vyprání je nutné výrobek vyžehlit. Nepoužívat aviváž!</w:t>
      </w:r>
    </w:p>
    <w:p w:rsidR="00EC40D5" w:rsidRPr="009B7139" w:rsidRDefault="00EC40D5" w:rsidP="009405B5">
      <w:pPr>
        <w:rPr>
          <w:rFonts w:ascii="Times New Roman" w:hAnsi="Times New Roman" w:cs="Times New Roman"/>
          <w:b/>
          <w:sz w:val="28"/>
          <w:szCs w:val="28"/>
        </w:rPr>
      </w:pPr>
      <w:r w:rsidRPr="009B7139">
        <w:rPr>
          <w:rFonts w:ascii="Times New Roman" w:hAnsi="Times New Roman" w:cs="Times New Roman"/>
          <w:b/>
          <w:sz w:val="28"/>
          <w:szCs w:val="28"/>
        </w:rPr>
        <w:lastRenderedPageBreak/>
        <w:t>Balení</w:t>
      </w:r>
    </w:p>
    <w:p w:rsidR="00EC40D5" w:rsidRPr="003E1428" w:rsidRDefault="00EC40D5" w:rsidP="009405B5">
      <w:pPr>
        <w:rPr>
          <w:rFonts w:ascii="Times New Roman" w:hAnsi="Times New Roman" w:cs="Times New Roman"/>
          <w:sz w:val="24"/>
          <w:szCs w:val="24"/>
        </w:rPr>
      </w:pPr>
      <w:r w:rsidRPr="003E1428">
        <w:rPr>
          <w:rFonts w:ascii="Times New Roman" w:hAnsi="Times New Roman" w:cs="Times New Roman"/>
          <w:sz w:val="24"/>
          <w:szCs w:val="24"/>
        </w:rPr>
        <w:t>Jednotlivé výrobky budou</w:t>
      </w:r>
      <w:r w:rsidR="00ED0C5B">
        <w:rPr>
          <w:rFonts w:ascii="Times New Roman" w:hAnsi="Times New Roman" w:cs="Times New Roman"/>
          <w:sz w:val="24"/>
          <w:szCs w:val="24"/>
        </w:rPr>
        <w:t xml:space="preserve"> dodány na ramínku</w:t>
      </w:r>
      <w:r w:rsidRPr="003E1428">
        <w:rPr>
          <w:rFonts w:ascii="Times New Roman" w:hAnsi="Times New Roman" w:cs="Times New Roman"/>
          <w:sz w:val="24"/>
          <w:szCs w:val="24"/>
        </w:rPr>
        <w:t xml:space="preserve"> v</w:t>
      </w:r>
      <w:r w:rsidR="00ED0C5B">
        <w:rPr>
          <w:rFonts w:ascii="Times New Roman" w:hAnsi="Times New Roman" w:cs="Times New Roman"/>
          <w:sz w:val="24"/>
          <w:szCs w:val="24"/>
        </w:rPr>
        <w:t xml:space="preserve"> </w:t>
      </w:r>
      <w:r w:rsidRPr="003E1428">
        <w:rPr>
          <w:rFonts w:ascii="Times New Roman" w:hAnsi="Times New Roman" w:cs="Times New Roman"/>
          <w:sz w:val="24"/>
          <w:szCs w:val="24"/>
        </w:rPr>
        <w:t>PE sáčku označeného samolepící etiketou s následujícími údaji:</w:t>
      </w:r>
      <w:r w:rsidRPr="003E1428">
        <w:rPr>
          <w:rFonts w:ascii="Times New Roman" w:hAnsi="Times New Roman" w:cs="Times New Roman"/>
          <w:sz w:val="24"/>
          <w:szCs w:val="24"/>
        </w:rPr>
        <w:br/>
        <w:t>- výrobce</w:t>
      </w:r>
      <w:r w:rsidRPr="003E1428">
        <w:rPr>
          <w:rFonts w:ascii="Times New Roman" w:hAnsi="Times New Roman" w:cs="Times New Roman"/>
          <w:sz w:val="24"/>
          <w:szCs w:val="24"/>
        </w:rPr>
        <w:br/>
        <w:t>- fazona / název výrobku</w:t>
      </w:r>
      <w:r w:rsidRPr="003E1428">
        <w:rPr>
          <w:rFonts w:ascii="Times New Roman" w:hAnsi="Times New Roman" w:cs="Times New Roman"/>
          <w:sz w:val="24"/>
          <w:szCs w:val="24"/>
        </w:rPr>
        <w:br/>
        <w:t>- velikost</w:t>
      </w:r>
      <w:r w:rsidRPr="003E1428">
        <w:rPr>
          <w:rFonts w:ascii="Times New Roman" w:hAnsi="Times New Roman" w:cs="Times New Roman"/>
          <w:sz w:val="24"/>
          <w:szCs w:val="24"/>
        </w:rPr>
        <w:br/>
        <w:t>- datum výroby ve formátu MM/RRRR</w:t>
      </w:r>
    </w:p>
    <w:p w:rsidR="00302F9F" w:rsidRDefault="00ED0C5B">
      <w:pPr>
        <w:rPr>
          <w:rFonts w:ascii="Times New Roman" w:hAnsi="Times New Roman" w:cs="Times New Roman"/>
          <w:sz w:val="24"/>
          <w:szCs w:val="24"/>
        </w:rPr>
      </w:pPr>
      <w:r>
        <w:rPr>
          <w:rFonts w:ascii="Times New Roman" w:hAnsi="Times New Roman" w:cs="Times New Roman"/>
          <w:sz w:val="24"/>
          <w:szCs w:val="24"/>
        </w:rPr>
        <w:t>Délka obalu přesahuje celkovou délku zavěšeného oděvu.</w:t>
      </w:r>
    </w:p>
    <w:p w:rsidR="001623B3" w:rsidRDefault="001623B3" w:rsidP="009405B5">
      <w:pPr>
        <w:rPr>
          <w:rFonts w:ascii="Times New Roman" w:hAnsi="Times New Roman" w:cs="Times New Roman"/>
          <w:b/>
          <w:sz w:val="28"/>
          <w:szCs w:val="28"/>
        </w:rPr>
      </w:pPr>
    </w:p>
    <w:p w:rsidR="00302F9F" w:rsidRPr="009B7139" w:rsidRDefault="00302F9F" w:rsidP="009405B5">
      <w:pPr>
        <w:rPr>
          <w:rFonts w:ascii="Times New Roman" w:hAnsi="Times New Roman" w:cs="Times New Roman"/>
          <w:b/>
          <w:sz w:val="28"/>
          <w:szCs w:val="28"/>
        </w:rPr>
      </w:pPr>
      <w:r w:rsidRPr="009B7139">
        <w:rPr>
          <w:rFonts w:ascii="Times New Roman" w:hAnsi="Times New Roman" w:cs="Times New Roman"/>
          <w:b/>
          <w:sz w:val="28"/>
          <w:szCs w:val="28"/>
        </w:rPr>
        <w:t xml:space="preserve">Technická specifikace </w:t>
      </w:r>
      <w:r w:rsidR="006B3DB9" w:rsidRPr="009B7139">
        <w:rPr>
          <w:rFonts w:ascii="Times New Roman" w:hAnsi="Times New Roman" w:cs="Times New Roman"/>
          <w:b/>
          <w:sz w:val="28"/>
          <w:szCs w:val="28"/>
        </w:rPr>
        <w:t xml:space="preserve">hlavního </w:t>
      </w:r>
      <w:r w:rsidRPr="009B7139">
        <w:rPr>
          <w:rFonts w:ascii="Times New Roman" w:hAnsi="Times New Roman" w:cs="Times New Roman"/>
          <w:b/>
          <w:sz w:val="28"/>
          <w:szCs w:val="28"/>
        </w:rPr>
        <w:t>materiálu</w:t>
      </w:r>
    </w:p>
    <w:tbl>
      <w:tblPr>
        <w:tblStyle w:val="Mkatabulky"/>
        <w:tblW w:w="8755" w:type="dxa"/>
        <w:tblLook w:val="04A0" w:firstRow="1" w:lastRow="0" w:firstColumn="1" w:lastColumn="0" w:noHBand="0" w:noVBand="1"/>
      </w:tblPr>
      <w:tblGrid>
        <w:gridCol w:w="610"/>
        <w:gridCol w:w="3609"/>
        <w:gridCol w:w="2410"/>
        <w:gridCol w:w="2126"/>
      </w:tblGrid>
      <w:tr w:rsidR="00302F9F" w:rsidRPr="003E1428" w:rsidTr="00920F29">
        <w:tc>
          <w:tcPr>
            <w:tcW w:w="610" w:type="dxa"/>
          </w:tcPr>
          <w:p w:rsidR="00302F9F" w:rsidRPr="003E1428" w:rsidRDefault="00302F9F" w:rsidP="009405B5">
            <w:pPr>
              <w:rPr>
                <w:rFonts w:ascii="Times New Roman" w:hAnsi="Times New Roman" w:cs="Times New Roman"/>
                <w:sz w:val="24"/>
                <w:szCs w:val="24"/>
              </w:rPr>
            </w:pPr>
            <w:r w:rsidRPr="003E1428">
              <w:rPr>
                <w:rFonts w:ascii="Times New Roman" w:hAnsi="Times New Roman" w:cs="Times New Roman"/>
                <w:sz w:val="24"/>
                <w:szCs w:val="24"/>
              </w:rPr>
              <w:t>Poř. č.</w:t>
            </w:r>
          </w:p>
        </w:tc>
        <w:tc>
          <w:tcPr>
            <w:tcW w:w="3609" w:type="dxa"/>
          </w:tcPr>
          <w:p w:rsidR="00302F9F" w:rsidRPr="003E1428" w:rsidRDefault="00302F9F" w:rsidP="009405B5">
            <w:pPr>
              <w:rPr>
                <w:rFonts w:ascii="Times New Roman" w:hAnsi="Times New Roman" w:cs="Times New Roman"/>
                <w:sz w:val="24"/>
                <w:szCs w:val="24"/>
              </w:rPr>
            </w:pPr>
            <w:r w:rsidRPr="003E1428">
              <w:rPr>
                <w:rFonts w:ascii="Times New Roman" w:hAnsi="Times New Roman" w:cs="Times New Roman"/>
                <w:sz w:val="24"/>
                <w:szCs w:val="24"/>
              </w:rPr>
              <w:t>Parametr</w:t>
            </w:r>
          </w:p>
        </w:tc>
        <w:tc>
          <w:tcPr>
            <w:tcW w:w="2410" w:type="dxa"/>
          </w:tcPr>
          <w:p w:rsidR="00302F9F" w:rsidRPr="003E1428" w:rsidRDefault="00302F9F" w:rsidP="009405B5">
            <w:pPr>
              <w:rPr>
                <w:rFonts w:ascii="Times New Roman" w:hAnsi="Times New Roman" w:cs="Times New Roman"/>
                <w:sz w:val="24"/>
                <w:szCs w:val="24"/>
              </w:rPr>
            </w:pPr>
            <w:r w:rsidRPr="003E1428">
              <w:rPr>
                <w:rFonts w:ascii="Times New Roman" w:hAnsi="Times New Roman" w:cs="Times New Roman"/>
                <w:sz w:val="24"/>
                <w:szCs w:val="24"/>
              </w:rPr>
              <w:t>Hodnota</w:t>
            </w:r>
          </w:p>
        </w:tc>
        <w:tc>
          <w:tcPr>
            <w:tcW w:w="2126" w:type="dxa"/>
          </w:tcPr>
          <w:p w:rsidR="00302F9F" w:rsidRPr="003E1428" w:rsidRDefault="00302F9F" w:rsidP="009405B5">
            <w:pPr>
              <w:rPr>
                <w:rFonts w:ascii="Times New Roman" w:hAnsi="Times New Roman" w:cs="Times New Roman"/>
                <w:sz w:val="24"/>
                <w:szCs w:val="24"/>
              </w:rPr>
            </w:pPr>
            <w:r w:rsidRPr="003E1428">
              <w:rPr>
                <w:rFonts w:ascii="Times New Roman" w:hAnsi="Times New Roman" w:cs="Times New Roman"/>
                <w:sz w:val="24"/>
                <w:szCs w:val="24"/>
              </w:rPr>
              <w:t>Norma</w:t>
            </w:r>
          </w:p>
        </w:tc>
      </w:tr>
      <w:tr w:rsidR="00302F9F" w:rsidRPr="003E1428" w:rsidTr="00920F29">
        <w:tc>
          <w:tcPr>
            <w:tcW w:w="610" w:type="dxa"/>
          </w:tcPr>
          <w:p w:rsidR="00302F9F" w:rsidRPr="003E1428" w:rsidRDefault="00302F9F" w:rsidP="00302F9F">
            <w:pPr>
              <w:pStyle w:val="Odstavecseseznamem"/>
              <w:numPr>
                <w:ilvl w:val="0"/>
                <w:numId w:val="4"/>
              </w:numPr>
              <w:ind w:left="164"/>
              <w:rPr>
                <w:rFonts w:ascii="Times New Roman" w:hAnsi="Times New Roman" w:cs="Times New Roman"/>
                <w:sz w:val="24"/>
                <w:szCs w:val="24"/>
              </w:rPr>
            </w:pPr>
          </w:p>
        </w:tc>
        <w:tc>
          <w:tcPr>
            <w:tcW w:w="3609" w:type="dxa"/>
          </w:tcPr>
          <w:p w:rsidR="00302F9F" w:rsidRPr="003E1428" w:rsidRDefault="00302F9F" w:rsidP="009405B5">
            <w:pPr>
              <w:rPr>
                <w:rFonts w:ascii="Times New Roman" w:hAnsi="Times New Roman" w:cs="Times New Roman"/>
                <w:sz w:val="24"/>
                <w:szCs w:val="24"/>
              </w:rPr>
            </w:pPr>
            <w:r w:rsidRPr="003E1428">
              <w:rPr>
                <w:rFonts w:ascii="Times New Roman" w:hAnsi="Times New Roman" w:cs="Times New Roman"/>
                <w:sz w:val="24"/>
                <w:szCs w:val="24"/>
              </w:rPr>
              <w:t>Materiálové složení</w:t>
            </w:r>
          </w:p>
        </w:tc>
        <w:tc>
          <w:tcPr>
            <w:tcW w:w="2410" w:type="dxa"/>
          </w:tcPr>
          <w:p w:rsidR="00302F9F" w:rsidRPr="003E1428" w:rsidRDefault="00116B7E" w:rsidP="001623B3">
            <w:pPr>
              <w:rPr>
                <w:rFonts w:ascii="Times New Roman" w:hAnsi="Times New Roman" w:cs="Times New Roman"/>
                <w:sz w:val="24"/>
                <w:szCs w:val="24"/>
              </w:rPr>
            </w:pPr>
            <w:r>
              <w:rPr>
                <w:rFonts w:ascii="Times New Roman" w:hAnsi="Times New Roman" w:cs="Times New Roman"/>
                <w:sz w:val="24"/>
                <w:szCs w:val="24"/>
              </w:rPr>
              <w:t xml:space="preserve">lícní strana 88% </w:t>
            </w:r>
            <w:proofErr w:type="gramStart"/>
            <w:r>
              <w:rPr>
                <w:rFonts w:ascii="Times New Roman" w:hAnsi="Times New Roman" w:cs="Times New Roman"/>
                <w:sz w:val="24"/>
                <w:szCs w:val="24"/>
              </w:rPr>
              <w:t>polyester ,  12</w:t>
            </w:r>
            <w:r w:rsidR="00302F9F" w:rsidRPr="003E1428">
              <w:rPr>
                <w:rFonts w:ascii="Times New Roman" w:hAnsi="Times New Roman" w:cs="Times New Roman"/>
                <w:sz w:val="24"/>
                <w:szCs w:val="24"/>
              </w:rPr>
              <w:t>%</w:t>
            </w:r>
            <w:proofErr w:type="gramEnd"/>
            <w:r w:rsidR="00302F9F" w:rsidRPr="003E1428">
              <w:rPr>
                <w:rFonts w:ascii="Times New Roman" w:hAnsi="Times New Roman" w:cs="Times New Roman"/>
                <w:sz w:val="24"/>
                <w:szCs w:val="24"/>
              </w:rPr>
              <w:t xml:space="preserve"> </w:t>
            </w:r>
            <w:proofErr w:type="spellStart"/>
            <w:r w:rsidR="00302F9F" w:rsidRPr="003E1428">
              <w:rPr>
                <w:rFonts w:ascii="Times New Roman" w:hAnsi="Times New Roman" w:cs="Times New Roman"/>
                <w:sz w:val="24"/>
                <w:szCs w:val="24"/>
              </w:rPr>
              <w:t>elastan</w:t>
            </w:r>
            <w:proofErr w:type="spellEnd"/>
            <w:r w:rsidR="00302F9F" w:rsidRPr="003E1428">
              <w:rPr>
                <w:rFonts w:ascii="Times New Roman" w:hAnsi="Times New Roman" w:cs="Times New Roman"/>
                <w:sz w:val="24"/>
                <w:szCs w:val="24"/>
              </w:rPr>
              <w:t>,</w:t>
            </w:r>
            <w:r w:rsidR="00302F9F" w:rsidRPr="003E1428">
              <w:rPr>
                <w:rFonts w:ascii="Times New Roman" w:hAnsi="Times New Roman" w:cs="Times New Roman"/>
                <w:sz w:val="24"/>
                <w:szCs w:val="24"/>
              </w:rPr>
              <w:br/>
              <w:t xml:space="preserve">membrána PU- </w:t>
            </w:r>
            <w:proofErr w:type="spellStart"/>
            <w:r w:rsidR="00302F9F" w:rsidRPr="003E1428">
              <w:rPr>
                <w:rFonts w:ascii="Times New Roman" w:hAnsi="Times New Roman" w:cs="Times New Roman"/>
                <w:sz w:val="24"/>
                <w:szCs w:val="24"/>
              </w:rPr>
              <w:t>hydrophillic</w:t>
            </w:r>
            <w:proofErr w:type="spellEnd"/>
            <w:r w:rsidR="00302F9F" w:rsidRPr="003E1428">
              <w:rPr>
                <w:rFonts w:ascii="Times New Roman" w:hAnsi="Times New Roman" w:cs="Times New Roman"/>
                <w:sz w:val="24"/>
                <w:szCs w:val="24"/>
              </w:rPr>
              <w:t>,</w:t>
            </w:r>
            <w:r w:rsidR="00302F9F" w:rsidRPr="003E1428">
              <w:rPr>
                <w:rFonts w:ascii="Times New Roman" w:hAnsi="Times New Roman" w:cs="Times New Roman"/>
                <w:sz w:val="24"/>
                <w:szCs w:val="24"/>
              </w:rPr>
              <w:br/>
              <w:t>rubní strana 100% polyester</w:t>
            </w:r>
          </w:p>
        </w:tc>
        <w:tc>
          <w:tcPr>
            <w:tcW w:w="2126" w:type="dxa"/>
          </w:tcPr>
          <w:p w:rsidR="00302F9F" w:rsidRPr="003E1428" w:rsidRDefault="002E50B4" w:rsidP="009405B5">
            <w:pPr>
              <w:rPr>
                <w:rFonts w:ascii="Times New Roman" w:hAnsi="Times New Roman" w:cs="Times New Roman"/>
                <w:sz w:val="24"/>
                <w:szCs w:val="24"/>
              </w:rPr>
            </w:pPr>
            <w:r w:rsidRPr="003E1428">
              <w:rPr>
                <w:rFonts w:ascii="Times New Roman" w:hAnsi="Times New Roman" w:cs="Times New Roman"/>
                <w:sz w:val="24"/>
                <w:szCs w:val="24"/>
              </w:rPr>
              <w:t>NAŘÍZENÍ EVROPSKÉHO PARLAMENTU A RADY (EU) č. 1007/2011</w:t>
            </w:r>
          </w:p>
        </w:tc>
      </w:tr>
      <w:tr w:rsidR="00302F9F" w:rsidRPr="003E1428" w:rsidTr="00920F29">
        <w:tc>
          <w:tcPr>
            <w:tcW w:w="610" w:type="dxa"/>
          </w:tcPr>
          <w:p w:rsidR="00302F9F" w:rsidRPr="003E1428" w:rsidRDefault="00302F9F" w:rsidP="00302F9F">
            <w:pPr>
              <w:pStyle w:val="Odstavecseseznamem"/>
              <w:numPr>
                <w:ilvl w:val="0"/>
                <w:numId w:val="4"/>
              </w:numPr>
              <w:ind w:left="164"/>
              <w:rPr>
                <w:rFonts w:ascii="Times New Roman" w:hAnsi="Times New Roman" w:cs="Times New Roman"/>
                <w:sz w:val="24"/>
                <w:szCs w:val="24"/>
              </w:rPr>
            </w:pPr>
          </w:p>
        </w:tc>
        <w:tc>
          <w:tcPr>
            <w:tcW w:w="3609" w:type="dxa"/>
          </w:tcPr>
          <w:p w:rsidR="00302F9F" w:rsidRPr="003E1428" w:rsidRDefault="002E50B4" w:rsidP="009405B5">
            <w:pPr>
              <w:rPr>
                <w:rFonts w:ascii="Times New Roman" w:hAnsi="Times New Roman" w:cs="Times New Roman"/>
                <w:sz w:val="24"/>
                <w:szCs w:val="24"/>
              </w:rPr>
            </w:pPr>
            <w:r w:rsidRPr="003E1428">
              <w:rPr>
                <w:rFonts w:ascii="Times New Roman" w:hAnsi="Times New Roman" w:cs="Times New Roman"/>
                <w:sz w:val="24"/>
                <w:szCs w:val="24"/>
              </w:rPr>
              <w:t>Barva</w:t>
            </w:r>
          </w:p>
        </w:tc>
        <w:tc>
          <w:tcPr>
            <w:tcW w:w="2410" w:type="dxa"/>
          </w:tcPr>
          <w:p w:rsidR="00302F9F" w:rsidRDefault="00B20B3B" w:rsidP="009405B5">
            <w:pPr>
              <w:rPr>
                <w:rFonts w:ascii="Times New Roman" w:hAnsi="Times New Roman" w:cs="Times New Roman"/>
                <w:sz w:val="24"/>
                <w:szCs w:val="24"/>
              </w:rPr>
            </w:pPr>
            <w:r>
              <w:rPr>
                <w:rFonts w:ascii="Times New Roman" w:hAnsi="Times New Roman" w:cs="Times New Roman"/>
                <w:sz w:val="24"/>
                <w:szCs w:val="24"/>
              </w:rPr>
              <w:t>L* 20,95</w:t>
            </w:r>
          </w:p>
          <w:p w:rsidR="00B20B3B" w:rsidRDefault="00B20B3B" w:rsidP="009405B5">
            <w:pPr>
              <w:rPr>
                <w:rFonts w:ascii="Times New Roman" w:hAnsi="Times New Roman" w:cs="Times New Roman"/>
                <w:sz w:val="24"/>
                <w:szCs w:val="24"/>
              </w:rPr>
            </w:pPr>
            <w:r>
              <w:rPr>
                <w:rFonts w:ascii="Times New Roman" w:hAnsi="Times New Roman" w:cs="Times New Roman"/>
                <w:sz w:val="24"/>
                <w:szCs w:val="24"/>
              </w:rPr>
              <w:t>a* 1,25</w:t>
            </w:r>
          </w:p>
          <w:p w:rsidR="00B20B3B" w:rsidRPr="003E1428" w:rsidRDefault="00B20B3B" w:rsidP="009405B5">
            <w:pPr>
              <w:rPr>
                <w:rFonts w:ascii="Times New Roman" w:hAnsi="Times New Roman" w:cs="Times New Roman"/>
                <w:sz w:val="24"/>
                <w:szCs w:val="24"/>
              </w:rPr>
            </w:pPr>
            <w:r>
              <w:rPr>
                <w:rFonts w:ascii="Times New Roman" w:hAnsi="Times New Roman" w:cs="Times New Roman"/>
                <w:sz w:val="24"/>
                <w:szCs w:val="24"/>
              </w:rPr>
              <w:t>b* -7,34</w:t>
            </w:r>
          </w:p>
        </w:tc>
        <w:tc>
          <w:tcPr>
            <w:tcW w:w="2126" w:type="dxa"/>
          </w:tcPr>
          <w:p w:rsidR="00B20B3B" w:rsidRDefault="00B20B3B" w:rsidP="009405B5">
            <w:pPr>
              <w:rPr>
                <w:rFonts w:ascii="Times New Roman" w:hAnsi="Times New Roman" w:cs="Times New Roman"/>
                <w:sz w:val="24"/>
                <w:szCs w:val="24"/>
              </w:rPr>
            </w:pPr>
            <w:r>
              <w:rPr>
                <w:rFonts w:ascii="Times New Roman" w:hAnsi="Times New Roman" w:cs="Times New Roman"/>
                <w:sz w:val="24"/>
                <w:szCs w:val="24"/>
              </w:rPr>
              <w:t xml:space="preserve">EN ISO </w:t>
            </w:r>
            <w:proofErr w:type="gramStart"/>
            <w:r>
              <w:rPr>
                <w:rFonts w:ascii="Times New Roman" w:hAnsi="Times New Roman" w:cs="Times New Roman"/>
                <w:sz w:val="24"/>
                <w:szCs w:val="24"/>
              </w:rPr>
              <w:t>105-J01</w:t>
            </w:r>
            <w:proofErr w:type="gramEnd"/>
          </w:p>
          <w:p w:rsidR="00302F9F" w:rsidRPr="003E1428" w:rsidRDefault="00446969" w:rsidP="009405B5">
            <w:pPr>
              <w:rPr>
                <w:rFonts w:ascii="Times New Roman" w:hAnsi="Times New Roman" w:cs="Times New Roman"/>
                <w:sz w:val="24"/>
                <w:szCs w:val="24"/>
              </w:rPr>
            </w:pPr>
            <w:r>
              <w:rPr>
                <w:rFonts w:ascii="Times New Roman" w:hAnsi="Times New Roman" w:cs="Times New Roman"/>
                <w:sz w:val="24"/>
                <w:szCs w:val="24"/>
              </w:rPr>
              <w:t>povolená barevná odchylka stupeň 4</w:t>
            </w:r>
          </w:p>
        </w:tc>
      </w:tr>
      <w:tr w:rsidR="00302F9F" w:rsidRPr="003E1428" w:rsidTr="00920F29">
        <w:tc>
          <w:tcPr>
            <w:tcW w:w="610" w:type="dxa"/>
          </w:tcPr>
          <w:p w:rsidR="00302F9F" w:rsidRPr="003E1428" w:rsidRDefault="00302F9F" w:rsidP="00302F9F">
            <w:pPr>
              <w:pStyle w:val="Odstavecseseznamem"/>
              <w:numPr>
                <w:ilvl w:val="0"/>
                <w:numId w:val="4"/>
              </w:numPr>
              <w:ind w:left="164"/>
              <w:rPr>
                <w:rFonts w:ascii="Times New Roman" w:hAnsi="Times New Roman" w:cs="Times New Roman"/>
                <w:sz w:val="24"/>
                <w:szCs w:val="24"/>
              </w:rPr>
            </w:pPr>
          </w:p>
        </w:tc>
        <w:tc>
          <w:tcPr>
            <w:tcW w:w="3609" w:type="dxa"/>
          </w:tcPr>
          <w:p w:rsidR="00302F9F" w:rsidRPr="003E1428" w:rsidRDefault="002E50B4" w:rsidP="009405B5">
            <w:pPr>
              <w:rPr>
                <w:rFonts w:ascii="Times New Roman" w:hAnsi="Times New Roman" w:cs="Times New Roman"/>
                <w:sz w:val="24"/>
                <w:szCs w:val="24"/>
              </w:rPr>
            </w:pPr>
            <w:r w:rsidRPr="003E1428">
              <w:rPr>
                <w:rFonts w:ascii="Times New Roman" w:hAnsi="Times New Roman" w:cs="Times New Roman"/>
                <w:sz w:val="24"/>
                <w:szCs w:val="24"/>
              </w:rPr>
              <w:t>Plošná hmotnost</w:t>
            </w:r>
          </w:p>
        </w:tc>
        <w:tc>
          <w:tcPr>
            <w:tcW w:w="2410" w:type="dxa"/>
          </w:tcPr>
          <w:p w:rsidR="00302F9F" w:rsidRPr="003E1428" w:rsidRDefault="00B20B3B" w:rsidP="009405B5">
            <w:pPr>
              <w:rPr>
                <w:rFonts w:ascii="Times New Roman" w:hAnsi="Times New Roman" w:cs="Times New Roman"/>
                <w:sz w:val="24"/>
                <w:szCs w:val="24"/>
              </w:rPr>
            </w:pPr>
            <w:r>
              <w:rPr>
                <w:rFonts w:ascii="Times New Roman" w:hAnsi="Times New Roman" w:cs="Times New Roman"/>
                <w:sz w:val="24"/>
                <w:szCs w:val="24"/>
              </w:rPr>
              <w:t>26</w:t>
            </w:r>
            <w:r w:rsidR="002E50B4" w:rsidRPr="003E1428">
              <w:rPr>
                <w:rFonts w:ascii="Times New Roman" w:hAnsi="Times New Roman" w:cs="Times New Roman"/>
                <w:sz w:val="24"/>
                <w:szCs w:val="24"/>
              </w:rPr>
              <w:t>0 g/m² ± 5%</w:t>
            </w:r>
          </w:p>
        </w:tc>
        <w:tc>
          <w:tcPr>
            <w:tcW w:w="2126" w:type="dxa"/>
          </w:tcPr>
          <w:p w:rsidR="00302F9F" w:rsidRPr="003E1428" w:rsidRDefault="00981D34" w:rsidP="009405B5">
            <w:pPr>
              <w:rPr>
                <w:rFonts w:ascii="Times New Roman" w:hAnsi="Times New Roman" w:cs="Times New Roman"/>
                <w:sz w:val="24"/>
                <w:szCs w:val="24"/>
              </w:rPr>
            </w:pPr>
            <w:r w:rsidRPr="003E1428">
              <w:rPr>
                <w:rFonts w:ascii="Times New Roman" w:hAnsi="Times New Roman" w:cs="Times New Roman"/>
                <w:sz w:val="24"/>
                <w:szCs w:val="24"/>
              </w:rPr>
              <w:t>EN 12127</w:t>
            </w:r>
          </w:p>
        </w:tc>
      </w:tr>
      <w:tr w:rsidR="00302F9F" w:rsidRPr="003E1428" w:rsidTr="00920F29">
        <w:tc>
          <w:tcPr>
            <w:tcW w:w="610" w:type="dxa"/>
          </w:tcPr>
          <w:p w:rsidR="00302F9F" w:rsidRPr="003E1428" w:rsidRDefault="00302F9F" w:rsidP="00302F9F">
            <w:pPr>
              <w:pStyle w:val="Odstavecseseznamem"/>
              <w:numPr>
                <w:ilvl w:val="0"/>
                <w:numId w:val="4"/>
              </w:numPr>
              <w:ind w:left="164"/>
              <w:rPr>
                <w:rFonts w:ascii="Times New Roman" w:hAnsi="Times New Roman" w:cs="Times New Roman"/>
                <w:sz w:val="24"/>
                <w:szCs w:val="24"/>
              </w:rPr>
            </w:pPr>
          </w:p>
        </w:tc>
        <w:tc>
          <w:tcPr>
            <w:tcW w:w="3609" w:type="dxa"/>
          </w:tcPr>
          <w:p w:rsidR="00302F9F" w:rsidRPr="003E1428" w:rsidRDefault="00B20B3B" w:rsidP="009405B5">
            <w:pPr>
              <w:rPr>
                <w:rFonts w:ascii="Times New Roman" w:hAnsi="Times New Roman" w:cs="Times New Roman"/>
                <w:sz w:val="24"/>
                <w:szCs w:val="24"/>
              </w:rPr>
            </w:pPr>
            <w:r>
              <w:rPr>
                <w:rFonts w:ascii="Times New Roman" w:hAnsi="Times New Roman" w:cs="Times New Roman"/>
                <w:sz w:val="24"/>
                <w:szCs w:val="24"/>
              </w:rPr>
              <w:t>Výparný odpor</w:t>
            </w:r>
            <w:r w:rsidR="004C0603" w:rsidRPr="003E1428">
              <w:rPr>
                <w:rFonts w:ascii="Times New Roman" w:hAnsi="Times New Roman" w:cs="Times New Roman"/>
                <w:sz w:val="24"/>
                <w:szCs w:val="24"/>
              </w:rPr>
              <w:t xml:space="preserve"> R</w:t>
            </w:r>
            <w:r w:rsidR="004C0603" w:rsidRPr="003E1428">
              <w:rPr>
                <w:rFonts w:ascii="Times New Roman" w:hAnsi="Times New Roman" w:cs="Times New Roman"/>
                <w:sz w:val="24"/>
                <w:szCs w:val="24"/>
                <w:vertAlign w:val="subscript"/>
              </w:rPr>
              <w:t>et</w:t>
            </w:r>
          </w:p>
        </w:tc>
        <w:tc>
          <w:tcPr>
            <w:tcW w:w="2410" w:type="dxa"/>
          </w:tcPr>
          <w:p w:rsidR="00302F9F" w:rsidRPr="003E1428" w:rsidRDefault="00B20B3B" w:rsidP="00B20B3B">
            <w:pPr>
              <w:rPr>
                <w:rFonts w:ascii="Times New Roman" w:hAnsi="Times New Roman" w:cs="Times New Roman"/>
                <w:sz w:val="24"/>
                <w:szCs w:val="24"/>
              </w:rPr>
            </w:pPr>
            <w:proofErr w:type="gramStart"/>
            <w:r>
              <w:rPr>
                <w:rFonts w:ascii="Times New Roman" w:hAnsi="Times New Roman" w:cs="Times New Roman"/>
                <w:sz w:val="24"/>
                <w:szCs w:val="24"/>
              </w:rPr>
              <w:t>18</w:t>
            </w:r>
            <w:r w:rsidR="004C0603" w:rsidRPr="003E1428">
              <w:rPr>
                <w:rFonts w:ascii="Times New Roman" w:hAnsi="Times New Roman" w:cs="Times New Roman"/>
                <w:sz w:val="24"/>
                <w:szCs w:val="24"/>
              </w:rPr>
              <w:t>.m².</w:t>
            </w:r>
            <w:proofErr w:type="gramEnd"/>
            <w:r>
              <w:rPr>
                <w:rFonts w:ascii="Times New Roman" w:hAnsi="Times New Roman" w:cs="Times New Roman"/>
                <w:sz w:val="24"/>
                <w:szCs w:val="24"/>
              </w:rPr>
              <w:t xml:space="preserve"> Pa/</w:t>
            </w:r>
            <w:r w:rsidR="004C0603" w:rsidRPr="003E1428">
              <w:rPr>
                <w:rFonts w:ascii="Times New Roman" w:hAnsi="Times New Roman" w:cs="Times New Roman"/>
                <w:sz w:val="24"/>
                <w:szCs w:val="24"/>
              </w:rPr>
              <w:t>W ± 10%</w:t>
            </w:r>
          </w:p>
        </w:tc>
        <w:tc>
          <w:tcPr>
            <w:tcW w:w="2126" w:type="dxa"/>
          </w:tcPr>
          <w:p w:rsidR="00302F9F" w:rsidRPr="003E1428" w:rsidRDefault="004C0603" w:rsidP="009405B5">
            <w:pPr>
              <w:rPr>
                <w:rFonts w:ascii="Times New Roman" w:hAnsi="Times New Roman" w:cs="Times New Roman"/>
                <w:sz w:val="24"/>
                <w:szCs w:val="24"/>
              </w:rPr>
            </w:pPr>
            <w:r w:rsidRPr="003E1428">
              <w:rPr>
                <w:rFonts w:ascii="Times New Roman" w:hAnsi="Times New Roman" w:cs="Times New Roman"/>
                <w:sz w:val="24"/>
                <w:szCs w:val="24"/>
              </w:rPr>
              <w:t>EN ISO 11092</w:t>
            </w:r>
          </w:p>
        </w:tc>
      </w:tr>
      <w:tr w:rsidR="00EC4344" w:rsidRPr="003E1428" w:rsidTr="00920F29">
        <w:tc>
          <w:tcPr>
            <w:tcW w:w="610" w:type="dxa"/>
          </w:tcPr>
          <w:p w:rsidR="00EC4344" w:rsidRPr="003E1428" w:rsidRDefault="00EC4344" w:rsidP="00302F9F">
            <w:pPr>
              <w:pStyle w:val="Odstavecseseznamem"/>
              <w:numPr>
                <w:ilvl w:val="0"/>
                <w:numId w:val="4"/>
              </w:numPr>
              <w:ind w:left="164"/>
              <w:rPr>
                <w:rFonts w:ascii="Times New Roman" w:hAnsi="Times New Roman" w:cs="Times New Roman"/>
                <w:sz w:val="24"/>
                <w:szCs w:val="24"/>
              </w:rPr>
            </w:pPr>
          </w:p>
        </w:tc>
        <w:tc>
          <w:tcPr>
            <w:tcW w:w="3609" w:type="dxa"/>
          </w:tcPr>
          <w:p w:rsidR="00EC4344" w:rsidRPr="003E1428" w:rsidRDefault="00EC4344" w:rsidP="009405B5">
            <w:pPr>
              <w:rPr>
                <w:rFonts w:ascii="Times New Roman" w:hAnsi="Times New Roman" w:cs="Times New Roman"/>
                <w:sz w:val="24"/>
                <w:szCs w:val="24"/>
              </w:rPr>
            </w:pPr>
            <w:r w:rsidRPr="003E1428">
              <w:rPr>
                <w:rFonts w:ascii="Times New Roman" w:hAnsi="Times New Roman" w:cs="Times New Roman"/>
                <w:sz w:val="24"/>
                <w:szCs w:val="24"/>
              </w:rPr>
              <w:t>Tepelný odpor</w:t>
            </w:r>
            <w:r w:rsidR="00B20B3B">
              <w:rPr>
                <w:rFonts w:ascii="Times New Roman" w:hAnsi="Times New Roman" w:cs="Times New Roman"/>
                <w:sz w:val="24"/>
                <w:szCs w:val="24"/>
              </w:rPr>
              <w:t xml:space="preserve"> </w:t>
            </w:r>
            <w:proofErr w:type="spellStart"/>
            <w:r w:rsidR="00B20B3B">
              <w:rPr>
                <w:rFonts w:ascii="Times New Roman" w:hAnsi="Times New Roman" w:cs="Times New Roman"/>
                <w:sz w:val="24"/>
                <w:szCs w:val="24"/>
              </w:rPr>
              <w:t>Rct</w:t>
            </w:r>
            <w:proofErr w:type="spellEnd"/>
          </w:p>
        </w:tc>
        <w:tc>
          <w:tcPr>
            <w:tcW w:w="2410" w:type="dxa"/>
          </w:tcPr>
          <w:p w:rsidR="00EC4344" w:rsidRPr="003E1428" w:rsidRDefault="00B20B3B" w:rsidP="00B20B3B">
            <w:pPr>
              <w:rPr>
                <w:rFonts w:ascii="Times New Roman" w:hAnsi="Times New Roman" w:cs="Times New Roman"/>
                <w:sz w:val="24"/>
                <w:szCs w:val="24"/>
              </w:rPr>
            </w:pPr>
            <w:r>
              <w:rPr>
                <w:rFonts w:ascii="Times New Roman" w:hAnsi="Times New Roman" w:cs="Times New Roman"/>
                <w:sz w:val="24"/>
                <w:szCs w:val="24"/>
              </w:rPr>
              <w:t xml:space="preserve">max. </w:t>
            </w:r>
            <w:proofErr w:type="gramStart"/>
            <w:r>
              <w:rPr>
                <w:rFonts w:ascii="Times New Roman" w:hAnsi="Times New Roman" w:cs="Times New Roman"/>
                <w:sz w:val="24"/>
                <w:szCs w:val="24"/>
              </w:rPr>
              <w:t xml:space="preserve">0,06 </w:t>
            </w:r>
            <w:r w:rsidR="00F92A25" w:rsidRPr="003E1428">
              <w:rPr>
                <w:rFonts w:ascii="Times New Roman" w:hAnsi="Times New Roman" w:cs="Times New Roman"/>
                <w:sz w:val="24"/>
                <w:szCs w:val="24"/>
              </w:rPr>
              <w:t xml:space="preserve">m² </w:t>
            </w:r>
            <w:r>
              <w:rPr>
                <w:rFonts w:ascii="Times New Roman" w:hAnsi="Times New Roman" w:cs="Times New Roman"/>
                <w:sz w:val="24"/>
                <w:szCs w:val="24"/>
              </w:rPr>
              <w:t>. K/W</w:t>
            </w:r>
            <w:proofErr w:type="gramEnd"/>
            <w:r>
              <w:rPr>
                <w:rFonts w:ascii="Times New Roman" w:hAnsi="Times New Roman" w:cs="Times New Roman"/>
                <w:sz w:val="24"/>
                <w:szCs w:val="24"/>
              </w:rPr>
              <w:t xml:space="preserve"> </w:t>
            </w:r>
          </w:p>
        </w:tc>
        <w:tc>
          <w:tcPr>
            <w:tcW w:w="2126" w:type="dxa"/>
          </w:tcPr>
          <w:p w:rsidR="00EC4344" w:rsidRPr="003E1428" w:rsidRDefault="00EC4344" w:rsidP="009405B5">
            <w:pPr>
              <w:rPr>
                <w:rFonts w:ascii="Times New Roman" w:hAnsi="Times New Roman" w:cs="Times New Roman"/>
                <w:sz w:val="24"/>
                <w:szCs w:val="24"/>
              </w:rPr>
            </w:pPr>
          </w:p>
        </w:tc>
      </w:tr>
      <w:tr w:rsidR="00F92A25" w:rsidRPr="003E1428" w:rsidTr="00920F29">
        <w:tc>
          <w:tcPr>
            <w:tcW w:w="610" w:type="dxa"/>
          </w:tcPr>
          <w:p w:rsidR="00F92A25" w:rsidRPr="003E1428" w:rsidRDefault="00F92A25" w:rsidP="00302F9F">
            <w:pPr>
              <w:pStyle w:val="Odstavecseseznamem"/>
              <w:numPr>
                <w:ilvl w:val="0"/>
                <w:numId w:val="4"/>
              </w:numPr>
              <w:ind w:left="164"/>
              <w:rPr>
                <w:rFonts w:ascii="Times New Roman" w:hAnsi="Times New Roman" w:cs="Times New Roman"/>
                <w:sz w:val="24"/>
                <w:szCs w:val="24"/>
              </w:rPr>
            </w:pPr>
          </w:p>
        </w:tc>
        <w:tc>
          <w:tcPr>
            <w:tcW w:w="3609" w:type="dxa"/>
          </w:tcPr>
          <w:p w:rsidR="00F92A25" w:rsidRPr="003E1428" w:rsidRDefault="00F92A25" w:rsidP="009405B5">
            <w:pPr>
              <w:rPr>
                <w:rFonts w:ascii="Times New Roman" w:hAnsi="Times New Roman" w:cs="Times New Roman"/>
                <w:sz w:val="24"/>
                <w:szCs w:val="24"/>
              </w:rPr>
            </w:pPr>
            <w:r w:rsidRPr="003E1428">
              <w:rPr>
                <w:rFonts w:ascii="Times New Roman" w:hAnsi="Times New Roman" w:cs="Times New Roman"/>
                <w:sz w:val="24"/>
                <w:szCs w:val="24"/>
              </w:rPr>
              <w:t>Výška vodního sloupce</w:t>
            </w:r>
          </w:p>
        </w:tc>
        <w:tc>
          <w:tcPr>
            <w:tcW w:w="2410" w:type="dxa"/>
          </w:tcPr>
          <w:p w:rsidR="00F92A25" w:rsidRPr="003E1428" w:rsidRDefault="001D1312" w:rsidP="00F92A25">
            <w:pPr>
              <w:rPr>
                <w:rFonts w:ascii="Times New Roman" w:hAnsi="Times New Roman" w:cs="Times New Roman"/>
                <w:sz w:val="24"/>
                <w:szCs w:val="24"/>
              </w:rPr>
            </w:pPr>
            <w:proofErr w:type="gramStart"/>
            <w:r>
              <w:rPr>
                <w:rFonts w:ascii="Times New Roman" w:hAnsi="Times New Roman" w:cs="Times New Roman"/>
                <w:sz w:val="24"/>
                <w:szCs w:val="24"/>
              </w:rPr>
              <w:t>min.</w:t>
            </w:r>
            <w:r w:rsidR="000B76A1">
              <w:rPr>
                <w:rFonts w:ascii="Times New Roman" w:hAnsi="Times New Roman" w:cs="Times New Roman"/>
                <w:sz w:val="24"/>
                <w:szCs w:val="24"/>
              </w:rPr>
              <w:t>10</w:t>
            </w:r>
            <w:r w:rsidR="00B20B3B">
              <w:rPr>
                <w:rFonts w:ascii="Times New Roman" w:hAnsi="Times New Roman" w:cs="Times New Roman"/>
                <w:sz w:val="24"/>
                <w:szCs w:val="24"/>
              </w:rPr>
              <w:t> 000</w:t>
            </w:r>
            <w:proofErr w:type="gramEnd"/>
          </w:p>
        </w:tc>
        <w:tc>
          <w:tcPr>
            <w:tcW w:w="2126" w:type="dxa"/>
          </w:tcPr>
          <w:p w:rsidR="00F92A25" w:rsidRPr="003E1428" w:rsidRDefault="00F92A25" w:rsidP="009405B5">
            <w:pPr>
              <w:rPr>
                <w:rFonts w:ascii="Times New Roman" w:hAnsi="Times New Roman" w:cs="Times New Roman"/>
                <w:sz w:val="24"/>
                <w:szCs w:val="24"/>
              </w:rPr>
            </w:pPr>
            <w:r w:rsidRPr="003E1428">
              <w:rPr>
                <w:rFonts w:ascii="Times New Roman" w:hAnsi="Times New Roman" w:cs="Times New Roman"/>
                <w:sz w:val="24"/>
                <w:szCs w:val="24"/>
              </w:rPr>
              <w:t>EN ISO 811</w:t>
            </w:r>
          </w:p>
        </w:tc>
      </w:tr>
      <w:tr w:rsidR="00981D34" w:rsidRPr="003E1428" w:rsidTr="00920F29">
        <w:tc>
          <w:tcPr>
            <w:tcW w:w="610" w:type="dxa"/>
          </w:tcPr>
          <w:p w:rsidR="00981D34" w:rsidRPr="003E1428" w:rsidRDefault="00981D34" w:rsidP="00302F9F">
            <w:pPr>
              <w:pStyle w:val="Odstavecseseznamem"/>
              <w:numPr>
                <w:ilvl w:val="0"/>
                <w:numId w:val="4"/>
              </w:numPr>
              <w:ind w:left="164"/>
              <w:rPr>
                <w:rFonts w:ascii="Times New Roman" w:hAnsi="Times New Roman" w:cs="Times New Roman"/>
                <w:sz w:val="24"/>
                <w:szCs w:val="24"/>
              </w:rPr>
            </w:pPr>
          </w:p>
        </w:tc>
        <w:tc>
          <w:tcPr>
            <w:tcW w:w="3609" w:type="dxa"/>
          </w:tcPr>
          <w:p w:rsidR="00981D34" w:rsidRPr="003E1428" w:rsidRDefault="00981D34" w:rsidP="009405B5">
            <w:pPr>
              <w:rPr>
                <w:rFonts w:ascii="Times New Roman" w:hAnsi="Times New Roman" w:cs="Times New Roman"/>
                <w:sz w:val="24"/>
                <w:szCs w:val="24"/>
              </w:rPr>
            </w:pPr>
            <w:r w:rsidRPr="003E1428">
              <w:rPr>
                <w:rFonts w:ascii="Times New Roman" w:hAnsi="Times New Roman" w:cs="Times New Roman"/>
                <w:sz w:val="24"/>
                <w:szCs w:val="24"/>
              </w:rPr>
              <w:t xml:space="preserve">Odolnost vůči oděru (8kPa) </w:t>
            </w:r>
            <w:proofErr w:type="spellStart"/>
            <w:r w:rsidRPr="003E1428">
              <w:rPr>
                <w:rFonts w:ascii="Times New Roman" w:hAnsi="Times New Roman" w:cs="Times New Roman"/>
                <w:sz w:val="24"/>
                <w:szCs w:val="24"/>
              </w:rPr>
              <w:t>Martindale</w:t>
            </w:r>
            <w:proofErr w:type="spellEnd"/>
            <w:r w:rsidRPr="003E1428">
              <w:rPr>
                <w:rFonts w:ascii="Times New Roman" w:hAnsi="Times New Roman" w:cs="Times New Roman"/>
                <w:sz w:val="24"/>
                <w:szCs w:val="24"/>
              </w:rPr>
              <w:br/>
              <w:t>- líc</w:t>
            </w:r>
            <w:r w:rsidRPr="003E1428">
              <w:rPr>
                <w:rFonts w:ascii="Times New Roman" w:hAnsi="Times New Roman" w:cs="Times New Roman"/>
                <w:sz w:val="24"/>
                <w:szCs w:val="24"/>
              </w:rPr>
              <w:br/>
              <w:t xml:space="preserve">- rub </w:t>
            </w:r>
          </w:p>
        </w:tc>
        <w:tc>
          <w:tcPr>
            <w:tcW w:w="2410" w:type="dxa"/>
          </w:tcPr>
          <w:p w:rsidR="00981D34" w:rsidRPr="003E1428" w:rsidRDefault="00981D34" w:rsidP="00F92A25">
            <w:pPr>
              <w:rPr>
                <w:rFonts w:ascii="Times New Roman" w:hAnsi="Times New Roman" w:cs="Times New Roman"/>
                <w:sz w:val="24"/>
                <w:szCs w:val="24"/>
              </w:rPr>
            </w:pPr>
          </w:p>
          <w:p w:rsidR="00981D34" w:rsidRPr="003E1428" w:rsidRDefault="00981D34" w:rsidP="00F92A25">
            <w:pPr>
              <w:rPr>
                <w:rFonts w:ascii="Times New Roman" w:hAnsi="Times New Roman" w:cs="Times New Roman"/>
                <w:sz w:val="24"/>
                <w:szCs w:val="24"/>
              </w:rPr>
            </w:pPr>
          </w:p>
          <w:p w:rsidR="00981D34" w:rsidRPr="003E1428" w:rsidRDefault="00B20B3B" w:rsidP="00B20B3B">
            <w:pPr>
              <w:rPr>
                <w:rFonts w:ascii="Times New Roman" w:hAnsi="Times New Roman" w:cs="Times New Roman"/>
                <w:sz w:val="24"/>
                <w:szCs w:val="24"/>
              </w:rPr>
            </w:pPr>
            <w:r>
              <w:rPr>
                <w:rFonts w:ascii="Times New Roman" w:eastAsia="Times New Roman" w:hAnsi="Times New Roman" w:cs="Times New Roman"/>
                <w:color w:val="000000"/>
                <w:sz w:val="24"/>
                <w:szCs w:val="24"/>
              </w:rPr>
              <w:t>min. 50 000</w:t>
            </w:r>
            <w:r>
              <w:rPr>
                <w:rFonts w:ascii="Times New Roman" w:eastAsia="Times New Roman" w:hAnsi="Times New Roman" w:cs="Times New Roman"/>
                <w:color w:val="000000"/>
                <w:sz w:val="24"/>
                <w:szCs w:val="24"/>
              </w:rPr>
              <w:br/>
              <w:t xml:space="preserve">min. </w:t>
            </w:r>
            <w:r w:rsidR="00981D34" w:rsidRPr="003E1428">
              <w:rPr>
                <w:rFonts w:ascii="Times New Roman" w:eastAsia="Times New Roman" w:hAnsi="Times New Roman" w:cs="Times New Roman"/>
                <w:color w:val="000000"/>
                <w:sz w:val="24"/>
                <w:szCs w:val="24"/>
              </w:rPr>
              <w:t>10 000 </w:t>
            </w:r>
          </w:p>
        </w:tc>
        <w:tc>
          <w:tcPr>
            <w:tcW w:w="2126" w:type="dxa"/>
          </w:tcPr>
          <w:p w:rsidR="00981D34" w:rsidRPr="003E1428" w:rsidRDefault="00981D34" w:rsidP="009405B5">
            <w:pPr>
              <w:rPr>
                <w:rFonts w:ascii="Times New Roman" w:hAnsi="Times New Roman" w:cs="Times New Roman"/>
                <w:sz w:val="24"/>
                <w:szCs w:val="24"/>
              </w:rPr>
            </w:pPr>
            <w:r w:rsidRPr="003E1428">
              <w:rPr>
                <w:rFonts w:ascii="Times New Roman" w:eastAsia="Times New Roman" w:hAnsi="Times New Roman" w:cs="Times New Roman"/>
                <w:color w:val="000000"/>
                <w:sz w:val="24"/>
                <w:szCs w:val="24"/>
              </w:rPr>
              <w:t>EN ISO 13934-1</w:t>
            </w:r>
          </w:p>
        </w:tc>
      </w:tr>
      <w:tr w:rsidR="00920F29" w:rsidRPr="003E1428" w:rsidTr="00920F29">
        <w:tc>
          <w:tcPr>
            <w:tcW w:w="610" w:type="dxa"/>
          </w:tcPr>
          <w:p w:rsidR="00920F29" w:rsidRPr="003E1428" w:rsidRDefault="00920F29" w:rsidP="00302F9F">
            <w:pPr>
              <w:pStyle w:val="Odstavecseseznamem"/>
              <w:numPr>
                <w:ilvl w:val="0"/>
                <w:numId w:val="4"/>
              </w:numPr>
              <w:ind w:left="164"/>
              <w:rPr>
                <w:rFonts w:ascii="Times New Roman" w:hAnsi="Times New Roman" w:cs="Times New Roman"/>
                <w:sz w:val="24"/>
                <w:szCs w:val="24"/>
              </w:rPr>
            </w:pPr>
          </w:p>
        </w:tc>
        <w:tc>
          <w:tcPr>
            <w:tcW w:w="3609" w:type="dxa"/>
          </w:tcPr>
          <w:p w:rsidR="00920F29" w:rsidRDefault="00920F29" w:rsidP="009405B5">
            <w:pPr>
              <w:rPr>
                <w:rFonts w:ascii="Times New Roman" w:hAnsi="Times New Roman" w:cs="Times New Roman"/>
                <w:sz w:val="24"/>
                <w:szCs w:val="24"/>
              </w:rPr>
            </w:pPr>
            <w:r>
              <w:rPr>
                <w:rFonts w:ascii="Times New Roman" w:hAnsi="Times New Roman" w:cs="Times New Roman"/>
                <w:sz w:val="24"/>
                <w:szCs w:val="24"/>
              </w:rPr>
              <w:t>Stálobarevnost v otěru</w:t>
            </w:r>
          </w:p>
          <w:p w:rsidR="00920F29" w:rsidRDefault="00920F29" w:rsidP="00920F29">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za sucha</w:t>
            </w:r>
          </w:p>
          <w:p w:rsidR="00920F29" w:rsidRPr="00920F29" w:rsidRDefault="00920F29" w:rsidP="00920F29">
            <w:pPr>
              <w:pStyle w:val="Odstavecseseznamem"/>
              <w:numPr>
                <w:ilvl w:val="0"/>
                <w:numId w:val="5"/>
              </w:numPr>
              <w:rPr>
                <w:rFonts w:ascii="Times New Roman" w:hAnsi="Times New Roman" w:cs="Times New Roman"/>
                <w:sz w:val="24"/>
                <w:szCs w:val="24"/>
              </w:rPr>
            </w:pPr>
            <w:r>
              <w:rPr>
                <w:rFonts w:ascii="Times New Roman" w:hAnsi="Times New Roman" w:cs="Times New Roman"/>
                <w:sz w:val="24"/>
                <w:szCs w:val="24"/>
              </w:rPr>
              <w:t>za mokra</w:t>
            </w:r>
          </w:p>
        </w:tc>
        <w:tc>
          <w:tcPr>
            <w:tcW w:w="2410" w:type="dxa"/>
          </w:tcPr>
          <w:p w:rsidR="00920F29" w:rsidRDefault="00920F29" w:rsidP="00F92A25">
            <w:pPr>
              <w:rPr>
                <w:rFonts w:ascii="Times New Roman" w:hAnsi="Times New Roman" w:cs="Times New Roman"/>
                <w:sz w:val="24"/>
                <w:szCs w:val="24"/>
              </w:rPr>
            </w:pPr>
          </w:p>
          <w:p w:rsidR="00920F29" w:rsidRDefault="00920F29" w:rsidP="00F92A25">
            <w:pPr>
              <w:rPr>
                <w:rFonts w:ascii="Times New Roman" w:hAnsi="Times New Roman" w:cs="Times New Roman"/>
                <w:sz w:val="24"/>
                <w:szCs w:val="24"/>
              </w:rPr>
            </w:pPr>
            <w:r>
              <w:rPr>
                <w:rFonts w:ascii="Times New Roman" w:hAnsi="Times New Roman" w:cs="Times New Roman"/>
                <w:sz w:val="24"/>
                <w:szCs w:val="24"/>
              </w:rPr>
              <w:t>min. 4</w:t>
            </w:r>
          </w:p>
          <w:p w:rsidR="00920F29" w:rsidRPr="003E1428" w:rsidRDefault="00920F29" w:rsidP="00F92A25">
            <w:pPr>
              <w:rPr>
                <w:rFonts w:ascii="Times New Roman" w:hAnsi="Times New Roman" w:cs="Times New Roman"/>
                <w:sz w:val="24"/>
                <w:szCs w:val="24"/>
              </w:rPr>
            </w:pPr>
            <w:r>
              <w:rPr>
                <w:rFonts w:ascii="Times New Roman" w:hAnsi="Times New Roman" w:cs="Times New Roman"/>
                <w:sz w:val="24"/>
                <w:szCs w:val="24"/>
              </w:rPr>
              <w:t>min. 4</w:t>
            </w:r>
          </w:p>
        </w:tc>
        <w:tc>
          <w:tcPr>
            <w:tcW w:w="2126" w:type="dxa"/>
          </w:tcPr>
          <w:p w:rsidR="00920F29" w:rsidRDefault="00920F29" w:rsidP="009405B5">
            <w:pPr>
              <w:rPr>
                <w:rFonts w:ascii="Times New Roman" w:eastAsia="Times New Roman" w:hAnsi="Times New Roman" w:cs="Times New Roman"/>
                <w:color w:val="000000"/>
                <w:sz w:val="24"/>
                <w:szCs w:val="24"/>
              </w:rPr>
            </w:pPr>
          </w:p>
          <w:p w:rsidR="00920F29" w:rsidRPr="003E1428" w:rsidRDefault="00920F29" w:rsidP="009405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ISO </w:t>
            </w:r>
            <w:proofErr w:type="gramStart"/>
            <w:r>
              <w:rPr>
                <w:rFonts w:ascii="Times New Roman" w:eastAsia="Times New Roman" w:hAnsi="Times New Roman" w:cs="Times New Roman"/>
                <w:color w:val="000000"/>
                <w:sz w:val="24"/>
                <w:szCs w:val="24"/>
              </w:rPr>
              <w:t>105-X12</w:t>
            </w:r>
            <w:proofErr w:type="gramEnd"/>
          </w:p>
        </w:tc>
      </w:tr>
      <w:tr w:rsidR="00920F29" w:rsidRPr="003E1428" w:rsidTr="00920F29">
        <w:tc>
          <w:tcPr>
            <w:tcW w:w="610" w:type="dxa"/>
          </w:tcPr>
          <w:p w:rsidR="00920F29" w:rsidRPr="003E1428" w:rsidRDefault="00920F29" w:rsidP="00302F9F">
            <w:pPr>
              <w:pStyle w:val="Odstavecseseznamem"/>
              <w:numPr>
                <w:ilvl w:val="0"/>
                <w:numId w:val="4"/>
              </w:numPr>
              <w:ind w:left="164"/>
              <w:rPr>
                <w:rFonts w:ascii="Times New Roman" w:hAnsi="Times New Roman" w:cs="Times New Roman"/>
                <w:sz w:val="24"/>
                <w:szCs w:val="24"/>
              </w:rPr>
            </w:pPr>
          </w:p>
        </w:tc>
        <w:tc>
          <w:tcPr>
            <w:tcW w:w="3609" w:type="dxa"/>
          </w:tcPr>
          <w:p w:rsidR="00920F29" w:rsidRDefault="00920F29" w:rsidP="009405B5">
            <w:pPr>
              <w:rPr>
                <w:rFonts w:ascii="Times New Roman" w:hAnsi="Times New Roman" w:cs="Times New Roman"/>
                <w:sz w:val="24"/>
                <w:szCs w:val="24"/>
              </w:rPr>
            </w:pPr>
            <w:r>
              <w:rPr>
                <w:rFonts w:ascii="Times New Roman" w:hAnsi="Times New Roman" w:cs="Times New Roman"/>
                <w:sz w:val="24"/>
                <w:szCs w:val="24"/>
              </w:rPr>
              <w:t>Stálobarevnost v potu</w:t>
            </w:r>
          </w:p>
          <w:p w:rsidR="00920F29" w:rsidRDefault="00920F29" w:rsidP="00920F29">
            <w:pPr>
              <w:pStyle w:val="Odstavecseseznamem"/>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kyselém(změna</w:t>
            </w:r>
            <w:proofErr w:type="gramEnd"/>
            <w:r>
              <w:rPr>
                <w:rFonts w:ascii="Times New Roman" w:hAnsi="Times New Roman" w:cs="Times New Roman"/>
                <w:sz w:val="24"/>
                <w:szCs w:val="24"/>
              </w:rPr>
              <w:t xml:space="preserve"> odstínu</w:t>
            </w:r>
          </w:p>
          <w:p w:rsidR="00920F29" w:rsidRPr="00920F29" w:rsidRDefault="00920F29" w:rsidP="00920F29">
            <w:pPr>
              <w:pStyle w:val="Odstavecseseznamem"/>
              <w:numPr>
                <w:ilvl w:val="0"/>
                <w:numId w:val="5"/>
              </w:numPr>
              <w:rPr>
                <w:rFonts w:ascii="Times New Roman" w:hAnsi="Times New Roman" w:cs="Times New Roman"/>
                <w:sz w:val="24"/>
                <w:szCs w:val="24"/>
              </w:rPr>
            </w:pPr>
            <w:proofErr w:type="gramStart"/>
            <w:r>
              <w:rPr>
                <w:rFonts w:ascii="Times New Roman" w:hAnsi="Times New Roman" w:cs="Times New Roman"/>
                <w:sz w:val="24"/>
                <w:szCs w:val="24"/>
              </w:rPr>
              <w:t>alkalickém</w:t>
            </w:r>
            <w:proofErr w:type="gramEnd"/>
            <w:r>
              <w:rPr>
                <w:rFonts w:ascii="Times New Roman" w:hAnsi="Times New Roman" w:cs="Times New Roman"/>
                <w:sz w:val="24"/>
                <w:szCs w:val="24"/>
              </w:rPr>
              <w:t xml:space="preserve"> (změna odstínu)</w:t>
            </w:r>
          </w:p>
        </w:tc>
        <w:tc>
          <w:tcPr>
            <w:tcW w:w="2410" w:type="dxa"/>
          </w:tcPr>
          <w:p w:rsidR="00920F29" w:rsidRDefault="00920F29" w:rsidP="00F92A25">
            <w:pPr>
              <w:rPr>
                <w:rFonts w:ascii="Times New Roman" w:hAnsi="Times New Roman" w:cs="Times New Roman"/>
                <w:sz w:val="24"/>
                <w:szCs w:val="24"/>
              </w:rPr>
            </w:pPr>
          </w:p>
          <w:p w:rsidR="00920F29" w:rsidRDefault="00920F29" w:rsidP="00F92A25">
            <w:pPr>
              <w:rPr>
                <w:rFonts w:ascii="Times New Roman" w:hAnsi="Times New Roman" w:cs="Times New Roman"/>
                <w:sz w:val="24"/>
                <w:szCs w:val="24"/>
              </w:rPr>
            </w:pPr>
            <w:r>
              <w:rPr>
                <w:rFonts w:ascii="Times New Roman" w:hAnsi="Times New Roman" w:cs="Times New Roman"/>
                <w:sz w:val="24"/>
                <w:szCs w:val="24"/>
              </w:rPr>
              <w:t>min. 4</w:t>
            </w:r>
          </w:p>
          <w:p w:rsidR="00920F29" w:rsidRPr="003E1428" w:rsidRDefault="00920F29" w:rsidP="00F92A25">
            <w:pPr>
              <w:rPr>
                <w:rFonts w:ascii="Times New Roman" w:hAnsi="Times New Roman" w:cs="Times New Roman"/>
                <w:sz w:val="24"/>
                <w:szCs w:val="24"/>
              </w:rPr>
            </w:pPr>
            <w:r>
              <w:rPr>
                <w:rFonts w:ascii="Times New Roman" w:hAnsi="Times New Roman" w:cs="Times New Roman"/>
                <w:sz w:val="24"/>
                <w:szCs w:val="24"/>
              </w:rPr>
              <w:t>min. 4</w:t>
            </w:r>
          </w:p>
        </w:tc>
        <w:tc>
          <w:tcPr>
            <w:tcW w:w="2126" w:type="dxa"/>
          </w:tcPr>
          <w:p w:rsidR="00920F29" w:rsidRDefault="00920F29" w:rsidP="009405B5">
            <w:pPr>
              <w:rPr>
                <w:rFonts w:ascii="Times New Roman" w:eastAsia="Times New Roman" w:hAnsi="Times New Roman" w:cs="Times New Roman"/>
                <w:color w:val="000000"/>
                <w:sz w:val="24"/>
                <w:szCs w:val="24"/>
              </w:rPr>
            </w:pPr>
          </w:p>
          <w:p w:rsidR="00920F29" w:rsidRPr="003E1428" w:rsidRDefault="00920F29" w:rsidP="009405B5">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EN ISO </w:t>
            </w:r>
            <w:proofErr w:type="gramStart"/>
            <w:r>
              <w:rPr>
                <w:rFonts w:ascii="Times New Roman" w:eastAsia="Times New Roman" w:hAnsi="Times New Roman" w:cs="Times New Roman"/>
                <w:color w:val="000000"/>
                <w:sz w:val="24"/>
                <w:szCs w:val="24"/>
              </w:rPr>
              <w:t>105-E04</w:t>
            </w:r>
            <w:proofErr w:type="gramEnd"/>
          </w:p>
        </w:tc>
      </w:tr>
    </w:tbl>
    <w:p w:rsidR="00920F29" w:rsidRDefault="00D77F71" w:rsidP="00920F29">
      <w:pPr>
        <w:pStyle w:val="Default"/>
        <w:rPr>
          <w:b/>
          <w:sz w:val="22"/>
          <w:szCs w:val="22"/>
          <w:u w:val="single"/>
        </w:rPr>
      </w:pPr>
      <w:r w:rsidRPr="003E1428">
        <w:rPr>
          <w:rFonts w:ascii="Times New Roman" w:hAnsi="Times New Roman" w:cs="Times New Roman"/>
        </w:rPr>
        <w:br/>
      </w:r>
    </w:p>
    <w:p w:rsidR="00920F29" w:rsidRPr="001623B3" w:rsidRDefault="00920F29" w:rsidP="00920F29">
      <w:pPr>
        <w:pStyle w:val="Default"/>
        <w:rPr>
          <w:rFonts w:ascii="Times New Roman" w:hAnsi="Times New Roman" w:cs="Times New Roman"/>
          <w:b/>
          <w:u w:val="single"/>
        </w:rPr>
      </w:pPr>
      <w:r w:rsidRPr="001623B3">
        <w:rPr>
          <w:rFonts w:ascii="Times New Roman" w:hAnsi="Times New Roman" w:cs="Times New Roman"/>
          <w:b/>
          <w:u w:val="single"/>
        </w:rPr>
        <w:t xml:space="preserve">Zdravotní nezávadnost </w:t>
      </w:r>
    </w:p>
    <w:p w:rsidR="00920F29" w:rsidRPr="001623B3" w:rsidRDefault="00920F29" w:rsidP="00920F29">
      <w:pPr>
        <w:pStyle w:val="Default"/>
        <w:rPr>
          <w:rFonts w:ascii="Times New Roman" w:hAnsi="Times New Roman" w:cs="Times New Roman"/>
        </w:rPr>
      </w:pPr>
    </w:p>
    <w:p w:rsidR="00401EE8" w:rsidRPr="003E1428" w:rsidRDefault="00920F29" w:rsidP="001623B3">
      <w:pPr>
        <w:jc w:val="both"/>
        <w:rPr>
          <w:rFonts w:ascii="Times New Roman" w:hAnsi="Times New Roman" w:cs="Times New Roman"/>
          <w:sz w:val="24"/>
          <w:szCs w:val="24"/>
        </w:rPr>
      </w:pPr>
      <w:r w:rsidRPr="001623B3">
        <w:rPr>
          <w:rFonts w:ascii="Times New Roman" w:hAnsi="Times New Roman" w:cs="Times New Roman"/>
          <w:sz w:val="24"/>
          <w:szCs w:val="24"/>
        </w:rPr>
        <w:t xml:space="preserve">Parametry zdravotní nezávadnosti dle </w:t>
      </w:r>
      <w:proofErr w:type="gramStart"/>
      <w:r w:rsidRPr="001623B3">
        <w:rPr>
          <w:rFonts w:ascii="Times New Roman" w:hAnsi="Times New Roman" w:cs="Times New Roman"/>
          <w:sz w:val="24"/>
          <w:szCs w:val="24"/>
        </w:rPr>
        <w:t>AHEM</w:t>
      </w:r>
      <w:proofErr w:type="gramEnd"/>
      <w:r w:rsidRPr="001623B3">
        <w:rPr>
          <w:rFonts w:ascii="Times New Roman" w:hAnsi="Times New Roman" w:cs="Times New Roman"/>
          <w:sz w:val="24"/>
          <w:szCs w:val="24"/>
        </w:rPr>
        <w:t xml:space="preserve"> č.3/2000 (Metodické doporučení SZÚ č.1/2000 k posuzování výrobků, které přicházejí do přímého styku s lidským organizmem prostřednictvím kůže, případně sliznic) požaduje zadavatel doložit zkušebním protokolem akreditované zkušební laboratoře. </w:t>
      </w:r>
    </w:p>
    <w:sectPr w:rsidR="00401EE8" w:rsidRPr="003E14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C5564"/>
    <w:multiLevelType w:val="hybridMultilevel"/>
    <w:tmpl w:val="437AFC78"/>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nsid w:val="2F4F3449"/>
    <w:multiLevelType w:val="hybridMultilevel"/>
    <w:tmpl w:val="49048966"/>
    <w:lvl w:ilvl="0" w:tplc="61A0C594">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58F21206"/>
    <w:multiLevelType w:val="hybridMultilevel"/>
    <w:tmpl w:val="CB62F1F8"/>
    <w:lvl w:ilvl="0" w:tplc="C7D4CAE2">
      <w:start w:val="1"/>
      <w:numFmt w:val="decimal"/>
      <w:lvlText w:val="%1."/>
      <w:lvlJc w:val="left"/>
      <w:pPr>
        <w:ind w:left="1701" w:firstLine="0"/>
      </w:pPr>
      <w:rPr>
        <w:rFonts w:hint="default"/>
      </w:rPr>
    </w:lvl>
    <w:lvl w:ilvl="1" w:tplc="04050019" w:tentative="1">
      <w:start w:val="1"/>
      <w:numFmt w:val="lowerLetter"/>
      <w:lvlText w:val="%2."/>
      <w:lvlJc w:val="left"/>
      <w:pPr>
        <w:ind w:left="2880" w:hanging="360"/>
      </w:pPr>
    </w:lvl>
    <w:lvl w:ilvl="2" w:tplc="0405001B" w:tentative="1">
      <w:start w:val="1"/>
      <w:numFmt w:val="lowerRoman"/>
      <w:lvlText w:val="%3."/>
      <w:lvlJc w:val="right"/>
      <w:pPr>
        <w:ind w:left="3600" w:hanging="180"/>
      </w:pPr>
    </w:lvl>
    <w:lvl w:ilvl="3" w:tplc="0405000F" w:tentative="1">
      <w:start w:val="1"/>
      <w:numFmt w:val="decimal"/>
      <w:lvlText w:val="%4."/>
      <w:lvlJc w:val="left"/>
      <w:pPr>
        <w:ind w:left="4320" w:hanging="360"/>
      </w:pPr>
    </w:lvl>
    <w:lvl w:ilvl="4" w:tplc="04050019" w:tentative="1">
      <w:start w:val="1"/>
      <w:numFmt w:val="lowerLetter"/>
      <w:lvlText w:val="%5."/>
      <w:lvlJc w:val="left"/>
      <w:pPr>
        <w:ind w:left="5040" w:hanging="360"/>
      </w:pPr>
    </w:lvl>
    <w:lvl w:ilvl="5" w:tplc="0405001B" w:tentative="1">
      <w:start w:val="1"/>
      <w:numFmt w:val="lowerRoman"/>
      <w:lvlText w:val="%6."/>
      <w:lvlJc w:val="right"/>
      <w:pPr>
        <w:ind w:left="5760" w:hanging="180"/>
      </w:pPr>
    </w:lvl>
    <w:lvl w:ilvl="6" w:tplc="0405000F" w:tentative="1">
      <w:start w:val="1"/>
      <w:numFmt w:val="decimal"/>
      <w:lvlText w:val="%7."/>
      <w:lvlJc w:val="left"/>
      <w:pPr>
        <w:ind w:left="6480" w:hanging="360"/>
      </w:pPr>
    </w:lvl>
    <w:lvl w:ilvl="7" w:tplc="04050019" w:tentative="1">
      <w:start w:val="1"/>
      <w:numFmt w:val="lowerLetter"/>
      <w:lvlText w:val="%8."/>
      <w:lvlJc w:val="left"/>
      <w:pPr>
        <w:ind w:left="7200" w:hanging="360"/>
      </w:pPr>
    </w:lvl>
    <w:lvl w:ilvl="8" w:tplc="0405001B" w:tentative="1">
      <w:start w:val="1"/>
      <w:numFmt w:val="lowerRoman"/>
      <w:lvlText w:val="%9."/>
      <w:lvlJc w:val="right"/>
      <w:pPr>
        <w:ind w:left="7920" w:hanging="180"/>
      </w:pPr>
    </w:lvl>
  </w:abstractNum>
  <w:abstractNum w:abstractNumId="3">
    <w:nsid w:val="6A5224AB"/>
    <w:multiLevelType w:val="hybridMultilevel"/>
    <w:tmpl w:val="E5A473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751C79CB"/>
    <w:multiLevelType w:val="hybridMultilevel"/>
    <w:tmpl w:val="E020B718"/>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F48"/>
    <w:rsid w:val="00012FBB"/>
    <w:rsid w:val="00025642"/>
    <w:rsid w:val="00066950"/>
    <w:rsid w:val="000B76A1"/>
    <w:rsid w:val="000D412B"/>
    <w:rsid w:val="000F4C5C"/>
    <w:rsid w:val="00116B7E"/>
    <w:rsid w:val="001476ED"/>
    <w:rsid w:val="001623B3"/>
    <w:rsid w:val="00183BF8"/>
    <w:rsid w:val="00194855"/>
    <w:rsid w:val="001966ED"/>
    <w:rsid w:val="001D1312"/>
    <w:rsid w:val="001F3862"/>
    <w:rsid w:val="00200320"/>
    <w:rsid w:val="00201CED"/>
    <w:rsid w:val="002A41E9"/>
    <w:rsid w:val="002B10AA"/>
    <w:rsid w:val="002D1814"/>
    <w:rsid w:val="002E2266"/>
    <w:rsid w:val="002E4236"/>
    <w:rsid w:val="002E50B4"/>
    <w:rsid w:val="002E5684"/>
    <w:rsid w:val="00302F9F"/>
    <w:rsid w:val="0031579D"/>
    <w:rsid w:val="00327597"/>
    <w:rsid w:val="003331E5"/>
    <w:rsid w:val="00334D7B"/>
    <w:rsid w:val="0038361E"/>
    <w:rsid w:val="00384E54"/>
    <w:rsid w:val="003C4F16"/>
    <w:rsid w:val="003D3684"/>
    <w:rsid w:val="003E1428"/>
    <w:rsid w:val="003E51B0"/>
    <w:rsid w:val="003F79D9"/>
    <w:rsid w:val="00401EE8"/>
    <w:rsid w:val="004421DD"/>
    <w:rsid w:val="00446969"/>
    <w:rsid w:val="00492F6E"/>
    <w:rsid w:val="004B225D"/>
    <w:rsid w:val="004C0603"/>
    <w:rsid w:val="004E28C7"/>
    <w:rsid w:val="004F0B72"/>
    <w:rsid w:val="00507EE8"/>
    <w:rsid w:val="00540656"/>
    <w:rsid w:val="005421AC"/>
    <w:rsid w:val="005469A4"/>
    <w:rsid w:val="00550F1D"/>
    <w:rsid w:val="00562C29"/>
    <w:rsid w:val="00595891"/>
    <w:rsid w:val="005B5B94"/>
    <w:rsid w:val="005C0CCC"/>
    <w:rsid w:val="005E5885"/>
    <w:rsid w:val="0060111D"/>
    <w:rsid w:val="00610E3F"/>
    <w:rsid w:val="00631284"/>
    <w:rsid w:val="0063544E"/>
    <w:rsid w:val="00635AE9"/>
    <w:rsid w:val="00652F48"/>
    <w:rsid w:val="006B3DB9"/>
    <w:rsid w:val="006C67E9"/>
    <w:rsid w:val="00732212"/>
    <w:rsid w:val="007323D4"/>
    <w:rsid w:val="00735ECB"/>
    <w:rsid w:val="00754685"/>
    <w:rsid w:val="00775C99"/>
    <w:rsid w:val="007A0C44"/>
    <w:rsid w:val="007C211D"/>
    <w:rsid w:val="007D2E39"/>
    <w:rsid w:val="007E047F"/>
    <w:rsid w:val="007E3F9D"/>
    <w:rsid w:val="007E6275"/>
    <w:rsid w:val="00812A42"/>
    <w:rsid w:val="008165DC"/>
    <w:rsid w:val="008511DE"/>
    <w:rsid w:val="008B5BE8"/>
    <w:rsid w:val="008B5E77"/>
    <w:rsid w:val="008C4FF6"/>
    <w:rsid w:val="008E1F15"/>
    <w:rsid w:val="00920F29"/>
    <w:rsid w:val="009405B5"/>
    <w:rsid w:val="00963769"/>
    <w:rsid w:val="00981D34"/>
    <w:rsid w:val="009947D7"/>
    <w:rsid w:val="009A48C7"/>
    <w:rsid w:val="009B21A2"/>
    <w:rsid w:val="009B7139"/>
    <w:rsid w:val="009D2C7D"/>
    <w:rsid w:val="00A2470E"/>
    <w:rsid w:val="00A350F3"/>
    <w:rsid w:val="00A7545E"/>
    <w:rsid w:val="00A846A2"/>
    <w:rsid w:val="00A923F2"/>
    <w:rsid w:val="00A978DF"/>
    <w:rsid w:val="00AA481E"/>
    <w:rsid w:val="00AB3017"/>
    <w:rsid w:val="00AB6C1F"/>
    <w:rsid w:val="00B20B3B"/>
    <w:rsid w:val="00B81EE2"/>
    <w:rsid w:val="00B95478"/>
    <w:rsid w:val="00BA7D88"/>
    <w:rsid w:val="00BC7733"/>
    <w:rsid w:val="00C91716"/>
    <w:rsid w:val="00C940A2"/>
    <w:rsid w:val="00C97819"/>
    <w:rsid w:val="00CB7BCF"/>
    <w:rsid w:val="00D47E31"/>
    <w:rsid w:val="00D77F71"/>
    <w:rsid w:val="00D87CD6"/>
    <w:rsid w:val="00DA129E"/>
    <w:rsid w:val="00E23980"/>
    <w:rsid w:val="00E26874"/>
    <w:rsid w:val="00E80FEF"/>
    <w:rsid w:val="00E85459"/>
    <w:rsid w:val="00EA62FD"/>
    <w:rsid w:val="00EC40D5"/>
    <w:rsid w:val="00EC4344"/>
    <w:rsid w:val="00ED0C5B"/>
    <w:rsid w:val="00EE4B91"/>
    <w:rsid w:val="00EF5FE6"/>
    <w:rsid w:val="00EF7108"/>
    <w:rsid w:val="00F151B3"/>
    <w:rsid w:val="00F253E3"/>
    <w:rsid w:val="00F57748"/>
    <w:rsid w:val="00F92A25"/>
    <w:rsid w:val="00FF309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23F2"/>
    <w:pPr>
      <w:ind w:left="720"/>
      <w:contextualSpacing/>
    </w:pPr>
  </w:style>
  <w:style w:type="table" w:styleId="Mkatabulky">
    <w:name w:val="Table Grid"/>
    <w:basedOn w:val="Normlntabulka"/>
    <w:uiPriority w:val="39"/>
    <w:rsid w:val="0030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92A25"/>
    <w:rPr>
      <w:color w:val="808080"/>
    </w:rPr>
  </w:style>
  <w:style w:type="paragraph" w:styleId="Bezmezer">
    <w:name w:val="No Spacing"/>
    <w:uiPriority w:val="1"/>
    <w:qFormat/>
    <w:rsid w:val="003E1428"/>
    <w:pPr>
      <w:spacing w:after="0" w:line="240" w:lineRule="auto"/>
    </w:pPr>
  </w:style>
  <w:style w:type="paragraph" w:styleId="Textbubliny">
    <w:name w:val="Balloon Text"/>
    <w:basedOn w:val="Normln"/>
    <w:link w:val="TextbublinyChar"/>
    <w:uiPriority w:val="99"/>
    <w:semiHidden/>
    <w:unhideWhenUsed/>
    <w:rsid w:val="003E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1428"/>
    <w:rPr>
      <w:rFonts w:ascii="Tahoma" w:hAnsi="Tahoma" w:cs="Tahoma"/>
      <w:sz w:val="16"/>
      <w:szCs w:val="16"/>
    </w:rPr>
  </w:style>
  <w:style w:type="paragraph" w:styleId="Zkladntext">
    <w:name w:val="Body Text"/>
    <w:link w:val="ZkladntextChar"/>
    <w:semiHidden/>
    <w:rsid w:val="008B5E77"/>
    <w:pPr>
      <w:widowControl w:val="0"/>
      <w:suppressAutoHyphens/>
      <w:spacing w:after="120" w:line="240" w:lineRule="auto"/>
    </w:pPr>
    <w:rPr>
      <w:rFonts w:ascii="Times New Roman" w:eastAsia="Times New Roman" w:hAnsi="Times New Roman" w:cs="Times New Roman"/>
      <w:kern w:val="1"/>
      <w:sz w:val="20"/>
      <w:szCs w:val="20"/>
      <w:lang w:val="fr-FR"/>
    </w:rPr>
  </w:style>
  <w:style w:type="character" w:customStyle="1" w:styleId="ZkladntextChar">
    <w:name w:val="Základní text Char"/>
    <w:basedOn w:val="Standardnpsmoodstavce"/>
    <w:link w:val="Zkladntext"/>
    <w:semiHidden/>
    <w:rsid w:val="008B5E77"/>
    <w:rPr>
      <w:rFonts w:ascii="Times New Roman" w:eastAsia="Times New Roman" w:hAnsi="Times New Roman" w:cs="Times New Roman"/>
      <w:kern w:val="1"/>
      <w:sz w:val="20"/>
      <w:szCs w:val="20"/>
      <w:lang w:val="fr-FR"/>
    </w:rPr>
  </w:style>
  <w:style w:type="paragraph" w:customStyle="1" w:styleId="Normlnnorm2">
    <w:name w:val="Normální.norm2"/>
    <w:rsid w:val="001D1312"/>
    <w:pPr>
      <w:widowControl w:val="0"/>
      <w:spacing w:after="0" w:line="240" w:lineRule="auto"/>
    </w:pPr>
    <w:rPr>
      <w:rFonts w:ascii="Times New Roman" w:eastAsia="Times New Roman" w:hAnsi="Times New Roman" w:cs="Times New Roman"/>
      <w:snapToGrid w:val="0"/>
      <w:sz w:val="20"/>
      <w:szCs w:val="20"/>
      <w:lang w:eastAsia="cs-CZ"/>
    </w:rPr>
  </w:style>
  <w:style w:type="character" w:styleId="Siln">
    <w:name w:val="Strong"/>
    <w:qFormat/>
    <w:rsid w:val="001D1312"/>
    <w:rPr>
      <w:b/>
      <w:bCs/>
    </w:rPr>
  </w:style>
  <w:style w:type="paragraph" w:styleId="Prosttext">
    <w:name w:val="Plain Text"/>
    <w:basedOn w:val="Normln"/>
    <w:link w:val="ProsttextChar"/>
    <w:uiPriority w:val="99"/>
    <w:semiHidden/>
    <w:unhideWhenUsed/>
    <w:rsid w:val="001D1312"/>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semiHidden/>
    <w:rsid w:val="001D1312"/>
    <w:rPr>
      <w:rFonts w:ascii="Calibri" w:hAnsi="Calibri" w:cs="Consolas"/>
      <w:szCs w:val="21"/>
    </w:rPr>
  </w:style>
  <w:style w:type="paragraph" w:customStyle="1" w:styleId="Default">
    <w:name w:val="Default"/>
    <w:rsid w:val="00920F29"/>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923F2"/>
    <w:pPr>
      <w:ind w:left="720"/>
      <w:contextualSpacing/>
    </w:pPr>
  </w:style>
  <w:style w:type="table" w:styleId="Mkatabulky">
    <w:name w:val="Table Grid"/>
    <w:basedOn w:val="Normlntabulka"/>
    <w:uiPriority w:val="39"/>
    <w:rsid w:val="00302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F92A25"/>
    <w:rPr>
      <w:color w:val="808080"/>
    </w:rPr>
  </w:style>
  <w:style w:type="paragraph" w:styleId="Bezmezer">
    <w:name w:val="No Spacing"/>
    <w:uiPriority w:val="1"/>
    <w:qFormat/>
    <w:rsid w:val="003E1428"/>
    <w:pPr>
      <w:spacing w:after="0" w:line="240" w:lineRule="auto"/>
    </w:pPr>
  </w:style>
  <w:style w:type="paragraph" w:styleId="Textbubliny">
    <w:name w:val="Balloon Text"/>
    <w:basedOn w:val="Normln"/>
    <w:link w:val="TextbublinyChar"/>
    <w:uiPriority w:val="99"/>
    <w:semiHidden/>
    <w:unhideWhenUsed/>
    <w:rsid w:val="003E142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E1428"/>
    <w:rPr>
      <w:rFonts w:ascii="Tahoma" w:hAnsi="Tahoma" w:cs="Tahoma"/>
      <w:sz w:val="16"/>
      <w:szCs w:val="16"/>
    </w:rPr>
  </w:style>
  <w:style w:type="paragraph" w:styleId="Zkladntext">
    <w:name w:val="Body Text"/>
    <w:link w:val="ZkladntextChar"/>
    <w:semiHidden/>
    <w:rsid w:val="008B5E77"/>
    <w:pPr>
      <w:widowControl w:val="0"/>
      <w:suppressAutoHyphens/>
      <w:spacing w:after="120" w:line="240" w:lineRule="auto"/>
    </w:pPr>
    <w:rPr>
      <w:rFonts w:ascii="Times New Roman" w:eastAsia="Times New Roman" w:hAnsi="Times New Roman" w:cs="Times New Roman"/>
      <w:kern w:val="1"/>
      <w:sz w:val="20"/>
      <w:szCs w:val="20"/>
      <w:lang w:val="fr-FR"/>
    </w:rPr>
  </w:style>
  <w:style w:type="character" w:customStyle="1" w:styleId="ZkladntextChar">
    <w:name w:val="Základní text Char"/>
    <w:basedOn w:val="Standardnpsmoodstavce"/>
    <w:link w:val="Zkladntext"/>
    <w:semiHidden/>
    <w:rsid w:val="008B5E77"/>
    <w:rPr>
      <w:rFonts w:ascii="Times New Roman" w:eastAsia="Times New Roman" w:hAnsi="Times New Roman" w:cs="Times New Roman"/>
      <w:kern w:val="1"/>
      <w:sz w:val="20"/>
      <w:szCs w:val="20"/>
      <w:lang w:val="fr-FR"/>
    </w:rPr>
  </w:style>
  <w:style w:type="paragraph" w:customStyle="1" w:styleId="Normlnnorm2">
    <w:name w:val="Normální.norm2"/>
    <w:rsid w:val="001D1312"/>
    <w:pPr>
      <w:widowControl w:val="0"/>
      <w:spacing w:after="0" w:line="240" w:lineRule="auto"/>
    </w:pPr>
    <w:rPr>
      <w:rFonts w:ascii="Times New Roman" w:eastAsia="Times New Roman" w:hAnsi="Times New Roman" w:cs="Times New Roman"/>
      <w:snapToGrid w:val="0"/>
      <w:sz w:val="20"/>
      <w:szCs w:val="20"/>
      <w:lang w:eastAsia="cs-CZ"/>
    </w:rPr>
  </w:style>
  <w:style w:type="character" w:styleId="Siln">
    <w:name w:val="Strong"/>
    <w:qFormat/>
    <w:rsid w:val="001D1312"/>
    <w:rPr>
      <w:b/>
      <w:bCs/>
    </w:rPr>
  </w:style>
  <w:style w:type="paragraph" w:styleId="Prosttext">
    <w:name w:val="Plain Text"/>
    <w:basedOn w:val="Normln"/>
    <w:link w:val="ProsttextChar"/>
    <w:uiPriority w:val="99"/>
    <w:semiHidden/>
    <w:unhideWhenUsed/>
    <w:rsid w:val="001D1312"/>
    <w:pPr>
      <w:spacing w:after="0" w:line="240" w:lineRule="auto"/>
    </w:pPr>
    <w:rPr>
      <w:rFonts w:ascii="Calibri" w:hAnsi="Calibri" w:cs="Consolas"/>
      <w:szCs w:val="21"/>
    </w:rPr>
  </w:style>
  <w:style w:type="character" w:customStyle="1" w:styleId="ProsttextChar">
    <w:name w:val="Prostý text Char"/>
    <w:basedOn w:val="Standardnpsmoodstavce"/>
    <w:link w:val="Prosttext"/>
    <w:uiPriority w:val="99"/>
    <w:semiHidden/>
    <w:rsid w:val="001D1312"/>
    <w:rPr>
      <w:rFonts w:ascii="Calibri" w:hAnsi="Calibri" w:cs="Consolas"/>
      <w:szCs w:val="21"/>
    </w:rPr>
  </w:style>
  <w:style w:type="paragraph" w:customStyle="1" w:styleId="Default">
    <w:name w:val="Default"/>
    <w:rsid w:val="00920F29"/>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652762">
      <w:bodyDiv w:val="1"/>
      <w:marLeft w:val="0"/>
      <w:marRight w:val="0"/>
      <w:marTop w:val="0"/>
      <w:marBottom w:val="0"/>
      <w:divBdr>
        <w:top w:val="none" w:sz="0" w:space="0" w:color="auto"/>
        <w:left w:val="none" w:sz="0" w:space="0" w:color="auto"/>
        <w:bottom w:val="none" w:sz="0" w:space="0" w:color="auto"/>
        <w:right w:val="none" w:sz="0" w:space="0" w:color="auto"/>
      </w:divBdr>
    </w:div>
    <w:div w:id="1291203664">
      <w:bodyDiv w:val="1"/>
      <w:marLeft w:val="0"/>
      <w:marRight w:val="0"/>
      <w:marTop w:val="0"/>
      <w:marBottom w:val="0"/>
      <w:divBdr>
        <w:top w:val="none" w:sz="0" w:space="0" w:color="auto"/>
        <w:left w:val="none" w:sz="0" w:space="0" w:color="auto"/>
        <w:bottom w:val="none" w:sz="0" w:space="0" w:color="auto"/>
        <w:right w:val="none" w:sz="0" w:space="0" w:color="auto"/>
      </w:divBdr>
    </w:div>
    <w:div w:id="191222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image" Target="media/image9.jpeg"/><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65500-DFA2-43C1-A5F2-09710E6C2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1525</Words>
  <Characters>9001</Characters>
  <Application>Microsoft Office Word</Application>
  <DocSecurity>0</DocSecurity>
  <Lines>75</Lines>
  <Paragraphs>21</Paragraphs>
  <ScaleCrop>false</ScaleCrop>
  <HeadingPairs>
    <vt:vector size="2" baseType="variant">
      <vt:variant>
        <vt:lpstr>Název</vt:lpstr>
      </vt:variant>
      <vt:variant>
        <vt:i4>1</vt:i4>
      </vt:variant>
    </vt:vector>
  </HeadingPairs>
  <TitlesOfParts>
    <vt:vector size="1" baseType="lpstr">
      <vt:lpstr/>
    </vt:vector>
  </TitlesOfParts>
  <Company>VS ČR</Company>
  <LinksUpToDate>false</LinksUpToDate>
  <CharactersWithSpaces>10505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Vendula Mládková</dc:creator>
  <cp:lastModifiedBy>Polanský Tomáš, Bc.</cp:lastModifiedBy>
  <cp:revision>4</cp:revision>
  <dcterms:created xsi:type="dcterms:W3CDTF">2021-01-07T12:59:00Z</dcterms:created>
  <dcterms:modified xsi:type="dcterms:W3CDTF">2021-01-07T13:42:00Z</dcterms:modified>
</cp:coreProperties>
</file>