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44D40" w14:textId="77777777" w:rsidR="002658B1" w:rsidRPr="00BA5914" w:rsidRDefault="002658B1" w:rsidP="002C48B0">
      <w:pPr>
        <w:pStyle w:val="SMLOUVACISLO"/>
        <w:ind w:left="0" w:firstLine="0"/>
        <w:jc w:val="center"/>
        <w:outlineLvl w:val="0"/>
        <w:rPr>
          <w:rFonts w:ascii="Times New Roman" w:hAnsi="Times New Roman"/>
          <w:spacing w:val="0"/>
          <w:sz w:val="36"/>
          <w:szCs w:val="36"/>
        </w:rPr>
      </w:pPr>
    </w:p>
    <w:p w14:paraId="43E4593B" w14:textId="77777777" w:rsidR="002C48B0" w:rsidRPr="00BA5914" w:rsidRDefault="002C48B0" w:rsidP="002C48B0">
      <w:pPr>
        <w:pStyle w:val="SMLOUVACISLO"/>
        <w:ind w:left="0" w:firstLine="0"/>
        <w:jc w:val="center"/>
        <w:outlineLvl w:val="0"/>
        <w:rPr>
          <w:rFonts w:ascii="Times New Roman" w:hAnsi="Times New Roman"/>
          <w:spacing w:val="0"/>
          <w:sz w:val="36"/>
          <w:szCs w:val="36"/>
        </w:rPr>
      </w:pPr>
      <w:r w:rsidRPr="00BA5914">
        <w:rPr>
          <w:rFonts w:ascii="Times New Roman" w:hAnsi="Times New Roman"/>
          <w:spacing w:val="0"/>
          <w:sz w:val="36"/>
          <w:szCs w:val="36"/>
        </w:rPr>
        <w:t xml:space="preserve">RÁMCOVÁ DOHODA - NÁVRH </w:t>
      </w:r>
    </w:p>
    <w:p w14:paraId="2A400321" w14:textId="77777777" w:rsidR="002C48B0" w:rsidRPr="00BA5914" w:rsidRDefault="002C48B0" w:rsidP="002C48B0">
      <w:pPr>
        <w:pStyle w:val="SMLOUVACISLO"/>
        <w:ind w:left="0" w:firstLine="0"/>
        <w:jc w:val="center"/>
        <w:outlineLvl w:val="0"/>
        <w:rPr>
          <w:rFonts w:ascii="Times New Roman" w:hAnsi="Times New Roman"/>
          <w:b w:val="0"/>
          <w:spacing w:val="0"/>
          <w:sz w:val="22"/>
          <w:szCs w:val="22"/>
        </w:rPr>
      </w:pPr>
    </w:p>
    <w:p w14:paraId="74C4C288" w14:textId="77777777" w:rsidR="002C48B0" w:rsidRPr="00BA5914" w:rsidRDefault="002C48B0" w:rsidP="002C48B0">
      <w:pPr>
        <w:pStyle w:val="SMLOUVACISLO"/>
        <w:pBdr>
          <w:bottom w:val="single" w:sz="4" w:space="1" w:color="auto"/>
        </w:pBdr>
        <w:ind w:left="0" w:firstLine="0"/>
        <w:jc w:val="center"/>
        <w:outlineLvl w:val="0"/>
        <w:rPr>
          <w:rFonts w:ascii="Times New Roman" w:hAnsi="Times New Roman"/>
          <w:b w:val="0"/>
          <w:spacing w:val="0"/>
          <w:szCs w:val="24"/>
        </w:rPr>
      </w:pPr>
      <w:r w:rsidRPr="00BA5914">
        <w:rPr>
          <w:rFonts w:ascii="Times New Roman" w:hAnsi="Times New Roman"/>
          <w:b w:val="0"/>
          <w:spacing w:val="0"/>
          <w:szCs w:val="24"/>
        </w:rPr>
        <w:t xml:space="preserve">uzavřená podle § 2079 a násl. zákona č. 89/2012 Sb., občanský zákoník (dále jen „občanský zákoník“), a dále podle § 131 a násl. zákona č. 134/2016 Sb., o zadávání veřejných zakázek, ve znění pozdějších předpisů </w:t>
      </w:r>
      <w:r w:rsidR="00D83A36" w:rsidRPr="00BA5914">
        <w:rPr>
          <w:rFonts w:ascii="Times New Roman" w:hAnsi="Times New Roman"/>
          <w:b w:val="0"/>
          <w:spacing w:val="0"/>
          <w:szCs w:val="24"/>
        </w:rPr>
        <w:t xml:space="preserve">(dále jen „ZZVZ“) </w:t>
      </w:r>
      <w:r w:rsidRPr="00BA5914">
        <w:rPr>
          <w:rFonts w:ascii="Times New Roman" w:hAnsi="Times New Roman"/>
          <w:b w:val="0"/>
          <w:spacing w:val="0"/>
          <w:szCs w:val="24"/>
        </w:rPr>
        <w:t>k nadlimitní veřejné zakázce s názvem:</w:t>
      </w:r>
    </w:p>
    <w:p w14:paraId="1780E287" w14:textId="77777777" w:rsidR="002658B1" w:rsidRPr="00BA5914" w:rsidRDefault="002658B1" w:rsidP="002C48B0">
      <w:pPr>
        <w:tabs>
          <w:tab w:val="left" w:pos="0"/>
        </w:tabs>
        <w:jc w:val="center"/>
        <w:rPr>
          <w:b/>
          <w:sz w:val="28"/>
          <w:szCs w:val="28"/>
        </w:rPr>
      </w:pPr>
    </w:p>
    <w:p w14:paraId="467F2238" w14:textId="0BD291A0" w:rsidR="002C48B0" w:rsidRPr="00BA5914" w:rsidRDefault="002C48B0" w:rsidP="002C48B0">
      <w:pPr>
        <w:tabs>
          <w:tab w:val="left" w:pos="0"/>
        </w:tabs>
        <w:jc w:val="center"/>
        <w:rPr>
          <w:b/>
          <w:sz w:val="28"/>
          <w:szCs w:val="28"/>
        </w:rPr>
      </w:pPr>
      <w:r w:rsidRPr="00BA5914">
        <w:rPr>
          <w:b/>
          <w:sz w:val="28"/>
          <w:szCs w:val="28"/>
        </w:rPr>
        <w:t xml:space="preserve">GŘ OL - </w:t>
      </w:r>
      <w:r w:rsidR="000F52F8">
        <w:rPr>
          <w:b/>
          <w:sz w:val="28"/>
          <w:szCs w:val="28"/>
        </w:rPr>
        <w:t>D</w:t>
      </w:r>
      <w:r w:rsidRPr="00BA5914">
        <w:rPr>
          <w:b/>
          <w:sz w:val="28"/>
          <w:szCs w:val="28"/>
        </w:rPr>
        <w:t>odávk</w:t>
      </w:r>
      <w:r w:rsidR="00511E80" w:rsidRPr="00BA5914">
        <w:rPr>
          <w:b/>
          <w:sz w:val="28"/>
          <w:szCs w:val="28"/>
        </w:rPr>
        <w:t>a</w:t>
      </w:r>
      <w:r w:rsidRPr="00BA5914">
        <w:rPr>
          <w:b/>
          <w:sz w:val="28"/>
          <w:szCs w:val="28"/>
        </w:rPr>
        <w:t xml:space="preserve"> </w:t>
      </w:r>
      <w:proofErr w:type="spellStart"/>
      <w:r w:rsidR="00511E80" w:rsidRPr="00BA5914">
        <w:rPr>
          <w:b/>
          <w:sz w:val="28"/>
          <w:szCs w:val="28"/>
        </w:rPr>
        <w:t>softshellových</w:t>
      </w:r>
      <w:proofErr w:type="spellEnd"/>
      <w:r w:rsidR="00511E80" w:rsidRPr="00BA5914">
        <w:rPr>
          <w:b/>
          <w:sz w:val="28"/>
          <w:szCs w:val="28"/>
        </w:rPr>
        <w:t xml:space="preserve"> bund</w:t>
      </w:r>
      <w:r w:rsidRPr="00BA5914">
        <w:rPr>
          <w:b/>
          <w:sz w:val="28"/>
          <w:szCs w:val="28"/>
        </w:rPr>
        <w:t xml:space="preserve"> </w:t>
      </w:r>
    </w:p>
    <w:p w14:paraId="16509BA2" w14:textId="4D903A63" w:rsidR="002C48B0" w:rsidRPr="00BA5914" w:rsidRDefault="002C48B0" w:rsidP="002C48B0">
      <w:pPr>
        <w:tabs>
          <w:tab w:val="left" w:pos="0"/>
        </w:tabs>
        <w:jc w:val="center"/>
      </w:pPr>
      <w:r w:rsidRPr="00BA5914">
        <w:t>Čj.: VS-</w:t>
      </w:r>
      <w:r w:rsidR="009B1854">
        <w:t>13038-</w:t>
      </w:r>
      <w:r w:rsidR="009B1854" w:rsidRPr="009B1854">
        <w:rPr>
          <w:highlight w:val="cyan"/>
        </w:rPr>
        <w:t>X</w:t>
      </w:r>
      <w:r w:rsidR="00511E80" w:rsidRPr="00BA5914">
        <w:t>/ČJ-2020-800097-VERZAK</w:t>
      </w:r>
      <w:r w:rsidRPr="00BA5914">
        <w:t xml:space="preserve">    </w:t>
      </w:r>
    </w:p>
    <w:p w14:paraId="771855D8" w14:textId="77777777" w:rsidR="002658B1" w:rsidRPr="00BA5914" w:rsidRDefault="002658B1" w:rsidP="002C48B0">
      <w:pPr>
        <w:rPr>
          <w:rFonts w:ascii="Arial" w:hAnsi="Arial" w:cs="Arial"/>
        </w:rPr>
      </w:pPr>
    </w:p>
    <w:p w14:paraId="7BA2290A" w14:textId="77777777" w:rsidR="002C48B0" w:rsidRPr="00BA5914" w:rsidRDefault="002C48B0" w:rsidP="002C48B0">
      <w:pPr>
        <w:outlineLvl w:val="0"/>
      </w:pPr>
      <w:r w:rsidRPr="00BA5914">
        <w:t>Kupující:</w:t>
      </w:r>
      <w:r w:rsidRPr="00BA5914">
        <w:tab/>
        <w:t>ČESKÁ REPUBLIKA</w:t>
      </w:r>
    </w:p>
    <w:p w14:paraId="170D624A" w14:textId="77777777" w:rsidR="002C48B0" w:rsidRPr="00BA5914" w:rsidRDefault="002C48B0" w:rsidP="002C48B0">
      <w:pPr>
        <w:ind w:left="1440"/>
      </w:pPr>
      <w:r w:rsidRPr="00BA5914">
        <w:t>Vězeňská služba České republiky</w:t>
      </w:r>
    </w:p>
    <w:p w14:paraId="77807BE2" w14:textId="77777777" w:rsidR="002C48B0" w:rsidRPr="00BA5914" w:rsidRDefault="002C48B0" w:rsidP="002C48B0">
      <w:pPr>
        <w:ind w:left="1440"/>
      </w:pPr>
      <w:r w:rsidRPr="00BA5914">
        <w:t>se sídlem: Soudní 1672/1a, 140 67 Praha 4,</w:t>
      </w:r>
    </w:p>
    <w:p w14:paraId="171D867D" w14:textId="77777777" w:rsidR="002C48B0" w:rsidRPr="00BA5914" w:rsidRDefault="002C48B0" w:rsidP="002C48B0">
      <w:pPr>
        <w:ind w:left="709" w:firstLine="709"/>
      </w:pPr>
      <w:r w:rsidRPr="00BA5914">
        <w:t xml:space="preserve">za níž jedná: </w:t>
      </w:r>
    </w:p>
    <w:p w14:paraId="62BD26C6" w14:textId="6C9478BF" w:rsidR="002C48B0" w:rsidRPr="00BA5914" w:rsidRDefault="002C48B0" w:rsidP="002C48B0">
      <w:pPr>
        <w:ind w:left="1418"/>
      </w:pPr>
      <w:r w:rsidRPr="00BA5914">
        <w:t xml:space="preserve">Ing. </w:t>
      </w:r>
      <w:r w:rsidR="0034082D" w:rsidRPr="00BA5914">
        <w:t>Miroslav Zábranský</w:t>
      </w:r>
    </w:p>
    <w:p w14:paraId="0D857112" w14:textId="5DD1FB63" w:rsidR="002C48B0" w:rsidRPr="00BA5914" w:rsidRDefault="002C48B0" w:rsidP="002C48B0">
      <w:pPr>
        <w:ind w:left="1418"/>
      </w:pPr>
      <w:r w:rsidRPr="00BA5914">
        <w:t xml:space="preserve">náměstek generálního ředitele pro </w:t>
      </w:r>
      <w:r w:rsidR="0034082D" w:rsidRPr="00BA5914">
        <w:t>logistiku</w:t>
      </w:r>
      <w:r w:rsidR="0034082D" w:rsidRPr="00BA5914">
        <w:br/>
      </w:r>
      <w:r w:rsidRPr="00BA5914">
        <w:t>Vězeňské služby ČR</w:t>
      </w:r>
    </w:p>
    <w:p w14:paraId="534F6BAC" w14:textId="77777777" w:rsidR="002C48B0" w:rsidRPr="00BA5914" w:rsidRDefault="002C48B0" w:rsidP="002C48B0">
      <w:pPr>
        <w:ind w:left="1418"/>
      </w:pPr>
      <w:r w:rsidRPr="00BA5914">
        <w:t>IČO: 00212423</w:t>
      </w:r>
    </w:p>
    <w:p w14:paraId="28E27ECD" w14:textId="77777777" w:rsidR="002C48B0" w:rsidRPr="00BA5914" w:rsidRDefault="002C48B0" w:rsidP="002C48B0">
      <w:pPr>
        <w:ind w:left="709" w:firstLine="709"/>
      </w:pPr>
      <w:r w:rsidRPr="00BA5914">
        <w:t>DIČ: není plátcem DPH</w:t>
      </w:r>
    </w:p>
    <w:p w14:paraId="142745BC" w14:textId="77777777" w:rsidR="002C48B0" w:rsidRPr="00BA5914" w:rsidRDefault="002C48B0" w:rsidP="002C48B0">
      <w:pPr>
        <w:ind w:left="709" w:firstLine="709"/>
      </w:pPr>
      <w:r w:rsidRPr="00BA5914">
        <w:t>Bankovní spojení: ČNB Praha, č.</w:t>
      </w:r>
      <w:r w:rsidR="007D6B74" w:rsidRPr="00BA5914">
        <w:t xml:space="preserve"> </w:t>
      </w:r>
      <w:proofErr w:type="spellStart"/>
      <w:r w:rsidRPr="00BA5914">
        <w:t>ú.</w:t>
      </w:r>
      <w:proofErr w:type="spellEnd"/>
      <w:r w:rsidR="007D6B74" w:rsidRPr="00BA5914">
        <w:t xml:space="preserve"> </w:t>
      </w:r>
      <w:r w:rsidRPr="00BA5914">
        <w:t xml:space="preserve">2901881/0710, </w:t>
      </w:r>
    </w:p>
    <w:p w14:paraId="41AAE6CF" w14:textId="77777777" w:rsidR="002C48B0" w:rsidRPr="00BA5914" w:rsidRDefault="002C48B0" w:rsidP="002C48B0">
      <w:r w:rsidRPr="00BA5914">
        <w:tab/>
      </w:r>
      <w:r w:rsidRPr="00BA5914">
        <w:tab/>
      </w:r>
    </w:p>
    <w:p w14:paraId="54655ECD" w14:textId="77777777" w:rsidR="002C48B0" w:rsidRPr="00BA5914" w:rsidRDefault="002C48B0" w:rsidP="002C48B0">
      <w:pPr>
        <w:ind w:left="709" w:firstLine="709"/>
      </w:pPr>
      <w:r w:rsidRPr="00BA5914">
        <w:t>(dále jen „kupující“)</w:t>
      </w:r>
      <w:r w:rsidRPr="00BA5914">
        <w:br/>
      </w:r>
    </w:p>
    <w:p w14:paraId="4FF2C2E0" w14:textId="77777777" w:rsidR="002C48B0" w:rsidRPr="00BA5914" w:rsidRDefault="002C48B0" w:rsidP="002C48B0">
      <w:r w:rsidRPr="00BA5914">
        <w:t xml:space="preserve">                </w:t>
      </w:r>
      <w:r w:rsidRPr="00BA5914">
        <w:tab/>
        <w:t xml:space="preserve"> a</w:t>
      </w:r>
    </w:p>
    <w:p w14:paraId="2F2AF480" w14:textId="77777777" w:rsidR="002C48B0" w:rsidRPr="00BA5914" w:rsidRDefault="002C48B0" w:rsidP="002C48B0">
      <w:pPr>
        <w:ind w:hanging="1134"/>
      </w:pPr>
    </w:p>
    <w:p w14:paraId="1DF2A646" w14:textId="7160A2F2" w:rsidR="002C48B0" w:rsidRPr="00BA5914" w:rsidRDefault="002C48B0" w:rsidP="002C48B0">
      <w:pPr>
        <w:pStyle w:val="HLAVICKA6BNAD"/>
        <w:spacing w:before="0" w:after="0"/>
        <w:rPr>
          <w:sz w:val="24"/>
          <w:szCs w:val="24"/>
        </w:rPr>
      </w:pPr>
      <w:r w:rsidRPr="00BA5914">
        <w:rPr>
          <w:sz w:val="24"/>
          <w:szCs w:val="24"/>
        </w:rPr>
        <w:t>Prodávající:</w:t>
      </w:r>
      <w:r w:rsidRPr="00BA5914">
        <w:rPr>
          <w:sz w:val="24"/>
          <w:szCs w:val="24"/>
        </w:rPr>
        <w:tab/>
        <w:t>[</w:t>
      </w:r>
      <w:r w:rsidRPr="00BA5914">
        <w:rPr>
          <w:sz w:val="24"/>
          <w:szCs w:val="24"/>
          <w:highlight w:val="yellow"/>
        </w:rPr>
        <w:t xml:space="preserve">doplní </w:t>
      </w:r>
      <w:r w:rsidR="00794403" w:rsidRPr="00BA5914">
        <w:rPr>
          <w:sz w:val="24"/>
          <w:szCs w:val="24"/>
          <w:highlight w:val="yellow"/>
        </w:rPr>
        <w:t>prodávající</w:t>
      </w:r>
      <w:r w:rsidRPr="00BA5914">
        <w:rPr>
          <w:sz w:val="24"/>
          <w:szCs w:val="24"/>
          <w:highlight w:val="yellow"/>
        </w:rPr>
        <w:t>]</w:t>
      </w:r>
    </w:p>
    <w:p w14:paraId="00E181C2" w14:textId="77777777" w:rsidR="002C48B0" w:rsidRPr="00BA5914" w:rsidRDefault="002C48B0" w:rsidP="002C48B0">
      <w:pPr>
        <w:ind w:left="1418"/>
        <w:rPr>
          <w:highlight w:val="yellow"/>
        </w:rPr>
      </w:pPr>
      <w:r w:rsidRPr="00BA5914">
        <w:rPr>
          <w:highlight w:val="yellow"/>
        </w:rPr>
        <w:t>[je-li prodávajícím fyzická osoba – podnikatel]</w:t>
      </w:r>
    </w:p>
    <w:p w14:paraId="663B9709" w14:textId="77777777" w:rsidR="002C48B0" w:rsidRPr="00BA5914" w:rsidRDefault="002C48B0" w:rsidP="002C48B0">
      <w:pPr>
        <w:ind w:left="1418"/>
        <w:rPr>
          <w:highlight w:val="yellow"/>
        </w:rPr>
      </w:pPr>
      <w:proofErr w:type="gramStart"/>
      <w:r w:rsidRPr="00BA5914">
        <w:rPr>
          <w:highlight w:val="yellow"/>
        </w:rPr>
        <w:t>-  jméno</w:t>
      </w:r>
      <w:proofErr w:type="gramEnd"/>
      <w:r w:rsidRPr="00BA5914">
        <w:rPr>
          <w:highlight w:val="yellow"/>
        </w:rPr>
        <w:t xml:space="preserve"> a příjmení, místo podnikání</w:t>
      </w:r>
    </w:p>
    <w:p w14:paraId="171E30E1" w14:textId="77777777" w:rsidR="002C48B0" w:rsidRPr="00BA5914" w:rsidRDefault="002C48B0" w:rsidP="002C48B0">
      <w:pPr>
        <w:ind w:left="1418"/>
        <w:rPr>
          <w:highlight w:val="yellow"/>
        </w:rPr>
      </w:pPr>
      <w:proofErr w:type="gramStart"/>
      <w:r w:rsidRPr="00BA5914">
        <w:rPr>
          <w:highlight w:val="yellow"/>
        </w:rPr>
        <w:t>-  obchodní</w:t>
      </w:r>
      <w:proofErr w:type="gramEnd"/>
      <w:r w:rsidRPr="00BA5914">
        <w:rPr>
          <w:highlight w:val="yellow"/>
        </w:rPr>
        <w:t xml:space="preserve"> firma </w:t>
      </w:r>
    </w:p>
    <w:p w14:paraId="7C45E94C" w14:textId="77777777" w:rsidR="002C48B0" w:rsidRPr="00BA5914" w:rsidRDefault="002C48B0" w:rsidP="002C48B0">
      <w:pPr>
        <w:ind w:left="1418"/>
        <w:rPr>
          <w:highlight w:val="yellow"/>
        </w:rPr>
      </w:pPr>
      <w:r w:rsidRPr="00BA5914">
        <w:rPr>
          <w:highlight w:val="yellow"/>
        </w:rPr>
        <w:t>-  IČO, u plátců DPH DIČ</w:t>
      </w:r>
    </w:p>
    <w:p w14:paraId="21140657" w14:textId="77777777" w:rsidR="002C48B0" w:rsidRPr="00BA5914" w:rsidRDefault="002C48B0" w:rsidP="002C48B0">
      <w:pPr>
        <w:ind w:left="1418"/>
        <w:jc w:val="both"/>
        <w:rPr>
          <w:highlight w:val="yellow"/>
        </w:rPr>
      </w:pPr>
      <w:r w:rsidRPr="00BA5914">
        <w:rPr>
          <w:highlight w:val="yellow"/>
        </w:rPr>
        <w:t>zapsaný v obchodním rejstříku vedeném Krajským soudem</w:t>
      </w:r>
      <w:r w:rsidRPr="00BA5914">
        <w:rPr>
          <w:highlight w:val="yellow"/>
        </w:rPr>
        <w:br/>
        <w:t xml:space="preserve">v (Městským soudem v </w:t>
      </w:r>
      <w:proofErr w:type="gramStart"/>
      <w:r w:rsidRPr="00BA5914">
        <w:rPr>
          <w:highlight w:val="yellow"/>
        </w:rPr>
        <w:t>Praze) ...., oddíl</w:t>
      </w:r>
      <w:proofErr w:type="gramEnd"/>
      <w:r w:rsidRPr="00BA5914">
        <w:rPr>
          <w:highlight w:val="yellow"/>
        </w:rPr>
        <w:t>...., vložka..... nebo poznámka, fyzická osoba podnikající podle živnostenského zákona nezapsaná</w:t>
      </w:r>
      <w:r w:rsidRPr="00BA5914">
        <w:rPr>
          <w:highlight w:val="yellow"/>
        </w:rPr>
        <w:br/>
        <w:t>v obchodním rejstříku, živnostenský list)</w:t>
      </w:r>
    </w:p>
    <w:p w14:paraId="184409A8" w14:textId="77777777" w:rsidR="002C48B0" w:rsidRPr="00BA5914" w:rsidRDefault="002C48B0" w:rsidP="002C48B0">
      <w:pPr>
        <w:ind w:left="1418"/>
        <w:rPr>
          <w:highlight w:val="yellow"/>
        </w:rPr>
      </w:pPr>
    </w:p>
    <w:p w14:paraId="0533218A" w14:textId="77777777" w:rsidR="002C48B0" w:rsidRPr="00BA5914" w:rsidRDefault="002C48B0" w:rsidP="002C48B0">
      <w:pPr>
        <w:ind w:left="1418"/>
        <w:rPr>
          <w:highlight w:val="yellow"/>
        </w:rPr>
      </w:pPr>
      <w:r w:rsidRPr="00BA5914">
        <w:rPr>
          <w:highlight w:val="yellow"/>
        </w:rPr>
        <w:t>[je-li prodávajícím právnická osoba]</w:t>
      </w:r>
    </w:p>
    <w:p w14:paraId="159A64C1" w14:textId="77777777" w:rsidR="002C48B0" w:rsidRPr="00BA5914" w:rsidRDefault="002C48B0" w:rsidP="002C48B0">
      <w:pPr>
        <w:ind w:left="1418"/>
        <w:rPr>
          <w:highlight w:val="yellow"/>
        </w:rPr>
      </w:pPr>
      <w:r w:rsidRPr="00BA5914">
        <w:rPr>
          <w:highlight w:val="yellow"/>
        </w:rPr>
        <w:t xml:space="preserve"> - obchodní firma nebo název </w:t>
      </w:r>
    </w:p>
    <w:p w14:paraId="5F180DBD" w14:textId="77777777" w:rsidR="002C48B0" w:rsidRPr="00BA5914" w:rsidRDefault="002C48B0" w:rsidP="002C48B0">
      <w:pPr>
        <w:ind w:left="1418"/>
        <w:rPr>
          <w:highlight w:val="yellow"/>
        </w:rPr>
      </w:pPr>
      <w:r w:rsidRPr="00BA5914">
        <w:rPr>
          <w:highlight w:val="yellow"/>
        </w:rPr>
        <w:t xml:space="preserve"> - se </w:t>
      </w:r>
      <w:proofErr w:type="gramStart"/>
      <w:r w:rsidRPr="00BA5914">
        <w:rPr>
          <w:highlight w:val="yellow"/>
        </w:rPr>
        <w:t>sídlem ............</w:t>
      </w:r>
      <w:proofErr w:type="gramEnd"/>
      <w:r w:rsidRPr="00BA5914">
        <w:rPr>
          <w:highlight w:val="yellow"/>
        </w:rPr>
        <w:t xml:space="preserve"> </w:t>
      </w:r>
    </w:p>
    <w:p w14:paraId="38D3EC65" w14:textId="77777777" w:rsidR="002C48B0" w:rsidRPr="00BA5914" w:rsidRDefault="002C48B0" w:rsidP="002C48B0">
      <w:pPr>
        <w:ind w:left="1418"/>
        <w:jc w:val="both"/>
        <w:rPr>
          <w:highlight w:val="yellow"/>
        </w:rPr>
      </w:pPr>
      <w:r w:rsidRPr="00BA5914">
        <w:rPr>
          <w:highlight w:val="yellow"/>
        </w:rPr>
        <w:t xml:space="preserve"> - zapsaný v obchodním rejstříku vedeném Krajským soudem</w:t>
      </w:r>
      <w:r w:rsidRPr="00BA5914">
        <w:rPr>
          <w:highlight w:val="yellow"/>
        </w:rPr>
        <w:br/>
        <w:t xml:space="preserve">v (Městským soudem v </w:t>
      </w:r>
      <w:proofErr w:type="gramStart"/>
      <w:r w:rsidRPr="00BA5914">
        <w:rPr>
          <w:highlight w:val="yellow"/>
        </w:rPr>
        <w:t>Praze) ....,  oddíl</w:t>
      </w:r>
      <w:proofErr w:type="gramEnd"/>
      <w:r w:rsidRPr="00BA5914">
        <w:rPr>
          <w:highlight w:val="yellow"/>
        </w:rPr>
        <w:t>...., vložka.....</w:t>
      </w:r>
    </w:p>
    <w:p w14:paraId="3520A546" w14:textId="77777777" w:rsidR="002C48B0" w:rsidRPr="00BA5914" w:rsidRDefault="002C48B0" w:rsidP="002C48B0">
      <w:pPr>
        <w:ind w:left="1418"/>
        <w:jc w:val="both"/>
        <w:rPr>
          <w:highlight w:val="yellow"/>
        </w:rPr>
      </w:pPr>
      <w:r w:rsidRPr="00BA5914">
        <w:rPr>
          <w:highlight w:val="yellow"/>
        </w:rPr>
        <w:t xml:space="preserve"> - jejímž jménem jedná (jména a příjmení osob, které jsou oprávněny podepsat dohodu podle výpisu z obchodního rejstříku, ne staršího než 90 dnů, případně jiného úředně ověřeného dokladu), osoba oprávněná k samostatnému jednání za společnost (osoby oprávněné</w:t>
      </w:r>
      <w:r w:rsidRPr="00BA5914">
        <w:rPr>
          <w:highlight w:val="yellow"/>
        </w:rPr>
        <w:br/>
        <w:t xml:space="preserve">ke společnému jednání za společnost) nebo </w:t>
      </w:r>
      <w:proofErr w:type="gramStart"/>
      <w:r w:rsidRPr="00BA5914">
        <w:rPr>
          <w:highlight w:val="yellow"/>
        </w:rPr>
        <w:t xml:space="preserve">zastoupená ......... </w:t>
      </w:r>
      <w:r w:rsidRPr="00BA5914">
        <w:rPr>
          <w:highlight w:val="yellow"/>
        </w:rPr>
        <w:br/>
        <w:t>na</w:t>
      </w:r>
      <w:proofErr w:type="gramEnd"/>
      <w:r w:rsidRPr="00BA5914">
        <w:rPr>
          <w:highlight w:val="yellow"/>
        </w:rPr>
        <w:t xml:space="preserve"> základě plné moci ze dne ........</w:t>
      </w:r>
    </w:p>
    <w:p w14:paraId="40714C51" w14:textId="77777777" w:rsidR="002C48B0" w:rsidRPr="00BA5914" w:rsidRDefault="002C48B0" w:rsidP="002C48B0">
      <w:pPr>
        <w:ind w:left="1418"/>
        <w:rPr>
          <w:highlight w:val="yellow"/>
        </w:rPr>
      </w:pPr>
      <w:r w:rsidRPr="00BA5914">
        <w:rPr>
          <w:highlight w:val="yellow"/>
        </w:rPr>
        <w:t xml:space="preserve"> - IČO:</w:t>
      </w:r>
    </w:p>
    <w:p w14:paraId="558989C1" w14:textId="77777777" w:rsidR="002C48B0" w:rsidRPr="00BA5914" w:rsidRDefault="002C48B0" w:rsidP="002C48B0">
      <w:pPr>
        <w:ind w:left="1418"/>
        <w:rPr>
          <w:highlight w:val="yellow"/>
        </w:rPr>
      </w:pPr>
      <w:r w:rsidRPr="00BA5914">
        <w:rPr>
          <w:highlight w:val="yellow"/>
        </w:rPr>
        <w:t xml:space="preserve"> - DIČ:</w:t>
      </w:r>
    </w:p>
    <w:p w14:paraId="18769226" w14:textId="77777777" w:rsidR="002C48B0" w:rsidRPr="00BA5914" w:rsidRDefault="002C48B0" w:rsidP="002C48B0">
      <w:pPr>
        <w:ind w:left="1418"/>
      </w:pPr>
      <w:r w:rsidRPr="00BA5914">
        <w:rPr>
          <w:highlight w:val="yellow"/>
        </w:rPr>
        <w:lastRenderedPageBreak/>
        <w:t xml:space="preserve"> - bankovní spojení a  </w:t>
      </w:r>
      <w:proofErr w:type="spellStart"/>
      <w:proofErr w:type="gramStart"/>
      <w:r w:rsidRPr="00BA5914">
        <w:rPr>
          <w:highlight w:val="yellow"/>
        </w:rPr>
        <w:t>č.ú</w:t>
      </w:r>
      <w:proofErr w:type="spellEnd"/>
      <w:r w:rsidRPr="00BA5914">
        <w:rPr>
          <w:highlight w:val="yellow"/>
        </w:rPr>
        <w:t>.:</w:t>
      </w:r>
      <w:proofErr w:type="gramEnd"/>
    </w:p>
    <w:p w14:paraId="17D177E6" w14:textId="77777777" w:rsidR="002C48B0" w:rsidRPr="00BA5914" w:rsidRDefault="002C48B0" w:rsidP="002C48B0">
      <w:pPr>
        <w:ind w:left="1418"/>
      </w:pPr>
    </w:p>
    <w:p w14:paraId="59F17FF4" w14:textId="77777777" w:rsidR="002C48B0" w:rsidRPr="00BA5914" w:rsidRDefault="002C48B0" w:rsidP="002C48B0">
      <w:pPr>
        <w:ind w:left="709" w:firstLine="709"/>
      </w:pPr>
      <w:r w:rsidRPr="00BA5914">
        <w:t xml:space="preserve">(dále jen „prodávající“)                       </w:t>
      </w:r>
    </w:p>
    <w:p w14:paraId="20C6A5D5" w14:textId="77777777" w:rsidR="002C48B0" w:rsidRPr="00BA5914" w:rsidRDefault="002C48B0" w:rsidP="002C48B0"/>
    <w:p w14:paraId="7FD4AF52" w14:textId="77777777" w:rsidR="002C48B0" w:rsidRPr="00BA5914" w:rsidRDefault="002C48B0" w:rsidP="002C48B0">
      <w:r w:rsidRPr="00BA5914">
        <w:t>(dále společně též jako „smluvní strany“)</w:t>
      </w:r>
    </w:p>
    <w:p w14:paraId="1D56DFEB" w14:textId="77777777" w:rsidR="002C48B0" w:rsidRPr="00BA5914" w:rsidRDefault="002C48B0" w:rsidP="002C48B0"/>
    <w:p w14:paraId="28D8E90E" w14:textId="3639D028" w:rsidR="002C48B0" w:rsidRPr="00BA5914" w:rsidRDefault="002C48B0" w:rsidP="00BA5914">
      <w:r w:rsidRPr="00BA5914">
        <w:t>uzavřeli tuto rámcovou dohodu (dále jen „dohoda“) na dodávku zboží popsaného</w:t>
      </w:r>
      <w:r w:rsidRPr="00BA5914">
        <w:br/>
        <w:t>v </w:t>
      </w:r>
      <w:r w:rsidR="001413EC" w:rsidRPr="00BA5914">
        <w:t>článku</w:t>
      </w:r>
      <w:r w:rsidRPr="00BA5914">
        <w:t xml:space="preserve"> </w:t>
      </w:r>
      <w:r w:rsidR="001413EC" w:rsidRPr="00BA5914">
        <w:t>3</w:t>
      </w:r>
      <w:r w:rsidRPr="00BA5914">
        <w:t xml:space="preserve"> </w:t>
      </w:r>
      <w:proofErr w:type="gramStart"/>
      <w:r w:rsidRPr="00BA5914">
        <w:t>této</w:t>
      </w:r>
      <w:proofErr w:type="gramEnd"/>
      <w:r w:rsidRPr="00BA5914">
        <w:t xml:space="preserve"> dohody.</w:t>
      </w:r>
    </w:p>
    <w:p w14:paraId="0657FD26" w14:textId="77777777" w:rsidR="00F82A4C" w:rsidRPr="00BA5914" w:rsidRDefault="00F82A4C" w:rsidP="00F82A4C">
      <w:pPr>
        <w:ind w:left="720" w:hanging="360"/>
        <w:contextualSpacing/>
        <w:jc w:val="center"/>
        <w:outlineLvl w:val="0"/>
        <w:rPr>
          <w:b/>
        </w:rPr>
      </w:pPr>
    </w:p>
    <w:p w14:paraId="78975219" w14:textId="77777777" w:rsidR="00F82A4C" w:rsidRPr="00BA5914" w:rsidRDefault="00F82A4C" w:rsidP="00F82A4C">
      <w:pPr>
        <w:pStyle w:val="Nadpis1"/>
      </w:pPr>
    </w:p>
    <w:p w14:paraId="60358B3B" w14:textId="77777777" w:rsidR="00F82A4C" w:rsidRPr="00BA5914" w:rsidRDefault="00F82A4C" w:rsidP="00F82A4C">
      <w:pPr>
        <w:jc w:val="center"/>
        <w:rPr>
          <w:b/>
        </w:rPr>
      </w:pPr>
      <w:r w:rsidRPr="00BA5914">
        <w:rPr>
          <w:b/>
        </w:rPr>
        <w:t>Úvodní ustanovení</w:t>
      </w:r>
    </w:p>
    <w:p w14:paraId="25C8C8F7" w14:textId="77777777" w:rsidR="002C48B0" w:rsidRPr="00BA5914" w:rsidRDefault="002C48B0" w:rsidP="002C48B0">
      <w:pPr>
        <w:jc w:val="center"/>
      </w:pPr>
    </w:p>
    <w:p w14:paraId="22D2686D" w14:textId="77777777" w:rsidR="002C48B0" w:rsidRPr="00BA5914" w:rsidRDefault="002C48B0" w:rsidP="00D80448">
      <w:pPr>
        <w:pStyle w:val="Odstavecseseznamem"/>
        <w:numPr>
          <w:ilvl w:val="0"/>
          <w:numId w:val="4"/>
        </w:numPr>
        <w:tabs>
          <w:tab w:val="left" w:pos="426"/>
        </w:tabs>
        <w:ind w:left="426" w:hanging="426"/>
        <w:jc w:val="both"/>
      </w:pPr>
      <w:r w:rsidRPr="00BA5914">
        <w:t>Smluvní strany se dohodly na uzavření této dohody o dodávce zboží, a to s cílem vymezit základní a obecné podmínky jejich obchodního styku, včetně vymezení jejich základních práv a povinností vyplývajících z tohoto závazkového vztahu.</w:t>
      </w:r>
    </w:p>
    <w:p w14:paraId="7CFCD604" w14:textId="77777777" w:rsidR="002C48B0" w:rsidRPr="00BA5914" w:rsidRDefault="002C48B0" w:rsidP="002C48B0">
      <w:pPr>
        <w:pStyle w:val="Odstavecseseznamem"/>
        <w:tabs>
          <w:tab w:val="left" w:pos="426"/>
        </w:tabs>
        <w:ind w:left="426"/>
        <w:jc w:val="both"/>
      </w:pPr>
    </w:p>
    <w:p w14:paraId="0AAB4F0B" w14:textId="77777777" w:rsidR="002C48B0" w:rsidRPr="00BA5914" w:rsidRDefault="002C48B0" w:rsidP="00D80448">
      <w:pPr>
        <w:pStyle w:val="Odstavecseseznamem"/>
        <w:numPr>
          <w:ilvl w:val="0"/>
          <w:numId w:val="4"/>
        </w:numPr>
        <w:tabs>
          <w:tab w:val="left" w:pos="426"/>
        </w:tabs>
        <w:ind w:left="426" w:hanging="426"/>
        <w:jc w:val="both"/>
      </w:pPr>
      <w:r w:rsidRPr="00BA5914">
        <w:t>Dohoda je uzavírána s ohledem na záměr prodávajícího směřující k prodeji zboží a vůli kupujícího nakupovat předmětné zboží, přičemž realizace dílčích plnění podle této dohody bude realizována prostřednictvím jednotlivých objednávek kupujícího a jejich potvrzením prodávajícím.</w:t>
      </w:r>
    </w:p>
    <w:p w14:paraId="69040893" w14:textId="77777777" w:rsidR="002C48B0" w:rsidRPr="00BA5914" w:rsidRDefault="002C48B0" w:rsidP="002C48B0">
      <w:pPr>
        <w:pStyle w:val="Odstavecseseznamem"/>
        <w:tabs>
          <w:tab w:val="left" w:pos="426"/>
        </w:tabs>
        <w:ind w:left="426"/>
        <w:jc w:val="both"/>
      </w:pPr>
    </w:p>
    <w:p w14:paraId="5AC9D65A" w14:textId="28295056" w:rsidR="002C48B0" w:rsidRPr="00BA5914" w:rsidRDefault="002C48B0" w:rsidP="002C48B0">
      <w:pPr>
        <w:tabs>
          <w:tab w:val="left" w:pos="540"/>
        </w:tabs>
        <w:ind w:left="426" w:hanging="426"/>
        <w:jc w:val="both"/>
      </w:pPr>
      <w:r w:rsidRPr="00BA5914">
        <w:t>3.</w:t>
      </w:r>
      <w:r w:rsidRPr="00BA5914">
        <w:tab/>
        <w:t>Dohoda je uzavírána na základě realizovaného zadávacího řízení s názvem „</w:t>
      </w:r>
      <w:r w:rsidRPr="00BA5914">
        <w:rPr>
          <w:b/>
        </w:rPr>
        <w:t xml:space="preserve">GŘ OL </w:t>
      </w:r>
      <w:r w:rsidR="00511E80" w:rsidRPr="00BA5914">
        <w:rPr>
          <w:b/>
        </w:rPr>
        <w:t>–</w:t>
      </w:r>
      <w:r w:rsidRPr="00BA5914">
        <w:rPr>
          <w:b/>
        </w:rPr>
        <w:t xml:space="preserve"> </w:t>
      </w:r>
      <w:r w:rsidR="000F52F8">
        <w:rPr>
          <w:b/>
        </w:rPr>
        <w:t>D</w:t>
      </w:r>
      <w:r w:rsidRPr="00BA5914">
        <w:rPr>
          <w:b/>
        </w:rPr>
        <w:t>odávk</w:t>
      </w:r>
      <w:r w:rsidR="00511E80" w:rsidRPr="00BA5914">
        <w:rPr>
          <w:b/>
        </w:rPr>
        <w:t xml:space="preserve">a </w:t>
      </w:r>
      <w:proofErr w:type="spellStart"/>
      <w:r w:rsidR="00511E80" w:rsidRPr="00BA5914">
        <w:rPr>
          <w:b/>
        </w:rPr>
        <w:t>softshellových</w:t>
      </w:r>
      <w:proofErr w:type="spellEnd"/>
      <w:r w:rsidR="00511E80" w:rsidRPr="00BA5914">
        <w:rPr>
          <w:b/>
        </w:rPr>
        <w:t xml:space="preserve"> bund</w:t>
      </w:r>
      <w:r w:rsidRPr="00BA5914">
        <w:t>“, evidenční číslo zakázky v</w:t>
      </w:r>
      <w:r w:rsidR="00E96514" w:rsidRPr="00BA5914">
        <w:t> Národním elektronickém nástroji</w:t>
      </w:r>
      <w:r w:rsidRPr="00BA5914">
        <w:t xml:space="preserve">: </w:t>
      </w:r>
      <w:proofErr w:type="spellStart"/>
      <w:r w:rsidR="00F00E1D" w:rsidRPr="00BA5914">
        <w:rPr>
          <w:highlight w:val="cyan"/>
        </w:rPr>
        <w:t>xxxxxxxxx</w:t>
      </w:r>
      <w:proofErr w:type="spellEnd"/>
      <w:r w:rsidRPr="00BA5914">
        <w:t xml:space="preserve">(dále jen </w:t>
      </w:r>
      <w:r w:rsidR="00832F62" w:rsidRPr="00BA5914">
        <w:t>„</w:t>
      </w:r>
      <w:r w:rsidRPr="00BA5914">
        <w:t>zadávací řízení</w:t>
      </w:r>
      <w:r w:rsidR="00832F62" w:rsidRPr="00BA5914">
        <w:t>“</w:t>
      </w:r>
      <w:r w:rsidRPr="00BA5914">
        <w:t>), ve kterém</w:t>
      </w:r>
      <w:r w:rsidR="00832F62" w:rsidRPr="00BA5914">
        <w:t xml:space="preserve"> </w:t>
      </w:r>
      <w:r w:rsidR="00D53882" w:rsidRPr="00BA5914">
        <w:t>prodávající</w:t>
      </w:r>
      <w:r w:rsidR="00832F62" w:rsidRPr="00BA5914">
        <w:t xml:space="preserve"> </w:t>
      </w:r>
      <w:r w:rsidR="00E96514" w:rsidRPr="00BA5914">
        <w:t>podal nejvýhodnější nabídku</w:t>
      </w:r>
      <w:r w:rsidRPr="00BA5914">
        <w:t>.</w:t>
      </w:r>
    </w:p>
    <w:p w14:paraId="489B6D4C" w14:textId="06178F28" w:rsidR="002C48B0" w:rsidRPr="00BA5914" w:rsidRDefault="00495DFB" w:rsidP="00495DFB">
      <w:pPr>
        <w:pStyle w:val="Nadpis1"/>
        <w:ind w:left="714" w:hanging="357"/>
        <w:rPr>
          <w:b w:val="0"/>
        </w:rPr>
      </w:pPr>
      <w:r w:rsidRPr="00BA5914">
        <w:rPr>
          <w:b w:val="0"/>
        </w:rPr>
        <w:t xml:space="preserve"> </w:t>
      </w:r>
    </w:p>
    <w:p w14:paraId="0DBCC5E5" w14:textId="77777777" w:rsidR="002C48B0" w:rsidRPr="00BA5914" w:rsidRDefault="00D53882" w:rsidP="002C48B0">
      <w:pPr>
        <w:jc w:val="center"/>
        <w:outlineLvl w:val="0"/>
        <w:rPr>
          <w:b/>
        </w:rPr>
      </w:pPr>
      <w:r w:rsidRPr="00BA5914">
        <w:rPr>
          <w:b/>
        </w:rPr>
        <w:t>Závazné p</w:t>
      </w:r>
      <w:r w:rsidR="002C48B0" w:rsidRPr="00BA5914">
        <w:rPr>
          <w:b/>
        </w:rPr>
        <w:t>odklady pro uzavření dohody</w:t>
      </w:r>
    </w:p>
    <w:p w14:paraId="1E008808" w14:textId="77777777" w:rsidR="002C48B0" w:rsidRPr="00BA5914" w:rsidRDefault="002C48B0" w:rsidP="002C48B0">
      <w:pPr>
        <w:jc w:val="center"/>
        <w:rPr>
          <w:b/>
        </w:rPr>
      </w:pPr>
    </w:p>
    <w:p w14:paraId="6E4F0708" w14:textId="037D49BC" w:rsidR="002C48B0" w:rsidRPr="00BA5914" w:rsidRDefault="002C48B0" w:rsidP="00223B0C">
      <w:pPr>
        <w:numPr>
          <w:ilvl w:val="0"/>
          <w:numId w:val="2"/>
        </w:numPr>
        <w:jc w:val="both"/>
      </w:pPr>
      <w:r w:rsidRPr="00BA5914">
        <w:t xml:space="preserve">Zadávací dokumentace čj.: </w:t>
      </w:r>
      <w:r w:rsidRPr="00BA5914">
        <w:rPr>
          <w:bCs/>
        </w:rPr>
        <w:t>VS-</w:t>
      </w:r>
      <w:r w:rsidR="007D6B74" w:rsidRPr="00BA5914">
        <w:t xml:space="preserve"> </w:t>
      </w:r>
      <w:r w:rsidR="00511E80" w:rsidRPr="00BA5914">
        <w:t>13038</w:t>
      </w:r>
      <w:r w:rsidR="009B1854">
        <w:t>-5</w:t>
      </w:r>
      <w:bookmarkStart w:id="0" w:name="_GoBack"/>
      <w:bookmarkEnd w:id="0"/>
      <w:r w:rsidR="00511E80" w:rsidRPr="00BA5914">
        <w:t>/ČJ-2020-800097-VERZAK</w:t>
      </w:r>
      <w:r w:rsidRPr="00BA5914">
        <w:rPr>
          <w:bCs/>
        </w:rPr>
        <w:t xml:space="preserve">, </w:t>
      </w:r>
      <w:r w:rsidRPr="00BA5914">
        <w:t xml:space="preserve">ze dne: </w:t>
      </w:r>
      <w:r w:rsidRPr="00BA5914">
        <w:rPr>
          <w:highlight w:val="cyan"/>
        </w:rPr>
        <w:t>XX.XX</w:t>
      </w:r>
      <w:r w:rsidRPr="00BA5914">
        <w:rPr>
          <w:highlight w:val="lightGray"/>
        </w:rPr>
        <w:t>.</w:t>
      </w:r>
      <w:r w:rsidR="0099246F" w:rsidRPr="00BA5914">
        <w:t xml:space="preserve"> 2020</w:t>
      </w:r>
      <w:r w:rsidR="00420244" w:rsidRPr="00BA5914">
        <w:t xml:space="preserve"> </w:t>
      </w:r>
      <w:r w:rsidRPr="00BA5914">
        <w:t xml:space="preserve">     včetně jejích změn a doplnění </w:t>
      </w:r>
      <w:r w:rsidR="00420244" w:rsidRPr="00BA5914">
        <w:t xml:space="preserve">učiněných </w:t>
      </w:r>
      <w:r w:rsidRPr="00BA5914">
        <w:t xml:space="preserve">v průběhu lhůty pro podání nabídek (dále také „zadávací dokumentace“).  </w:t>
      </w:r>
    </w:p>
    <w:p w14:paraId="68CDBB09" w14:textId="77777777" w:rsidR="002C48B0" w:rsidRPr="00BA5914" w:rsidRDefault="002C48B0" w:rsidP="002C48B0">
      <w:pPr>
        <w:ind w:left="720" w:hanging="360"/>
        <w:jc w:val="both"/>
      </w:pPr>
    </w:p>
    <w:p w14:paraId="378D2F4C" w14:textId="41ACAFD2" w:rsidR="002C48B0" w:rsidRPr="00BA5914" w:rsidRDefault="002C48B0" w:rsidP="00A052BA">
      <w:pPr>
        <w:numPr>
          <w:ilvl w:val="0"/>
          <w:numId w:val="2"/>
        </w:numPr>
        <w:jc w:val="both"/>
      </w:pPr>
      <w:r w:rsidRPr="00BA5914">
        <w:t xml:space="preserve">Nabídka prodávajícího </w:t>
      </w:r>
      <w:r w:rsidR="00420244" w:rsidRPr="00BA5914">
        <w:t xml:space="preserve">podaná </w:t>
      </w:r>
      <w:r w:rsidRPr="00BA5914">
        <w:t>v zadávacím řízení ze dne:</w:t>
      </w:r>
      <w:r w:rsidRPr="00BA5914">
        <w:tab/>
      </w:r>
      <w:r w:rsidRPr="00BA5914">
        <w:rPr>
          <w:b/>
          <w:highlight w:val="yellow"/>
        </w:rPr>
        <w:t xml:space="preserve">[doplní </w:t>
      </w:r>
      <w:r w:rsidR="00794403" w:rsidRPr="00BA5914">
        <w:rPr>
          <w:b/>
          <w:highlight w:val="yellow"/>
        </w:rPr>
        <w:t>prodávající</w:t>
      </w:r>
      <w:r w:rsidRPr="00BA5914">
        <w:rPr>
          <w:b/>
          <w:highlight w:val="yellow"/>
        </w:rPr>
        <w:t>],</w:t>
      </w:r>
      <w:r w:rsidRPr="00BA5914">
        <w:rPr>
          <w:b/>
        </w:rPr>
        <w:t xml:space="preserve"> </w:t>
      </w:r>
      <w:r w:rsidRPr="00BA5914">
        <w:t xml:space="preserve">včetně jejích objasnění nebo doplnění dle § 46 ZZVZ a včetně dokumentů a vzorků předložených prodávajícím v souladu s § 122 ZZVZ (dále také „nabídka“). </w:t>
      </w:r>
    </w:p>
    <w:p w14:paraId="3E5C4715" w14:textId="77777777" w:rsidR="002C48B0" w:rsidRPr="00BA5914" w:rsidRDefault="002C48B0" w:rsidP="002C48B0">
      <w:pPr>
        <w:ind w:left="720" w:hanging="360"/>
        <w:jc w:val="both"/>
      </w:pPr>
    </w:p>
    <w:p w14:paraId="751FCD9D" w14:textId="63FE364F" w:rsidR="002C48B0" w:rsidRPr="00BA5914" w:rsidRDefault="00794403" w:rsidP="002C48B0">
      <w:pPr>
        <w:numPr>
          <w:ilvl w:val="0"/>
          <w:numId w:val="2"/>
        </w:numPr>
        <w:jc w:val="both"/>
      </w:pPr>
      <w:r w:rsidRPr="00BA5914">
        <w:t>Prodávající</w:t>
      </w:r>
      <w:r w:rsidR="002C48B0" w:rsidRPr="00BA5914">
        <w:t xml:space="preserve"> se zavazuje v rámci plnění svých povinností na základě této dohody současně dodržovat i veškerá specifika plnění, která deklaroval </w:t>
      </w:r>
      <w:r w:rsidR="00283659" w:rsidRPr="00BA5914">
        <w:t xml:space="preserve">v závazných podkladech, tj. </w:t>
      </w:r>
      <w:r w:rsidR="002C48B0" w:rsidRPr="00BA5914">
        <w:t>v</w:t>
      </w:r>
      <w:r w:rsidR="00C523C6" w:rsidRPr="00BA5914">
        <w:t>e své nabídce</w:t>
      </w:r>
      <w:r w:rsidR="00283659" w:rsidRPr="00BA5914">
        <w:t xml:space="preserve"> ve smyslu odst. 2 tohoto článku</w:t>
      </w:r>
      <w:r w:rsidR="00731678">
        <w:t>.</w:t>
      </w:r>
      <w:r w:rsidR="00283659" w:rsidRPr="00BA5914">
        <w:t xml:space="preserve"> </w:t>
      </w:r>
    </w:p>
    <w:p w14:paraId="572FE3B8" w14:textId="77777777" w:rsidR="008C6CE8" w:rsidRPr="00BA5914" w:rsidRDefault="008C6CE8" w:rsidP="008C6CE8">
      <w:pPr>
        <w:ind w:left="720"/>
        <w:jc w:val="both"/>
      </w:pPr>
    </w:p>
    <w:p w14:paraId="4912A1F6" w14:textId="77777777" w:rsidR="00736DCC" w:rsidRPr="00BA5914" w:rsidRDefault="00736DCC" w:rsidP="00283659">
      <w:pPr>
        <w:pStyle w:val="Nadpis1"/>
        <w:ind w:left="714" w:hanging="357"/>
      </w:pPr>
    </w:p>
    <w:p w14:paraId="1AD1802C" w14:textId="77777777" w:rsidR="002C48B0" w:rsidRPr="00BA5914" w:rsidRDefault="002C48B0" w:rsidP="002C48B0">
      <w:pPr>
        <w:jc w:val="center"/>
        <w:rPr>
          <w:b/>
        </w:rPr>
      </w:pPr>
      <w:r w:rsidRPr="00BA5914">
        <w:rPr>
          <w:b/>
        </w:rPr>
        <w:t>Předmět dohody</w:t>
      </w:r>
    </w:p>
    <w:p w14:paraId="722EDFFD" w14:textId="77777777" w:rsidR="002C48B0" w:rsidRPr="00BA5914" w:rsidRDefault="002C48B0" w:rsidP="002C48B0"/>
    <w:p w14:paraId="0B53DC1B" w14:textId="7D67B6C3" w:rsidR="002C48B0" w:rsidRPr="00BA5914" w:rsidRDefault="002C48B0" w:rsidP="00D80448">
      <w:pPr>
        <w:pStyle w:val="Odstavecseseznamem"/>
        <w:numPr>
          <w:ilvl w:val="0"/>
          <w:numId w:val="5"/>
        </w:numPr>
        <w:ind w:left="426" w:hanging="426"/>
        <w:jc w:val="both"/>
      </w:pPr>
      <w:r w:rsidRPr="00BA5914">
        <w:t xml:space="preserve">Předmětem dohody je závazek prodávajícího zajistit formou dílčího plnění </w:t>
      </w:r>
      <w:r w:rsidR="00DD2B4D" w:rsidRPr="00BA5914">
        <w:rPr>
          <w:b/>
        </w:rPr>
        <w:t>dodávk</w:t>
      </w:r>
      <w:r w:rsidR="00864074">
        <w:rPr>
          <w:b/>
        </w:rPr>
        <w:t>y</w:t>
      </w:r>
      <w:r w:rsidRPr="00BA5914">
        <w:rPr>
          <w:b/>
        </w:rPr>
        <w:t xml:space="preserve"> </w:t>
      </w:r>
      <w:proofErr w:type="spellStart"/>
      <w:r w:rsidR="00283659" w:rsidRPr="00BA5914">
        <w:rPr>
          <w:b/>
        </w:rPr>
        <w:t>softshellových</w:t>
      </w:r>
      <w:proofErr w:type="spellEnd"/>
      <w:r w:rsidR="00DD2B4D" w:rsidRPr="00BA5914">
        <w:rPr>
          <w:b/>
        </w:rPr>
        <w:t xml:space="preserve"> bund</w:t>
      </w:r>
      <w:r w:rsidRPr="00BA5914">
        <w:rPr>
          <w:b/>
        </w:rPr>
        <w:t xml:space="preserve"> </w:t>
      </w:r>
      <w:r w:rsidRPr="00BA5914">
        <w:t>dle technické dokumentace uvedené v příloze č. 1 této dohody, v soula</w:t>
      </w:r>
      <w:r w:rsidR="00070C00" w:rsidRPr="00BA5914">
        <w:t>du se závaznými podklady dle článku</w:t>
      </w:r>
      <w:r w:rsidRPr="00BA5914">
        <w:t xml:space="preserve"> </w:t>
      </w:r>
      <w:r w:rsidR="00283659" w:rsidRPr="00BA5914">
        <w:t>2</w:t>
      </w:r>
      <w:r w:rsidRPr="00BA5914">
        <w:t xml:space="preserve"> </w:t>
      </w:r>
      <w:proofErr w:type="gramStart"/>
      <w:r w:rsidRPr="00BA5914">
        <w:t>této</w:t>
      </w:r>
      <w:proofErr w:type="gramEnd"/>
      <w:r w:rsidRPr="00BA5914">
        <w:t xml:space="preserve"> dohody (dále jen „zboží“), ve stejné nebo lepší kvalitě, než </w:t>
      </w:r>
      <w:r w:rsidR="00D52E3C">
        <w:t>je</w:t>
      </w:r>
      <w:r w:rsidRPr="00BA5914">
        <w:t xml:space="preserve"> prodávajícím předložený vzorek požadovaného zboží a převést na kupujícího vlastnické právo k dodávanému zboží. </w:t>
      </w:r>
    </w:p>
    <w:p w14:paraId="2B2FC091" w14:textId="77777777" w:rsidR="002C48B0" w:rsidRPr="00BA5914" w:rsidRDefault="002C48B0" w:rsidP="002C48B0">
      <w:pPr>
        <w:ind w:left="360"/>
        <w:jc w:val="both"/>
      </w:pPr>
    </w:p>
    <w:p w14:paraId="61FB3C76" w14:textId="77777777" w:rsidR="002C48B0" w:rsidRPr="00BA5914" w:rsidRDefault="002C48B0" w:rsidP="00D80448">
      <w:pPr>
        <w:pStyle w:val="Odstavecseseznamem"/>
        <w:numPr>
          <w:ilvl w:val="0"/>
          <w:numId w:val="5"/>
        </w:numPr>
        <w:ind w:left="426" w:hanging="426"/>
        <w:jc w:val="both"/>
      </w:pPr>
      <w:r w:rsidRPr="00BA5914">
        <w:t xml:space="preserve">Kupující se zavazuje řádně dodané zboží bez vad převzít a uhradit za něj kupní cenu sjednanou v této dohodě. </w:t>
      </w:r>
    </w:p>
    <w:p w14:paraId="7E4B6723" w14:textId="77777777" w:rsidR="002C48B0" w:rsidRPr="00BA5914" w:rsidRDefault="002C48B0" w:rsidP="002C48B0">
      <w:pPr>
        <w:pStyle w:val="Odstavecseseznamem"/>
        <w:ind w:left="426"/>
        <w:jc w:val="both"/>
      </w:pPr>
    </w:p>
    <w:p w14:paraId="1565F736" w14:textId="46A777AF" w:rsidR="002C48B0" w:rsidRPr="00BA5914" w:rsidRDefault="002C48B0" w:rsidP="00D80448">
      <w:pPr>
        <w:pStyle w:val="Odstavecseseznamem"/>
        <w:numPr>
          <w:ilvl w:val="0"/>
          <w:numId w:val="5"/>
        </w:numPr>
        <w:ind w:left="426" w:hanging="426"/>
        <w:jc w:val="both"/>
      </w:pPr>
      <w:r w:rsidRPr="00BA5914">
        <w:t xml:space="preserve">Předmětem plnění je dodávka </w:t>
      </w:r>
      <w:proofErr w:type="spellStart"/>
      <w:r w:rsidR="00B1287A" w:rsidRPr="00BA5914">
        <w:t>Softshellových</w:t>
      </w:r>
      <w:proofErr w:type="spellEnd"/>
      <w:r w:rsidR="00B1287A" w:rsidRPr="00BA5914">
        <w:t xml:space="preserve"> bund (zboží) </w:t>
      </w:r>
      <w:r w:rsidR="00723587" w:rsidRPr="00BA5914">
        <w:t xml:space="preserve">vyrobených sériovou nebo </w:t>
      </w:r>
      <w:proofErr w:type="spellStart"/>
      <w:r w:rsidR="00723587" w:rsidRPr="00BA5914">
        <w:t>měřenkovou</w:t>
      </w:r>
      <w:proofErr w:type="spellEnd"/>
      <w:r w:rsidR="00723587" w:rsidRPr="00BA5914">
        <w:t xml:space="preserve"> výrobou v předpokládaném množství podle nabídky prodávajícího</w:t>
      </w:r>
      <w:r w:rsidR="00FC0F1B" w:rsidRPr="00BA5914">
        <w:t xml:space="preserve">. </w:t>
      </w:r>
      <w:r w:rsidRPr="00BA5914">
        <w:t xml:space="preserve">Bližší vymezení předmětu plnění je uvedeno v příloze této dohody „Technická dokumentace“. </w:t>
      </w:r>
    </w:p>
    <w:p w14:paraId="03C9813A" w14:textId="77777777" w:rsidR="002C48B0" w:rsidRPr="00BA5914" w:rsidRDefault="002C48B0" w:rsidP="002C48B0">
      <w:pPr>
        <w:jc w:val="both"/>
      </w:pPr>
      <w:r w:rsidRPr="00BA5914">
        <w:tab/>
      </w:r>
    </w:p>
    <w:p w14:paraId="646F40CB" w14:textId="77777777" w:rsidR="002C48B0" w:rsidRPr="00BA5914" w:rsidRDefault="002C48B0" w:rsidP="00D80448">
      <w:pPr>
        <w:pStyle w:val="Odstavecseseznamem"/>
        <w:numPr>
          <w:ilvl w:val="0"/>
          <w:numId w:val="5"/>
        </w:numPr>
        <w:ind w:left="426" w:hanging="426"/>
        <w:jc w:val="both"/>
      </w:pPr>
      <w:r w:rsidRPr="00BA5914">
        <w:t>Konečné množství zboží bude stanoveno v dílčích objednávkách předkládaných kupujícím v průběhu platnosti a účinnosti této dohody. Množství zboží uváděné v zadávací dokumentaci je pouze orientační a kupující má právo objednávat zboží v množství dle aktuální potřeby. Prodávající bere na vědomí, že kupující není povinen uskutečnit na základě této dohody ani jednu objednávku.</w:t>
      </w:r>
    </w:p>
    <w:p w14:paraId="1B15AAD4" w14:textId="77777777" w:rsidR="002C48B0" w:rsidRPr="00BA5914" w:rsidRDefault="002C48B0" w:rsidP="002C48B0">
      <w:pPr>
        <w:outlineLvl w:val="0"/>
        <w:rPr>
          <w:spacing w:val="20"/>
        </w:rPr>
      </w:pPr>
    </w:p>
    <w:p w14:paraId="29473CE4" w14:textId="77777777" w:rsidR="002C48B0" w:rsidRPr="00BA5914" w:rsidRDefault="002C48B0" w:rsidP="002C48B0">
      <w:pPr>
        <w:outlineLvl w:val="0"/>
        <w:rPr>
          <w:spacing w:val="20"/>
        </w:rPr>
      </w:pPr>
    </w:p>
    <w:p w14:paraId="2CF7C14F" w14:textId="27112EB1" w:rsidR="002C48B0" w:rsidRPr="00BA5914" w:rsidRDefault="002C48B0" w:rsidP="00C21B75">
      <w:pPr>
        <w:pStyle w:val="Nadpis1"/>
        <w:ind w:left="714" w:hanging="357"/>
        <w:rPr>
          <w:b w:val="0"/>
        </w:rPr>
      </w:pPr>
    </w:p>
    <w:p w14:paraId="37BFBC4E" w14:textId="77777777" w:rsidR="002C48B0" w:rsidRPr="00BA5914" w:rsidRDefault="002C48B0" w:rsidP="00C21B75">
      <w:pPr>
        <w:ind w:left="142"/>
        <w:jc w:val="center"/>
        <w:rPr>
          <w:b/>
        </w:rPr>
      </w:pPr>
      <w:r w:rsidRPr="00BA5914">
        <w:rPr>
          <w:b/>
        </w:rPr>
        <w:t>Kupní cena</w:t>
      </w:r>
    </w:p>
    <w:p w14:paraId="51A7D68D" w14:textId="77777777" w:rsidR="002C48B0" w:rsidRPr="00BA5914" w:rsidRDefault="002C48B0" w:rsidP="002C48B0">
      <w:pPr>
        <w:jc w:val="center"/>
      </w:pPr>
    </w:p>
    <w:p w14:paraId="2EDEAD60" w14:textId="4257F791" w:rsidR="002C48B0" w:rsidRPr="00BA5914" w:rsidRDefault="002C48B0" w:rsidP="00D80448">
      <w:pPr>
        <w:pStyle w:val="Odstavecseseznamem"/>
        <w:numPr>
          <w:ilvl w:val="0"/>
          <w:numId w:val="6"/>
        </w:numPr>
        <w:ind w:left="426" w:hanging="426"/>
        <w:jc w:val="both"/>
      </w:pPr>
      <w:r w:rsidRPr="00BA5914">
        <w:t xml:space="preserve">Smluvní strany se </w:t>
      </w:r>
      <w:r w:rsidR="00C21B75" w:rsidRPr="00BA5914">
        <w:t xml:space="preserve">ve smyslu zákona č. 526/1990 Sb., o cenách ve znění pozdějších předpisů </w:t>
      </w:r>
      <w:r w:rsidRPr="00BA5914">
        <w:t>dohodly na cenách zboží, které jsou stanoveny v odst. 2. tohoto článku.</w:t>
      </w:r>
    </w:p>
    <w:p w14:paraId="2FAE00A9" w14:textId="77777777" w:rsidR="002C48B0" w:rsidRPr="00BA5914" w:rsidRDefault="002C48B0" w:rsidP="002C48B0">
      <w:pPr>
        <w:pStyle w:val="Odstavecseseznamem"/>
        <w:tabs>
          <w:tab w:val="left" w:pos="2085"/>
        </w:tabs>
        <w:ind w:left="426"/>
        <w:jc w:val="both"/>
      </w:pPr>
      <w:r w:rsidRPr="00BA5914">
        <w:tab/>
      </w:r>
    </w:p>
    <w:p w14:paraId="415C237E" w14:textId="77777777" w:rsidR="002C48B0" w:rsidRPr="00BA5914" w:rsidRDefault="002C48B0" w:rsidP="00D80448">
      <w:pPr>
        <w:pStyle w:val="Odstavecseseznamem"/>
        <w:numPr>
          <w:ilvl w:val="0"/>
          <w:numId w:val="6"/>
        </w:numPr>
        <w:ind w:left="426" w:hanging="426"/>
        <w:jc w:val="both"/>
      </w:pPr>
      <w:r w:rsidRPr="00BA5914">
        <w:t>Kupující se zavazuje zaplatit prodávajícímu za předmět dohody kupní cenu, která činí:</w:t>
      </w:r>
    </w:p>
    <w:p w14:paraId="06CA7949" w14:textId="77777777" w:rsidR="002C48B0" w:rsidRPr="00BA5914" w:rsidRDefault="002C48B0" w:rsidP="002C48B0">
      <w:pPr>
        <w:rPr>
          <w:b/>
          <w:bCs/>
          <w:u w:val="single"/>
        </w:rPr>
      </w:pPr>
    </w:p>
    <w:p w14:paraId="0C04436A" w14:textId="6FAE5C0B" w:rsidR="006714A8" w:rsidRPr="00BA5914" w:rsidRDefault="00511E80" w:rsidP="00D80448">
      <w:pPr>
        <w:numPr>
          <w:ilvl w:val="0"/>
          <w:numId w:val="15"/>
        </w:numPr>
        <w:tabs>
          <w:tab w:val="left" w:pos="851"/>
        </w:tabs>
        <w:ind w:left="426" w:firstLine="0"/>
        <w:jc w:val="both"/>
        <w:rPr>
          <w:b/>
          <w:bCs/>
        </w:rPr>
      </w:pPr>
      <w:proofErr w:type="spellStart"/>
      <w:r w:rsidRPr="00BA5914">
        <w:t>Softshellová</w:t>
      </w:r>
      <w:proofErr w:type="spellEnd"/>
      <w:r w:rsidRPr="00BA5914">
        <w:t xml:space="preserve"> bunda</w:t>
      </w:r>
      <w:r w:rsidR="006714A8" w:rsidRPr="00BA5914">
        <w:t xml:space="preserve"> </w:t>
      </w:r>
      <w:r w:rsidR="00C06AFF" w:rsidRPr="00BA5914">
        <w:t xml:space="preserve">typ </w:t>
      </w:r>
      <w:r w:rsidR="006714A8" w:rsidRPr="00BA5914">
        <w:rPr>
          <w:highlight w:val="yellow"/>
        </w:rPr>
        <w:t xml:space="preserve">(doplní </w:t>
      </w:r>
      <w:r w:rsidR="00794403" w:rsidRPr="00BA5914">
        <w:rPr>
          <w:highlight w:val="yellow"/>
        </w:rPr>
        <w:t>prodávající</w:t>
      </w:r>
      <w:r w:rsidR="006714A8" w:rsidRPr="00BA5914">
        <w:rPr>
          <w:highlight w:val="yellow"/>
        </w:rPr>
        <w:t>)</w:t>
      </w:r>
      <w:r w:rsidR="006714A8" w:rsidRPr="00BA5914">
        <w:t xml:space="preserve"> -    </w:t>
      </w:r>
      <w:r w:rsidR="006714A8" w:rsidRPr="00BA5914">
        <w:rPr>
          <w:b/>
        </w:rPr>
        <w:t xml:space="preserve">sériová  výroba </w:t>
      </w:r>
    </w:p>
    <w:p w14:paraId="1A9B02B7" w14:textId="77777777" w:rsidR="006714A8" w:rsidRPr="00BA5914" w:rsidRDefault="006714A8" w:rsidP="006714A8">
      <w:pPr>
        <w:jc w:val="both"/>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249"/>
        <w:gridCol w:w="2411"/>
        <w:gridCol w:w="2516"/>
      </w:tblGrid>
      <w:tr w:rsidR="006714A8" w:rsidRPr="00BA5914" w14:paraId="398945C7" w14:textId="77777777" w:rsidTr="00794403">
        <w:tc>
          <w:tcPr>
            <w:tcW w:w="1578" w:type="dxa"/>
            <w:shd w:val="clear" w:color="auto" w:fill="CCFFFF"/>
            <w:vAlign w:val="center"/>
          </w:tcPr>
          <w:p w14:paraId="47C3EBB7" w14:textId="77777777" w:rsidR="006714A8" w:rsidRPr="00BA5914" w:rsidRDefault="006714A8" w:rsidP="006714A8">
            <w:pPr>
              <w:jc w:val="center"/>
            </w:pPr>
            <w:r w:rsidRPr="00BA5914">
              <w:t>Počet jednotek množství</w:t>
            </w:r>
          </w:p>
        </w:tc>
        <w:tc>
          <w:tcPr>
            <w:tcW w:w="2249" w:type="dxa"/>
            <w:shd w:val="clear" w:color="auto" w:fill="CCFFFF"/>
          </w:tcPr>
          <w:p w14:paraId="42369F07" w14:textId="77777777" w:rsidR="006714A8" w:rsidRPr="00BA5914" w:rsidRDefault="006714A8" w:rsidP="006714A8">
            <w:pPr>
              <w:jc w:val="center"/>
            </w:pPr>
            <w:r w:rsidRPr="00BA5914">
              <w:t>Cena bez DPH</w:t>
            </w:r>
          </w:p>
          <w:p w14:paraId="447F9753" w14:textId="77777777" w:rsidR="006714A8" w:rsidRPr="00BA5914" w:rsidRDefault="006714A8" w:rsidP="006714A8">
            <w:pPr>
              <w:jc w:val="center"/>
            </w:pPr>
            <w:r w:rsidRPr="00BA5914">
              <w:t>za 1 kus</w:t>
            </w:r>
          </w:p>
        </w:tc>
        <w:tc>
          <w:tcPr>
            <w:tcW w:w="2411" w:type="dxa"/>
            <w:shd w:val="clear" w:color="auto" w:fill="CCFFFF"/>
          </w:tcPr>
          <w:p w14:paraId="6DDD2570" w14:textId="77777777" w:rsidR="006714A8" w:rsidRPr="00BA5914" w:rsidRDefault="006714A8" w:rsidP="006714A8">
            <w:pPr>
              <w:jc w:val="center"/>
            </w:pPr>
            <w:r w:rsidRPr="00BA5914">
              <w:t>Sazba a výše DPH (21%)</w:t>
            </w:r>
          </w:p>
        </w:tc>
        <w:tc>
          <w:tcPr>
            <w:tcW w:w="2516" w:type="dxa"/>
            <w:shd w:val="clear" w:color="auto" w:fill="CCFFFF"/>
          </w:tcPr>
          <w:p w14:paraId="57F2352B" w14:textId="77777777" w:rsidR="006714A8" w:rsidRPr="00BA5914" w:rsidRDefault="006714A8" w:rsidP="006714A8">
            <w:pPr>
              <w:jc w:val="center"/>
            </w:pPr>
            <w:r w:rsidRPr="00BA5914">
              <w:t>Cena včetně DPH</w:t>
            </w:r>
          </w:p>
          <w:p w14:paraId="01EE99A7" w14:textId="77777777" w:rsidR="006714A8" w:rsidRPr="00BA5914" w:rsidRDefault="006714A8" w:rsidP="006714A8">
            <w:pPr>
              <w:jc w:val="center"/>
            </w:pPr>
            <w:r w:rsidRPr="00BA5914">
              <w:t>za 1 kus</w:t>
            </w:r>
          </w:p>
        </w:tc>
      </w:tr>
      <w:tr w:rsidR="006714A8" w:rsidRPr="00BA5914" w14:paraId="5A60F3FD" w14:textId="77777777" w:rsidTr="00794403">
        <w:trPr>
          <w:trHeight w:val="699"/>
        </w:trPr>
        <w:tc>
          <w:tcPr>
            <w:tcW w:w="1578" w:type="dxa"/>
            <w:vAlign w:val="center"/>
          </w:tcPr>
          <w:p w14:paraId="6246C048" w14:textId="77777777" w:rsidR="006714A8" w:rsidRPr="00BA5914" w:rsidRDefault="006714A8" w:rsidP="006714A8">
            <w:pPr>
              <w:jc w:val="center"/>
            </w:pPr>
            <w:r w:rsidRPr="00BA5914">
              <w:t>1 kus</w:t>
            </w:r>
          </w:p>
        </w:tc>
        <w:tc>
          <w:tcPr>
            <w:tcW w:w="2249" w:type="dxa"/>
          </w:tcPr>
          <w:p w14:paraId="4F4B6498" w14:textId="77777777" w:rsidR="006714A8" w:rsidRPr="00BA5914" w:rsidRDefault="006714A8" w:rsidP="006714A8">
            <w:pPr>
              <w:jc w:val="center"/>
            </w:pPr>
            <w:r w:rsidRPr="00BA5914">
              <w:t xml:space="preserve">,- Kč </w:t>
            </w:r>
          </w:p>
          <w:p w14:paraId="494DA237" w14:textId="13C53372" w:rsidR="006714A8" w:rsidRPr="00BA5914" w:rsidRDefault="006714A8" w:rsidP="00794403">
            <w:r w:rsidRPr="00BA5914">
              <w:t xml:space="preserve"> </w:t>
            </w:r>
            <w:r w:rsidRPr="00BA5914">
              <w:rPr>
                <w:highlight w:val="yellow"/>
              </w:rPr>
              <w:t xml:space="preserve">(doplní </w:t>
            </w:r>
            <w:r w:rsidR="00794403" w:rsidRPr="00BA5914">
              <w:rPr>
                <w:highlight w:val="yellow"/>
              </w:rPr>
              <w:t>prodávající</w:t>
            </w:r>
            <w:r w:rsidRPr="00BA5914">
              <w:rPr>
                <w:highlight w:val="yellow"/>
              </w:rPr>
              <w:t>)</w:t>
            </w:r>
          </w:p>
        </w:tc>
        <w:tc>
          <w:tcPr>
            <w:tcW w:w="2411" w:type="dxa"/>
          </w:tcPr>
          <w:p w14:paraId="4254E934" w14:textId="77777777" w:rsidR="006714A8" w:rsidRPr="00BA5914" w:rsidRDefault="006714A8" w:rsidP="006714A8">
            <w:pPr>
              <w:jc w:val="center"/>
            </w:pPr>
            <w:r w:rsidRPr="00BA5914">
              <w:t xml:space="preserve">,- Kč </w:t>
            </w:r>
          </w:p>
          <w:p w14:paraId="1D1AE355" w14:textId="18567423" w:rsidR="006714A8" w:rsidRPr="00BA5914" w:rsidRDefault="006714A8" w:rsidP="006714A8">
            <w:pPr>
              <w:jc w:val="center"/>
            </w:pPr>
            <w:r w:rsidRPr="00BA5914">
              <w:rPr>
                <w:highlight w:val="yellow"/>
              </w:rPr>
              <w:t xml:space="preserve">(doplní </w:t>
            </w:r>
            <w:r w:rsidR="00794403" w:rsidRPr="00BA5914">
              <w:rPr>
                <w:highlight w:val="yellow"/>
              </w:rPr>
              <w:t>prodávající</w:t>
            </w:r>
            <w:r w:rsidRPr="00BA5914">
              <w:rPr>
                <w:highlight w:val="yellow"/>
              </w:rPr>
              <w:t>)</w:t>
            </w:r>
          </w:p>
        </w:tc>
        <w:tc>
          <w:tcPr>
            <w:tcW w:w="2516" w:type="dxa"/>
          </w:tcPr>
          <w:p w14:paraId="2B8FFD63" w14:textId="77777777" w:rsidR="006714A8" w:rsidRPr="00BA5914" w:rsidRDefault="006714A8" w:rsidP="006714A8">
            <w:pPr>
              <w:jc w:val="center"/>
            </w:pPr>
            <w:r w:rsidRPr="00BA5914">
              <w:t xml:space="preserve">,- Kč </w:t>
            </w:r>
          </w:p>
          <w:p w14:paraId="5061FE2D" w14:textId="19A1FE17" w:rsidR="006714A8" w:rsidRPr="00BA5914" w:rsidRDefault="006714A8" w:rsidP="006714A8">
            <w:pPr>
              <w:jc w:val="center"/>
            </w:pPr>
            <w:r w:rsidRPr="00BA5914">
              <w:rPr>
                <w:highlight w:val="yellow"/>
              </w:rPr>
              <w:t xml:space="preserve">(doplní </w:t>
            </w:r>
            <w:r w:rsidR="00794403" w:rsidRPr="00BA5914">
              <w:rPr>
                <w:highlight w:val="yellow"/>
              </w:rPr>
              <w:t>prodávající</w:t>
            </w:r>
            <w:r w:rsidRPr="00BA5914">
              <w:rPr>
                <w:highlight w:val="yellow"/>
              </w:rPr>
              <w:t>)</w:t>
            </w:r>
          </w:p>
        </w:tc>
      </w:tr>
    </w:tbl>
    <w:p w14:paraId="547D2379" w14:textId="77777777" w:rsidR="006714A8" w:rsidRPr="00BA5914" w:rsidRDefault="006714A8" w:rsidP="006714A8">
      <w:pPr>
        <w:outlineLvl w:val="0"/>
      </w:pPr>
    </w:p>
    <w:p w14:paraId="5FC6CEBE" w14:textId="77777777" w:rsidR="006714A8" w:rsidRPr="00BA5914" w:rsidRDefault="006714A8" w:rsidP="00581035">
      <w:pPr>
        <w:jc w:val="both"/>
        <w:rPr>
          <w:b/>
          <w:bCs/>
        </w:rPr>
      </w:pPr>
    </w:p>
    <w:p w14:paraId="68F63D8A" w14:textId="42FDFD21" w:rsidR="006714A8" w:rsidRPr="00BA5914" w:rsidRDefault="00511E80" w:rsidP="00D80448">
      <w:pPr>
        <w:numPr>
          <w:ilvl w:val="0"/>
          <w:numId w:val="15"/>
        </w:numPr>
        <w:tabs>
          <w:tab w:val="left" w:pos="851"/>
        </w:tabs>
        <w:ind w:left="426" w:firstLine="0"/>
        <w:jc w:val="both"/>
        <w:rPr>
          <w:b/>
          <w:bCs/>
        </w:rPr>
      </w:pPr>
      <w:proofErr w:type="spellStart"/>
      <w:r w:rsidRPr="00BA5914">
        <w:t>Softshellová</w:t>
      </w:r>
      <w:proofErr w:type="spellEnd"/>
      <w:r w:rsidRPr="00BA5914">
        <w:t xml:space="preserve"> bunda</w:t>
      </w:r>
      <w:r w:rsidR="00C06AFF" w:rsidRPr="00BA5914">
        <w:t xml:space="preserve"> typ</w:t>
      </w:r>
      <w:r w:rsidR="006714A8" w:rsidRPr="00BA5914">
        <w:t xml:space="preserve"> </w:t>
      </w:r>
      <w:r w:rsidR="006714A8" w:rsidRPr="00BA5914">
        <w:rPr>
          <w:highlight w:val="yellow"/>
        </w:rPr>
        <w:t xml:space="preserve">(doplní </w:t>
      </w:r>
      <w:r w:rsidR="000969C7" w:rsidRPr="00BA5914">
        <w:rPr>
          <w:highlight w:val="yellow"/>
        </w:rPr>
        <w:t>prodávající</w:t>
      </w:r>
      <w:r w:rsidR="006714A8" w:rsidRPr="00BA5914">
        <w:rPr>
          <w:highlight w:val="yellow"/>
        </w:rPr>
        <w:t>)</w:t>
      </w:r>
      <w:r w:rsidR="006714A8" w:rsidRPr="00BA5914">
        <w:t xml:space="preserve"> -   </w:t>
      </w:r>
      <w:r w:rsidR="006714A8" w:rsidRPr="00BA5914">
        <w:rPr>
          <w:b/>
        </w:rPr>
        <w:t xml:space="preserve">měřenková výroba </w:t>
      </w:r>
    </w:p>
    <w:p w14:paraId="49A3D443" w14:textId="77777777" w:rsidR="006714A8" w:rsidRPr="00BA5914" w:rsidRDefault="006714A8" w:rsidP="006714A8">
      <w:pPr>
        <w:ind w:left="284"/>
        <w:jc w:val="both"/>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249"/>
        <w:gridCol w:w="2411"/>
        <w:gridCol w:w="2516"/>
      </w:tblGrid>
      <w:tr w:rsidR="006714A8" w:rsidRPr="00BA5914" w14:paraId="5F51AF9D" w14:textId="77777777" w:rsidTr="000969C7">
        <w:tc>
          <w:tcPr>
            <w:tcW w:w="1578" w:type="dxa"/>
            <w:shd w:val="clear" w:color="auto" w:fill="CCFFFF"/>
            <w:vAlign w:val="center"/>
          </w:tcPr>
          <w:p w14:paraId="2D12F538" w14:textId="77777777" w:rsidR="006714A8" w:rsidRPr="00BA5914" w:rsidRDefault="006714A8" w:rsidP="006714A8">
            <w:pPr>
              <w:jc w:val="center"/>
            </w:pPr>
            <w:r w:rsidRPr="00BA5914">
              <w:t>Počet jednotek množství</w:t>
            </w:r>
          </w:p>
        </w:tc>
        <w:tc>
          <w:tcPr>
            <w:tcW w:w="2249" w:type="dxa"/>
            <w:shd w:val="clear" w:color="auto" w:fill="CCFFFF"/>
          </w:tcPr>
          <w:p w14:paraId="4B5627E1" w14:textId="77777777" w:rsidR="006714A8" w:rsidRPr="00BA5914" w:rsidRDefault="006714A8" w:rsidP="006714A8">
            <w:pPr>
              <w:jc w:val="center"/>
            </w:pPr>
            <w:r w:rsidRPr="00BA5914">
              <w:t>Cena bez DPH</w:t>
            </w:r>
          </w:p>
          <w:p w14:paraId="4344C7F7" w14:textId="77777777" w:rsidR="006714A8" w:rsidRPr="00BA5914" w:rsidRDefault="006714A8" w:rsidP="006714A8">
            <w:pPr>
              <w:jc w:val="center"/>
            </w:pPr>
            <w:r w:rsidRPr="00BA5914">
              <w:t>za 1 kus</w:t>
            </w:r>
          </w:p>
        </w:tc>
        <w:tc>
          <w:tcPr>
            <w:tcW w:w="2411" w:type="dxa"/>
            <w:shd w:val="clear" w:color="auto" w:fill="CCFFFF"/>
          </w:tcPr>
          <w:p w14:paraId="40B837C8" w14:textId="77777777" w:rsidR="006714A8" w:rsidRPr="00BA5914" w:rsidRDefault="006714A8" w:rsidP="006714A8">
            <w:pPr>
              <w:jc w:val="center"/>
            </w:pPr>
            <w:r w:rsidRPr="00BA5914">
              <w:t>Sazba a výše DPH (21%)</w:t>
            </w:r>
          </w:p>
        </w:tc>
        <w:tc>
          <w:tcPr>
            <w:tcW w:w="2516" w:type="dxa"/>
            <w:shd w:val="clear" w:color="auto" w:fill="CCFFFF"/>
          </w:tcPr>
          <w:p w14:paraId="7640C074" w14:textId="77777777" w:rsidR="006714A8" w:rsidRPr="00BA5914" w:rsidRDefault="006714A8" w:rsidP="006714A8">
            <w:pPr>
              <w:jc w:val="center"/>
            </w:pPr>
            <w:r w:rsidRPr="00BA5914">
              <w:t>Cena včetně DPH</w:t>
            </w:r>
          </w:p>
          <w:p w14:paraId="2D242950" w14:textId="77777777" w:rsidR="006714A8" w:rsidRPr="00BA5914" w:rsidRDefault="006714A8" w:rsidP="006714A8">
            <w:pPr>
              <w:jc w:val="center"/>
            </w:pPr>
            <w:r w:rsidRPr="00BA5914">
              <w:t>za 1 kus</w:t>
            </w:r>
          </w:p>
        </w:tc>
      </w:tr>
      <w:tr w:rsidR="006714A8" w:rsidRPr="00BA5914" w14:paraId="6E2B98B4" w14:textId="77777777" w:rsidTr="000969C7">
        <w:trPr>
          <w:trHeight w:val="699"/>
        </w:trPr>
        <w:tc>
          <w:tcPr>
            <w:tcW w:w="1578" w:type="dxa"/>
            <w:vAlign w:val="center"/>
          </w:tcPr>
          <w:p w14:paraId="5BCAF3CC" w14:textId="77777777" w:rsidR="006714A8" w:rsidRPr="00BA5914" w:rsidRDefault="006714A8" w:rsidP="006714A8">
            <w:pPr>
              <w:jc w:val="center"/>
            </w:pPr>
            <w:r w:rsidRPr="00BA5914">
              <w:t>1 kus</w:t>
            </w:r>
          </w:p>
        </w:tc>
        <w:tc>
          <w:tcPr>
            <w:tcW w:w="2249" w:type="dxa"/>
          </w:tcPr>
          <w:p w14:paraId="13F7CA2E" w14:textId="77777777" w:rsidR="006714A8" w:rsidRPr="00BA5914" w:rsidRDefault="006714A8" w:rsidP="006714A8">
            <w:pPr>
              <w:jc w:val="center"/>
            </w:pPr>
            <w:r w:rsidRPr="00BA5914">
              <w:t xml:space="preserve">,- Kč </w:t>
            </w:r>
          </w:p>
          <w:p w14:paraId="2DFEAEC6" w14:textId="7250B956" w:rsidR="006714A8" w:rsidRPr="00BA5914" w:rsidRDefault="006714A8" w:rsidP="00C06AFF">
            <w:pPr>
              <w:jc w:val="center"/>
            </w:pPr>
            <w:r w:rsidRPr="00BA5914">
              <w:t xml:space="preserve"> </w:t>
            </w:r>
            <w:r w:rsidRPr="00BA5914">
              <w:rPr>
                <w:highlight w:val="yellow"/>
              </w:rPr>
              <w:t xml:space="preserve">(doplní </w:t>
            </w:r>
            <w:r w:rsidR="000969C7" w:rsidRPr="00BA5914">
              <w:rPr>
                <w:highlight w:val="yellow"/>
              </w:rPr>
              <w:t>prodávající</w:t>
            </w:r>
            <w:r w:rsidRPr="00BA5914">
              <w:rPr>
                <w:highlight w:val="yellow"/>
              </w:rPr>
              <w:t>)</w:t>
            </w:r>
          </w:p>
        </w:tc>
        <w:tc>
          <w:tcPr>
            <w:tcW w:w="2411" w:type="dxa"/>
          </w:tcPr>
          <w:p w14:paraId="1E83B135" w14:textId="77777777" w:rsidR="006714A8" w:rsidRPr="00BA5914" w:rsidRDefault="006714A8" w:rsidP="006714A8">
            <w:pPr>
              <w:jc w:val="center"/>
            </w:pPr>
            <w:r w:rsidRPr="00BA5914">
              <w:t xml:space="preserve">,- Kč </w:t>
            </w:r>
          </w:p>
          <w:p w14:paraId="411618F7" w14:textId="290023B0" w:rsidR="006714A8" w:rsidRPr="00BA5914" w:rsidRDefault="006714A8" w:rsidP="006714A8">
            <w:pPr>
              <w:jc w:val="center"/>
            </w:pPr>
            <w:r w:rsidRPr="00BA5914">
              <w:rPr>
                <w:highlight w:val="yellow"/>
              </w:rPr>
              <w:t xml:space="preserve">(doplní </w:t>
            </w:r>
            <w:r w:rsidR="000969C7" w:rsidRPr="00BA5914">
              <w:rPr>
                <w:highlight w:val="yellow"/>
              </w:rPr>
              <w:t>prodávající</w:t>
            </w:r>
            <w:r w:rsidRPr="00BA5914">
              <w:rPr>
                <w:highlight w:val="yellow"/>
              </w:rPr>
              <w:t>)</w:t>
            </w:r>
          </w:p>
        </w:tc>
        <w:tc>
          <w:tcPr>
            <w:tcW w:w="2516" w:type="dxa"/>
          </w:tcPr>
          <w:p w14:paraId="07C8A1DD" w14:textId="77777777" w:rsidR="006714A8" w:rsidRPr="00BA5914" w:rsidRDefault="006714A8" w:rsidP="006714A8">
            <w:pPr>
              <w:jc w:val="center"/>
            </w:pPr>
            <w:r w:rsidRPr="00BA5914">
              <w:t xml:space="preserve">,- Kč </w:t>
            </w:r>
          </w:p>
          <w:p w14:paraId="1FC89C94" w14:textId="2F4F1C72" w:rsidR="006714A8" w:rsidRPr="00BA5914" w:rsidRDefault="006714A8" w:rsidP="006714A8">
            <w:pPr>
              <w:jc w:val="center"/>
            </w:pPr>
            <w:r w:rsidRPr="00BA5914">
              <w:rPr>
                <w:highlight w:val="yellow"/>
              </w:rPr>
              <w:t xml:space="preserve">(doplní </w:t>
            </w:r>
            <w:r w:rsidR="000969C7" w:rsidRPr="00BA5914">
              <w:rPr>
                <w:highlight w:val="yellow"/>
              </w:rPr>
              <w:t>prodávající</w:t>
            </w:r>
            <w:r w:rsidRPr="00BA5914">
              <w:rPr>
                <w:highlight w:val="yellow"/>
              </w:rPr>
              <w:t>)</w:t>
            </w:r>
          </w:p>
        </w:tc>
      </w:tr>
    </w:tbl>
    <w:p w14:paraId="198E2169" w14:textId="77777777" w:rsidR="006714A8" w:rsidRPr="00BA5914" w:rsidRDefault="006714A8" w:rsidP="006714A8">
      <w:pPr>
        <w:jc w:val="both"/>
      </w:pPr>
    </w:p>
    <w:p w14:paraId="5B6001DA" w14:textId="36F28C58" w:rsidR="003F2969" w:rsidRPr="00BA5914" w:rsidRDefault="003F2969" w:rsidP="00D80448">
      <w:pPr>
        <w:pStyle w:val="Odstavecseseznamem"/>
        <w:numPr>
          <w:ilvl w:val="0"/>
          <w:numId w:val="6"/>
        </w:numPr>
        <w:ind w:left="426" w:hanging="426"/>
        <w:jc w:val="both"/>
      </w:pPr>
      <w:r w:rsidRPr="00BA5914">
        <w:t xml:space="preserve">Celkové finanční plnění z této dohody nepřesáhne částku </w:t>
      </w:r>
      <w:r w:rsidR="009B2079" w:rsidRPr="00BA5914">
        <w:rPr>
          <w:b/>
        </w:rPr>
        <w:t>60 000 000,- Kč bez DPH</w:t>
      </w:r>
      <w:r w:rsidR="009B2079" w:rsidRPr="00BA5914">
        <w:t xml:space="preserve"> (slovy: </w:t>
      </w:r>
      <w:proofErr w:type="spellStart"/>
      <w:r w:rsidR="009B2079" w:rsidRPr="00BA5914">
        <w:t>šedesátmilionůkorunčeských</w:t>
      </w:r>
      <w:proofErr w:type="spellEnd"/>
      <w:r w:rsidR="009B2079" w:rsidRPr="00BA5914">
        <w:t>).</w:t>
      </w:r>
    </w:p>
    <w:p w14:paraId="69B1B0FF" w14:textId="77777777" w:rsidR="003F2969" w:rsidRPr="00BA5914" w:rsidRDefault="003F2969" w:rsidP="003F2969">
      <w:pPr>
        <w:pStyle w:val="Odstavecseseznamem"/>
        <w:ind w:left="426"/>
        <w:jc w:val="both"/>
        <w:rPr>
          <w:rFonts w:ascii="Arial" w:hAnsi="Arial" w:cs="Arial"/>
        </w:rPr>
      </w:pPr>
    </w:p>
    <w:p w14:paraId="5267EFCC" w14:textId="77777777" w:rsidR="002C48B0" w:rsidRPr="00BA5914" w:rsidRDefault="002C48B0" w:rsidP="00D80448">
      <w:pPr>
        <w:pStyle w:val="Odstavecseseznamem"/>
        <w:numPr>
          <w:ilvl w:val="0"/>
          <w:numId w:val="6"/>
        </w:numPr>
        <w:ind w:left="426" w:hanging="426"/>
        <w:jc w:val="both"/>
        <w:rPr>
          <w:rFonts w:ascii="Arial" w:hAnsi="Arial" w:cs="Arial"/>
        </w:rPr>
      </w:pPr>
      <w:r w:rsidRPr="00BA5914">
        <w:t xml:space="preserve">Ceny uvedené v odstavci 2. tohoto článku byly sjednány jako ceny nejvýše přípustné a nepřekročitelné zahrnující veškeré náklady prodávajícího a jsou platné po celou dobu platnosti </w:t>
      </w:r>
      <w:r w:rsidR="001A0782" w:rsidRPr="00BA5914">
        <w:t xml:space="preserve">a účinnosti </w:t>
      </w:r>
      <w:r w:rsidRPr="00BA5914">
        <w:t xml:space="preserve">této dohody. Tyto ceny mohou být měněny pouze z důvodu změny zákonné sazby DPH, na základě obecně závazného předpisu. Cena bude pro tento případ </w:t>
      </w:r>
      <w:r w:rsidRPr="00BA5914">
        <w:lastRenderedPageBreak/>
        <w:t>upravena písemným dodatkem k této dohodě podepsaným těmi, kdo podepsali tuto dohodu nebo jejich právními nástupci</w:t>
      </w:r>
      <w:r w:rsidRPr="00BA5914">
        <w:rPr>
          <w:rFonts w:ascii="Arial" w:hAnsi="Arial" w:cs="Arial"/>
        </w:rPr>
        <w:t xml:space="preserve">. </w:t>
      </w:r>
    </w:p>
    <w:p w14:paraId="7867592C" w14:textId="77777777" w:rsidR="002C48B0" w:rsidRPr="00BA5914" w:rsidRDefault="002C48B0" w:rsidP="002C48B0">
      <w:pPr>
        <w:jc w:val="both"/>
        <w:outlineLvl w:val="0"/>
        <w:rPr>
          <w:b/>
        </w:rPr>
      </w:pPr>
    </w:p>
    <w:p w14:paraId="2FD4D4B0" w14:textId="107417CC" w:rsidR="002C48B0" w:rsidRPr="00BA5914" w:rsidRDefault="002C48B0" w:rsidP="00467B1B">
      <w:pPr>
        <w:pStyle w:val="Nadpis1"/>
        <w:ind w:left="714" w:hanging="357"/>
        <w:rPr>
          <w:b w:val="0"/>
        </w:rPr>
      </w:pPr>
    </w:p>
    <w:p w14:paraId="12F02667" w14:textId="77777777" w:rsidR="002C48B0" w:rsidRPr="00BA5914" w:rsidRDefault="002C48B0" w:rsidP="002C48B0">
      <w:pPr>
        <w:jc w:val="center"/>
        <w:rPr>
          <w:rFonts w:ascii="Arial" w:hAnsi="Arial" w:cs="Arial"/>
          <w:b/>
        </w:rPr>
      </w:pPr>
      <w:r w:rsidRPr="00BA5914">
        <w:rPr>
          <w:b/>
        </w:rPr>
        <w:t>Doba plnění, místo plnění a převzetí zboží</w:t>
      </w:r>
    </w:p>
    <w:p w14:paraId="21FDF551" w14:textId="77777777" w:rsidR="002C48B0" w:rsidRPr="00BA5914" w:rsidRDefault="002C48B0" w:rsidP="002C48B0">
      <w:pPr>
        <w:ind w:firstLine="709"/>
        <w:jc w:val="both"/>
        <w:rPr>
          <w:rFonts w:ascii="Arial" w:hAnsi="Arial" w:cs="Arial"/>
          <w:b/>
        </w:rPr>
      </w:pPr>
    </w:p>
    <w:p w14:paraId="189B562B" w14:textId="24235A3C" w:rsidR="00467B1B" w:rsidRPr="00BA5914" w:rsidRDefault="00E66A9B" w:rsidP="00D80448">
      <w:pPr>
        <w:pStyle w:val="Odstavecseseznamem"/>
        <w:numPr>
          <w:ilvl w:val="0"/>
          <w:numId w:val="7"/>
        </w:numPr>
        <w:ind w:left="426" w:hanging="426"/>
        <w:jc w:val="both"/>
      </w:pPr>
      <w:r w:rsidRPr="00BA5914">
        <w:t>Tato dohoda se uzavírá na dobu určitou</w:t>
      </w:r>
      <w:r w:rsidR="00590994">
        <w:t>. Tato dohoda skončí uplynutím</w:t>
      </w:r>
      <w:r w:rsidRPr="00BA5914">
        <w:t xml:space="preserve"> </w:t>
      </w:r>
      <w:r w:rsidRPr="00BA5914">
        <w:rPr>
          <w:b/>
        </w:rPr>
        <w:t xml:space="preserve">4 let od nabytí účinnosti </w:t>
      </w:r>
      <w:r w:rsidRPr="00BA5914">
        <w:t>této dohody</w:t>
      </w:r>
      <w:r w:rsidR="005534A7">
        <w:t xml:space="preserve"> nebo</w:t>
      </w:r>
      <w:r w:rsidRPr="00BA5914">
        <w:t xml:space="preserve"> vyčerpání</w:t>
      </w:r>
      <w:r w:rsidR="00590994">
        <w:t>m</w:t>
      </w:r>
      <w:r w:rsidRPr="00BA5914">
        <w:t xml:space="preserve"> </w:t>
      </w:r>
      <w:r w:rsidR="005534A7">
        <w:t>maximální výše finančního plnění</w:t>
      </w:r>
      <w:r w:rsidRPr="00BA5914">
        <w:t xml:space="preserve"> uvedené</w:t>
      </w:r>
      <w:r w:rsidR="00590994">
        <w:t>ho</w:t>
      </w:r>
      <w:r w:rsidRPr="00BA5914">
        <w:t xml:space="preserve"> v článku 4 odst. 3 </w:t>
      </w:r>
      <w:proofErr w:type="gramStart"/>
      <w:r w:rsidRPr="00BA5914">
        <w:t>této</w:t>
      </w:r>
      <w:proofErr w:type="gramEnd"/>
      <w:r w:rsidRPr="00BA5914">
        <w:t xml:space="preserve"> dohody</w:t>
      </w:r>
      <w:r w:rsidR="005534A7">
        <w:t>, a to podle toho, která ze skutečností nastane dříve</w:t>
      </w:r>
      <w:r w:rsidRPr="00BA5914">
        <w:t>.</w:t>
      </w:r>
    </w:p>
    <w:p w14:paraId="1A4566D9" w14:textId="77777777" w:rsidR="00467B1B" w:rsidRPr="00BA5914" w:rsidRDefault="00467B1B" w:rsidP="00467B1B">
      <w:pPr>
        <w:pStyle w:val="Odstavecseseznamem"/>
        <w:ind w:left="426"/>
        <w:jc w:val="both"/>
      </w:pPr>
    </w:p>
    <w:p w14:paraId="4596B5FE" w14:textId="1749A6B0" w:rsidR="00F00E1D" w:rsidRPr="00BA5914" w:rsidRDefault="002C48B0" w:rsidP="00D80448">
      <w:pPr>
        <w:pStyle w:val="Odstavecseseznamem"/>
        <w:numPr>
          <w:ilvl w:val="0"/>
          <w:numId w:val="7"/>
        </w:numPr>
        <w:ind w:left="426" w:hanging="426"/>
        <w:jc w:val="both"/>
      </w:pPr>
      <w:r w:rsidRPr="00BA5914">
        <w:t xml:space="preserve">Prodávající se zavazuje dodávat zboží po dobu platnosti a účinnosti této dohody na základě dílčích objednávek kupujícího. Maximální dodací lhůta pro dílčí dodávku zboží </w:t>
      </w:r>
      <w:r w:rsidR="00794FD2" w:rsidRPr="00BA5914">
        <w:t>činí</w:t>
      </w:r>
      <w:r w:rsidR="00F00E1D" w:rsidRPr="00BA5914">
        <w:t>:</w:t>
      </w:r>
    </w:p>
    <w:p w14:paraId="35B3F121" w14:textId="77777777" w:rsidR="00F00E1D" w:rsidRPr="00BA5914" w:rsidRDefault="00F00E1D" w:rsidP="00F00E1D">
      <w:pPr>
        <w:pStyle w:val="Odstavecseseznamem"/>
        <w:ind w:left="426"/>
        <w:jc w:val="both"/>
      </w:pPr>
    </w:p>
    <w:p w14:paraId="26B8EB3C" w14:textId="54FD5805" w:rsidR="002C48B0" w:rsidRPr="00BA5914" w:rsidRDefault="00F00E1D" w:rsidP="00D80448">
      <w:pPr>
        <w:pStyle w:val="Odstavecseseznamem"/>
        <w:numPr>
          <w:ilvl w:val="1"/>
          <w:numId w:val="7"/>
        </w:numPr>
        <w:spacing w:after="120"/>
        <w:ind w:left="1077"/>
        <w:contextualSpacing w:val="0"/>
        <w:jc w:val="both"/>
      </w:pPr>
      <w:r w:rsidRPr="00BA5914">
        <w:t>první dílčí objednávka kupujícího bude splněna prodávajícím do</w:t>
      </w:r>
      <w:r w:rsidR="002C48B0" w:rsidRPr="00BA5914">
        <w:t xml:space="preserve"> [</w:t>
      </w:r>
      <w:r w:rsidR="002C48B0" w:rsidRPr="00BA5914">
        <w:rPr>
          <w:highlight w:val="yellow"/>
        </w:rPr>
        <w:t xml:space="preserve">doplní </w:t>
      </w:r>
      <w:r w:rsidR="000969C7" w:rsidRPr="00BA5914">
        <w:rPr>
          <w:highlight w:val="yellow"/>
        </w:rPr>
        <w:t>prodávající</w:t>
      </w:r>
      <w:r w:rsidR="002C48B0" w:rsidRPr="00BA5914">
        <w:rPr>
          <w:highlight w:val="yellow"/>
        </w:rPr>
        <w:t xml:space="preserve"> </w:t>
      </w:r>
      <w:r w:rsidRPr="00BA5914">
        <w:rPr>
          <w:b/>
          <w:highlight w:val="yellow"/>
        </w:rPr>
        <w:t>– maximálně však 9</w:t>
      </w:r>
      <w:r w:rsidR="002C48B0" w:rsidRPr="00BA5914">
        <w:rPr>
          <w:b/>
          <w:highlight w:val="yellow"/>
        </w:rPr>
        <w:t>0 kalendářních po sobě jdoucích dnů</w:t>
      </w:r>
      <w:r w:rsidR="002C48B0" w:rsidRPr="00BA5914">
        <w:t>] od u</w:t>
      </w:r>
      <w:r w:rsidRPr="00BA5914">
        <w:t>zavření</w:t>
      </w:r>
      <w:r w:rsidR="002C48B0" w:rsidRPr="00BA5914">
        <w:t xml:space="preserve"> dílčí ob</w:t>
      </w:r>
      <w:r w:rsidRPr="00BA5914">
        <w:t>jednávky pro plnění dodávek zboží sériově vyráběného,</w:t>
      </w:r>
    </w:p>
    <w:p w14:paraId="7CFBD831" w14:textId="62C83384" w:rsidR="00BB26CB" w:rsidRPr="00BA5914" w:rsidRDefault="00F00E1D" w:rsidP="00D80448">
      <w:pPr>
        <w:pStyle w:val="Odstavecseseznamem"/>
        <w:numPr>
          <w:ilvl w:val="1"/>
          <w:numId w:val="7"/>
        </w:numPr>
        <w:jc w:val="both"/>
      </w:pPr>
      <w:r w:rsidRPr="00BA5914">
        <w:t>každá další objednávka kupujícího bude splněna prodávajícím do</w:t>
      </w:r>
      <w:r w:rsidR="00BB26CB" w:rsidRPr="00BA5914">
        <w:t xml:space="preserve"> [</w:t>
      </w:r>
      <w:r w:rsidR="00BB26CB" w:rsidRPr="00BA5914">
        <w:rPr>
          <w:highlight w:val="yellow"/>
        </w:rPr>
        <w:t xml:space="preserve">doplní </w:t>
      </w:r>
      <w:r w:rsidR="000969C7" w:rsidRPr="00BA5914">
        <w:rPr>
          <w:highlight w:val="yellow"/>
        </w:rPr>
        <w:t>prodávající</w:t>
      </w:r>
      <w:r w:rsidR="00BB26CB" w:rsidRPr="00BA5914">
        <w:rPr>
          <w:highlight w:val="yellow"/>
        </w:rPr>
        <w:t xml:space="preserve"> </w:t>
      </w:r>
      <w:r w:rsidR="00BB26CB" w:rsidRPr="00BA5914">
        <w:rPr>
          <w:b/>
          <w:highlight w:val="yellow"/>
        </w:rPr>
        <w:t>– maximálně však 60 kalendářních po sobě jdoucích dnů</w:t>
      </w:r>
      <w:r w:rsidR="00DD2B4D" w:rsidRPr="00BA5914">
        <w:t>]</w:t>
      </w:r>
      <w:r w:rsidR="00BB26CB" w:rsidRPr="00BA5914">
        <w:t xml:space="preserve"> od uzavření dílčí objednávky pro plnění dodávek zboží sériově vyráběného, tak pro plnění měřenkovým způsobem.</w:t>
      </w:r>
    </w:p>
    <w:p w14:paraId="1F25293A" w14:textId="77777777" w:rsidR="002C48B0" w:rsidRPr="00BA5914" w:rsidRDefault="002C48B0" w:rsidP="002C48B0">
      <w:pPr>
        <w:pStyle w:val="Odstavecseseznamem"/>
        <w:ind w:left="426"/>
        <w:jc w:val="both"/>
      </w:pPr>
    </w:p>
    <w:p w14:paraId="6FAB5409" w14:textId="5E69DAEE" w:rsidR="002C48B0" w:rsidRPr="00BA5914" w:rsidRDefault="002C48B0" w:rsidP="00D80448">
      <w:pPr>
        <w:pStyle w:val="Odstavecseseznamem"/>
        <w:numPr>
          <w:ilvl w:val="0"/>
          <w:numId w:val="7"/>
        </w:numPr>
        <w:ind w:left="426" w:hanging="426"/>
        <w:jc w:val="both"/>
      </w:pPr>
      <w:r w:rsidRPr="00BA5914">
        <w:t xml:space="preserve">Dílčí objednávky budou prováděny </w:t>
      </w:r>
      <w:r w:rsidR="00E76A9A">
        <w:t xml:space="preserve">elektronicky, a to </w:t>
      </w:r>
      <w:r w:rsidRPr="00BA5914">
        <w:t xml:space="preserve">prostřednictvím </w:t>
      </w:r>
      <w:r w:rsidR="00F11F09" w:rsidRPr="00BA5914">
        <w:t xml:space="preserve">elektronické pošty </w:t>
      </w:r>
      <w:r w:rsidRPr="00BA5914">
        <w:t>na </w:t>
      </w:r>
      <w:r w:rsidR="00F11F09" w:rsidRPr="00BA5914">
        <w:t xml:space="preserve">emailovou </w:t>
      </w:r>
      <w:r w:rsidRPr="00BA5914">
        <w:t>adresu</w:t>
      </w:r>
      <w:r w:rsidR="00E76A9A">
        <w:t xml:space="preserve"> prodávajícího</w:t>
      </w:r>
      <w:r w:rsidRPr="00BA5914">
        <w:t xml:space="preserve"> [</w:t>
      </w:r>
      <w:r w:rsidRPr="00BA5914">
        <w:rPr>
          <w:highlight w:val="yellow"/>
        </w:rPr>
        <w:t xml:space="preserve">doplní </w:t>
      </w:r>
      <w:r w:rsidR="000969C7" w:rsidRPr="00BA5914">
        <w:rPr>
          <w:highlight w:val="yellow"/>
        </w:rPr>
        <w:t>prodávající</w:t>
      </w:r>
      <w:r w:rsidRPr="00BA5914">
        <w:t>]</w:t>
      </w:r>
      <w:r w:rsidR="00F11F09" w:rsidRPr="00BA5914">
        <w:t xml:space="preserve"> nebo</w:t>
      </w:r>
      <w:r w:rsidR="00E76A9A">
        <w:t xml:space="preserve"> prostřednictvím</w:t>
      </w:r>
      <w:r w:rsidR="00F11F09" w:rsidRPr="00BA5914">
        <w:t xml:space="preserve"> datové schránky</w:t>
      </w:r>
      <w:r w:rsidR="00E76A9A">
        <w:t xml:space="preserve"> do datové schránky prodávajícího</w:t>
      </w:r>
      <w:r w:rsidRPr="00BA5914">
        <w:t>.</w:t>
      </w:r>
      <w:r w:rsidR="00E76A9A">
        <w:t xml:space="preserve"> Objednávka je pro účely této dohody považována za doručenou okamžikem dodání do emailové schránky prodávajícího nebo do datové schránky prodávajícího.</w:t>
      </w:r>
      <w:r w:rsidRPr="00BA5914">
        <w:t xml:space="preserve"> Prodávající je povinen </w:t>
      </w:r>
      <w:r w:rsidR="00E76A9A">
        <w:t>potvrdit každou</w:t>
      </w:r>
      <w:r w:rsidRPr="00BA5914">
        <w:t xml:space="preserve"> dílčí objednávk</w:t>
      </w:r>
      <w:r w:rsidR="00E76A9A">
        <w:t>u</w:t>
      </w:r>
      <w:r w:rsidRPr="00BA5914">
        <w:t xml:space="preserve"> do </w:t>
      </w:r>
      <w:r w:rsidR="006441EF">
        <w:t>pěti</w:t>
      </w:r>
      <w:r w:rsidR="006441EF" w:rsidRPr="00BA5914">
        <w:t xml:space="preserve"> </w:t>
      </w:r>
      <w:r w:rsidRPr="00BA5914">
        <w:t>pracovních dnů</w:t>
      </w:r>
      <w:r w:rsidR="00E76A9A">
        <w:t xml:space="preserve"> od jejího doručení</w:t>
      </w:r>
      <w:r w:rsidRPr="00BA5914">
        <w:t xml:space="preserve"> prostřednictvím elektronické komunikace. </w:t>
      </w:r>
      <w:r w:rsidR="00E76A9A">
        <w:t xml:space="preserve">Okamžik potvrzení dílčí objednávky je považován za uzavření dílčí objednávky. </w:t>
      </w:r>
      <w:r w:rsidR="00F11F09" w:rsidRPr="00BA5914">
        <w:t xml:space="preserve">Zasílání objednávek a jejich potvrzení prodávajícím mohou provádět výhradně oprávněné osoby uvedené v této dohodě. </w:t>
      </w:r>
    </w:p>
    <w:p w14:paraId="5220A776" w14:textId="77777777" w:rsidR="002C48B0" w:rsidRPr="00BA5914" w:rsidRDefault="002C48B0" w:rsidP="002C48B0">
      <w:pPr>
        <w:jc w:val="both"/>
      </w:pPr>
    </w:p>
    <w:p w14:paraId="49C5496F" w14:textId="77777777" w:rsidR="002C48B0" w:rsidRPr="00BA5914" w:rsidRDefault="002C48B0" w:rsidP="00D80448">
      <w:pPr>
        <w:pStyle w:val="Odstavecseseznamem"/>
        <w:numPr>
          <w:ilvl w:val="0"/>
          <w:numId w:val="7"/>
        </w:numPr>
        <w:ind w:left="426" w:hanging="426"/>
        <w:jc w:val="both"/>
      </w:pPr>
      <w:r w:rsidRPr="00BA5914">
        <w:t xml:space="preserve">Prodávající se zavazuje dodat zboží do místa plnění, kterým je: </w:t>
      </w:r>
    </w:p>
    <w:p w14:paraId="309F12EC" w14:textId="77777777" w:rsidR="002C48B0" w:rsidRPr="00BA5914" w:rsidRDefault="002C48B0" w:rsidP="002C48B0">
      <w:pPr>
        <w:ind w:left="426" w:hanging="426"/>
      </w:pPr>
      <w:r w:rsidRPr="00BA5914">
        <w:rPr>
          <w:noProof/>
        </w:rPr>
        <mc:AlternateContent>
          <mc:Choice Requires="wps">
            <w:drawing>
              <wp:anchor distT="0" distB="0" distL="114300" distR="114300" simplePos="0" relativeHeight="251659264" behindDoc="0" locked="0" layoutInCell="1" allowOverlap="1" wp14:anchorId="6DC173EC" wp14:editId="31891D4C">
                <wp:simplePos x="0" y="0"/>
                <wp:positionH relativeFrom="column">
                  <wp:posOffset>1257300</wp:posOffset>
                </wp:positionH>
                <wp:positionV relativeFrom="paragraph">
                  <wp:posOffset>151130</wp:posOffset>
                </wp:positionV>
                <wp:extent cx="2971800" cy="854075"/>
                <wp:effectExtent l="0" t="0" r="19050" b="22225"/>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54075"/>
                        </a:xfrm>
                        <a:prstGeom prst="rect">
                          <a:avLst/>
                        </a:prstGeom>
                        <a:solidFill>
                          <a:srgbClr val="FFFFFF"/>
                        </a:solidFill>
                        <a:ln w="9525">
                          <a:solidFill>
                            <a:srgbClr val="000000"/>
                          </a:solidFill>
                          <a:miter lim="800000"/>
                          <a:headEnd/>
                          <a:tailEnd/>
                        </a:ln>
                      </wps:spPr>
                      <wps:txbx>
                        <w:txbxContent>
                          <w:p w14:paraId="0C2DAB84" w14:textId="77777777" w:rsidR="000844F6" w:rsidRDefault="000844F6" w:rsidP="002C48B0">
                            <w:pPr>
                              <w:shd w:val="clear" w:color="auto" w:fill="FFFFFF" w:themeFill="background1"/>
                              <w:jc w:val="center"/>
                              <w:rPr>
                                <w:sz w:val="16"/>
                                <w:szCs w:val="16"/>
                              </w:rPr>
                            </w:pPr>
                          </w:p>
                          <w:p w14:paraId="4F19A0F2" w14:textId="77777777" w:rsidR="000844F6" w:rsidRPr="002658B1" w:rsidRDefault="000844F6" w:rsidP="002C48B0">
                            <w:pPr>
                              <w:shd w:val="clear" w:color="auto" w:fill="FFFFFF" w:themeFill="background1"/>
                              <w:jc w:val="center"/>
                            </w:pPr>
                            <w:r w:rsidRPr="002658B1">
                              <w:t>Vězeňská služba České republiky,</w:t>
                            </w:r>
                          </w:p>
                          <w:p w14:paraId="25405462" w14:textId="77777777" w:rsidR="000844F6" w:rsidRPr="002658B1" w:rsidRDefault="000844F6" w:rsidP="002C48B0">
                            <w:pPr>
                              <w:shd w:val="clear" w:color="auto" w:fill="FFFFFF" w:themeFill="background1"/>
                              <w:jc w:val="center"/>
                            </w:pPr>
                            <w:r w:rsidRPr="002658B1">
                              <w:t>Expediční sklad VS ČR</w:t>
                            </w:r>
                          </w:p>
                          <w:p w14:paraId="2FF1FFBB" w14:textId="77777777" w:rsidR="000844F6" w:rsidRPr="002658B1" w:rsidRDefault="000844F6" w:rsidP="002C48B0">
                            <w:pPr>
                              <w:shd w:val="clear" w:color="auto" w:fill="FFFFFF" w:themeFill="background1"/>
                              <w:jc w:val="center"/>
                            </w:pPr>
                            <w:r w:rsidRPr="002658B1">
                              <w:t>Vítězslava Nováka 611, 539 73 Skuteč</w:t>
                            </w:r>
                          </w:p>
                          <w:p w14:paraId="71EC7163" w14:textId="77777777" w:rsidR="000844F6" w:rsidRDefault="000844F6" w:rsidP="002C48B0">
                            <w:pPr>
                              <w:shd w:val="clear" w:color="auto" w:fill="FFFFFF" w:themeFill="background1"/>
                              <w:jc w:val="center"/>
                            </w:pPr>
                          </w:p>
                          <w:p w14:paraId="16C6D59C" w14:textId="77777777" w:rsidR="000844F6" w:rsidRDefault="000844F6" w:rsidP="002C48B0">
                            <w:pPr>
                              <w:shd w:val="clear" w:color="auto" w:fill="FFFFFF" w:themeFill="background1"/>
                              <w:jc w:val="center"/>
                              <w:rPr>
                                <w:sz w:val="16"/>
                              </w:rPr>
                            </w:pPr>
                          </w:p>
                          <w:p w14:paraId="64FD71D9" w14:textId="77777777" w:rsidR="000844F6" w:rsidRDefault="000844F6" w:rsidP="002C48B0">
                            <w:pPr>
                              <w:shd w:val="clear" w:color="auto" w:fill="FFFFFF" w:themeFill="background1"/>
                              <w:jc w:val="center"/>
                              <w:rPr>
                                <w:sz w:val="16"/>
                              </w:rPr>
                            </w:pPr>
                          </w:p>
                          <w:p w14:paraId="6A058A2A" w14:textId="77777777" w:rsidR="000844F6" w:rsidRDefault="000844F6" w:rsidP="002C48B0">
                            <w:pPr>
                              <w:shd w:val="clear" w:color="auto" w:fill="FFFFFF" w:themeFill="background1"/>
                              <w:jc w:val="center"/>
                              <w:rPr>
                                <w:sz w:val="16"/>
                              </w:rPr>
                            </w:pPr>
                            <w:r>
                              <w:rPr>
                                <w:sz w:val="16"/>
                              </w:rPr>
                              <w:t>otisk razítka</w:t>
                            </w:r>
                          </w:p>
                          <w:p w14:paraId="71926285" w14:textId="77777777" w:rsidR="000844F6" w:rsidRDefault="000844F6" w:rsidP="002C48B0">
                            <w:pPr>
                              <w:shd w:val="clear" w:color="auto" w:fill="FFFFFF" w:themeFill="background1"/>
                              <w:jc w:val="center"/>
                            </w:pPr>
                          </w:p>
                          <w:p w14:paraId="17DA6C6C" w14:textId="77777777" w:rsidR="000844F6" w:rsidRDefault="000844F6" w:rsidP="002C48B0">
                            <w:pPr>
                              <w:shd w:val="clear" w:color="auto" w:fill="FFFFFF" w:themeFill="background1"/>
                              <w:jc w:val="center"/>
                              <w:rPr>
                                <w:sz w:val="16"/>
                              </w:rPr>
                            </w:pPr>
                            <w:r>
                              <w:rPr>
                                <w:sz w:val="16"/>
                              </w:rPr>
                              <w:t>otisk razítka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99pt;margin-top:11.9pt;width:234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">
                <v:textbox>
                  <w:txbxContent>
                    <w:p w14:paraId="0C2DAB84" w14:textId="77777777" w:rsidR="000844F6" w:rsidRDefault="000844F6" w:rsidP="002C48B0">
                      <w:pPr>
                        <w:shd w:val="clear" w:color="auto" w:fill="FFFFFF" w:themeFill="background1"/>
                        <w:jc w:val="center"/>
                        <w:rPr>
                          <w:sz w:val="16"/>
                          <w:szCs w:val="16"/>
                        </w:rPr>
                      </w:pPr>
                    </w:p>
                    <w:p w14:paraId="4F19A0F2" w14:textId="77777777" w:rsidR="000844F6" w:rsidRPr="002658B1" w:rsidRDefault="000844F6" w:rsidP="002C48B0">
                      <w:pPr>
                        <w:shd w:val="clear" w:color="auto" w:fill="FFFFFF" w:themeFill="background1"/>
                        <w:jc w:val="center"/>
                      </w:pPr>
                      <w:r w:rsidRPr="002658B1">
                        <w:t>Vězeňská služba České republiky,</w:t>
                      </w:r>
                    </w:p>
                    <w:p w14:paraId="25405462" w14:textId="77777777" w:rsidR="000844F6" w:rsidRPr="002658B1" w:rsidRDefault="000844F6" w:rsidP="002C48B0">
                      <w:pPr>
                        <w:shd w:val="clear" w:color="auto" w:fill="FFFFFF" w:themeFill="background1"/>
                        <w:jc w:val="center"/>
                      </w:pPr>
                      <w:r w:rsidRPr="002658B1">
                        <w:t>Expediční sklad VS ČR</w:t>
                      </w:r>
                    </w:p>
                    <w:p w14:paraId="2FF1FFBB" w14:textId="77777777" w:rsidR="000844F6" w:rsidRPr="002658B1" w:rsidRDefault="000844F6" w:rsidP="002C48B0">
                      <w:pPr>
                        <w:shd w:val="clear" w:color="auto" w:fill="FFFFFF" w:themeFill="background1"/>
                        <w:jc w:val="center"/>
                      </w:pPr>
                      <w:r w:rsidRPr="002658B1">
                        <w:t>Vítězslava Nováka 611, 539 73 Skuteč</w:t>
                      </w:r>
                    </w:p>
                    <w:p w14:paraId="71EC7163" w14:textId="77777777" w:rsidR="000844F6" w:rsidRDefault="000844F6" w:rsidP="002C48B0">
                      <w:pPr>
                        <w:shd w:val="clear" w:color="auto" w:fill="FFFFFF" w:themeFill="background1"/>
                        <w:jc w:val="center"/>
                      </w:pPr>
                    </w:p>
                    <w:p w14:paraId="16C6D59C" w14:textId="77777777" w:rsidR="000844F6" w:rsidRDefault="000844F6" w:rsidP="002C48B0">
                      <w:pPr>
                        <w:shd w:val="clear" w:color="auto" w:fill="FFFFFF" w:themeFill="background1"/>
                        <w:jc w:val="center"/>
                        <w:rPr>
                          <w:sz w:val="16"/>
                        </w:rPr>
                      </w:pPr>
                    </w:p>
                    <w:p w14:paraId="64FD71D9" w14:textId="77777777" w:rsidR="000844F6" w:rsidRDefault="000844F6" w:rsidP="002C48B0">
                      <w:pPr>
                        <w:shd w:val="clear" w:color="auto" w:fill="FFFFFF" w:themeFill="background1"/>
                        <w:jc w:val="center"/>
                        <w:rPr>
                          <w:sz w:val="16"/>
                        </w:rPr>
                      </w:pPr>
                    </w:p>
                    <w:p w14:paraId="6A058A2A" w14:textId="77777777" w:rsidR="000844F6" w:rsidRDefault="000844F6" w:rsidP="002C48B0">
                      <w:pPr>
                        <w:shd w:val="clear" w:color="auto" w:fill="FFFFFF" w:themeFill="background1"/>
                        <w:jc w:val="center"/>
                        <w:rPr>
                          <w:sz w:val="16"/>
                        </w:rPr>
                      </w:pPr>
                      <w:r>
                        <w:rPr>
                          <w:sz w:val="16"/>
                        </w:rPr>
                        <w:t>otisk razítka</w:t>
                      </w:r>
                    </w:p>
                    <w:p w14:paraId="71926285" w14:textId="77777777" w:rsidR="000844F6" w:rsidRDefault="000844F6" w:rsidP="002C48B0">
                      <w:pPr>
                        <w:shd w:val="clear" w:color="auto" w:fill="FFFFFF" w:themeFill="background1"/>
                        <w:jc w:val="center"/>
                      </w:pPr>
                    </w:p>
                    <w:p w14:paraId="17DA6C6C" w14:textId="77777777" w:rsidR="000844F6" w:rsidRDefault="000844F6" w:rsidP="002C48B0">
                      <w:pPr>
                        <w:shd w:val="clear" w:color="auto" w:fill="FFFFFF" w:themeFill="background1"/>
                        <w:jc w:val="center"/>
                        <w:rPr>
                          <w:sz w:val="16"/>
                        </w:rPr>
                      </w:pPr>
                      <w:r>
                        <w:rPr>
                          <w:sz w:val="16"/>
                        </w:rPr>
                        <w:t>otisk razítka</w:t>
                      </w:r>
                    </w:p>
                  </w:txbxContent>
                </v:textbox>
              </v:rect>
            </w:pict>
          </mc:Fallback>
        </mc:AlternateContent>
      </w:r>
    </w:p>
    <w:p w14:paraId="61A5BB47" w14:textId="77777777" w:rsidR="002C48B0" w:rsidRPr="00BA5914" w:rsidRDefault="002C48B0" w:rsidP="002C48B0">
      <w:pPr>
        <w:ind w:left="426" w:hanging="426"/>
      </w:pPr>
    </w:p>
    <w:p w14:paraId="2E0E80F0" w14:textId="77777777" w:rsidR="002C48B0" w:rsidRPr="00BA5914" w:rsidRDefault="002C48B0" w:rsidP="002C48B0">
      <w:pPr>
        <w:ind w:left="426" w:hanging="426"/>
      </w:pPr>
    </w:p>
    <w:p w14:paraId="7D755179" w14:textId="77777777" w:rsidR="002C48B0" w:rsidRPr="00BA5914" w:rsidRDefault="002C48B0" w:rsidP="002C48B0">
      <w:pPr>
        <w:ind w:left="426" w:hanging="426"/>
      </w:pPr>
    </w:p>
    <w:p w14:paraId="18C38A71" w14:textId="77777777" w:rsidR="002C48B0" w:rsidRPr="00BA5914" w:rsidRDefault="002C48B0" w:rsidP="002C48B0">
      <w:pPr>
        <w:ind w:left="426" w:hanging="426"/>
      </w:pPr>
    </w:p>
    <w:p w14:paraId="20A2D1B7" w14:textId="77777777" w:rsidR="002C48B0" w:rsidRPr="00BA5914" w:rsidRDefault="002C48B0" w:rsidP="002C48B0">
      <w:pPr>
        <w:ind w:left="426" w:hanging="426"/>
      </w:pPr>
    </w:p>
    <w:p w14:paraId="215429F5" w14:textId="77777777" w:rsidR="002C48B0" w:rsidRPr="00BA5914" w:rsidRDefault="002C48B0" w:rsidP="002C48B0">
      <w:pPr>
        <w:ind w:left="426" w:hanging="426"/>
      </w:pPr>
    </w:p>
    <w:p w14:paraId="34DA52A1" w14:textId="3E2C28BB" w:rsidR="002C48B0" w:rsidRPr="00BA5914" w:rsidRDefault="002C48B0" w:rsidP="00D80448">
      <w:pPr>
        <w:pStyle w:val="Odstavecseseznamem"/>
        <w:numPr>
          <w:ilvl w:val="0"/>
          <w:numId w:val="7"/>
        </w:numPr>
        <w:ind w:left="426" w:hanging="426"/>
        <w:jc w:val="both"/>
      </w:pPr>
      <w:r w:rsidRPr="00BA5914">
        <w:t>Zboží se považuje za dodané jeho protokolárním převzetím určeným zástupcem kupujícího uvedeným v</w:t>
      </w:r>
      <w:r w:rsidR="00E018CF" w:rsidRPr="00BA5914">
        <w:t> článku 12</w:t>
      </w:r>
      <w:r w:rsidRPr="00BA5914">
        <w:t xml:space="preserve"> odst. 2. této dohody. Spolu se zbožím bude předán dodací list a skladovací podmínky zboží v českém jazyce. </w:t>
      </w:r>
    </w:p>
    <w:p w14:paraId="36A0ADED" w14:textId="77777777" w:rsidR="002C48B0" w:rsidRPr="00BA5914" w:rsidRDefault="002C48B0" w:rsidP="002C48B0">
      <w:pPr>
        <w:pStyle w:val="Odstavecseseznamem"/>
        <w:ind w:left="426"/>
        <w:jc w:val="both"/>
      </w:pPr>
    </w:p>
    <w:p w14:paraId="4D3D22DB" w14:textId="7B246FBE" w:rsidR="002C48B0" w:rsidRPr="00BA5914" w:rsidRDefault="002C48B0" w:rsidP="00D80448">
      <w:pPr>
        <w:pStyle w:val="Odstavecseseznamem"/>
        <w:numPr>
          <w:ilvl w:val="0"/>
          <w:numId w:val="7"/>
        </w:numPr>
        <w:ind w:left="426" w:hanging="426"/>
        <w:jc w:val="both"/>
      </w:pPr>
      <w:r w:rsidRPr="00BA5914">
        <w:rPr>
          <w:b/>
        </w:rPr>
        <w:t>Prodávající avizuje předání zboží oprávněné osobě kupujíc</w:t>
      </w:r>
      <w:r w:rsidR="00DD2B4D" w:rsidRPr="00BA5914">
        <w:rPr>
          <w:b/>
        </w:rPr>
        <w:t>ího nejpozději 5 pracovních dnů</w:t>
      </w:r>
      <w:r w:rsidRPr="00BA5914">
        <w:rPr>
          <w:b/>
        </w:rPr>
        <w:t xml:space="preserve"> před jeho uskutečněním</w:t>
      </w:r>
      <w:r w:rsidRPr="00BA5914">
        <w:t>.</w:t>
      </w:r>
    </w:p>
    <w:p w14:paraId="3D6F0985" w14:textId="77777777" w:rsidR="002C48B0" w:rsidRPr="00BA5914" w:rsidRDefault="002C48B0" w:rsidP="002C48B0">
      <w:pPr>
        <w:pStyle w:val="Odstavecseseznamem"/>
        <w:ind w:left="426"/>
        <w:jc w:val="both"/>
      </w:pPr>
    </w:p>
    <w:p w14:paraId="67CD049D" w14:textId="04C24BC2" w:rsidR="002C48B0" w:rsidRPr="00BA5914" w:rsidRDefault="002C48B0" w:rsidP="00D80448">
      <w:pPr>
        <w:pStyle w:val="Odstavecseseznamem"/>
        <w:numPr>
          <w:ilvl w:val="0"/>
          <w:numId w:val="7"/>
        </w:numPr>
        <w:ind w:left="357" w:hanging="357"/>
        <w:jc w:val="both"/>
      </w:pPr>
      <w:r w:rsidRPr="00BA5914">
        <w:t xml:space="preserve">Kupující není povinen převzít zboží, které je vadné. Vadné je zboží, které nevykazuje kvalitu a technické provedení stanovené touto </w:t>
      </w:r>
      <w:r w:rsidR="00C523C6" w:rsidRPr="00BA5914">
        <w:t xml:space="preserve">dohodou </w:t>
      </w:r>
      <w:r w:rsidRPr="00BA5914">
        <w:t xml:space="preserve">a závaznými podklady, </w:t>
      </w:r>
      <w:r w:rsidR="00181446">
        <w:t xml:space="preserve">kvalitu </w:t>
      </w:r>
      <w:r w:rsidR="00181446">
        <w:lastRenderedPageBreak/>
        <w:t xml:space="preserve">stanovenou předepsanou normou </w:t>
      </w:r>
      <w:r w:rsidRPr="00BA5914">
        <w:t>nebo je dodáno bez požadovaných dokladů. Pokud kupující odmítne zboží převzít, uvede tuto skutečnost včetně d</w:t>
      </w:r>
      <w:r w:rsidR="00D53882" w:rsidRPr="00BA5914">
        <w:t xml:space="preserve">ůvodů do předávacího protokolu. </w:t>
      </w:r>
      <w:r w:rsidRPr="00BA5914">
        <w:t>Ustanovení § 2093 občanského zákoníku se dohodou stran vylučuje.</w:t>
      </w:r>
    </w:p>
    <w:p w14:paraId="3F36D7F2" w14:textId="77777777" w:rsidR="002C48B0" w:rsidRPr="00BA5914" w:rsidRDefault="002C48B0" w:rsidP="002C48B0">
      <w:pPr>
        <w:pStyle w:val="Odstavecseseznamem"/>
        <w:ind w:left="357"/>
        <w:jc w:val="both"/>
      </w:pPr>
    </w:p>
    <w:p w14:paraId="360741BF" w14:textId="77777777" w:rsidR="002C48B0" w:rsidRPr="00BA5914" w:rsidRDefault="002C48B0" w:rsidP="00D80448">
      <w:pPr>
        <w:pStyle w:val="Odstavecseseznamem"/>
        <w:numPr>
          <w:ilvl w:val="0"/>
          <w:numId w:val="7"/>
        </w:numPr>
        <w:ind w:left="357" w:hanging="357"/>
        <w:jc w:val="both"/>
      </w:pPr>
      <w:r w:rsidRPr="00BA5914">
        <w:t xml:space="preserve">Kupující si vyhrazuje právo kdykoliv po dobu účinnosti této rámcové dohody provést kontrolu jakosti dodaného zboží u kteréhokoliv certifikačního zkušebního orgánu na území Evropské Unie. </w:t>
      </w:r>
    </w:p>
    <w:p w14:paraId="64673C49" w14:textId="77777777" w:rsidR="002C48B0" w:rsidRPr="00BA5914" w:rsidRDefault="002C48B0" w:rsidP="002C48B0">
      <w:pPr>
        <w:tabs>
          <w:tab w:val="left" w:pos="1080"/>
        </w:tabs>
        <w:ind w:left="720"/>
        <w:jc w:val="both"/>
        <w:rPr>
          <w:rFonts w:ascii="Arial" w:hAnsi="Arial" w:cs="Arial"/>
        </w:rPr>
      </w:pPr>
    </w:p>
    <w:p w14:paraId="6780B7B3" w14:textId="2C606815" w:rsidR="002C48B0" w:rsidRPr="00BA5914" w:rsidRDefault="002C48B0" w:rsidP="00A81653">
      <w:pPr>
        <w:pStyle w:val="Nadpis1"/>
        <w:ind w:left="714" w:hanging="357"/>
        <w:rPr>
          <w:b w:val="0"/>
        </w:rPr>
      </w:pPr>
    </w:p>
    <w:p w14:paraId="50143F8B" w14:textId="77777777" w:rsidR="002C48B0" w:rsidRPr="00BA5914" w:rsidRDefault="002C48B0" w:rsidP="002C48B0">
      <w:pPr>
        <w:jc w:val="center"/>
        <w:outlineLvl w:val="0"/>
        <w:rPr>
          <w:b/>
        </w:rPr>
      </w:pPr>
      <w:r w:rsidRPr="00BA5914">
        <w:rPr>
          <w:b/>
        </w:rPr>
        <w:t>Přechod vlastnictví ke zboží a nebezpečí škody na věci</w:t>
      </w:r>
    </w:p>
    <w:p w14:paraId="33D69874" w14:textId="77777777" w:rsidR="002C48B0" w:rsidRPr="00BA5914" w:rsidRDefault="002C48B0" w:rsidP="002C48B0">
      <w:pPr>
        <w:jc w:val="center"/>
        <w:rPr>
          <w:b/>
        </w:rPr>
      </w:pPr>
    </w:p>
    <w:p w14:paraId="4AA375A1" w14:textId="77777777" w:rsidR="002C48B0" w:rsidRPr="00BA5914" w:rsidRDefault="002C48B0" w:rsidP="00D80448">
      <w:pPr>
        <w:pStyle w:val="Odstavecseseznamem"/>
        <w:numPr>
          <w:ilvl w:val="0"/>
          <w:numId w:val="8"/>
        </w:numPr>
        <w:ind w:left="426" w:hanging="426"/>
        <w:jc w:val="both"/>
      </w:pPr>
      <w:r w:rsidRPr="00BA5914">
        <w:t>Kupující nabývá vlastnické právo ke zboží jeho protokolárním převzetím od prodávajícího. Protokol o předání a převzetí musí být datován a podepsán oběma smluvními stranami. Týmž okamžikem přechází na kupujícího nebezpečí škody na věci.</w:t>
      </w:r>
    </w:p>
    <w:p w14:paraId="7BE47302" w14:textId="77777777" w:rsidR="002C48B0" w:rsidRPr="00BA5914" w:rsidRDefault="002C48B0" w:rsidP="002C48B0">
      <w:pPr>
        <w:jc w:val="both"/>
      </w:pPr>
    </w:p>
    <w:p w14:paraId="061D058C" w14:textId="77777777" w:rsidR="002C48B0" w:rsidRPr="00BA5914" w:rsidRDefault="002C48B0" w:rsidP="00D80448">
      <w:pPr>
        <w:pStyle w:val="Odstavecseseznamem"/>
        <w:numPr>
          <w:ilvl w:val="0"/>
          <w:numId w:val="8"/>
        </w:numPr>
        <w:ind w:left="426" w:hanging="426"/>
        <w:jc w:val="both"/>
      </w:pPr>
      <w:r w:rsidRPr="00BA5914">
        <w:t>Prodávající nese plnou zodpovědnost za to, že na zboží neváznou práva třetí osoby.</w:t>
      </w:r>
    </w:p>
    <w:p w14:paraId="6A255D9A" w14:textId="77777777" w:rsidR="002C48B0" w:rsidRPr="00BA5914" w:rsidRDefault="002C48B0" w:rsidP="002C48B0">
      <w:pPr>
        <w:outlineLvl w:val="0"/>
        <w:rPr>
          <w:b/>
        </w:rPr>
      </w:pPr>
    </w:p>
    <w:p w14:paraId="3684D236" w14:textId="195569D9" w:rsidR="002C48B0" w:rsidRPr="00BA5914" w:rsidRDefault="002C48B0" w:rsidP="00802C15">
      <w:pPr>
        <w:pStyle w:val="Nadpis1"/>
        <w:ind w:left="714" w:hanging="357"/>
        <w:rPr>
          <w:b w:val="0"/>
        </w:rPr>
      </w:pPr>
    </w:p>
    <w:p w14:paraId="20811F5C" w14:textId="77777777" w:rsidR="002C48B0" w:rsidRPr="00BA5914" w:rsidRDefault="002C48B0" w:rsidP="002C48B0">
      <w:pPr>
        <w:jc w:val="center"/>
        <w:outlineLvl w:val="0"/>
        <w:rPr>
          <w:b/>
        </w:rPr>
      </w:pPr>
      <w:r w:rsidRPr="00BA5914">
        <w:rPr>
          <w:b/>
        </w:rPr>
        <w:t>Platební podmínky</w:t>
      </w:r>
    </w:p>
    <w:p w14:paraId="149CD9AD" w14:textId="77777777" w:rsidR="002C48B0" w:rsidRPr="00BA5914" w:rsidRDefault="002C48B0" w:rsidP="002C48B0">
      <w:pPr>
        <w:jc w:val="both"/>
      </w:pPr>
    </w:p>
    <w:p w14:paraId="60577FBD" w14:textId="49702200" w:rsidR="002C48B0" w:rsidRPr="00BA5914" w:rsidRDefault="002C48B0" w:rsidP="00D80448">
      <w:pPr>
        <w:pStyle w:val="Odstavecseseznamem"/>
        <w:numPr>
          <w:ilvl w:val="0"/>
          <w:numId w:val="9"/>
        </w:numPr>
        <w:ind w:left="426" w:hanging="426"/>
        <w:jc w:val="both"/>
      </w:pPr>
      <w:r w:rsidRPr="00BA5914">
        <w:t>Prodávající vystaví na dodané zboží fakturu po protokolárním převzetí zboží odpovědným zástupcem kupujícího. Faktury prodávajícího musí odpovídat svou povahou pojmu účetního dokladu dle závazných právních předpisů, zejména</w:t>
      </w:r>
      <w:r w:rsidRPr="00BA5914">
        <w:br/>
        <w:t xml:space="preserve">dle zákona č. 235/2004 Sb., o dani z přidané hodnoty, ve znění pozdějších předpisů a zákona č. 563/1991 Sb., o účetnictví, ve znění pozdějších předpisů. </w:t>
      </w:r>
      <w:r w:rsidR="00112E1C" w:rsidRPr="00BA5914">
        <w:t>V případě, že se nebude jedna</w:t>
      </w:r>
      <w:r w:rsidR="00B30170" w:rsidRPr="00BA5914">
        <w:t>t o elektronické</w:t>
      </w:r>
      <w:r w:rsidR="00112E1C" w:rsidRPr="00BA5914">
        <w:t xml:space="preserve"> faktur</w:t>
      </w:r>
      <w:r w:rsidR="00B30170" w:rsidRPr="00BA5914">
        <w:t>y, předkládá prodávající</w:t>
      </w:r>
      <w:r w:rsidR="00112E1C" w:rsidRPr="00BA5914">
        <w:t xml:space="preserve"> </w:t>
      </w:r>
      <w:r w:rsidR="00B30170" w:rsidRPr="00BA5914">
        <w:t>faktury vždy ve dvou vyhotoveních, přičemž k nim</w:t>
      </w:r>
      <w:r w:rsidRPr="00BA5914">
        <w:t xml:space="preserve"> musí být přiložen protokol o předání a převzetí zboží včetně průvodních dokladů podepsaný oprávněnou osobou kupujícího. Kromě náležitostí uvedených v zákoně o dani z přidané hodnoty musí faktura obsahovat též následující údaje:</w:t>
      </w:r>
    </w:p>
    <w:p w14:paraId="17CC50DA" w14:textId="77777777" w:rsidR="002C48B0" w:rsidRPr="00BA5914" w:rsidRDefault="002C48B0" w:rsidP="002C48B0">
      <w:pPr>
        <w:pStyle w:val="Odstavecseseznamem"/>
        <w:ind w:left="426"/>
        <w:jc w:val="both"/>
      </w:pPr>
    </w:p>
    <w:p w14:paraId="144670D9" w14:textId="77777777" w:rsidR="002C48B0" w:rsidRPr="00BA5914" w:rsidRDefault="002C48B0" w:rsidP="00D80448">
      <w:pPr>
        <w:numPr>
          <w:ilvl w:val="1"/>
          <w:numId w:val="3"/>
        </w:numPr>
        <w:tabs>
          <w:tab w:val="clear" w:pos="1440"/>
          <w:tab w:val="num" w:pos="851"/>
        </w:tabs>
        <w:spacing w:line="276" w:lineRule="auto"/>
        <w:ind w:hanging="1014"/>
        <w:jc w:val="both"/>
      </w:pPr>
      <w:r w:rsidRPr="00BA5914">
        <w:t>označení dokladu jako faktura;</w:t>
      </w:r>
    </w:p>
    <w:p w14:paraId="6D63EA67" w14:textId="77777777" w:rsidR="002C48B0" w:rsidRPr="00BA5914" w:rsidRDefault="002C48B0" w:rsidP="00D80448">
      <w:pPr>
        <w:numPr>
          <w:ilvl w:val="1"/>
          <w:numId w:val="3"/>
        </w:numPr>
        <w:tabs>
          <w:tab w:val="clear" w:pos="1440"/>
          <w:tab w:val="num" w:pos="851"/>
        </w:tabs>
        <w:spacing w:line="276" w:lineRule="auto"/>
        <w:ind w:hanging="1014"/>
        <w:jc w:val="both"/>
      </w:pPr>
      <w:r w:rsidRPr="00BA5914">
        <w:t>číslo dohody dle číslování kupujícího;</w:t>
      </w:r>
    </w:p>
    <w:p w14:paraId="2D246CC0" w14:textId="77777777" w:rsidR="002C48B0" w:rsidRPr="00BA5914" w:rsidRDefault="002C48B0" w:rsidP="00D80448">
      <w:pPr>
        <w:numPr>
          <w:ilvl w:val="1"/>
          <w:numId w:val="3"/>
        </w:numPr>
        <w:tabs>
          <w:tab w:val="clear" w:pos="1440"/>
          <w:tab w:val="num" w:pos="851"/>
        </w:tabs>
        <w:spacing w:line="276" w:lineRule="auto"/>
        <w:ind w:hanging="1014"/>
        <w:jc w:val="both"/>
      </w:pPr>
      <w:r w:rsidRPr="00BA5914">
        <w:t>den vystavení, den odeslání a den (doba) splatnosti faktury;</w:t>
      </w:r>
    </w:p>
    <w:p w14:paraId="696CDAFD" w14:textId="77777777" w:rsidR="002C48B0" w:rsidRPr="00BA5914" w:rsidRDefault="002C48B0" w:rsidP="00D80448">
      <w:pPr>
        <w:numPr>
          <w:ilvl w:val="1"/>
          <w:numId w:val="3"/>
        </w:numPr>
        <w:tabs>
          <w:tab w:val="clear" w:pos="1440"/>
          <w:tab w:val="num" w:pos="851"/>
        </w:tabs>
        <w:spacing w:line="276" w:lineRule="auto"/>
        <w:ind w:hanging="1014"/>
        <w:jc w:val="both"/>
      </w:pPr>
      <w:r w:rsidRPr="00BA5914">
        <w:t>příjemce a místo dodání zboží;</w:t>
      </w:r>
    </w:p>
    <w:p w14:paraId="101A0291" w14:textId="77777777" w:rsidR="002C48B0" w:rsidRPr="00BA5914" w:rsidRDefault="002C48B0" w:rsidP="00D80448">
      <w:pPr>
        <w:numPr>
          <w:ilvl w:val="1"/>
          <w:numId w:val="3"/>
        </w:numPr>
        <w:tabs>
          <w:tab w:val="clear" w:pos="1440"/>
          <w:tab w:val="num" w:pos="851"/>
        </w:tabs>
        <w:spacing w:line="276" w:lineRule="auto"/>
        <w:ind w:hanging="1014"/>
        <w:jc w:val="both"/>
      </w:pPr>
      <w:r w:rsidRPr="00BA5914">
        <w:t>IČO a DIČ smluvních stran;</w:t>
      </w:r>
    </w:p>
    <w:p w14:paraId="50E1224E" w14:textId="77777777" w:rsidR="002C48B0" w:rsidRPr="00BA5914" w:rsidRDefault="002C48B0" w:rsidP="00D80448">
      <w:pPr>
        <w:numPr>
          <w:ilvl w:val="1"/>
          <w:numId w:val="3"/>
        </w:numPr>
        <w:tabs>
          <w:tab w:val="clear" w:pos="1440"/>
          <w:tab w:val="num" w:pos="851"/>
        </w:tabs>
        <w:spacing w:line="276" w:lineRule="auto"/>
        <w:ind w:hanging="1014"/>
        <w:jc w:val="both"/>
      </w:pPr>
      <w:r w:rsidRPr="00BA5914">
        <w:t>označení peněžního ústavu a čísla účtu, na který má být placeno;</w:t>
      </w:r>
    </w:p>
    <w:p w14:paraId="67EDFBED" w14:textId="77777777" w:rsidR="002C48B0" w:rsidRPr="00BA5914" w:rsidRDefault="002C48B0" w:rsidP="00D80448">
      <w:pPr>
        <w:numPr>
          <w:ilvl w:val="1"/>
          <w:numId w:val="3"/>
        </w:numPr>
        <w:tabs>
          <w:tab w:val="clear" w:pos="1440"/>
          <w:tab w:val="num" w:pos="851"/>
        </w:tabs>
        <w:spacing w:line="276" w:lineRule="auto"/>
        <w:ind w:hanging="1014"/>
        <w:jc w:val="both"/>
      </w:pPr>
      <w:r w:rsidRPr="00BA5914">
        <w:t>počet příloh a razítko s podpisem prodávajícího;</w:t>
      </w:r>
    </w:p>
    <w:p w14:paraId="2FE69B06" w14:textId="77777777" w:rsidR="002C48B0" w:rsidRPr="00BA5914" w:rsidRDefault="002C48B0" w:rsidP="00D80448">
      <w:pPr>
        <w:numPr>
          <w:ilvl w:val="1"/>
          <w:numId w:val="3"/>
        </w:numPr>
        <w:tabs>
          <w:tab w:val="clear" w:pos="1440"/>
          <w:tab w:val="num" w:pos="851"/>
        </w:tabs>
        <w:spacing w:line="276" w:lineRule="auto"/>
        <w:ind w:hanging="1014"/>
        <w:jc w:val="both"/>
      </w:pPr>
      <w:r w:rsidRPr="00BA5914">
        <w:t xml:space="preserve">odběratele; </w:t>
      </w:r>
      <w:r w:rsidRPr="00BA5914">
        <w:rPr>
          <w:i/>
        </w:rPr>
        <w:t>a</w:t>
      </w:r>
      <w:r w:rsidRPr="00BA5914">
        <w:t xml:space="preserve"> </w:t>
      </w:r>
    </w:p>
    <w:p w14:paraId="3CD60C8C" w14:textId="77777777" w:rsidR="002C48B0" w:rsidRPr="00BA5914" w:rsidRDefault="002C48B0" w:rsidP="00D80448">
      <w:pPr>
        <w:numPr>
          <w:ilvl w:val="1"/>
          <w:numId w:val="3"/>
        </w:numPr>
        <w:tabs>
          <w:tab w:val="clear" w:pos="1440"/>
          <w:tab w:val="num" w:pos="851"/>
        </w:tabs>
        <w:spacing w:line="276" w:lineRule="auto"/>
        <w:ind w:hanging="1014"/>
        <w:jc w:val="both"/>
        <w:rPr>
          <w:bCs/>
          <w:i/>
          <w:iCs/>
        </w:rPr>
      </w:pPr>
      <w:r w:rsidRPr="00BA5914">
        <w:t>konečného příjemce.</w:t>
      </w:r>
    </w:p>
    <w:p w14:paraId="7AAC28C1" w14:textId="77777777" w:rsidR="002C48B0" w:rsidRPr="00BA5914" w:rsidRDefault="002C48B0" w:rsidP="002C48B0">
      <w:pPr>
        <w:tabs>
          <w:tab w:val="left" w:pos="426"/>
        </w:tabs>
        <w:jc w:val="both"/>
      </w:pPr>
    </w:p>
    <w:p w14:paraId="6143A647" w14:textId="2A68A570" w:rsidR="00BD1C48" w:rsidRPr="00BA5914" w:rsidRDefault="00BD1C48" w:rsidP="00D80448">
      <w:pPr>
        <w:pStyle w:val="Odstavecseseznamem"/>
        <w:numPr>
          <w:ilvl w:val="0"/>
          <w:numId w:val="9"/>
        </w:numPr>
        <w:ind w:left="426" w:hanging="426"/>
        <w:jc w:val="both"/>
      </w:pPr>
      <w:r w:rsidRPr="00BA5914">
        <w:t>Faktury můžou být prodávajícím kupujícímu zaslány rovněž elektronickou poštou osobám uvedeným v </w:t>
      </w:r>
      <w:r w:rsidR="00E018CF" w:rsidRPr="00BA5914">
        <w:t>článku</w:t>
      </w:r>
      <w:r w:rsidRPr="00BA5914">
        <w:t xml:space="preserve"> 12 této dohody, uvedenými pod písm. b) c) nebo d) případně do datové schránky kupujícího. Přijetí faktury elektronickou poštou uvedená osoba zpětně potvrdí.</w:t>
      </w:r>
    </w:p>
    <w:p w14:paraId="7B4ECBEE" w14:textId="77777777" w:rsidR="00BD1C48" w:rsidRPr="00BA5914" w:rsidRDefault="00BD1C48" w:rsidP="00BD1C48">
      <w:pPr>
        <w:pStyle w:val="Odstavecseseznamem"/>
        <w:ind w:left="426"/>
        <w:jc w:val="both"/>
      </w:pPr>
    </w:p>
    <w:p w14:paraId="1408942D" w14:textId="0249754E" w:rsidR="00B225C8" w:rsidRPr="00BA5914" w:rsidRDefault="00B225C8" w:rsidP="00D80448">
      <w:pPr>
        <w:pStyle w:val="Odstavecseseznamem"/>
        <w:numPr>
          <w:ilvl w:val="0"/>
          <w:numId w:val="9"/>
        </w:numPr>
        <w:ind w:left="426" w:hanging="426"/>
        <w:jc w:val="both"/>
      </w:pPr>
      <w:r w:rsidRPr="00BA5914">
        <w:lastRenderedPageBreak/>
        <w:t>Platby budou probíhat výhradně v CZK a rovněž veškeré cenové údaje budou v této měně.</w:t>
      </w:r>
    </w:p>
    <w:p w14:paraId="282948C8" w14:textId="77777777" w:rsidR="00B225C8" w:rsidRPr="00BA5914" w:rsidRDefault="00B225C8" w:rsidP="00B225C8">
      <w:pPr>
        <w:pStyle w:val="Odstavecseseznamem"/>
        <w:ind w:left="426"/>
        <w:jc w:val="both"/>
      </w:pPr>
    </w:p>
    <w:p w14:paraId="39A46269" w14:textId="77777777" w:rsidR="002C48B0" w:rsidRPr="00BA5914" w:rsidRDefault="002C48B0" w:rsidP="00D80448">
      <w:pPr>
        <w:pStyle w:val="Odstavecseseznamem"/>
        <w:numPr>
          <w:ilvl w:val="0"/>
          <w:numId w:val="9"/>
        </w:numPr>
        <w:ind w:left="426" w:hanging="426"/>
        <w:jc w:val="both"/>
      </w:pPr>
      <w:r w:rsidRPr="00BA5914">
        <w:t>Datum splatnosti faktury se stanoví do 30 dnů od jejího doručení kupujícímu. Obě smluvní strany se dohodly, že povinnost úhrady je splněna okamžikem, kdy byla dlužná částka odepsána z účtu kupujícího.</w:t>
      </w:r>
    </w:p>
    <w:p w14:paraId="72601801" w14:textId="77777777" w:rsidR="002C48B0" w:rsidRPr="00BA5914" w:rsidRDefault="002C48B0" w:rsidP="002C48B0">
      <w:pPr>
        <w:pStyle w:val="Odstavecseseznamem"/>
        <w:ind w:left="426"/>
        <w:jc w:val="both"/>
      </w:pPr>
    </w:p>
    <w:p w14:paraId="6B85D19A" w14:textId="77777777" w:rsidR="002C48B0" w:rsidRPr="00BA5914" w:rsidRDefault="002C48B0" w:rsidP="00D80448">
      <w:pPr>
        <w:pStyle w:val="Odstavecseseznamem"/>
        <w:numPr>
          <w:ilvl w:val="0"/>
          <w:numId w:val="9"/>
        </w:numPr>
        <w:ind w:left="426" w:hanging="426"/>
        <w:jc w:val="both"/>
      </w:pPr>
      <w:r w:rsidRPr="00BA5914">
        <w:t>Pokud faktura neobsahuje všechny zákonem a touto dohodou stanovené náležitosti, nebo je věcně nesprávná, je kupující oprávněn ji do data splatnosti vrátit zpět k doplnění či opravě, aniž se tak dostane do prodlení. Lhůta splatnosti počíná běžet znovu od opětovného doručení náležitě doplněného či opraveného dokladu.</w:t>
      </w:r>
    </w:p>
    <w:p w14:paraId="07C6E8E0" w14:textId="77777777" w:rsidR="002C48B0" w:rsidRPr="00BA5914" w:rsidRDefault="002C48B0" w:rsidP="002C48B0">
      <w:pPr>
        <w:pStyle w:val="Odstavecseseznamem"/>
        <w:ind w:left="426"/>
        <w:jc w:val="both"/>
      </w:pPr>
    </w:p>
    <w:p w14:paraId="74E08A73" w14:textId="77777777" w:rsidR="002C48B0" w:rsidRPr="00BA5914" w:rsidRDefault="002C48B0" w:rsidP="00D80448">
      <w:pPr>
        <w:pStyle w:val="Odstavecseseznamem"/>
        <w:numPr>
          <w:ilvl w:val="0"/>
          <w:numId w:val="9"/>
        </w:numPr>
        <w:ind w:left="426" w:hanging="426"/>
        <w:jc w:val="both"/>
      </w:pPr>
      <w:r w:rsidRPr="00BA5914">
        <w:t>Nezaplatí-li kupující kupní cenu včas, je povinen uhradit prodávajícímu úrok z prodlení podle nařízení vlády č. 351/2013 Sb., kterým se určuje výše úroků z prodlení a nákladů spojených s uplatněním pohledávky.</w:t>
      </w:r>
    </w:p>
    <w:p w14:paraId="652C5D01" w14:textId="77777777" w:rsidR="002C48B0" w:rsidRPr="00BA5914" w:rsidRDefault="002C48B0" w:rsidP="002C48B0">
      <w:pPr>
        <w:pStyle w:val="Odstavecseseznamem"/>
        <w:ind w:left="426"/>
        <w:jc w:val="both"/>
      </w:pPr>
    </w:p>
    <w:p w14:paraId="71F8D9AF" w14:textId="77777777" w:rsidR="002C48B0" w:rsidRPr="00BA5914" w:rsidRDefault="002C48B0" w:rsidP="00D80448">
      <w:pPr>
        <w:pStyle w:val="Odstavecseseznamem"/>
        <w:numPr>
          <w:ilvl w:val="0"/>
          <w:numId w:val="9"/>
        </w:numPr>
        <w:ind w:left="426" w:hanging="426"/>
        <w:jc w:val="both"/>
      </w:pPr>
      <w:r w:rsidRPr="00BA5914">
        <w:t>Kupující neposkytuje zálohy.</w:t>
      </w:r>
    </w:p>
    <w:p w14:paraId="72C4051C" w14:textId="77777777" w:rsidR="002C48B0" w:rsidRPr="00BA5914" w:rsidRDefault="002C48B0" w:rsidP="002C48B0">
      <w:pPr>
        <w:pStyle w:val="Odstavecseseznamem"/>
        <w:ind w:left="426"/>
        <w:jc w:val="both"/>
      </w:pPr>
    </w:p>
    <w:p w14:paraId="6504EACC" w14:textId="77777777" w:rsidR="00F82BCB" w:rsidRPr="00BA5914" w:rsidRDefault="002C48B0" w:rsidP="00D80448">
      <w:pPr>
        <w:pStyle w:val="Odstavecseseznamem"/>
        <w:numPr>
          <w:ilvl w:val="0"/>
          <w:numId w:val="9"/>
        </w:numPr>
        <w:ind w:left="426" w:hanging="426"/>
        <w:jc w:val="both"/>
      </w:pPr>
      <w:r w:rsidRPr="00BA5914">
        <w:t>V případě, že kupující ověří kvalitu jakosti u akreditovaného certifikačního orgánu a ten prokáže shodu nebo hodnoty lepší než jsou uvedeny v příloze této rámcové dohody, hradí náklady spojené s ověřením jakosti kupující, v opačném případě hradí toto ověření jakosti prodávající.</w:t>
      </w:r>
    </w:p>
    <w:p w14:paraId="3688F3DC" w14:textId="48511E8A" w:rsidR="00F82BCB" w:rsidRPr="00BA5914" w:rsidRDefault="00F82BCB" w:rsidP="0025660E">
      <w:pPr>
        <w:pStyle w:val="Nadpis1"/>
        <w:ind w:left="714" w:hanging="357"/>
        <w:rPr>
          <w:b w:val="0"/>
        </w:rPr>
      </w:pPr>
    </w:p>
    <w:p w14:paraId="3F000F52" w14:textId="77777777" w:rsidR="002C48B0" w:rsidRPr="00BA5914" w:rsidRDefault="002C48B0" w:rsidP="002C48B0">
      <w:pPr>
        <w:jc w:val="center"/>
        <w:outlineLvl w:val="0"/>
        <w:rPr>
          <w:b/>
        </w:rPr>
      </w:pPr>
      <w:r w:rsidRPr="00BA5914">
        <w:rPr>
          <w:b/>
        </w:rPr>
        <w:t>Záruka na jakost a vady zboží</w:t>
      </w:r>
    </w:p>
    <w:p w14:paraId="005892D0" w14:textId="77777777" w:rsidR="002C48B0" w:rsidRPr="00BA5914" w:rsidRDefault="002C48B0" w:rsidP="002C48B0">
      <w:pPr>
        <w:outlineLvl w:val="0"/>
        <w:rPr>
          <w:b/>
        </w:rPr>
      </w:pPr>
    </w:p>
    <w:p w14:paraId="6104D6C1" w14:textId="77777777" w:rsidR="002C48B0" w:rsidRPr="00BA5914" w:rsidRDefault="002C48B0" w:rsidP="00D80448">
      <w:pPr>
        <w:pStyle w:val="Odstavecseseznamem"/>
        <w:numPr>
          <w:ilvl w:val="0"/>
          <w:numId w:val="10"/>
        </w:numPr>
        <w:ind w:left="426" w:hanging="426"/>
        <w:jc w:val="both"/>
      </w:pPr>
      <w:r w:rsidRPr="00BA5914">
        <w:t>Nesplňuje-li zboží vlastnosti stanovené touto dohodou a ustanovením</w:t>
      </w:r>
      <w:r w:rsidRPr="00BA5914">
        <w:br/>
        <w:t>§ 2099 občanského zákoníku, má vady.</w:t>
      </w:r>
    </w:p>
    <w:p w14:paraId="11AF95DD" w14:textId="77777777" w:rsidR="002C48B0" w:rsidRPr="00BA5914" w:rsidRDefault="002C48B0" w:rsidP="002C48B0">
      <w:pPr>
        <w:pStyle w:val="Odstavecseseznamem"/>
        <w:ind w:left="426"/>
        <w:jc w:val="both"/>
      </w:pPr>
    </w:p>
    <w:p w14:paraId="181508CB" w14:textId="6DD537F5" w:rsidR="002C48B0" w:rsidRPr="00BA5914" w:rsidRDefault="002C48B0" w:rsidP="00D80448">
      <w:pPr>
        <w:pStyle w:val="Odstavecseseznamem"/>
        <w:numPr>
          <w:ilvl w:val="0"/>
          <w:numId w:val="10"/>
        </w:numPr>
        <w:ind w:left="426" w:hanging="426"/>
        <w:jc w:val="both"/>
      </w:pPr>
      <w:r w:rsidRPr="00BA5914">
        <w:rPr>
          <w:b/>
        </w:rPr>
        <w:t>Záruční doba na jakost zboží činí 24 měsíců a začíná běžet ode dne převzetí zboží dle předávacího protokolu.</w:t>
      </w:r>
      <w:r w:rsidRPr="00BA5914">
        <w:t xml:space="preserve"> Prodávající odstraňuje reklamované vady během záruční doby bezplatně.</w:t>
      </w:r>
    </w:p>
    <w:p w14:paraId="79FF0E7D" w14:textId="77777777" w:rsidR="002C48B0" w:rsidRPr="00BA5914" w:rsidRDefault="002C48B0" w:rsidP="002C48B0">
      <w:pPr>
        <w:pStyle w:val="Odstavecseseznamem"/>
        <w:ind w:left="426"/>
        <w:jc w:val="both"/>
      </w:pPr>
    </w:p>
    <w:p w14:paraId="48DBBAD6" w14:textId="77777777" w:rsidR="002C48B0" w:rsidRPr="00BA5914" w:rsidRDefault="002C48B0" w:rsidP="00D80448">
      <w:pPr>
        <w:pStyle w:val="Odstavecseseznamem"/>
        <w:numPr>
          <w:ilvl w:val="0"/>
          <w:numId w:val="10"/>
        </w:numPr>
        <w:ind w:left="426" w:hanging="426"/>
        <w:jc w:val="both"/>
      </w:pPr>
      <w:r w:rsidRPr="00BA5914">
        <w:t>Užití § 2103, § 2104, § 2111 a § 2112 odst. 1. občanského zákoníku se dohodou stran vylučuje. Zjevné a skryté vady lze uplatňovat kdykoliv po celou dobu záruční doby.</w:t>
      </w:r>
    </w:p>
    <w:p w14:paraId="309B6D19" w14:textId="77777777" w:rsidR="002C48B0" w:rsidRPr="00BA5914" w:rsidRDefault="002C48B0" w:rsidP="002C48B0">
      <w:pPr>
        <w:pStyle w:val="Odstavecseseznamem"/>
        <w:ind w:left="426"/>
        <w:jc w:val="both"/>
      </w:pPr>
    </w:p>
    <w:p w14:paraId="55B52B40" w14:textId="24C349C3" w:rsidR="002C48B0" w:rsidRPr="00BA5914" w:rsidRDefault="002C48B0" w:rsidP="00D80448">
      <w:pPr>
        <w:pStyle w:val="Odstavecseseznamem"/>
        <w:numPr>
          <w:ilvl w:val="0"/>
          <w:numId w:val="10"/>
        </w:numPr>
        <w:ind w:left="426" w:hanging="426"/>
        <w:jc w:val="both"/>
      </w:pPr>
      <w:r w:rsidRPr="00BA5914">
        <w:t xml:space="preserve">Vady zjištěné při převzetí nebo později v záruční době je prodávající povinen odstranit do 15 dnů ode dne, kdy mu byla vada oznámena </w:t>
      </w:r>
      <w:r w:rsidR="0025660E" w:rsidRPr="00BA5914">
        <w:t xml:space="preserve">způsobem </w:t>
      </w:r>
      <w:r w:rsidRPr="00BA5914">
        <w:t>dle odst. 5. tohoto článku dohody, pokud vzhledem k povaze vady nesjednal s kupujícím lhůtu jinou. Nelze-li vadu odstranit, nebo by její odstranění trvalo déle než 30 dnů, zavazuje se prodávající dodat náhradou stejné zboží a bezvadné, a to ve výše uvedené lhůtě určené pro odstranění vad.</w:t>
      </w:r>
    </w:p>
    <w:p w14:paraId="224927EB" w14:textId="77777777" w:rsidR="002C48B0" w:rsidRPr="00BA5914" w:rsidRDefault="002C48B0" w:rsidP="002C48B0">
      <w:pPr>
        <w:pStyle w:val="Odstavecseseznamem"/>
        <w:ind w:left="426"/>
        <w:jc w:val="both"/>
      </w:pPr>
    </w:p>
    <w:p w14:paraId="6B8D2AE6" w14:textId="3CEB0D0A" w:rsidR="002C48B0" w:rsidRPr="00BA5914" w:rsidRDefault="002C48B0" w:rsidP="00D80448">
      <w:pPr>
        <w:pStyle w:val="Odstavecseseznamem"/>
        <w:numPr>
          <w:ilvl w:val="0"/>
          <w:numId w:val="10"/>
        </w:numPr>
        <w:ind w:left="426" w:hanging="426"/>
        <w:jc w:val="both"/>
      </w:pPr>
      <w:r w:rsidRPr="00BA5914">
        <w:t>Vady zboží uplatňuje kupující písemně na adrese uvedené v záhlaví této dohody nebo na e-mailové adrese prodávajícího: [</w:t>
      </w:r>
      <w:r w:rsidRPr="00BA5914">
        <w:rPr>
          <w:highlight w:val="yellow"/>
        </w:rPr>
        <w:t xml:space="preserve">doplní </w:t>
      </w:r>
      <w:r w:rsidR="000969C7" w:rsidRPr="00BA5914">
        <w:rPr>
          <w:highlight w:val="yellow"/>
        </w:rPr>
        <w:t>prodávající</w:t>
      </w:r>
      <w:r w:rsidRPr="00BA5914">
        <w:t>]. Vadné zboží převezme prodávající od kupujícího v místě plnění.</w:t>
      </w:r>
    </w:p>
    <w:p w14:paraId="21B3B32A" w14:textId="77777777" w:rsidR="002C48B0" w:rsidRPr="00BA5914" w:rsidRDefault="002C48B0" w:rsidP="002C48B0">
      <w:pPr>
        <w:pStyle w:val="Odstavecseseznamem"/>
        <w:ind w:left="426"/>
        <w:jc w:val="both"/>
      </w:pPr>
    </w:p>
    <w:p w14:paraId="05ED249C" w14:textId="7FAFC478" w:rsidR="002C48B0" w:rsidRPr="00BA5914" w:rsidRDefault="002C48B0" w:rsidP="00D80448">
      <w:pPr>
        <w:pStyle w:val="Odstavecseseznamem"/>
        <w:numPr>
          <w:ilvl w:val="0"/>
          <w:numId w:val="10"/>
        </w:numPr>
        <w:ind w:left="426" w:hanging="426"/>
        <w:jc w:val="both"/>
      </w:pPr>
      <w:r w:rsidRPr="00BA5914">
        <w:t xml:space="preserve">V případě dle </w:t>
      </w:r>
      <w:r w:rsidR="00E018CF" w:rsidRPr="00BA5914">
        <w:t>článku 10</w:t>
      </w:r>
      <w:r w:rsidRPr="00BA5914">
        <w:t xml:space="preserve"> odst. 6 písm. c) této dohody se považuje veškeré zboží dodané v rámci dílčí objednávky, jež obsahovala kontrolované vzorky, za vadné.</w:t>
      </w:r>
    </w:p>
    <w:p w14:paraId="75A219AF" w14:textId="77777777" w:rsidR="002C48B0" w:rsidRPr="00BA5914" w:rsidRDefault="002C48B0" w:rsidP="002C48B0">
      <w:pPr>
        <w:pStyle w:val="Odstavecseseznamem"/>
        <w:ind w:left="426"/>
        <w:jc w:val="both"/>
      </w:pPr>
    </w:p>
    <w:p w14:paraId="66C0446F" w14:textId="77777777" w:rsidR="002C48B0" w:rsidRPr="00BA5914" w:rsidRDefault="002C48B0" w:rsidP="00D80448">
      <w:pPr>
        <w:pStyle w:val="Odstavecseseznamem"/>
        <w:numPr>
          <w:ilvl w:val="0"/>
          <w:numId w:val="10"/>
        </w:numPr>
        <w:ind w:left="426" w:hanging="426"/>
        <w:jc w:val="both"/>
      </w:pPr>
      <w:r w:rsidRPr="00BA5914">
        <w:t>Způsob vyřízení reklamace určuje kupující.</w:t>
      </w:r>
    </w:p>
    <w:p w14:paraId="790E4BE2" w14:textId="77777777" w:rsidR="002C48B0" w:rsidRPr="00BA5914" w:rsidRDefault="002C48B0" w:rsidP="002C48B0">
      <w:pPr>
        <w:tabs>
          <w:tab w:val="left" w:pos="426"/>
        </w:tabs>
        <w:jc w:val="both"/>
      </w:pPr>
    </w:p>
    <w:p w14:paraId="4CFEED08" w14:textId="77777777" w:rsidR="00511E80" w:rsidRPr="00BA5914" w:rsidRDefault="00511E80" w:rsidP="00F03607">
      <w:pPr>
        <w:pStyle w:val="Nadpis1"/>
        <w:ind w:left="714" w:hanging="357"/>
      </w:pPr>
    </w:p>
    <w:p w14:paraId="37FEE772" w14:textId="77777777" w:rsidR="002C48B0" w:rsidRPr="00BA5914" w:rsidRDefault="002C48B0" w:rsidP="00F03607">
      <w:pPr>
        <w:ind w:left="284"/>
        <w:jc w:val="center"/>
        <w:outlineLvl w:val="0"/>
        <w:rPr>
          <w:b/>
        </w:rPr>
      </w:pPr>
      <w:r w:rsidRPr="00BA5914">
        <w:rPr>
          <w:b/>
        </w:rPr>
        <w:t>Smluvní pokuty</w:t>
      </w:r>
    </w:p>
    <w:p w14:paraId="4901CDAA" w14:textId="77777777" w:rsidR="002C48B0" w:rsidRPr="00BA5914" w:rsidRDefault="002C48B0" w:rsidP="002C48B0">
      <w:pPr>
        <w:outlineLvl w:val="0"/>
        <w:rPr>
          <w:b/>
        </w:rPr>
      </w:pPr>
    </w:p>
    <w:p w14:paraId="653BD703" w14:textId="0B09BBBF" w:rsidR="002C48B0" w:rsidRPr="00BA5914" w:rsidRDefault="002C48B0" w:rsidP="00D80448">
      <w:pPr>
        <w:pStyle w:val="Odstavecseseznamem"/>
        <w:numPr>
          <w:ilvl w:val="0"/>
          <w:numId w:val="11"/>
        </w:numPr>
        <w:ind w:left="426" w:hanging="426"/>
        <w:jc w:val="both"/>
      </w:pPr>
      <w:r w:rsidRPr="00BA5914">
        <w:t xml:space="preserve">Pokud prodávající nedodrží dodací lhůtu sjednanou v článku </w:t>
      </w:r>
      <w:r w:rsidR="00F03607" w:rsidRPr="00BA5914">
        <w:t>5</w:t>
      </w:r>
      <w:r w:rsidRPr="00BA5914">
        <w:t xml:space="preserve">. této dohody, zaplatí kupujícímu smluvní pokutu ve výši 0,2 % z celkové </w:t>
      </w:r>
      <w:r w:rsidR="00602FA6">
        <w:t>ceny</w:t>
      </w:r>
      <w:r w:rsidRPr="00BA5914">
        <w:t xml:space="preserve"> dílčí objednávky včetně DPH za každý započatý den prodlení.</w:t>
      </w:r>
    </w:p>
    <w:p w14:paraId="43B46947" w14:textId="77777777" w:rsidR="002C48B0" w:rsidRPr="00BA5914" w:rsidRDefault="002C48B0" w:rsidP="002C48B0">
      <w:pPr>
        <w:pStyle w:val="Odstavecseseznamem"/>
        <w:ind w:left="426"/>
        <w:jc w:val="both"/>
      </w:pPr>
    </w:p>
    <w:p w14:paraId="7B37A4CD" w14:textId="3B82D90C" w:rsidR="002C48B0" w:rsidRPr="00BA5914" w:rsidRDefault="002C48B0" w:rsidP="00D80448">
      <w:pPr>
        <w:pStyle w:val="Odstavecseseznamem"/>
        <w:numPr>
          <w:ilvl w:val="0"/>
          <w:numId w:val="11"/>
        </w:numPr>
        <w:ind w:left="426" w:hanging="426"/>
        <w:jc w:val="both"/>
      </w:pPr>
      <w:r w:rsidRPr="00BA5914">
        <w:t xml:space="preserve">V případě prodlení prodávajícího s odstraněním vad v záruční době ve lhůtě podle </w:t>
      </w:r>
      <w:r w:rsidR="00104C6E" w:rsidRPr="00BA5914">
        <w:t>článku 8 odst.</w:t>
      </w:r>
      <w:r w:rsidRPr="00BA5914">
        <w:t xml:space="preserve"> 4. této dohody je povinen prodávající uhradit kupujícímu smluvní pokutu ve výši 0,2 % z celkové ceny dílčí objednávky včetně DPH za každý započatý kalendářní den prodlení, min. 500 Kč za každý započatý den prodlení. Za neodstranění vad se považuje také nedodání náhradního zboží ve lhůtě určené pro odstranění vad </w:t>
      </w:r>
      <w:r w:rsidR="00A757C2" w:rsidRPr="00BA5914">
        <w:t xml:space="preserve">dle </w:t>
      </w:r>
      <w:r w:rsidR="00104C6E" w:rsidRPr="00BA5914">
        <w:t>článku</w:t>
      </w:r>
      <w:r w:rsidRPr="00BA5914">
        <w:t xml:space="preserve"> </w:t>
      </w:r>
      <w:r w:rsidR="00A757C2" w:rsidRPr="00BA5914">
        <w:t>8</w:t>
      </w:r>
      <w:r w:rsidRPr="00BA5914">
        <w:t>. odst. 4. této dohody.</w:t>
      </w:r>
    </w:p>
    <w:p w14:paraId="20BA4EC6" w14:textId="77777777" w:rsidR="002C48B0" w:rsidRPr="00BA5914" w:rsidRDefault="002C48B0" w:rsidP="002C48B0">
      <w:pPr>
        <w:pStyle w:val="Odstavecseseznamem"/>
        <w:ind w:left="426"/>
        <w:jc w:val="both"/>
      </w:pPr>
    </w:p>
    <w:p w14:paraId="266CD6FA" w14:textId="77777777" w:rsidR="002C48B0" w:rsidRPr="00BA5914" w:rsidRDefault="002C48B0" w:rsidP="00D80448">
      <w:pPr>
        <w:pStyle w:val="Odstavecseseznamem"/>
        <w:numPr>
          <w:ilvl w:val="0"/>
          <w:numId w:val="11"/>
        </w:numPr>
        <w:ind w:left="426" w:hanging="426"/>
        <w:jc w:val="both"/>
      </w:pPr>
      <w:r w:rsidRPr="00BA5914">
        <w:t>Úhradou smluvní pokuty podle předchozích odstavců není dotčeno právo kupujícího na náhradu újmy v plné výši.</w:t>
      </w:r>
    </w:p>
    <w:p w14:paraId="387FEE84" w14:textId="77777777" w:rsidR="002C48B0" w:rsidRPr="00BA5914" w:rsidRDefault="002C48B0" w:rsidP="002C48B0">
      <w:pPr>
        <w:pStyle w:val="Odstavecseseznamem"/>
        <w:ind w:left="426"/>
        <w:jc w:val="both"/>
      </w:pPr>
    </w:p>
    <w:p w14:paraId="1EEE128D" w14:textId="581018C8" w:rsidR="002C48B0" w:rsidRPr="00BA5914" w:rsidRDefault="002C48B0" w:rsidP="00D80448">
      <w:pPr>
        <w:pStyle w:val="Odstavecseseznamem"/>
        <w:numPr>
          <w:ilvl w:val="0"/>
          <w:numId w:val="11"/>
        </w:numPr>
        <w:ind w:left="426" w:hanging="426"/>
        <w:jc w:val="both"/>
      </w:pPr>
      <w:r w:rsidRPr="00BA5914">
        <w:t xml:space="preserve">Za porušení povinnosti mlčenlivosti specifikované v </w:t>
      </w:r>
      <w:r w:rsidR="00104C6E" w:rsidRPr="00BA5914">
        <w:t>článku</w:t>
      </w:r>
      <w:r w:rsidRPr="00BA5914">
        <w:t xml:space="preserve"> </w:t>
      </w:r>
      <w:r w:rsidR="00F7054D" w:rsidRPr="00BA5914">
        <w:t>11</w:t>
      </w:r>
      <w:r w:rsidRPr="00BA5914">
        <w:t xml:space="preserve">. odst. </w:t>
      </w:r>
      <w:r w:rsidR="00F7054D" w:rsidRPr="00BA5914">
        <w:t>1</w:t>
      </w:r>
      <w:r w:rsidRPr="00BA5914">
        <w:t>. této dohody je prodávající povinen uhradit kupujícímu smluvní pokutu ve výši 10 000 Kč, a to za každý jednotlivý případ porušení povinnosti.</w:t>
      </w:r>
    </w:p>
    <w:p w14:paraId="2E4A6179" w14:textId="77777777" w:rsidR="002C48B0" w:rsidRPr="00BA5914" w:rsidRDefault="002C48B0" w:rsidP="002C48B0">
      <w:pPr>
        <w:pStyle w:val="Odstavecseseznamem"/>
        <w:ind w:left="426"/>
        <w:jc w:val="both"/>
      </w:pPr>
    </w:p>
    <w:p w14:paraId="768A25E9" w14:textId="0F7451D3" w:rsidR="002C48B0" w:rsidRPr="00BA5914" w:rsidRDefault="002C48B0" w:rsidP="00D80448">
      <w:pPr>
        <w:pStyle w:val="Odstavecseseznamem"/>
        <w:numPr>
          <w:ilvl w:val="0"/>
          <w:numId w:val="11"/>
        </w:numPr>
        <w:ind w:left="426" w:hanging="426"/>
        <w:jc w:val="both"/>
      </w:pPr>
      <w:r w:rsidRPr="00BA5914">
        <w:t xml:space="preserve">Pro vyúčtování úroku z prodlení dle </w:t>
      </w:r>
      <w:r w:rsidR="00104C6E" w:rsidRPr="00BA5914">
        <w:t>článku</w:t>
      </w:r>
      <w:r w:rsidRPr="00BA5914">
        <w:t xml:space="preserve"> </w:t>
      </w:r>
      <w:r w:rsidR="00F7054D" w:rsidRPr="00BA5914">
        <w:t>7</w:t>
      </w:r>
      <w:r w:rsidRPr="00BA5914">
        <w:t xml:space="preserve"> odst. </w:t>
      </w:r>
      <w:r w:rsidR="00104C6E" w:rsidRPr="00BA5914">
        <w:t>6</w:t>
      </w:r>
      <w:r w:rsidRPr="00BA5914">
        <w:t xml:space="preserve">. této dohody a smluvních pokut dle tohoto článku, platí obdobně ustanovení </w:t>
      </w:r>
      <w:r w:rsidR="00104C6E" w:rsidRPr="00BA5914">
        <w:t>článku</w:t>
      </w:r>
      <w:r w:rsidRPr="00BA5914">
        <w:t xml:space="preserve"> </w:t>
      </w:r>
      <w:r w:rsidR="00BF63D3" w:rsidRPr="00BA5914">
        <w:t>7</w:t>
      </w:r>
      <w:r w:rsidRPr="00BA5914">
        <w:t xml:space="preserve"> odst. 1. – </w:t>
      </w:r>
      <w:r w:rsidR="008107B0">
        <w:t>4</w:t>
      </w:r>
      <w:r w:rsidRPr="00BA5914">
        <w:t>. této dohody.</w:t>
      </w:r>
    </w:p>
    <w:p w14:paraId="2CDD5C5F" w14:textId="77777777" w:rsidR="002C48B0" w:rsidRPr="00BA5914" w:rsidRDefault="002C48B0" w:rsidP="002C48B0">
      <w:pPr>
        <w:pStyle w:val="Odstavecseseznamem"/>
        <w:ind w:left="426"/>
        <w:jc w:val="both"/>
      </w:pPr>
    </w:p>
    <w:p w14:paraId="432D84C0" w14:textId="7C73D168" w:rsidR="002C48B0" w:rsidRPr="00BA5914" w:rsidRDefault="002C48B0" w:rsidP="00D80448">
      <w:pPr>
        <w:pStyle w:val="Odstavecseseznamem"/>
        <w:numPr>
          <w:ilvl w:val="0"/>
          <w:numId w:val="11"/>
        </w:numPr>
        <w:ind w:left="426" w:hanging="426"/>
        <w:jc w:val="both"/>
      </w:pPr>
      <w:r w:rsidRPr="00BA5914">
        <w:t xml:space="preserve">Pokud prodávající zajišťuje část předmětu plnění této dohody prostřednictvím poddodavatele a nesplní povinnosti uvedené v </w:t>
      </w:r>
      <w:r w:rsidR="00A63DF7" w:rsidRPr="00BA5914">
        <w:t>článku</w:t>
      </w:r>
      <w:r w:rsidRPr="00BA5914">
        <w:t xml:space="preserve"> </w:t>
      </w:r>
      <w:r w:rsidR="00BF63D3" w:rsidRPr="00BA5914">
        <w:t>12</w:t>
      </w:r>
      <w:r w:rsidR="00A63DF7" w:rsidRPr="00BA5914">
        <w:t xml:space="preserve"> odst. 4 a 5</w:t>
      </w:r>
      <w:r w:rsidRPr="00BA5914">
        <w:t xml:space="preserve"> této dohody, je prodávající povinen uhradit smluvní pokutu ve výši 10 000 Kč za každý jednotlivý p</w:t>
      </w:r>
      <w:r w:rsidR="00D53882" w:rsidRPr="00BA5914">
        <w:t xml:space="preserve">řípad porušení této povinnosti </w:t>
      </w:r>
      <w:r w:rsidRPr="00BA5914">
        <w:t>a poddodavatele přestat využívat.</w:t>
      </w:r>
    </w:p>
    <w:p w14:paraId="444A843B" w14:textId="77777777" w:rsidR="002C48B0" w:rsidRPr="00BA5914" w:rsidRDefault="002C48B0" w:rsidP="002C48B0">
      <w:pPr>
        <w:jc w:val="both"/>
      </w:pPr>
    </w:p>
    <w:p w14:paraId="79BF9409" w14:textId="77777777" w:rsidR="002C48B0" w:rsidRPr="00BA5914" w:rsidRDefault="002C48B0" w:rsidP="00D80448">
      <w:pPr>
        <w:pStyle w:val="Odstavecseseznamem"/>
        <w:numPr>
          <w:ilvl w:val="0"/>
          <w:numId w:val="11"/>
        </w:numPr>
        <w:ind w:left="426" w:hanging="426"/>
        <w:jc w:val="both"/>
      </w:pPr>
      <w:r w:rsidRPr="00BA5914">
        <w:t>Smluvní strany se dohodly, že kupující může započíst smluvní pokutu oproti pohledávce prodávajícího za převzaté zboží. Prodávající není oprávněn převést jakoukoliv pohledávku vůči kupujícímu na třetí osobu.</w:t>
      </w:r>
    </w:p>
    <w:p w14:paraId="0448DBFC" w14:textId="77777777" w:rsidR="002C48B0" w:rsidRPr="00BA5914" w:rsidRDefault="002C48B0" w:rsidP="002C48B0">
      <w:pPr>
        <w:tabs>
          <w:tab w:val="left" w:pos="1134"/>
        </w:tabs>
        <w:ind w:left="709"/>
        <w:jc w:val="both"/>
        <w:outlineLvl w:val="0"/>
        <w:rPr>
          <w:b/>
        </w:rPr>
      </w:pPr>
    </w:p>
    <w:p w14:paraId="7A2C1754" w14:textId="161A35E3" w:rsidR="002C48B0" w:rsidRPr="00BA5914" w:rsidRDefault="002C48B0" w:rsidP="00BF63D3">
      <w:pPr>
        <w:pStyle w:val="Nadpis1"/>
        <w:ind w:left="567" w:hanging="357"/>
        <w:rPr>
          <w:b w:val="0"/>
        </w:rPr>
      </w:pPr>
      <w:r w:rsidRPr="00BA5914">
        <w:rPr>
          <w:b w:val="0"/>
        </w:rPr>
        <w:t xml:space="preserve"> </w:t>
      </w:r>
    </w:p>
    <w:p w14:paraId="0887E7FB" w14:textId="77777777" w:rsidR="002C48B0" w:rsidRPr="00BA5914" w:rsidRDefault="002C48B0" w:rsidP="002C48B0">
      <w:pPr>
        <w:jc w:val="center"/>
        <w:outlineLvl w:val="0"/>
        <w:rPr>
          <w:b/>
        </w:rPr>
      </w:pPr>
      <w:r w:rsidRPr="00BA5914">
        <w:rPr>
          <w:b/>
        </w:rPr>
        <w:t>Ukončení dohody</w:t>
      </w:r>
    </w:p>
    <w:p w14:paraId="60DB4267" w14:textId="77777777" w:rsidR="002C48B0" w:rsidRPr="00BA5914" w:rsidRDefault="002C48B0" w:rsidP="002C48B0">
      <w:pPr>
        <w:pStyle w:val="NADPISCENTR"/>
        <w:keepNext w:val="0"/>
        <w:keepLines w:val="0"/>
        <w:overflowPunct/>
        <w:autoSpaceDE/>
        <w:autoSpaceDN/>
        <w:adjustRightInd/>
        <w:spacing w:before="0" w:after="0"/>
        <w:textAlignment w:val="auto"/>
        <w:outlineLvl w:val="0"/>
        <w:rPr>
          <w:sz w:val="24"/>
          <w:szCs w:val="24"/>
        </w:rPr>
      </w:pPr>
    </w:p>
    <w:p w14:paraId="568F486D" w14:textId="5A8CE841" w:rsidR="002C48B0" w:rsidRPr="00BA5914" w:rsidRDefault="002C48B0" w:rsidP="00D80448">
      <w:pPr>
        <w:pStyle w:val="Odstavecseseznamem"/>
        <w:numPr>
          <w:ilvl w:val="0"/>
          <w:numId w:val="12"/>
        </w:numPr>
        <w:ind w:left="426" w:hanging="426"/>
        <w:jc w:val="both"/>
      </w:pPr>
      <w:r w:rsidRPr="00BA5914">
        <w:t>Dohodu lze ukončit</w:t>
      </w:r>
      <w:r w:rsidR="009129A2" w:rsidRPr="00BA5914">
        <w:t>,</w:t>
      </w:r>
      <w:r w:rsidRPr="00BA5914">
        <w:t xml:space="preserve"> </w:t>
      </w:r>
      <w:r w:rsidR="009129A2" w:rsidRPr="00BA5914">
        <w:t xml:space="preserve">kromě uplynutí doby, na kterou byla sjednána dle článku </w:t>
      </w:r>
      <w:r w:rsidR="00FF52FE">
        <w:t>5</w:t>
      </w:r>
      <w:r w:rsidR="009129A2" w:rsidRPr="00BA5914">
        <w:t xml:space="preserve"> odst. </w:t>
      </w:r>
      <w:r w:rsidR="00FF52FE">
        <w:t>1</w:t>
      </w:r>
      <w:r w:rsidR="009129A2" w:rsidRPr="00BA5914">
        <w:t xml:space="preserve">. této dohody, i </w:t>
      </w:r>
      <w:r w:rsidRPr="00BA5914">
        <w:t xml:space="preserve">výpovědí s tříměsíční </w:t>
      </w:r>
      <w:r w:rsidR="00FF52FE">
        <w:t xml:space="preserve">výpovědní </w:t>
      </w:r>
      <w:r w:rsidRPr="00BA5914">
        <w:t>dobou, kterou může dát kterákoliv ze smluvních stran.</w:t>
      </w:r>
    </w:p>
    <w:p w14:paraId="51DA63B9" w14:textId="77777777" w:rsidR="002C48B0" w:rsidRPr="00BA5914" w:rsidRDefault="002C48B0" w:rsidP="002C48B0">
      <w:pPr>
        <w:pStyle w:val="Odstavecseseznamem"/>
        <w:ind w:left="426"/>
        <w:jc w:val="both"/>
      </w:pPr>
    </w:p>
    <w:p w14:paraId="4230A026" w14:textId="6AB6F076" w:rsidR="002C48B0" w:rsidRPr="00BA5914" w:rsidRDefault="002C48B0" w:rsidP="00D80448">
      <w:pPr>
        <w:pStyle w:val="Odstavecseseznamem"/>
        <w:numPr>
          <w:ilvl w:val="0"/>
          <w:numId w:val="12"/>
        </w:numPr>
        <w:ind w:left="426" w:hanging="426"/>
        <w:jc w:val="both"/>
      </w:pPr>
      <w:r w:rsidRPr="00BA5914">
        <w:t xml:space="preserve">Výpovědní </w:t>
      </w:r>
      <w:r w:rsidR="00FF52FE">
        <w:t>doba</w:t>
      </w:r>
      <w:r w:rsidR="00FF52FE" w:rsidRPr="00BA5914">
        <w:t xml:space="preserve"> </w:t>
      </w:r>
      <w:r w:rsidRPr="00BA5914">
        <w:t>počíná běžet prvého dne následujícího měsíce po doručení výpovědi druhé smluvní straně.</w:t>
      </w:r>
    </w:p>
    <w:p w14:paraId="5E7CB9E1" w14:textId="77777777" w:rsidR="002C48B0" w:rsidRPr="00BA5914" w:rsidRDefault="002C48B0" w:rsidP="002C48B0">
      <w:pPr>
        <w:pStyle w:val="Odstavecseseznamem"/>
        <w:ind w:left="426"/>
        <w:jc w:val="both"/>
      </w:pPr>
    </w:p>
    <w:p w14:paraId="71F3D20A" w14:textId="165C38C2" w:rsidR="002C48B0" w:rsidRPr="00BA5914" w:rsidRDefault="002C48B0" w:rsidP="00D80448">
      <w:pPr>
        <w:pStyle w:val="Odstavecseseznamem"/>
        <w:numPr>
          <w:ilvl w:val="0"/>
          <w:numId w:val="12"/>
        </w:numPr>
        <w:ind w:left="426" w:hanging="426"/>
        <w:jc w:val="both"/>
      </w:pPr>
      <w:r w:rsidRPr="00BA5914">
        <w:t>Kupující je oprávněn odstoupit od dohody, jestliže prodávající</w:t>
      </w:r>
      <w:r w:rsidR="00FF52FE">
        <w:t xml:space="preserve"> na sebe</w:t>
      </w:r>
      <w:r w:rsidRPr="00BA5914">
        <w:t xml:space="preserve"> podá insolvenční návrh ve smyslu zákona č. 182/2006 Sb., </w:t>
      </w:r>
      <w:r w:rsidR="001A0782" w:rsidRPr="00BA5914">
        <w:t>o úpadku a způsobech jeho řešení (</w:t>
      </w:r>
      <w:r w:rsidRPr="00BA5914">
        <w:t>insolvenční zákon</w:t>
      </w:r>
      <w:r w:rsidR="001A0782" w:rsidRPr="00BA5914">
        <w:t xml:space="preserve">), ve znění pozdějších předpisů </w:t>
      </w:r>
      <w:r w:rsidRPr="00BA5914">
        <w:t xml:space="preserve">(dále jen „insolvenční zákon“), insolvenční soud nerozhodne o insolvenčním návrhu na prodávajícího do 3 měsíců ode dne zahájení insolvenčního řízení, insolvenční soud vydá rozhodnutí o úpadku prodávajícího ve </w:t>
      </w:r>
      <w:r w:rsidRPr="00BA5914">
        <w:lastRenderedPageBreak/>
        <w:t>smyslu § 136 insolvenčního zákona, insolvenční soud zamítne insolvenční návrh pro nedostatek majetku prodávajícího, insolvenční soud prohlásí konkurz na majetek prodávajícího nebo pokud prodávajícího vstoupil do likvidace.</w:t>
      </w:r>
    </w:p>
    <w:p w14:paraId="31CDB9A7" w14:textId="77777777" w:rsidR="002C48B0" w:rsidRPr="00BA5914" w:rsidRDefault="002C48B0" w:rsidP="002C48B0">
      <w:pPr>
        <w:pStyle w:val="Odstavecseseznamem"/>
        <w:ind w:left="426"/>
        <w:jc w:val="both"/>
      </w:pPr>
    </w:p>
    <w:p w14:paraId="3C58046D" w14:textId="77777777" w:rsidR="002C48B0" w:rsidRPr="00BA5914" w:rsidRDefault="002C48B0" w:rsidP="00D80448">
      <w:pPr>
        <w:pStyle w:val="Odstavecseseznamem"/>
        <w:numPr>
          <w:ilvl w:val="0"/>
          <w:numId w:val="12"/>
        </w:numPr>
        <w:ind w:left="426" w:hanging="426"/>
        <w:jc w:val="both"/>
      </w:pPr>
      <w:r w:rsidRPr="00BA5914">
        <w:t>Kupující je oprávněn odstoupit od dohody, jestliže prodávající je v prodlení s dodáním zboží dle dílčí objednávky více než 30 dnů.</w:t>
      </w:r>
    </w:p>
    <w:p w14:paraId="17AE8B63" w14:textId="77777777" w:rsidR="002C48B0" w:rsidRPr="00BA5914" w:rsidRDefault="002C48B0" w:rsidP="002C48B0">
      <w:pPr>
        <w:pStyle w:val="Odstavecseseznamem"/>
        <w:ind w:left="426"/>
        <w:jc w:val="both"/>
      </w:pPr>
    </w:p>
    <w:p w14:paraId="1E261AE0" w14:textId="778EA852" w:rsidR="002C48B0" w:rsidRPr="00BA5914" w:rsidRDefault="002C48B0" w:rsidP="00D80448">
      <w:pPr>
        <w:pStyle w:val="Odstavecseseznamem"/>
        <w:numPr>
          <w:ilvl w:val="0"/>
          <w:numId w:val="12"/>
        </w:numPr>
        <w:ind w:left="426" w:hanging="426"/>
        <w:jc w:val="both"/>
      </w:pPr>
      <w:r w:rsidRPr="00BA5914">
        <w:t xml:space="preserve">Kupující je oprávněn odstoupit od </w:t>
      </w:r>
      <w:r w:rsidR="002701BE" w:rsidRPr="00BA5914">
        <w:t xml:space="preserve">dohody </w:t>
      </w:r>
      <w:r w:rsidRPr="00BA5914">
        <w:t>v případě podstatného porušení této dohody.</w:t>
      </w:r>
    </w:p>
    <w:p w14:paraId="36E1C8E9" w14:textId="77777777" w:rsidR="002C48B0" w:rsidRPr="00BA5914" w:rsidRDefault="002C48B0" w:rsidP="002C48B0">
      <w:pPr>
        <w:pStyle w:val="Odstavecseseznamem"/>
        <w:ind w:left="426"/>
        <w:jc w:val="both"/>
      </w:pPr>
    </w:p>
    <w:p w14:paraId="0EE55BB4" w14:textId="36DC5956" w:rsidR="002C48B0" w:rsidRDefault="002C48B0" w:rsidP="00D80448">
      <w:pPr>
        <w:pStyle w:val="Odstavecseseznamem"/>
        <w:numPr>
          <w:ilvl w:val="0"/>
          <w:numId w:val="12"/>
        </w:numPr>
        <w:ind w:left="426" w:hanging="426"/>
        <w:jc w:val="both"/>
      </w:pPr>
      <w:r w:rsidRPr="00BA5914">
        <w:t>Podstatným porušením této dohody se ze strany prodávajícího rozumí zejména:</w:t>
      </w:r>
    </w:p>
    <w:p w14:paraId="7409215B" w14:textId="77777777" w:rsidR="00F9185B" w:rsidRDefault="00F9185B" w:rsidP="00F9185B">
      <w:pPr>
        <w:pStyle w:val="Odstavecseseznamem"/>
      </w:pPr>
    </w:p>
    <w:p w14:paraId="75A180D1" w14:textId="77777777" w:rsidR="00F9185B" w:rsidRPr="00BA5914" w:rsidRDefault="00F9185B" w:rsidP="00F9185B">
      <w:pPr>
        <w:pStyle w:val="Odstavecseseznamem"/>
        <w:numPr>
          <w:ilvl w:val="0"/>
          <w:numId w:val="17"/>
        </w:numPr>
        <w:jc w:val="both"/>
      </w:pPr>
      <w:r w:rsidRPr="00BA5914">
        <w:t>odmítnutí potvrzení dílčí objednávky dle této dohody,</w:t>
      </w:r>
    </w:p>
    <w:p w14:paraId="4FD7CED5" w14:textId="77777777" w:rsidR="00F9185B" w:rsidRPr="00BA5914" w:rsidRDefault="00F9185B" w:rsidP="00F9185B">
      <w:pPr>
        <w:ind w:firstLine="426"/>
        <w:jc w:val="both"/>
      </w:pPr>
    </w:p>
    <w:p w14:paraId="2526936D" w14:textId="77777777" w:rsidR="00F9185B" w:rsidRPr="00BA5914" w:rsidRDefault="00F9185B" w:rsidP="00F9185B">
      <w:pPr>
        <w:pStyle w:val="Odstavecseseznamem"/>
        <w:numPr>
          <w:ilvl w:val="0"/>
          <w:numId w:val="17"/>
        </w:numPr>
        <w:jc w:val="both"/>
      </w:pPr>
      <w:r w:rsidRPr="00BA5914">
        <w:t>nedodržení smluvních podmínek garantujících vlastnosti a kvalitu zboží dle přílohy této dohody,</w:t>
      </w:r>
    </w:p>
    <w:p w14:paraId="53F29277" w14:textId="77777777" w:rsidR="00F9185B" w:rsidRPr="00BA5914" w:rsidRDefault="00F9185B" w:rsidP="00F9185B">
      <w:pPr>
        <w:ind w:left="426"/>
        <w:jc w:val="both"/>
      </w:pPr>
    </w:p>
    <w:p w14:paraId="1BE9BF37" w14:textId="77777777" w:rsidR="00F9185B" w:rsidRPr="00BA5914" w:rsidRDefault="00F9185B" w:rsidP="00F9185B">
      <w:pPr>
        <w:pStyle w:val="Odstavecseseznamem"/>
        <w:numPr>
          <w:ilvl w:val="0"/>
          <w:numId w:val="17"/>
        </w:numPr>
        <w:jc w:val="both"/>
      </w:pPr>
      <w:r w:rsidRPr="00BA5914">
        <w:t>v případě, že protokol vydaný akreditovaným certifikačním orgánem vykáže při kontrole vzorků zboží nevyhovující výsledky, byť i jedné měřené veličiny.</w:t>
      </w:r>
    </w:p>
    <w:p w14:paraId="41FED7C3" w14:textId="77777777" w:rsidR="00F9185B" w:rsidRDefault="00F9185B" w:rsidP="00F9185B">
      <w:pPr>
        <w:pStyle w:val="Odstavecseseznamem"/>
      </w:pPr>
    </w:p>
    <w:p w14:paraId="00FA9253" w14:textId="77777777" w:rsidR="00B548DE" w:rsidRPr="003D7A59" w:rsidRDefault="00F9185B" w:rsidP="00D80448">
      <w:pPr>
        <w:pStyle w:val="Odstavecseseznamem"/>
        <w:numPr>
          <w:ilvl w:val="0"/>
          <w:numId w:val="12"/>
        </w:numPr>
        <w:ind w:left="426" w:hanging="426"/>
        <w:jc w:val="both"/>
      </w:pPr>
      <w:r w:rsidRPr="00B548DE">
        <w:t xml:space="preserve">Účinky odstoupení nastávají dnem doručení písemného odstoupení druhé smluvní straně. Odstoupením od dohody dochází </w:t>
      </w:r>
      <w:r w:rsidRPr="00827A4C">
        <w:t xml:space="preserve">rovněž </w:t>
      </w:r>
      <w:r w:rsidRPr="008B4A0A">
        <w:t>k</w:t>
      </w:r>
      <w:r w:rsidRPr="00BE4EA8">
        <w:t> předčasnému ukončení</w:t>
      </w:r>
      <w:r w:rsidRPr="00687730">
        <w:t xml:space="preserve"> dílč</w:t>
      </w:r>
      <w:r w:rsidR="00991009" w:rsidRPr="00687730">
        <w:t xml:space="preserve">ích objednávek, které nebyly k okamžiku účinnosti odstoupení realizovány. </w:t>
      </w:r>
    </w:p>
    <w:p w14:paraId="5CAC45EE" w14:textId="77777777" w:rsidR="00B548DE" w:rsidRPr="003D7A59" w:rsidRDefault="00B548DE" w:rsidP="003D7A59">
      <w:pPr>
        <w:pStyle w:val="Odstavecseseznamem"/>
        <w:ind w:left="426"/>
        <w:jc w:val="both"/>
      </w:pPr>
    </w:p>
    <w:p w14:paraId="60C007F9" w14:textId="7AA1E659" w:rsidR="00F9185B" w:rsidRPr="00B548DE" w:rsidRDefault="00B548DE" w:rsidP="00D80448">
      <w:pPr>
        <w:pStyle w:val="Odstavecseseznamem"/>
        <w:numPr>
          <w:ilvl w:val="0"/>
          <w:numId w:val="12"/>
        </w:numPr>
        <w:ind w:left="426" w:hanging="426"/>
        <w:jc w:val="both"/>
      </w:pPr>
      <w:r>
        <w:t>Ukončením dohody nejsou dotčena ustanovení o odpovědnosti za újmu, nároky na uplatnění smluvních sankcí, o ochraně důvěrných informací a ostatní prá</w:t>
      </w:r>
      <w:r w:rsidR="00F75172">
        <w:t xml:space="preserve">va a povinnosti založené dohodou, která mají podle dohody trvat i po ukončení smluvního vztahu. </w:t>
      </w:r>
      <w:r w:rsidR="00991009" w:rsidRPr="00B548DE">
        <w:t xml:space="preserve"> </w:t>
      </w:r>
    </w:p>
    <w:p w14:paraId="0FFBBFB1" w14:textId="77777777" w:rsidR="002C48B0" w:rsidRDefault="002C48B0" w:rsidP="002C48B0">
      <w:pPr>
        <w:pStyle w:val="Odstavecseseznamem"/>
        <w:ind w:left="426"/>
        <w:jc w:val="both"/>
      </w:pPr>
    </w:p>
    <w:p w14:paraId="03C1379B" w14:textId="77777777" w:rsidR="00B548DE" w:rsidRDefault="00B548DE" w:rsidP="002C48B0">
      <w:pPr>
        <w:pStyle w:val="Odstavecseseznamem"/>
        <w:ind w:left="426"/>
        <w:jc w:val="both"/>
      </w:pPr>
    </w:p>
    <w:p w14:paraId="7A3F12C5" w14:textId="77777777" w:rsidR="00F9185B" w:rsidRPr="00BA5914" w:rsidRDefault="00F9185B" w:rsidP="002C48B0">
      <w:pPr>
        <w:pStyle w:val="Odstavecseseznamem"/>
        <w:ind w:left="426"/>
        <w:jc w:val="both"/>
      </w:pPr>
    </w:p>
    <w:p w14:paraId="72014D05" w14:textId="0422C348" w:rsidR="002C48B0" w:rsidRPr="00BA5914" w:rsidRDefault="002C48B0" w:rsidP="00FF2060">
      <w:pPr>
        <w:pStyle w:val="Nadpis1"/>
        <w:ind w:left="567" w:hanging="357"/>
        <w:rPr>
          <w:b w:val="0"/>
        </w:rPr>
      </w:pPr>
    </w:p>
    <w:p w14:paraId="36F4A829" w14:textId="77777777" w:rsidR="002C48B0" w:rsidRPr="00BA5914" w:rsidRDefault="002C48B0" w:rsidP="002C48B0">
      <w:pPr>
        <w:jc w:val="center"/>
        <w:outlineLvl w:val="0"/>
        <w:rPr>
          <w:b/>
        </w:rPr>
      </w:pPr>
      <w:r w:rsidRPr="00BA5914">
        <w:rPr>
          <w:b/>
        </w:rPr>
        <w:t>Další ujednání</w:t>
      </w:r>
    </w:p>
    <w:p w14:paraId="62E403BC" w14:textId="77777777" w:rsidR="002C48B0" w:rsidRPr="00BA5914" w:rsidRDefault="002C48B0" w:rsidP="002C48B0">
      <w:pPr>
        <w:jc w:val="center"/>
        <w:outlineLvl w:val="0"/>
        <w:rPr>
          <w:b/>
        </w:rPr>
      </w:pPr>
    </w:p>
    <w:p w14:paraId="60703124" w14:textId="7F35909B" w:rsidR="002C48B0" w:rsidRPr="00BA5914" w:rsidRDefault="002C48B0" w:rsidP="00D80448">
      <w:pPr>
        <w:pStyle w:val="Odstavecseseznamem"/>
        <w:numPr>
          <w:ilvl w:val="0"/>
          <w:numId w:val="16"/>
        </w:numPr>
        <w:ind w:left="426"/>
        <w:jc w:val="both"/>
        <w:outlineLvl w:val="0"/>
      </w:pPr>
      <w:r w:rsidRPr="00BA5914">
        <w:t xml:space="preserve">Všechny informace, které se </w:t>
      </w:r>
      <w:r w:rsidR="000969C7" w:rsidRPr="00BA5914">
        <w:t>prodávající</w:t>
      </w:r>
      <w:r w:rsidRPr="00BA5914">
        <w:t xml:space="preserve"> dozví v souvislosti s plněním dle </w:t>
      </w:r>
      <w:r w:rsidR="00B92391" w:rsidRPr="00BA5914">
        <w:t>této dohody</w:t>
      </w:r>
      <w:r w:rsidRPr="00BA5914">
        <w:t xml:space="preserve">, jsou důvěrné povahy. </w:t>
      </w:r>
      <w:r w:rsidR="000969C7" w:rsidRPr="00BA5914">
        <w:t>Prodávající</w:t>
      </w:r>
      <w:r w:rsidRPr="00BA5914">
        <w:t xml:space="preserve"> se zavazuje zachovávat o důvěrných informacích mlčenlivost a důvěrné informace používat pouze k plnění </w:t>
      </w:r>
      <w:r w:rsidR="00B92391" w:rsidRPr="00BA5914">
        <w:t>dohody</w:t>
      </w:r>
      <w:r w:rsidRPr="00BA5914">
        <w:t xml:space="preserve">. 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Povinností mlčenlivosti dle tohoto článku </w:t>
      </w:r>
      <w:r w:rsidR="00B92391" w:rsidRPr="00BA5914">
        <w:t xml:space="preserve">dohody </w:t>
      </w:r>
      <w:r w:rsidRPr="00BA5914">
        <w:t xml:space="preserve">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 Povinnost zachovávat mlčenlivost trvá i po skončení smluvního vztahu. </w:t>
      </w:r>
    </w:p>
    <w:p w14:paraId="4B1A16DB" w14:textId="77777777" w:rsidR="002C48B0" w:rsidRPr="00BA5914" w:rsidRDefault="002C48B0" w:rsidP="002C48B0">
      <w:pPr>
        <w:pStyle w:val="Odstavecseseznamem"/>
        <w:tabs>
          <w:tab w:val="left" w:pos="2396"/>
        </w:tabs>
        <w:ind w:left="2826"/>
        <w:jc w:val="both"/>
        <w:outlineLvl w:val="0"/>
      </w:pPr>
    </w:p>
    <w:p w14:paraId="42EBB529" w14:textId="62CCDA6C" w:rsidR="002C48B0" w:rsidRPr="00BA5914" w:rsidRDefault="002C48B0" w:rsidP="00D80448">
      <w:pPr>
        <w:pStyle w:val="Odstavecseseznamem"/>
        <w:numPr>
          <w:ilvl w:val="0"/>
          <w:numId w:val="16"/>
        </w:numPr>
        <w:ind w:left="426"/>
        <w:jc w:val="both"/>
        <w:outlineLvl w:val="0"/>
      </w:pPr>
      <w:r w:rsidRPr="00BA5914">
        <w:t xml:space="preserve">Prodávající je podle § 2 písm. e) zákona č. 320/2001 Sb., o finanční kontrole ve veřejné správě a o změně některých zákonů, </w:t>
      </w:r>
      <w:r w:rsidR="00B92391" w:rsidRPr="00BA5914">
        <w:t xml:space="preserve">ve </w:t>
      </w:r>
      <w:r w:rsidRPr="00BA5914">
        <w:t>znění</w:t>
      </w:r>
      <w:r w:rsidR="00B92391" w:rsidRPr="00BA5914">
        <w:t xml:space="preserve"> pozdějších předpisů</w:t>
      </w:r>
      <w:r w:rsidRPr="00BA5914">
        <w:t xml:space="preserve">, osobou povinnou </w:t>
      </w:r>
      <w:r w:rsidRPr="00BA5914">
        <w:lastRenderedPageBreak/>
        <w:t>spolupůsobit při výkonu finanční kontroly prováděné v souvislosti s úhradou zboží nebo služeb z veřejných výdajů.</w:t>
      </w:r>
    </w:p>
    <w:p w14:paraId="6791CB6C" w14:textId="77777777" w:rsidR="002C48B0" w:rsidRPr="00BA5914" w:rsidRDefault="002C48B0" w:rsidP="002C48B0">
      <w:pPr>
        <w:jc w:val="both"/>
        <w:outlineLvl w:val="0"/>
      </w:pPr>
    </w:p>
    <w:p w14:paraId="5F35CCCB" w14:textId="02EA9548" w:rsidR="002C48B0" w:rsidRPr="00BA5914" w:rsidRDefault="002C48B0" w:rsidP="00D80448">
      <w:pPr>
        <w:pStyle w:val="Odstavecseseznamem"/>
        <w:numPr>
          <w:ilvl w:val="0"/>
          <w:numId w:val="16"/>
        </w:numPr>
        <w:ind w:left="426"/>
        <w:jc w:val="both"/>
        <w:outlineLvl w:val="0"/>
      </w:pPr>
      <w:r w:rsidRPr="00BA5914">
        <w:t>Smluvní strany se dohodly, že veškeré právní jednání činěné podle této dohody, mohou být doručovány prostřednictvím datové schránky nebo e-mailem, vždy však tak, aby bylo možné zajistit výkaz o doručení písemnosti druhé smluvní straně, popř. odepření přijetí.</w:t>
      </w:r>
    </w:p>
    <w:p w14:paraId="2DFE6A6E" w14:textId="77777777" w:rsidR="002C48B0" w:rsidRPr="00BA5914" w:rsidRDefault="002C48B0" w:rsidP="002C48B0">
      <w:pPr>
        <w:jc w:val="both"/>
        <w:outlineLvl w:val="0"/>
      </w:pPr>
    </w:p>
    <w:p w14:paraId="1445B9E8" w14:textId="1AD65D81" w:rsidR="002C48B0" w:rsidRPr="00BA5914" w:rsidRDefault="002C48B0" w:rsidP="00D80448">
      <w:pPr>
        <w:pStyle w:val="Odstavecseseznamem"/>
        <w:numPr>
          <w:ilvl w:val="0"/>
          <w:numId w:val="16"/>
        </w:numPr>
        <w:ind w:left="426"/>
        <w:jc w:val="both"/>
        <w:outlineLvl w:val="0"/>
      </w:pPr>
      <w:r w:rsidRPr="00BA5914">
        <w:t xml:space="preserve">Kupující má právo uveřejnit na svém elektronickém profilu </w:t>
      </w:r>
      <w:r w:rsidR="00C352B0" w:rsidRPr="00BA5914">
        <w:t xml:space="preserve">zadavatele </w:t>
      </w:r>
      <w:r w:rsidRPr="00BA5914">
        <w:t>tuto dohodu včetně všech jejích případných změn a dodatků</w:t>
      </w:r>
      <w:r w:rsidR="00B92391" w:rsidRPr="00BA5914">
        <w:t xml:space="preserve"> a</w:t>
      </w:r>
      <w:r w:rsidRPr="00BA5914">
        <w:t xml:space="preserve"> výši skutečně uhrazené ceny za plnění této dohody. </w:t>
      </w:r>
    </w:p>
    <w:p w14:paraId="51F9B8BF" w14:textId="77777777" w:rsidR="002C48B0" w:rsidRPr="00BA5914" w:rsidRDefault="002C48B0" w:rsidP="002C48B0">
      <w:pPr>
        <w:jc w:val="both"/>
        <w:outlineLvl w:val="0"/>
      </w:pPr>
    </w:p>
    <w:p w14:paraId="74314B74" w14:textId="00AE12F7" w:rsidR="002C48B0" w:rsidRPr="00BA5914" w:rsidRDefault="00A955C7" w:rsidP="00D80448">
      <w:pPr>
        <w:pStyle w:val="Odstavecseseznamem"/>
        <w:numPr>
          <w:ilvl w:val="0"/>
          <w:numId w:val="16"/>
        </w:numPr>
        <w:ind w:left="426"/>
        <w:jc w:val="both"/>
        <w:outlineLvl w:val="0"/>
      </w:pPr>
      <w:r w:rsidRPr="00BA5914">
        <w:t xml:space="preserve">Prodávající se též zavazuje k poskytnutí veškeré případné </w:t>
      </w:r>
      <w:r w:rsidR="00065F01" w:rsidRPr="00BA5914">
        <w:t xml:space="preserve">součinnosti při plnění povinností vyplývající ze </w:t>
      </w:r>
      <w:r w:rsidR="00BE4EA8">
        <w:t>ZZVZ</w:t>
      </w:r>
      <w:r w:rsidR="00951273" w:rsidRPr="00BA5914">
        <w:t xml:space="preserve"> </w:t>
      </w:r>
      <w:r w:rsidR="00065F01" w:rsidRPr="00BA5914">
        <w:t xml:space="preserve">a zákona č. </w:t>
      </w:r>
      <w:r w:rsidR="002C48B0" w:rsidRPr="00BA5914">
        <w:t>340/2015 Sb.</w:t>
      </w:r>
      <w:r w:rsidR="00B92391" w:rsidRPr="00BA5914">
        <w:t xml:space="preserve">, </w:t>
      </w:r>
      <w:bookmarkStart w:id="1" w:name="_Hlk22282437"/>
      <w:r w:rsidR="00FB08A8" w:rsidRPr="00BA5914">
        <w:t>o</w:t>
      </w:r>
      <w:r w:rsidR="00B92391" w:rsidRPr="00BA5914">
        <w:t xml:space="preserve"> zvláštních podmínkách účinnosti některých smluv, uveřejňování těchto smluv a o registru smluv ve znění pozdějších předpisů</w:t>
      </w:r>
      <w:bookmarkEnd w:id="1"/>
      <w:r w:rsidR="002C48B0" w:rsidRPr="00BA5914">
        <w:t xml:space="preserve"> </w:t>
      </w:r>
      <w:r w:rsidR="00E56459" w:rsidRPr="00BA5914">
        <w:t>(dále jen „z</w:t>
      </w:r>
      <w:r w:rsidR="00065F01" w:rsidRPr="00BA5914">
        <w:t>ákon o registru smluv“)</w:t>
      </w:r>
      <w:r w:rsidR="002C48B0" w:rsidRPr="00BA5914">
        <w:t>.</w:t>
      </w:r>
    </w:p>
    <w:p w14:paraId="222899B4" w14:textId="77777777" w:rsidR="002C48B0" w:rsidRPr="00BA5914" w:rsidRDefault="002C48B0" w:rsidP="002C48B0">
      <w:pPr>
        <w:jc w:val="both"/>
        <w:outlineLvl w:val="0"/>
      </w:pPr>
    </w:p>
    <w:p w14:paraId="0A9D4BE9" w14:textId="54A69E0F" w:rsidR="002C48B0" w:rsidRPr="00BA5914" w:rsidRDefault="002C48B0" w:rsidP="00D80448">
      <w:pPr>
        <w:pStyle w:val="Odstavecseseznamem"/>
        <w:numPr>
          <w:ilvl w:val="0"/>
          <w:numId w:val="16"/>
        </w:numPr>
        <w:ind w:left="426"/>
        <w:jc w:val="both"/>
        <w:outlineLvl w:val="0"/>
      </w:pPr>
      <w:r w:rsidRPr="00BA5914">
        <w:t xml:space="preserve">Prodávající a kupující při plnění </w:t>
      </w:r>
      <w:r w:rsidR="00483DA7" w:rsidRPr="00BA5914">
        <w:t xml:space="preserve">této </w:t>
      </w:r>
      <w:r w:rsidR="00FB08A8" w:rsidRPr="00BA5914">
        <w:t xml:space="preserve">dohody </w:t>
      </w:r>
      <w:r w:rsidRPr="00BA5914">
        <w:t xml:space="preserve">jsou si vědomi povinností vyplývajících ze zákona č. </w:t>
      </w:r>
      <w:r w:rsidR="00FB08A8" w:rsidRPr="00BA5914">
        <w:t xml:space="preserve">110/2019 Sb., o </w:t>
      </w:r>
      <w:r w:rsidR="00827A4C">
        <w:t>zpracování</w:t>
      </w:r>
      <w:r w:rsidR="00483DA7" w:rsidRPr="00BA5914">
        <w:t xml:space="preserve"> osobních údajů, ve znění pozdějších předpisů a z </w:t>
      </w:r>
      <w:r w:rsidR="00B92967" w:rsidRPr="00BA5914">
        <w:t>obecného</w:t>
      </w:r>
      <w:r w:rsidR="00483DA7" w:rsidRPr="00BA5914">
        <w:t xml:space="preserve"> nařízení Evropské Unie o ochraně osobních údajů (</w:t>
      </w:r>
      <w:r w:rsidR="00B92967" w:rsidRPr="00BA5914">
        <w:t>dále „</w:t>
      </w:r>
      <w:r w:rsidR="00483DA7" w:rsidRPr="00BA5914">
        <w:t>GDPR</w:t>
      </w:r>
      <w:r w:rsidR="00B92967" w:rsidRPr="00BA5914">
        <w:t>“</w:t>
      </w:r>
      <w:r w:rsidR="00483DA7" w:rsidRPr="00BA5914">
        <w:t>)</w:t>
      </w:r>
      <w:r w:rsidRPr="00BA5914">
        <w:t xml:space="preserve">. Prodávající a kupující jsou oprávněni zpracovávat osobní údaje v rozsahu nezbytně nutném pro plnění předmětu této </w:t>
      </w:r>
      <w:r w:rsidR="00FB08A8" w:rsidRPr="00BA5914">
        <w:t>dohody</w:t>
      </w:r>
      <w:r w:rsidRPr="00BA5914">
        <w:t>, za tímto účelem jsou oprávněni osobní údaje zejména ukládat na nosiče informací, upravovat, uchovávat po dobu nezbytnou k uplatnění práv prodávajícího vyplývajících z</w:t>
      </w:r>
      <w:r w:rsidR="002701BE" w:rsidRPr="00BA5914">
        <w:t> dohody</w:t>
      </w:r>
      <w:r w:rsidRPr="00BA5914">
        <w:t xml:space="preserve">, předávat zpracované osobní údaje objednateli, osobní údaje likvidovat, vše v souladu se zákonem č. </w:t>
      </w:r>
      <w:r w:rsidR="00FB08A8" w:rsidRPr="00BA5914">
        <w:t>110/2019 Sb., o zpracování osobních údajů</w:t>
      </w:r>
      <w:r w:rsidR="00B92967" w:rsidRPr="00BA5914">
        <w:t xml:space="preserve"> a GDPR</w:t>
      </w:r>
      <w:r w:rsidRPr="00BA5914">
        <w:t>.</w:t>
      </w:r>
    </w:p>
    <w:p w14:paraId="4F75E1FD" w14:textId="77777777" w:rsidR="002C48B0" w:rsidRPr="00BA5914" w:rsidRDefault="002C48B0" w:rsidP="002C48B0">
      <w:pPr>
        <w:jc w:val="both"/>
        <w:outlineLvl w:val="0"/>
      </w:pPr>
    </w:p>
    <w:p w14:paraId="786B9786" w14:textId="77777777" w:rsidR="002C48B0" w:rsidRPr="00BA5914" w:rsidRDefault="002C48B0" w:rsidP="00D80448">
      <w:pPr>
        <w:pStyle w:val="Odstavecseseznamem"/>
        <w:numPr>
          <w:ilvl w:val="0"/>
          <w:numId w:val="16"/>
        </w:numPr>
        <w:ind w:left="426"/>
        <w:jc w:val="both"/>
        <w:outlineLvl w:val="0"/>
      </w:pPr>
      <w:r w:rsidRPr="00BA5914">
        <w:t>Prodávající a kupující učiní v souladu s platnými právními předpisy dostatečná organizační a technická opatření zabraňující přístupu neoprávněných osob k osobním údajům.</w:t>
      </w:r>
    </w:p>
    <w:p w14:paraId="35C1BCBC" w14:textId="329E1BA1" w:rsidR="002C48B0" w:rsidRPr="00BA5914" w:rsidRDefault="002C48B0" w:rsidP="006C65B1">
      <w:pPr>
        <w:pStyle w:val="Nadpis1"/>
        <w:ind w:left="567" w:hanging="357"/>
        <w:rPr>
          <w:b w:val="0"/>
        </w:rPr>
      </w:pPr>
    </w:p>
    <w:p w14:paraId="64723F67" w14:textId="77777777" w:rsidR="002C48B0" w:rsidRPr="00BA5914" w:rsidRDefault="002C48B0" w:rsidP="002C48B0">
      <w:pPr>
        <w:jc w:val="center"/>
        <w:outlineLvl w:val="0"/>
        <w:rPr>
          <w:b/>
        </w:rPr>
      </w:pPr>
      <w:r w:rsidRPr="00BA5914">
        <w:rPr>
          <w:b/>
        </w:rPr>
        <w:t>Závěrečná ujednání</w:t>
      </w:r>
    </w:p>
    <w:p w14:paraId="0DF751B9" w14:textId="77777777" w:rsidR="002C48B0" w:rsidRPr="00BA5914" w:rsidRDefault="002C48B0" w:rsidP="002C48B0">
      <w:pPr>
        <w:jc w:val="both"/>
        <w:outlineLvl w:val="0"/>
      </w:pPr>
    </w:p>
    <w:p w14:paraId="6406F0FC" w14:textId="77777777" w:rsidR="002C48B0" w:rsidRPr="00BA5914" w:rsidRDefault="002C48B0" w:rsidP="00D80448">
      <w:pPr>
        <w:pStyle w:val="Odstavecseseznamem"/>
        <w:numPr>
          <w:ilvl w:val="0"/>
          <w:numId w:val="13"/>
        </w:numPr>
        <w:ind w:left="426" w:hanging="426"/>
        <w:jc w:val="both"/>
      </w:pPr>
      <w:r w:rsidRPr="00BA5914">
        <w:t>Vztahy, které nejsou v této dohodě zvlášť upraveny, se řídí právním řádem České republiky, zejména občanským zákoníkem. Všechny lhůty sjednané ve dnech se rozumí v kalendářních dnech.</w:t>
      </w:r>
    </w:p>
    <w:p w14:paraId="7957D806" w14:textId="77777777" w:rsidR="002C48B0" w:rsidRPr="00BA5914" w:rsidRDefault="002C48B0" w:rsidP="002C48B0">
      <w:pPr>
        <w:pStyle w:val="Odstavecseseznamem"/>
        <w:ind w:left="426"/>
        <w:jc w:val="both"/>
      </w:pPr>
    </w:p>
    <w:p w14:paraId="3A074E46" w14:textId="77777777" w:rsidR="002C48B0" w:rsidRPr="00BA5914" w:rsidRDefault="002C48B0" w:rsidP="00D80448">
      <w:pPr>
        <w:pStyle w:val="Odstavecseseznamem"/>
        <w:numPr>
          <w:ilvl w:val="0"/>
          <w:numId w:val="13"/>
        </w:numPr>
        <w:ind w:left="426" w:hanging="426"/>
        <w:jc w:val="both"/>
      </w:pPr>
      <w:r w:rsidRPr="00BA5914">
        <w:t>Za smluvní strany jsou ve věcech této dohody oprávnění jednat:</w:t>
      </w:r>
    </w:p>
    <w:p w14:paraId="4552A314" w14:textId="77777777" w:rsidR="002C48B0" w:rsidRPr="00BA5914" w:rsidRDefault="002C48B0" w:rsidP="002C48B0">
      <w:pPr>
        <w:pStyle w:val="Odstavecseseznamem"/>
        <w:ind w:left="426"/>
        <w:jc w:val="both"/>
      </w:pPr>
    </w:p>
    <w:p w14:paraId="0E471354" w14:textId="77777777" w:rsidR="002C48B0" w:rsidRPr="00BA5914" w:rsidRDefault="002C48B0" w:rsidP="002C48B0">
      <w:pPr>
        <w:spacing w:after="160" w:line="259" w:lineRule="auto"/>
        <w:ind w:left="1440" w:hanging="1014"/>
        <w:jc w:val="both"/>
      </w:pPr>
      <w:r w:rsidRPr="00BA5914">
        <w:rPr>
          <w:u w:val="single"/>
        </w:rPr>
        <w:t>za kupujícího</w:t>
      </w:r>
      <w:r w:rsidRPr="00BA5914">
        <w:t xml:space="preserve">: </w:t>
      </w:r>
    </w:p>
    <w:p w14:paraId="57BD47EB" w14:textId="117D2C35" w:rsidR="002C48B0" w:rsidRPr="00BA5914" w:rsidRDefault="002C48B0" w:rsidP="00D80448">
      <w:pPr>
        <w:pStyle w:val="Odstavecseseznamem"/>
        <w:numPr>
          <w:ilvl w:val="0"/>
          <w:numId w:val="14"/>
        </w:numPr>
        <w:tabs>
          <w:tab w:val="left" w:pos="4320"/>
        </w:tabs>
        <w:spacing w:line="276" w:lineRule="auto"/>
        <w:ind w:left="851" w:hanging="425"/>
      </w:pPr>
      <w:r w:rsidRPr="00BA5914">
        <w:rPr>
          <w:b/>
        </w:rPr>
        <w:t xml:space="preserve">Ing. </w:t>
      </w:r>
      <w:r w:rsidR="00170620" w:rsidRPr="00BA5914">
        <w:rPr>
          <w:b/>
        </w:rPr>
        <w:t>Miroslav Zábranský</w:t>
      </w:r>
      <w:r w:rsidRPr="00BA5914">
        <w:t>,</w:t>
      </w:r>
    </w:p>
    <w:p w14:paraId="137CEA60" w14:textId="0A15A335" w:rsidR="002C48B0" w:rsidRPr="00BA5914" w:rsidRDefault="002C48B0" w:rsidP="002C48B0">
      <w:pPr>
        <w:pStyle w:val="Odstavecseseznamem"/>
        <w:tabs>
          <w:tab w:val="left" w:pos="4320"/>
        </w:tabs>
        <w:spacing w:line="276" w:lineRule="auto"/>
        <w:ind w:left="851" w:hanging="425"/>
      </w:pPr>
      <w:r w:rsidRPr="00BA5914">
        <w:tab/>
        <w:t xml:space="preserve">náměstek </w:t>
      </w:r>
      <w:r w:rsidR="00F82BCB" w:rsidRPr="00BA5914">
        <w:t xml:space="preserve">generálního ředitele </w:t>
      </w:r>
      <w:r w:rsidRPr="00BA5914">
        <w:t xml:space="preserve">pro </w:t>
      </w:r>
      <w:r w:rsidR="00170620" w:rsidRPr="00BA5914">
        <w:t>logistiku</w:t>
      </w:r>
      <w:r w:rsidRPr="00BA5914">
        <w:t xml:space="preserve"> Vězeňské služby ČR, </w:t>
      </w:r>
    </w:p>
    <w:p w14:paraId="3A381CD9" w14:textId="0560FCF2" w:rsidR="002C48B0" w:rsidRPr="00BA5914" w:rsidRDefault="002C48B0" w:rsidP="002C48B0">
      <w:pPr>
        <w:ind w:left="851" w:hanging="425"/>
      </w:pPr>
      <w:r w:rsidRPr="00BA5914">
        <w:tab/>
        <w:t>tel.</w:t>
      </w:r>
      <w:r w:rsidR="002745D0" w:rsidRPr="00BA5914">
        <w:t>:</w:t>
      </w:r>
      <w:r w:rsidRPr="00BA5914">
        <w:t xml:space="preserve"> 244 024 4</w:t>
      </w:r>
      <w:r w:rsidR="002745D0" w:rsidRPr="00BA5914">
        <w:t>14</w:t>
      </w:r>
      <w:r w:rsidRPr="00BA5914">
        <w:t xml:space="preserve">, email: </w:t>
      </w:r>
      <w:hyperlink r:id="rId9" w:history="1">
        <w:r w:rsidR="00170620" w:rsidRPr="00BA5914">
          <w:rPr>
            <w:rStyle w:val="Hypertextovodkaz"/>
            <w:color w:val="auto"/>
          </w:rPr>
          <w:t>mzabransky</w:t>
        </w:r>
        <w:r w:rsidR="002745D0" w:rsidRPr="00BA5914">
          <w:rPr>
            <w:rStyle w:val="Hypertextovodkaz"/>
            <w:color w:val="auto"/>
          </w:rPr>
          <w:t>@grvs.justice.cz</w:t>
        </w:r>
      </w:hyperlink>
      <w:r w:rsidR="003F5FF9" w:rsidRPr="00BA5914">
        <w:t>,</w:t>
      </w:r>
      <w:r w:rsidRPr="00BA5914">
        <w:t xml:space="preserve"> </w:t>
      </w:r>
    </w:p>
    <w:p w14:paraId="15B77E9C" w14:textId="184C0723" w:rsidR="002C48B0" w:rsidRPr="00BA5914" w:rsidRDefault="002C48B0" w:rsidP="002C48B0">
      <w:pPr>
        <w:pStyle w:val="Odstavecseseznamem"/>
        <w:tabs>
          <w:tab w:val="left" w:pos="4320"/>
        </w:tabs>
        <w:spacing w:line="276" w:lineRule="auto"/>
        <w:ind w:left="851" w:hanging="425"/>
        <w:rPr>
          <w:rStyle w:val="Hypertextovodkaz"/>
          <w:color w:val="auto"/>
          <w:u w:val="none"/>
        </w:rPr>
      </w:pPr>
      <w:r w:rsidRPr="00BA5914">
        <w:rPr>
          <w:rStyle w:val="Hypertextovodkaz"/>
          <w:color w:val="auto"/>
          <w:u w:val="none"/>
        </w:rPr>
        <w:tab/>
        <w:t>– ve věcech podpisu dohody</w:t>
      </w:r>
      <w:r w:rsidR="00B92967" w:rsidRPr="00BA5914">
        <w:rPr>
          <w:rStyle w:val="Hypertextovodkaz"/>
          <w:color w:val="auto"/>
          <w:u w:val="none"/>
        </w:rPr>
        <w:t xml:space="preserve"> </w:t>
      </w:r>
      <w:r w:rsidR="0080543B" w:rsidRPr="00BA5914">
        <w:rPr>
          <w:rStyle w:val="Hypertextovodkaz"/>
          <w:color w:val="auto"/>
          <w:u w:val="none"/>
        </w:rPr>
        <w:t>a podpisu dílčích objednávek ve finanční výši 2 000 000,- Kč bez DPH a vyšší</w:t>
      </w:r>
      <w:r w:rsidRPr="00BA5914">
        <w:rPr>
          <w:rStyle w:val="Hypertextovodkaz"/>
          <w:color w:val="auto"/>
          <w:u w:val="none"/>
        </w:rPr>
        <w:t>,</w:t>
      </w:r>
    </w:p>
    <w:p w14:paraId="3B80EEFA" w14:textId="77777777" w:rsidR="002C48B0" w:rsidRPr="00BA5914" w:rsidRDefault="002C48B0" w:rsidP="002C48B0">
      <w:pPr>
        <w:pStyle w:val="Odstavecseseznamem"/>
        <w:tabs>
          <w:tab w:val="left" w:pos="851"/>
        </w:tabs>
        <w:spacing w:line="259" w:lineRule="auto"/>
        <w:ind w:left="851" w:hanging="426"/>
        <w:jc w:val="both"/>
      </w:pPr>
    </w:p>
    <w:p w14:paraId="5C5CD186" w14:textId="77777777" w:rsidR="002C48B0" w:rsidRPr="00BA5914" w:rsidRDefault="002C48B0" w:rsidP="00D80448">
      <w:pPr>
        <w:pStyle w:val="Odstavecseseznamem"/>
        <w:numPr>
          <w:ilvl w:val="0"/>
          <w:numId w:val="14"/>
        </w:numPr>
        <w:spacing w:line="276" w:lineRule="auto"/>
        <w:ind w:left="851" w:hanging="426"/>
        <w:jc w:val="both"/>
      </w:pPr>
      <w:r w:rsidRPr="00BA5914">
        <w:rPr>
          <w:b/>
        </w:rPr>
        <w:t xml:space="preserve">JUDr. Jaroslav Vlk </w:t>
      </w:r>
    </w:p>
    <w:p w14:paraId="6FDEE050" w14:textId="77777777" w:rsidR="002C48B0" w:rsidRPr="00BA5914" w:rsidRDefault="002C48B0" w:rsidP="002C48B0">
      <w:pPr>
        <w:pStyle w:val="Odstavecseseznamem"/>
        <w:spacing w:line="276" w:lineRule="auto"/>
        <w:ind w:left="851"/>
        <w:jc w:val="both"/>
      </w:pPr>
      <w:r w:rsidRPr="00BA5914">
        <w:t>ředitel odboru logistiky GŘ VS ČR</w:t>
      </w:r>
    </w:p>
    <w:p w14:paraId="545046B6" w14:textId="77777777" w:rsidR="002C48B0" w:rsidRPr="00BA5914" w:rsidRDefault="002C48B0" w:rsidP="002C48B0">
      <w:pPr>
        <w:pStyle w:val="Odstavecseseznamem"/>
        <w:spacing w:line="276" w:lineRule="auto"/>
        <w:ind w:left="851"/>
        <w:jc w:val="both"/>
      </w:pPr>
      <w:r w:rsidRPr="00BA5914">
        <w:t xml:space="preserve">tel.: 244 024 502, email: </w:t>
      </w:r>
      <w:hyperlink r:id="rId10" w:history="1">
        <w:r w:rsidRPr="00BA5914">
          <w:rPr>
            <w:rStyle w:val="Hypertextovodkaz"/>
            <w:color w:val="auto"/>
          </w:rPr>
          <w:t>jvlk@grvs.justice.cz</w:t>
        </w:r>
      </w:hyperlink>
      <w:r w:rsidRPr="00BA5914">
        <w:t>,</w:t>
      </w:r>
    </w:p>
    <w:p w14:paraId="26B59274" w14:textId="42BDB8E7" w:rsidR="002C48B0" w:rsidRPr="00BA5914" w:rsidRDefault="002C48B0" w:rsidP="00D80448">
      <w:pPr>
        <w:pStyle w:val="Odstavecseseznamem"/>
        <w:numPr>
          <w:ilvl w:val="2"/>
          <w:numId w:val="3"/>
        </w:numPr>
        <w:tabs>
          <w:tab w:val="clear" w:pos="2160"/>
        </w:tabs>
        <w:spacing w:line="276" w:lineRule="auto"/>
        <w:ind w:left="1134" w:hanging="283"/>
        <w:jc w:val="both"/>
      </w:pPr>
      <w:r w:rsidRPr="00BA5914">
        <w:lastRenderedPageBreak/>
        <w:t>ve věcech podpisu a realizace dílčích objednávek</w:t>
      </w:r>
      <w:r w:rsidR="00C679F1" w:rsidRPr="00BA5914">
        <w:t>,</w:t>
      </w:r>
    </w:p>
    <w:p w14:paraId="1EC039EB" w14:textId="77777777" w:rsidR="002C48B0" w:rsidRPr="00BA5914" w:rsidRDefault="002C48B0" w:rsidP="002C48B0">
      <w:pPr>
        <w:pStyle w:val="Odstavecseseznamem"/>
        <w:spacing w:line="276" w:lineRule="auto"/>
        <w:ind w:left="1134"/>
        <w:jc w:val="both"/>
      </w:pPr>
    </w:p>
    <w:p w14:paraId="4F7AB4AD" w14:textId="77777777" w:rsidR="002C48B0" w:rsidRPr="00BA5914" w:rsidRDefault="00581035" w:rsidP="00D80448">
      <w:pPr>
        <w:pStyle w:val="Odstavecseseznamem"/>
        <w:numPr>
          <w:ilvl w:val="0"/>
          <w:numId w:val="14"/>
        </w:numPr>
        <w:spacing w:line="276" w:lineRule="auto"/>
        <w:ind w:left="426" w:firstLine="0"/>
        <w:jc w:val="both"/>
      </w:pPr>
      <w:r w:rsidRPr="00BA5914">
        <w:rPr>
          <w:b/>
        </w:rPr>
        <w:t xml:space="preserve">   </w:t>
      </w:r>
      <w:r w:rsidR="002C48B0" w:rsidRPr="00BA5914">
        <w:rPr>
          <w:b/>
        </w:rPr>
        <w:t>Ing. Mgr. Petra Prokešová</w:t>
      </w:r>
    </w:p>
    <w:p w14:paraId="3172358D" w14:textId="77777777" w:rsidR="002C48B0" w:rsidRPr="00BA5914" w:rsidRDefault="002C48B0" w:rsidP="002C48B0">
      <w:pPr>
        <w:spacing w:line="276" w:lineRule="auto"/>
        <w:ind w:left="851"/>
        <w:jc w:val="both"/>
      </w:pPr>
      <w:r w:rsidRPr="00BA5914">
        <w:t>vedoucí oddělení MTZ a služeb GŘ VS ČR</w:t>
      </w:r>
    </w:p>
    <w:p w14:paraId="057D40DC" w14:textId="77777777" w:rsidR="002C48B0" w:rsidRPr="00BA5914" w:rsidRDefault="002C48B0" w:rsidP="002C48B0">
      <w:pPr>
        <w:spacing w:line="276" w:lineRule="auto"/>
        <w:ind w:left="851"/>
        <w:jc w:val="both"/>
      </w:pPr>
      <w:r w:rsidRPr="00BA5914">
        <w:t xml:space="preserve">tel.: 244 024 504, email.: </w:t>
      </w:r>
      <w:hyperlink r:id="rId11" w:history="1">
        <w:r w:rsidRPr="00BA5914">
          <w:rPr>
            <w:rStyle w:val="Hypertextovodkaz"/>
            <w:color w:val="auto"/>
          </w:rPr>
          <w:t>pprokesova@grvs.justice.cz</w:t>
        </w:r>
      </w:hyperlink>
      <w:r w:rsidRPr="00BA5914">
        <w:t>,</w:t>
      </w:r>
    </w:p>
    <w:p w14:paraId="312DFB35" w14:textId="036B603F" w:rsidR="002C48B0" w:rsidRPr="00BA5914" w:rsidRDefault="002C48B0" w:rsidP="00D80448">
      <w:pPr>
        <w:pStyle w:val="Odstavecseseznamem"/>
        <w:numPr>
          <w:ilvl w:val="2"/>
          <w:numId w:val="3"/>
        </w:numPr>
        <w:tabs>
          <w:tab w:val="clear" w:pos="2160"/>
        </w:tabs>
        <w:spacing w:line="276" w:lineRule="auto"/>
        <w:ind w:left="1134" w:hanging="283"/>
        <w:jc w:val="both"/>
      </w:pPr>
      <w:r w:rsidRPr="00BA5914">
        <w:t>ve věcech podpisu a realizace dílčích objednávek</w:t>
      </w:r>
      <w:r w:rsidR="00C679F1" w:rsidRPr="00BA5914">
        <w:t>,</w:t>
      </w:r>
    </w:p>
    <w:p w14:paraId="4C0AFE70" w14:textId="77777777" w:rsidR="002C48B0" w:rsidRDefault="002C48B0" w:rsidP="002C48B0">
      <w:pPr>
        <w:pStyle w:val="Odstavecseseznamem"/>
        <w:spacing w:line="276" w:lineRule="auto"/>
        <w:ind w:left="426"/>
        <w:jc w:val="both"/>
      </w:pPr>
    </w:p>
    <w:p w14:paraId="46EC1136" w14:textId="77777777" w:rsidR="007B6D86" w:rsidRPr="00BA5914" w:rsidRDefault="007B6D86" w:rsidP="002C48B0">
      <w:pPr>
        <w:pStyle w:val="Odstavecseseznamem"/>
        <w:spacing w:line="276" w:lineRule="auto"/>
        <w:ind w:left="426"/>
        <w:jc w:val="both"/>
      </w:pPr>
    </w:p>
    <w:p w14:paraId="5CCFF4E3" w14:textId="77777777" w:rsidR="002C48B0" w:rsidRPr="00BA5914" w:rsidRDefault="00581035" w:rsidP="00D80448">
      <w:pPr>
        <w:pStyle w:val="Odstavecseseznamem"/>
        <w:numPr>
          <w:ilvl w:val="0"/>
          <w:numId w:val="14"/>
        </w:numPr>
        <w:spacing w:line="276" w:lineRule="auto"/>
        <w:ind w:firstLine="43"/>
        <w:jc w:val="both"/>
      </w:pPr>
      <w:r w:rsidRPr="00BA5914">
        <w:rPr>
          <w:b/>
        </w:rPr>
        <w:t xml:space="preserve">   </w:t>
      </w:r>
      <w:r w:rsidR="002C48B0" w:rsidRPr="00BA5914">
        <w:rPr>
          <w:b/>
        </w:rPr>
        <w:t>Mgr. Pavla Völflová</w:t>
      </w:r>
    </w:p>
    <w:p w14:paraId="30F29F61" w14:textId="77777777" w:rsidR="002C48B0" w:rsidRPr="00BA5914" w:rsidRDefault="002C48B0" w:rsidP="00B64BCE">
      <w:pPr>
        <w:pStyle w:val="Odstavecseseznamem"/>
        <w:spacing w:line="276" w:lineRule="auto"/>
        <w:ind w:left="426" w:firstLine="425"/>
        <w:jc w:val="both"/>
      </w:pPr>
      <w:r w:rsidRPr="00BA5914">
        <w:t xml:space="preserve">referent výstroje odboru logistiky GŘ VS ČR, </w:t>
      </w:r>
    </w:p>
    <w:p w14:paraId="66D909D4" w14:textId="77777777" w:rsidR="002C48B0" w:rsidRPr="00BA5914" w:rsidRDefault="002C48B0" w:rsidP="00B64BCE">
      <w:pPr>
        <w:pStyle w:val="Odstavecseseznamem"/>
        <w:tabs>
          <w:tab w:val="left" w:pos="4320"/>
        </w:tabs>
        <w:spacing w:line="276" w:lineRule="auto"/>
        <w:ind w:left="426" w:firstLine="425"/>
        <w:rPr>
          <w:rStyle w:val="Hypertextovodkaz"/>
          <w:color w:val="auto"/>
        </w:rPr>
      </w:pPr>
      <w:r w:rsidRPr="00BA5914">
        <w:t xml:space="preserve">tel. 244 024 518, email: </w:t>
      </w:r>
      <w:hyperlink r:id="rId12" w:history="1">
        <w:r w:rsidRPr="00BA5914">
          <w:rPr>
            <w:rStyle w:val="Hypertextovodkaz"/>
            <w:color w:val="auto"/>
          </w:rPr>
          <w:t>pvolflova@grvs.justice.cz</w:t>
        </w:r>
      </w:hyperlink>
      <w:r w:rsidRPr="00BA5914">
        <w:rPr>
          <w:rStyle w:val="Hypertextovodkaz"/>
          <w:color w:val="auto"/>
        </w:rPr>
        <w:t>,</w:t>
      </w:r>
    </w:p>
    <w:p w14:paraId="2F5AEFB2" w14:textId="77777777" w:rsidR="002C48B0" w:rsidRPr="00BA5914" w:rsidRDefault="002C48B0" w:rsidP="00D80448">
      <w:pPr>
        <w:pStyle w:val="Odstavecseseznamem"/>
        <w:numPr>
          <w:ilvl w:val="2"/>
          <w:numId w:val="3"/>
        </w:numPr>
        <w:tabs>
          <w:tab w:val="clear" w:pos="2160"/>
          <w:tab w:val="num" w:pos="1134"/>
          <w:tab w:val="left" w:pos="4320"/>
        </w:tabs>
        <w:spacing w:line="276" w:lineRule="auto"/>
        <w:ind w:hanging="1309"/>
        <w:rPr>
          <w:rStyle w:val="Hypertextovodkaz"/>
          <w:color w:val="auto"/>
          <w:u w:val="none"/>
        </w:rPr>
      </w:pPr>
      <w:r w:rsidRPr="00BA5914">
        <w:rPr>
          <w:rStyle w:val="Hypertextovodkaz"/>
          <w:color w:val="auto"/>
          <w:u w:val="none"/>
        </w:rPr>
        <w:t xml:space="preserve"> v technických věcech realizace dohody,</w:t>
      </w:r>
    </w:p>
    <w:p w14:paraId="4EAA45CC" w14:textId="77777777" w:rsidR="002C48B0" w:rsidRPr="00BA5914" w:rsidRDefault="002C48B0" w:rsidP="002C48B0">
      <w:pPr>
        <w:pStyle w:val="Odstavecseseznamem"/>
        <w:tabs>
          <w:tab w:val="left" w:pos="4320"/>
        </w:tabs>
        <w:spacing w:line="276" w:lineRule="auto"/>
        <w:ind w:left="426"/>
        <w:rPr>
          <w:rStyle w:val="Hypertextovodkaz"/>
          <w:color w:val="auto"/>
          <w:u w:val="none"/>
        </w:rPr>
      </w:pPr>
    </w:p>
    <w:p w14:paraId="75447D8B" w14:textId="77777777" w:rsidR="00F82BCB" w:rsidRPr="00BA5914" w:rsidRDefault="002C48B0" w:rsidP="00D80448">
      <w:pPr>
        <w:pStyle w:val="Odstavecseseznamem"/>
        <w:numPr>
          <w:ilvl w:val="0"/>
          <w:numId w:val="14"/>
        </w:numPr>
        <w:tabs>
          <w:tab w:val="left" w:pos="851"/>
        </w:tabs>
        <w:spacing w:line="259" w:lineRule="auto"/>
        <w:ind w:left="851" w:hanging="425"/>
        <w:jc w:val="both"/>
      </w:pPr>
      <w:r w:rsidRPr="00BA5914">
        <w:rPr>
          <w:b/>
        </w:rPr>
        <w:t>Ing. Martin Bartošek</w:t>
      </w:r>
      <w:r w:rsidRPr="00BA5914">
        <w:t xml:space="preserve">, vedoucí Expedičního skladu VS ČR, nebo jím </w:t>
      </w:r>
      <w:proofErr w:type="gramStart"/>
      <w:r w:rsidRPr="00BA5914">
        <w:t xml:space="preserve">pověřená </w:t>
      </w:r>
      <w:r w:rsidR="00581035" w:rsidRPr="00BA5914">
        <w:t xml:space="preserve"> </w:t>
      </w:r>
      <w:r w:rsidRPr="00BA5914">
        <w:t>osoba</w:t>
      </w:r>
      <w:proofErr w:type="gramEnd"/>
      <w:r w:rsidRPr="00BA5914">
        <w:t xml:space="preserve">, </w:t>
      </w:r>
    </w:p>
    <w:p w14:paraId="5F9146EA" w14:textId="0C60B7E4" w:rsidR="002C48B0" w:rsidRPr="00BA5914" w:rsidRDefault="00B64BCE" w:rsidP="00B64BCE">
      <w:pPr>
        <w:tabs>
          <w:tab w:val="left" w:pos="851"/>
        </w:tabs>
        <w:spacing w:line="259" w:lineRule="auto"/>
        <w:ind w:left="360" w:firstLine="349"/>
        <w:jc w:val="both"/>
        <w:rPr>
          <w:rStyle w:val="Hypertextovodkaz"/>
          <w:color w:val="auto"/>
          <w:u w:val="none"/>
        </w:rPr>
      </w:pPr>
      <w:r w:rsidRPr="00BA5914">
        <w:t xml:space="preserve">   </w:t>
      </w:r>
      <w:r w:rsidR="002C48B0" w:rsidRPr="00BA5914">
        <w:t xml:space="preserve">tel. 469 613 111, email: </w:t>
      </w:r>
      <w:hyperlink r:id="rId13" w:history="1">
        <w:r w:rsidR="002C48B0" w:rsidRPr="00BA5914">
          <w:rPr>
            <w:rStyle w:val="Hypertextovodkaz"/>
            <w:color w:val="auto"/>
          </w:rPr>
          <w:t>mbartosek@grvs.justice.cz</w:t>
        </w:r>
      </w:hyperlink>
      <w:r w:rsidR="003F5FF9" w:rsidRPr="00BA5914">
        <w:rPr>
          <w:rStyle w:val="Hypertextovodkaz"/>
          <w:color w:val="auto"/>
          <w:u w:val="none"/>
        </w:rPr>
        <w:t>,</w:t>
      </w:r>
    </w:p>
    <w:p w14:paraId="635A5DF1" w14:textId="77777777" w:rsidR="002C48B0" w:rsidRPr="00BA5914" w:rsidRDefault="002C48B0" w:rsidP="00D80448">
      <w:pPr>
        <w:pStyle w:val="Odstavecseseznamem"/>
        <w:numPr>
          <w:ilvl w:val="2"/>
          <w:numId w:val="3"/>
        </w:numPr>
        <w:tabs>
          <w:tab w:val="clear" w:pos="2160"/>
          <w:tab w:val="left" w:pos="851"/>
          <w:tab w:val="num" w:pos="1134"/>
        </w:tabs>
        <w:spacing w:line="259" w:lineRule="auto"/>
        <w:ind w:hanging="1309"/>
        <w:jc w:val="both"/>
      </w:pPr>
      <w:r w:rsidRPr="00BA5914">
        <w:t xml:space="preserve">ve věcech převzetí zboží včetně příslušných dokumentů a odsouhlasení  </w:t>
      </w:r>
    </w:p>
    <w:p w14:paraId="1CD2C5B6" w14:textId="77777777" w:rsidR="002C48B0" w:rsidRPr="00BA5914" w:rsidRDefault="002C48B0" w:rsidP="00F82BCB">
      <w:pPr>
        <w:tabs>
          <w:tab w:val="left" w:pos="851"/>
        </w:tabs>
        <w:spacing w:line="259" w:lineRule="auto"/>
        <w:ind w:left="709" w:firstLine="425"/>
        <w:jc w:val="both"/>
      </w:pPr>
      <w:r w:rsidRPr="00BA5914">
        <w:t xml:space="preserve">dodacích listů (předávacích protokolů),   </w:t>
      </w:r>
    </w:p>
    <w:p w14:paraId="5CF7A4D1" w14:textId="77777777" w:rsidR="002C48B0" w:rsidRPr="00BA5914" w:rsidRDefault="002C48B0" w:rsidP="002C48B0">
      <w:pPr>
        <w:jc w:val="both"/>
      </w:pPr>
    </w:p>
    <w:p w14:paraId="237ACDA1" w14:textId="77777777" w:rsidR="002C48B0" w:rsidRPr="00BA5914" w:rsidRDefault="002C48B0" w:rsidP="002C48B0">
      <w:pPr>
        <w:ind w:firstLine="425"/>
        <w:jc w:val="both"/>
      </w:pPr>
      <w:r w:rsidRPr="00BA5914">
        <w:rPr>
          <w:u w:val="single"/>
        </w:rPr>
        <w:t>za prodávajícího</w:t>
      </w:r>
      <w:r w:rsidRPr="00BA5914">
        <w:t>:</w:t>
      </w:r>
    </w:p>
    <w:p w14:paraId="392F5BF3" w14:textId="77777777" w:rsidR="002C48B0" w:rsidRPr="00BA5914" w:rsidRDefault="002C48B0" w:rsidP="002C48B0">
      <w:pPr>
        <w:ind w:left="720"/>
        <w:jc w:val="both"/>
      </w:pPr>
    </w:p>
    <w:p w14:paraId="68E75789" w14:textId="26E0D97F" w:rsidR="002C48B0" w:rsidRPr="00BA5914" w:rsidRDefault="002C48B0" w:rsidP="002C48B0">
      <w:pPr>
        <w:ind w:left="425"/>
        <w:jc w:val="both"/>
      </w:pPr>
      <w:bookmarkStart w:id="2" w:name="konec"/>
      <w:bookmarkEnd w:id="2"/>
      <w:r w:rsidRPr="00BA5914">
        <w:t>Prodávající určuje svého oprávněného zástupce [</w:t>
      </w:r>
      <w:r w:rsidRPr="00BA5914">
        <w:rPr>
          <w:highlight w:val="yellow"/>
        </w:rPr>
        <w:t xml:space="preserve">doplní </w:t>
      </w:r>
      <w:r w:rsidR="000969C7" w:rsidRPr="00BA5914">
        <w:rPr>
          <w:highlight w:val="yellow"/>
        </w:rPr>
        <w:t>prodávající</w:t>
      </w:r>
      <w:r w:rsidRPr="00BA5914">
        <w:t xml:space="preserve">], </w:t>
      </w:r>
      <w:r w:rsidRPr="00BA5914">
        <w:rPr>
          <w:bCs/>
        </w:rPr>
        <w:t xml:space="preserve">tel: </w:t>
      </w:r>
      <w:r w:rsidRPr="00BA5914">
        <w:t>[</w:t>
      </w:r>
      <w:r w:rsidRPr="00BA5914">
        <w:rPr>
          <w:highlight w:val="yellow"/>
        </w:rPr>
        <w:t xml:space="preserve">doplní </w:t>
      </w:r>
      <w:r w:rsidR="000969C7" w:rsidRPr="00BA5914">
        <w:rPr>
          <w:highlight w:val="yellow"/>
        </w:rPr>
        <w:t>prodávající</w:t>
      </w:r>
      <w:r w:rsidRPr="00BA5914">
        <w:t>],</w:t>
      </w:r>
      <w:r w:rsidRPr="00BA5914">
        <w:rPr>
          <w:bCs/>
        </w:rPr>
        <w:t xml:space="preserve"> e-mail:</w:t>
      </w:r>
      <w:r w:rsidRPr="00BA5914">
        <w:t xml:space="preserve"> [</w:t>
      </w:r>
      <w:r w:rsidRPr="00BA5914">
        <w:rPr>
          <w:highlight w:val="yellow"/>
        </w:rPr>
        <w:t xml:space="preserve">doplní </w:t>
      </w:r>
      <w:r w:rsidR="000969C7" w:rsidRPr="00BA5914">
        <w:rPr>
          <w:highlight w:val="yellow"/>
        </w:rPr>
        <w:t>prodávající</w:t>
      </w:r>
      <w:r w:rsidRPr="00BA5914">
        <w:t xml:space="preserve">], který bude po dobu platnosti této dohody zajišťovat skladový servis kupujícímu spojený s realizací dodávek zboží, které je předmětem této dohody. Servis spočívá v zajištění dodržování smluvních termínů, množstevní úplnosti a kvality dodávek zboží a vyřizování případných reklamací dodaného zboží na sklad kupujícího.  </w:t>
      </w:r>
    </w:p>
    <w:p w14:paraId="47F1C726" w14:textId="77777777" w:rsidR="002C48B0" w:rsidRPr="00BA5914" w:rsidRDefault="002C48B0" w:rsidP="0080543B">
      <w:pPr>
        <w:jc w:val="both"/>
      </w:pPr>
    </w:p>
    <w:p w14:paraId="2171DF0A" w14:textId="06009D1F" w:rsidR="002C48B0" w:rsidRPr="00BA5914" w:rsidRDefault="002C48B0" w:rsidP="00D80448">
      <w:pPr>
        <w:pStyle w:val="Odstavecseseznamem"/>
        <w:numPr>
          <w:ilvl w:val="0"/>
          <w:numId w:val="13"/>
        </w:numPr>
        <w:ind w:left="426" w:hanging="284"/>
        <w:jc w:val="both"/>
      </w:pPr>
      <w:r w:rsidRPr="00BA5914">
        <w:t>Smluvní strany se v souladu s § 89</w:t>
      </w:r>
      <w:r w:rsidR="006C65B1" w:rsidRPr="00BA5914">
        <w:t>a</w:t>
      </w:r>
      <w:r w:rsidRPr="00BA5914">
        <w:t xml:space="preserve"> zák. č. 99/1963 Sb., občanského soudního řádu, ve znění pozdějších předpisů, dohodly, že místně příslušným soudem pro případ sporů vyplývajících z této dohody je soud příslušný dle sídla kupujícího. Věcná a výlučná příslušnost soudu tím není dotčena.</w:t>
      </w:r>
    </w:p>
    <w:p w14:paraId="75A061B0" w14:textId="77777777" w:rsidR="00FB08A8" w:rsidRPr="00BA5914" w:rsidRDefault="00FB08A8" w:rsidP="00170620">
      <w:pPr>
        <w:pStyle w:val="Odstavecseseznamem"/>
        <w:ind w:left="426"/>
        <w:jc w:val="both"/>
      </w:pPr>
    </w:p>
    <w:p w14:paraId="28863B21" w14:textId="0673A47C" w:rsidR="00AE6E78" w:rsidRPr="00BA5914" w:rsidRDefault="002C48B0" w:rsidP="00041B20">
      <w:pPr>
        <w:pStyle w:val="Odstavecseseznamem"/>
        <w:numPr>
          <w:ilvl w:val="0"/>
          <w:numId w:val="13"/>
        </w:numPr>
        <w:ind w:left="426" w:hanging="284"/>
        <w:jc w:val="both"/>
      </w:pPr>
      <w:r w:rsidRPr="00BA5914">
        <w:t>V případě, že se po uzavření této dohody rozhodne prodávající zajišťovat určitou část předmětu plnění třetí osobou (poddodavatelem), kter</w:t>
      </w:r>
      <w:r w:rsidR="00D86C1F" w:rsidRPr="00BA5914">
        <w:t>ou</w:t>
      </w:r>
      <w:r w:rsidRPr="00BA5914">
        <w:t xml:space="preserve"> neuvedl v nabídce, je prodávající povinen 14 dní předem písemně zažádat kupujícího o souhlas s využitím poddodavatele. Součástí této žádosti budou identifikační údaje dle § 28 odst. 1 písm. g) </w:t>
      </w:r>
      <w:r w:rsidR="00FB08A8" w:rsidRPr="00BA5914">
        <w:t>ZZVZ</w:t>
      </w:r>
      <w:r w:rsidR="00D86C1F" w:rsidRPr="00BA5914">
        <w:t>.</w:t>
      </w:r>
      <w:r w:rsidR="00041B20" w:rsidRPr="00BA5914">
        <w:t xml:space="preserve"> Poddodavatelé neuvedení v </w:t>
      </w:r>
      <w:r w:rsidR="00D86C1F" w:rsidRPr="00BA5914">
        <w:t>nabídce se nemohou</w:t>
      </w:r>
      <w:r w:rsidR="00AE6E78" w:rsidRPr="00BA5914">
        <w:t xml:space="preserve"> bez vyd</w:t>
      </w:r>
      <w:r w:rsidR="00D86C1F" w:rsidRPr="00BA5914">
        <w:t>aného souhlasu kupujícího podílet na plnění na základě této</w:t>
      </w:r>
      <w:r w:rsidR="005F2D0A" w:rsidRPr="00BA5914">
        <w:t xml:space="preserve"> </w:t>
      </w:r>
      <w:r w:rsidR="002658B1" w:rsidRPr="00BA5914">
        <w:t>d</w:t>
      </w:r>
      <w:r w:rsidR="00D86C1F" w:rsidRPr="00BA5914">
        <w:t xml:space="preserve">ohody. </w:t>
      </w:r>
    </w:p>
    <w:p w14:paraId="1D79E30B" w14:textId="3D91BEC5" w:rsidR="00041B20" w:rsidRPr="00BA5914" w:rsidRDefault="00041B20" w:rsidP="00041B20">
      <w:pPr>
        <w:ind w:left="360"/>
        <w:jc w:val="both"/>
      </w:pPr>
      <w:r w:rsidRPr="00BA5914">
        <w:t xml:space="preserve"> </w:t>
      </w:r>
    </w:p>
    <w:p w14:paraId="4097392E" w14:textId="170A8B78" w:rsidR="002C48B0" w:rsidRPr="00BA5914" w:rsidRDefault="002C48B0" w:rsidP="00D80448">
      <w:pPr>
        <w:pStyle w:val="Odstavecseseznamem"/>
        <w:numPr>
          <w:ilvl w:val="0"/>
          <w:numId w:val="13"/>
        </w:numPr>
        <w:ind w:left="426" w:hanging="284"/>
        <w:jc w:val="both"/>
      </w:pPr>
      <w:r w:rsidRPr="00BA5914">
        <w:t xml:space="preserve">Pokud nebude žádost o souhlas s využitím poddodavatele obsahovat </w:t>
      </w:r>
      <w:r w:rsidR="00827A4C">
        <w:t>informace</w:t>
      </w:r>
      <w:r w:rsidR="00827A4C" w:rsidRPr="00BA5914">
        <w:t xml:space="preserve"> </w:t>
      </w:r>
      <w:r w:rsidRPr="00BA5914">
        <w:t>uvedené v</w:t>
      </w:r>
      <w:r w:rsidR="00A63DF7" w:rsidRPr="00BA5914">
        <w:t>  odst. 4 tohoto článku</w:t>
      </w:r>
      <w:r w:rsidRPr="00BA5914">
        <w:t>, je kupující oprávněn vyjádřit nesouhlas s využitím poddodavatele</w:t>
      </w:r>
      <w:r w:rsidR="00D86C1F" w:rsidRPr="00BA5914">
        <w:t>. Pokud</w:t>
      </w:r>
      <w:r w:rsidRPr="00BA5914">
        <w:t xml:space="preserve"> s</w:t>
      </w:r>
      <w:r w:rsidR="00D86C1F" w:rsidRPr="00BA5914">
        <w:t xml:space="preserve">e kupující k žádosti o souhlas </w:t>
      </w:r>
      <w:r w:rsidRPr="00BA5914">
        <w:t xml:space="preserve">s využitím </w:t>
      </w:r>
      <w:r w:rsidR="006C65B1" w:rsidRPr="00BA5914">
        <w:t>poddodavatele do</w:t>
      </w:r>
      <w:r w:rsidRPr="00BA5914">
        <w:t xml:space="preserve"> 14 dnů od jejího doručení kupujícímu nevyjádří, je na takovou žádost nahlíženo, jako kdyby ji odsouhlasil.</w:t>
      </w:r>
    </w:p>
    <w:p w14:paraId="04796B89" w14:textId="77777777" w:rsidR="002C48B0" w:rsidRPr="00BA5914" w:rsidRDefault="002C48B0" w:rsidP="002C48B0">
      <w:pPr>
        <w:pStyle w:val="Odstavecseseznamem"/>
        <w:jc w:val="both"/>
      </w:pPr>
    </w:p>
    <w:p w14:paraId="411F27BC" w14:textId="77777777" w:rsidR="002C48B0" w:rsidRPr="00BA5914" w:rsidRDefault="002C48B0" w:rsidP="00D80448">
      <w:pPr>
        <w:pStyle w:val="Odstavecseseznamem"/>
        <w:numPr>
          <w:ilvl w:val="0"/>
          <w:numId w:val="13"/>
        </w:numPr>
        <w:ind w:left="426" w:hanging="284"/>
        <w:jc w:val="both"/>
      </w:pPr>
      <w:r w:rsidRPr="00BA5914">
        <w:lastRenderedPageBreak/>
        <w:t xml:space="preserve">Tato dohoda může být měněna nebo doplňována jen písemnými dodatky, číslovanými ve vzestupné řadě, a podepsanými těmi, kdo podepsali tuto dohodu nebo jejich právními nástupci. Ustanovení předcházející věty se neuplatní na změny osob uvedených v odst. 2. tohoto článku. Případná změna osob bude řešena písemným oznámením druhé smluvní straně na její adresu uvedenou v záhlaví této dohody. </w:t>
      </w:r>
    </w:p>
    <w:p w14:paraId="63441D47" w14:textId="77777777" w:rsidR="002C48B0" w:rsidRPr="00BA5914" w:rsidRDefault="002C48B0" w:rsidP="002C48B0">
      <w:pPr>
        <w:pStyle w:val="Odstavecseseznamem"/>
        <w:jc w:val="both"/>
      </w:pPr>
    </w:p>
    <w:p w14:paraId="7DCAC818" w14:textId="7F9F3C0C" w:rsidR="00C802FF" w:rsidRPr="00BA5914" w:rsidRDefault="002C48B0" w:rsidP="00D80448">
      <w:pPr>
        <w:pStyle w:val="Odstavecseseznamem"/>
        <w:numPr>
          <w:ilvl w:val="0"/>
          <w:numId w:val="13"/>
        </w:numPr>
        <w:ind w:left="426" w:hanging="284"/>
        <w:jc w:val="both"/>
      </w:pPr>
      <w:r w:rsidRPr="00BA5914">
        <w:t>Podpis dohody zajistí smluvní strany výhradně platným elektronickým podpisem oprávněného zástupce. Dohoda je platná dnem jejího podpisu smluvními stranami a účinná jejím uveřejněním dle zákona o registru smluv. Uveřejnění zajistí kupující.</w:t>
      </w:r>
      <w:r w:rsidR="00105B32" w:rsidRPr="00BA5914">
        <w:t xml:space="preserve"> </w:t>
      </w:r>
      <w:r w:rsidRPr="00BA5914">
        <w:t xml:space="preserve">Smluvní strany souhlasí se zveřejněním této </w:t>
      </w:r>
      <w:r w:rsidR="00FB08A8" w:rsidRPr="00BA5914">
        <w:t xml:space="preserve">dohody </w:t>
      </w:r>
      <w:r w:rsidRPr="00BA5914">
        <w:t>v plném rozsahu</w:t>
      </w:r>
      <w:r w:rsidR="00FB08A8" w:rsidRPr="00BA5914">
        <w:t xml:space="preserve"> </w:t>
      </w:r>
      <w:r w:rsidRPr="00BA5914">
        <w:t xml:space="preserve">a rovněž prohlašují, že nic z obsahu této </w:t>
      </w:r>
      <w:r w:rsidR="00FB08A8" w:rsidRPr="00BA5914">
        <w:t xml:space="preserve">dohody </w:t>
      </w:r>
      <w:r w:rsidRPr="00BA5914">
        <w:t>nepovažují za obchodní tajemství.</w:t>
      </w:r>
    </w:p>
    <w:p w14:paraId="1181E0E3" w14:textId="77777777" w:rsidR="005F2D0A" w:rsidRPr="00BA5914" w:rsidRDefault="005F2D0A" w:rsidP="005F2D0A">
      <w:pPr>
        <w:pStyle w:val="Odstavecseseznamem"/>
        <w:ind w:left="426"/>
        <w:jc w:val="both"/>
      </w:pPr>
    </w:p>
    <w:p w14:paraId="4582F925" w14:textId="0B10E8C2" w:rsidR="00B835A0" w:rsidRPr="00BA5914" w:rsidRDefault="005F2D0A" w:rsidP="00B835A0">
      <w:pPr>
        <w:pStyle w:val="Odstavecseseznamem"/>
        <w:numPr>
          <w:ilvl w:val="0"/>
          <w:numId w:val="13"/>
        </w:numPr>
        <w:ind w:left="426" w:hanging="284"/>
        <w:jc w:val="both"/>
      </w:pPr>
      <w:r w:rsidRPr="00BA5914">
        <w:t xml:space="preserve">Kupující je oprávněn ve smyslu ust. § 100 odst. 1 </w:t>
      </w:r>
      <w:r w:rsidR="00AF730B" w:rsidRPr="00BA5914">
        <w:t>ZZVZ uplatnit vyhrazenou změnu závazku ze smlouvy (resp. dohody). Vyhrazená změna závazku</w:t>
      </w:r>
      <w:r w:rsidR="00B835A0">
        <w:t xml:space="preserve"> spočívá v možnosti odběru i vyššího objemu zboží než je kupujícím uvedený předpokládaný objem plnění u jednotlivých druhů zboží uvedený v tabulce v článku 5 zadávací dokumentace. Celkový objem plnění za celou dobu trvání dohody však nesmí přesáhnout maximální celkový finanční limit uvedený v článku 4 odst. 3 </w:t>
      </w:r>
      <w:proofErr w:type="gramStart"/>
      <w:r w:rsidR="00B835A0">
        <w:t xml:space="preserve">dohody. </w:t>
      </w:r>
      <w:r w:rsidR="00B75073" w:rsidRPr="00BA5914">
        <w:t>.</w:t>
      </w:r>
      <w:proofErr w:type="gramEnd"/>
    </w:p>
    <w:p w14:paraId="4FA63626" w14:textId="77777777" w:rsidR="00C802FF" w:rsidRPr="00BA5914" w:rsidRDefault="00C802FF" w:rsidP="00C802FF">
      <w:pPr>
        <w:pStyle w:val="Odstavecseseznamem"/>
        <w:ind w:left="426"/>
        <w:jc w:val="both"/>
      </w:pPr>
    </w:p>
    <w:p w14:paraId="47241FA8" w14:textId="22BE09D5" w:rsidR="002C48B0" w:rsidRPr="00BA5914" w:rsidRDefault="00C802FF" w:rsidP="00D80448">
      <w:pPr>
        <w:pStyle w:val="Odstavecseseznamem"/>
        <w:numPr>
          <w:ilvl w:val="0"/>
          <w:numId w:val="13"/>
        </w:numPr>
        <w:ind w:left="426" w:hanging="284"/>
        <w:jc w:val="both"/>
      </w:pPr>
      <w:r w:rsidRPr="00BA5914">
        <w:t>V případě, že dohoda bude předčasně ukončena (tím je myšleno, pokud nenastanou okolnosti uvedené v </w:t>
      </w:r>
      <w:r w:rsidR="00A63DF7" w:rsidRPr="00BA5914">
        <w:t>článku</w:t>
      </w:r>
      <w:r w:rsidRPr="00BA5914">
        <w:t xml:space="preserve"> </w:t>
      </w:r>
      <w:r w:rsidR="008058B1" w:rsidRPr="00BA5914">
        <w:t>5</w:t>
      </w:r>
      <w:r w:rsidRPr="00BA5914">
        <w:t xml:space="preserve"> odst. </w:t>
      </w:r>
      <w:r w:rsidR="008058B1" w:rsidRPr="00BA5914">
        <w:t>1</w:t>
      </w:r>
      <w:r w:rsidRPr="00BA5914">
        <w:t xml:space="preserve"> dohody), a to buď prodávajícím v souladu </w:t>
      </w:r>
      <w:r w:rsidR="00B33DEE" w:rsidRPr="00BA5914">
        <w:t>článku</w:t>
      </w:r>
      <w:r w:rsidRPr="00BA5914">
        <w:t xml:space="preserve"> </w:t>
      </w:r>
      <w:r w:rsidR="008058B1" w:rsidRPr="00BA5914">
        <w:t>10</w:t>
      </w:r>
      <w:r w:rsidRPr="00BA5914">
        <w:t xml:space="preserve"> odst. 1 dohody, nebo kupujícím z důvodů uvedených v </w:t>
      </w:r>
      <w:r w:rsidR="00B33DEE" w:rsidRPr="00BA5914">
        <w:t>článku</w:t>
      </w:r>
      <w:r w:rsidRPr="00BA5914">
        <w:t xml:space="preserve"> </w:t>
      </w:r>
      <w:r w:rsidR="008058B1" w:rsidRPr="00BA5914">
        <w:t>10</w:t>
      </w:r>
      <w:r w:rsidRPr="00BA5914">
        <w:t xml:space="preserve"> odst. 1, 3, 4 a 5 dohody, je kupující oprávněn ve smyslu ust. § 100 odst. 2 ZZVZ uplatnit vyhrazenou změnu závazku ze smlouvy (resp. dohody). Vyhrazená změna závazku bude spočívat v uzavření nové dohody</w:t>
      </w:r>
      <w:r w:rsidR="00687730">
        <w:t>,</w:t>
      </w:r>
      <w:r w:rsidRPr="00BA5914">
        <w:t xml:space="preserve"> a to s prodávajícím, jehož nabídka se v rámci zadávacího řízení umístila jako další (druhá) nejvýhodnější po prodávajícím a současně splnila veškeré zadávací podmínky kupujícího jako zadavatele (dále „nový prodávající</w:t>
      </w:r>
      <w:r w:rsidR="00687730">
        <w:t>“</w:t>
      </w:r>
      <w:r w:rsidRPr="00BA5914">
        <w:t xml:space="preserve">). Nová dohoda bude obsahovat stejné smluvní podmínky jako dohoda, s výjimkou maximální možné ceny odebraného zboží dle </w:t>
      </w:r>
      <w:r w:rsidR="00B33DEE" w:rsidRPr="00BA5914">
        <w:t>článku 4</w:t>
      </w:r>
      <w:r w:rsidRPr="00BA5914">
        <w:t xml:space="preserve"> odst. 3 dohody (dále jen </w:t>
      </w:r>
      <w:r w:rsidR="006441EF">
        <w:t>„</w:t>
      </w:r>
      <w:r w:rsidRPr="00BA5914">
        <w:t>maximální cena</w:t>
      </w:r>
      <w:r w:rsidR="006441EF">
        <w:t>“</w:t>
      </w:r>
      <w:r w:rsidRPr="00BA5914">
        <w:t>). Maximální cena v nové dohodě bude odpovídat maximální ceně uvedené v dohodě, ponížené o částku, kterou kupující zaplatil prodávajícímu za zboží dodané na základě dohody. V případě, že nový prodávající nebude s uzavřením nové dohody souhlasit, budou k podpisu nové dohody za výše uvedených podmínek vyzýváni další účastníci zadávacího řízení, a to v pořadí, v jakém se umístil</w:t>
      </w:r>
      <w:r w:rsidR="006441EF">
        <w:t>y</w:t>
      </w:r>
      <w:r w:rsidRPr="00BA5914">
        <w:t xml:space="preserve"> jejich nabídky z hlediska ekonomické výhodnosti v zadávacím řízení.</w:t>
      </w:r>
      <w:r w:rsidRPr="00BA5914">
        <w:tab/>
      </w:r>
      <w:r w:rsidR="002C48B0" w:rsidRPr="00BA5914">
        <w:tab/>
      </w:r>
      <w:r w:rsidR="002C48B0" w:rsidRPr="00BA5914">
        <w:tab/>
      </w:r>
    </w:p>
    <w:p w14:paraId="46BF838D" w14:textId="77777777" w:rsidR="00581035" w:rsidRPr="00BA5914" w:rsidRDefault="00581035" w:rsidP="00581035">
      <w:pPr>
        <w:pStyle w:val="Import8"/>
        <w:tabs>
          <w:tab w:val="clear" w:pos="504"/>
          <w:tab w:val="clear" w:pos="1368"/>
          <w:tab w:val="clear" w:pos="2232"/>
          <w:tab w:val="clear" w:pos="3096"/>
          <w:tab w:val="clear" w:pos="3960"/>
          <w:tab w:val="clear" w:pos="4824"/>
          <w:tab w:val="clear" w:pos="5688"/>
          <w:tab w:val="clear" w:pos="6552"/>
          <w:tab w:val="clear" w:pos="7416"/>
          <w:tab w:val="clear" w:pos="8280"/>
          <w:tab w:val="left" w:pos="444"/>
          <w:tab w:val="left" w:pos="4320"/>
        </w:tabs>
        <w:rPr>
          <w:rFonts w:ascii="Times New Roman" w:hAnsi="Times New Roman"/>
          <w:szCs w:val="24"/>
          <w:lang w:val="cs-CZ"/>
        </w:rPr>
      </w:pPr>
    </w:p>
    <w:p w14:paraId="3C26907D" w14:textId="77777777" w:rsidR="002C48B0" w:rsidRPr="00BA5914" w:rsidRDefault="002C48B0" w:rsidP="002C48B0">
      <w:pPr>
        <w:tabs>
          <w:tab w:val="left" w:pos="4320"/>
        </w:tabs>
        <w:ind w:left="709" w:hanging="283"/>
        <w:jc w:val="both"/>
      </w:pPr>
      <w:r w:rsidRPr="00BA5914">
        <w:rPr>
          <w:u w:val="single"/>
        </w:rPr>
        <w:t>Nedílnou součástí této dohody je</w:t>
      </w:r>
      <w:r w:rsidRPr="00BA5914">
        <w:t>:</w:t>
      </w:r>
    </w:p>
    <w:p w14:paraId="2E81E434" w14:textId="77777777" w:rsidR="002C48B0" w:rsidRPr="00BA5914" w:rsidRDefault="002C48B0" w:rsidP="002C48B0">
      <w:pPr>
        <w:tabs>
          <w:tab w:val="left" w:pos="4320"/>
        </w:tabs>
        <w:ind w:left="709" w:hanging="283"/>
        <w:jc w:val="both"/>
      </w:pPr>
    </w:p>
    <w:p w14:paraId="32720BC6" w14:textId="75E79D1B" w:rsidR="00391FA0" w:rsidRPr="00BA5914" w:rsidRDefault="002C48B0" w:rsidP="00391FA0">
      <w:pPr>
        <w:tabs>
          <w:tab w:val="left" w:pos="1560"/>
        </w:tabs>
        <w:ind w:left="709" w:hanging="283"/>
        <w:jc w:val="both"/>
      </w:pPr>
      <w:r w:rsidRPr="00BA5914">
        <w:t xml:space="preserve">Příloha č. 1 – Technická dokumentace </w:t>
      </w:r>
      <w:r w:rsidR="00391FA0" w:rsidRPr="00BA5914">
        <w:tab/>
      </w:r>
      <w:r w:rsidR="00391FA0" w:rsidRPr="00BA5914">
        <w:rPr>
          <w:highlight w:val="yellow"/>
        </w:rPr>
        <w:t xml:space="preserve">(dodá </w:t>
      </w:r>
      <w:r w:rsidR="00041B20" w:rsidRPr="00BA5914">
        <w:rPr>
          <w:highlight w:val="yellow"/>
        </w:rPr>
        <w:t>prodávající</w:t>
      </w:r>
      <w:r w:rsidR="00391FA0" w:rsidRPr="00BA5914">
        <w:rPr>
          <w:highlight w:val="yellow"/>
        </w:rPr>
        <w:t>)</w:t>
      </w:r>
    </w:p>
    <w:p w14:paraId="5C3A6A18" w14:textId="77777777" w:rsidR="00391FA0" w:rsidRPr="00BA5914" w:rsidRDefault="00391FA0" w:rsidP="00391FA0">
      <w:pPr>
        <w:tabs>
          <w:tab w:val="left" w:pos="4320"/>
        </w:tabs>
        <w:ind w:left="709" w:hanging="283"/>
        <w:jc w:val="both"/>
      </w:pPr>
    </w:p>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
        <w:gridCol w:w="4285"/>
      </w:tblGrid>
      <w:tr w:rsidR="002C48B0" w:rsidRPr="00BA5914" w14:paraId="43EC4351" w14:textId="77777777" w:rsidTr="002C48B0">
        <w:tc>
          <w:tcPr>
            <w:tcW w:w="5495" w:type="dxa"/>
          </w:tcPr>
          <w:p w14:paraId="46D170C9" w14:textId="77777777" w:rsidR="002C48B0" w:rsidRPr="00BA5914" w:rsidRDefault="002C48B0" w:rsidP="002C48B0">
            <w:pPr>
              <w:tabs>
                <w:tab w:val="left" w:pos="4320"/>
              </w:tabs>
              <w:ind w:left="709" w:hanging="283"/>
              <w:jc w:val="both"/>
            </w:pPr>
            <w:r w:rsidRPr="00BA5914">
              <w:t xml:space="preserve">V  Praze dne                          </w:t>
            </w:r>
          </w:p>
        </w:tc>
        <w:tc>
          <w:tcPr>
            <w:tcW w:w="425" w:type="dxa"/>
          </w:tcPr>
          <w:p w14:paraId="6BE09F91" w14:textId="77777777" w:rsidR="002C48B0" w:rsidRPr="00BA5914" w:rsidRDefault="002C48B0" w:rsidP="002C48B0">
            <w:pPr>
              <w:tabs>
                <w:tab w:val="left" w:pos="4320"/>
              </w:tabs>
              <w:ind w:left="709" w:hanging="283"/>
              <w:jc w:val="both"/>
            </w:pPr>
          </w:p>
        </w:tc>
        <w:tc>
          <w:tcPr>
            <w:tcW w:w="4285" w:type="dxa"/>
          </w:tcPr>
          <w:p w14:paraId="235661A2" w14:textId="77777777" w:rsidR="002C48B0" w:rsidRPr="00BA5914" w:rsidRDefault="002C48B0" w:rsidP="002C48B0">
            <w:pPr>
              <w:tabs>
                <w:tab w:val="left" w:pos="4320"/>
              </w:tabs>
              <w:ind w:left="709" w:hanging="283"/>
              <w:jc w:val="both"/>
            </w:pPr>
            <w:r w:rsidRPr="00BA5914">
              <w:t xml:space="preserve">V </w:t>
            </w:r>
            <w:r w:rsidRPr="00BA5914">
              <w:rPr>
                <w:highlight w:val="yellow"/>
              </w:rPr>
              <w:t>…………….</w:t>
            </w:r>
            <w:r w:rsidRPr="00BA5914">
              <w:t xml:space="preserve"> </w:t>
            </w:r>
            <w:proofErr w:type="gramStart"/>
            <w:r w:rsidRPr="00BA5914">
              <w:t>dne</w:t>
            </w:r>
            <w:proofErr w:type="gramEnd"/>
            <w:r w:rsidRPr="00BA5914">
              <w:t xml:space="preserve"> </w:t>
            </w:r>
            <w:r w:rsidRPr="00BA5914">
              <w:rPr>
                <w:highlight w:val="yellow"/>
              </w:rPr>
              <w:t>……………</w:t>
            </w:r>
          </w:p>
        </w:tc>
      </w:tr>
      <w:tr w:rsidR="002C48B0" w:rsidRPr="00BA5914" w14:paraId="66AEAECC" w14:textId="77777777" w:rsidTr="002C48B0">
        <w:tc>
          <w:tcPr>
            <w:tcW w:w="5495" w:type="dxa"/>
          </w:tcPr>
          <w:p w14:paraId="66D33055" w14:textId="77777777" w:rsidR="00170620" w:rsidRPr="00BA5914" w:rsidRDefault="00170620" w:rsidP="002C48B0">
            <w:pPr>
              <w:tabs>
                <w:tab w:val="left" w:pos="4320"/>
              </w:tabs>
              <w:ind w:left="709" w:hanging="283"/>
              <w:jc w:val="both"/>
            </w:pPr>
          </w:p>
        </w:tc>
        <w:tc>
          <w:tcPr>
            <w:tcW w:w="425" w:type="dxa"/>
          </w:tcPr>
          <w:p w14:paraId="4EF210AF" w14:textId="77777777" w:rsidR="002C48B0" w:rsidRPr="00BA5914" w:rsidRDefault="002C48B0" w:rsidP="002C48B0">
            <w:pPr>
              <w:tabs>
                <w:tab w:val="left" w:pos="4320"/>
              </w:tabs>
              <w:ind w:left="709" w:hanging="283"/>
              <w:jc w:val="both"/>
            </w:pPr>
          </w:p>
        </w:tc>
        <w:tc>
          <w:tcPr>
            <w:tcW w:w="4285" w:type="dxa"/>
          </w:tcPr>
          <w:p w14:paraId="3776E151" w14:textId="77777777" w:rsidR="002C48B0" w:rsidRPr="00BA5914" w:rsidRDefault="002C48B0" w:rsidP="002C48B0">
            <w:pPr>
              <w:tabs>
                <w:tab w:val="left" w:pos="4320"/>
              </w:tabs>
              <w:ind w:left="709" w:hanging="283"/>
              <w:jc w:val="both"/>
            </w:pPr>
          </w:p>
        </w:tc>
      </w:tr>
      <w:tr w:rsidR="002C48B0" w:rsidRPr="00BA5914" w14:paraId="164B04C3" w14:textId="77777777" w:rsidTr="002C48B0">
        <w:tc>
          <w:tcPr>
            <w:tcW w:w="5495" w:type="dxa"/>
          </w:tcPr>
          <w:p w14:paraId="5674C829" w14:textId="77777777" w:rsidR="002C48B0" w:rsidRPr="00BA5914" w:rsidRDefault="002C48B0" w:rsidP="002C48B0">
            <w:pPr>
              <w:tabs>
                <w:tab w:val="left" w:pos="4320"/>
              </w:tabs>
              <w:ind w:left="709" w:hanging="283"/>
              <w:jc w:val="both"/>
            </w:pPr>
            <w:r w:rsidRPr="00BA5914">
              <w:t>Za kupujícího:</w:t>
            </w:r>
          </w:p>
        </w:tc>
        <w:tc>
          <w:tcPr>
            <w:tcW w:w="425" w:type="dxa"/>
          </w:tcPr>
          <w:p w14:paraId="592FB6FE" w14:textId="77777777" w:rsidR="002C48B0" w:rsidRPr="00BA5914" w:rsidRDefault="002C48B0" w:rsidP="002C48B0">
            <w:pPr>
              <w:tabs>
                <w:tab w:val="left" w:pos="4320"/>
              </w:tabs>
              <w:ind w:left="709" w:hanging="283"/>
              <w:jc w:val="both"/>
            </w:pPr>
          </w:p>
        </w:tc>
        <w:tc>
          <w:tcPr>
            <w:tcW w:w="4285" w:type="dxa"/>
          </w:tcPr>
          <w:p w14:paraId="168C0FE8" w14:textId="77777777" w:rsidR="002C48B0" w:rsidRPr="00BA5914" w:rsidRDefault="002C48B0" w:rsidP="002C48B0">
            <w:pPr>
              <w:tabs>
                <w:tab w:val="left" w:pos="4320"/>
              </w:tabs>
              <w:ind w:left="709" w:hanging="283"/>
              <w:jc w:val="both"/>
            </w:pPr>
            <w:r w:rsidRPr="00BA5914">
              <w:t>Za prodávajícího:</w:t>
            </w:r>
          </w:p>
        </w:tc>
      </w:tr>
      <w:tr w:rsidR="002C48B0" w:rsidRPr="00BA5914" w14:paraId="3A83ED29" w14:textId="77777777" w:rsidTr="002C48B0">
        <w:tc>
          <w:tcPr>
            <w:tcW w:w="5495" w:type="dxa"/>
          </w:tcPr>
          <w:p w14:paraId="5B6217BF" w14:textId="77777777" w:rsidR="00581035" w:rsidRPr="00BA5914" w:rsidRDefault="00581035" w:rsidP="002C48B0">
            <w:pPr>
              <w:tabs>
                <w:tab w:val="left" w:pos="4320"/>
              </w:tabs>
              <w:ind w:left="709" w:hanging="283"/>
              <w:jc w:val="center"/>
            </w:pPr>
          </w:p>
          <w:p w14:paraId="341DDC73" w14:textId="77777777" w:rsidR="00170620" w:rsidRPr="00BA5914" w:rsidRDefault="00170620" w:rsidP="002C48B0">
            <w:pPr>
              <w:tabs>
                <w:tab w:val="left" w:pos="4320"/>
              </w:tabs>
              <w:ind w:left="709" w:hanging="283"/>
              <w:jc w:val="center"/>
            </w:pPr>
          </w:p>
          <w:p w14:paraId="789F0044" w14:textId="77777777" w:rsidR="00170620" w:rsidRPr="00BA5914" w:rsidRDefault="00170620" w:rsidP="002C48B0">
            <w:pPr>
              <w:tabs>
                <w:tab w:val="left" w:pos="4320"/>
              </w:tabs>
              <w:ind w:left="709" w:hanging="283"/>
              <w:jc w:val="center"/>
            </w:pPr>
          </w:p>
          <w:p w14:paraId="5D35F21F" w14:textId="77777777" w:rsidR="002C48B0" w:rsidRPr="00BA5914" w:rsidRDefault="002C48B0" w:rsidP="002C48B0">
            <w:pPr>
              <w:tabs>
                <w:tab w:val="left" w:pos="4320"/>
              </w:tabs>
            </w:pPr>
            <w:r w:rsidRPr="00BA5914">
              <w:t xml:space="preserve">     --------------------------------------------</w:t>
            </w:r>
          </w:p>
          <w:p w14:paraId="79967323" w14:textId="38C5B3B2" w:rsidR="002C48B0" w:rsidRPr="00BA5914" w:rsidRDefault="002C48B0" w:rsidP="002C48B0">
            <w:pPr>
              <w:tabs>
                <w:tab w:val="left" w:pos="4320"/>
              </w:tabs>
              <w:ind w:left="142" w:hanging="1135"/>
              <w:jc w:val="center"/>
            </w:pPr>
            <w:r w:rsidRPr="00BA5914">
              <w:t xml:space="preserve">Ing. </w:t>
            </w:r>
            <w:r w:rsidR="00170620" w:rsidRPr="00BA5914">
              <w:t>Miroslav Zábranský</w:t>
            </w:r>
          </w:p>
          <w:p w14:paraId="0E94C761" w14:textId="77777777" w:rsidR="00170620" w:rsidRPr="00BA5914" w:rsidRDefault="002C48B0" w:rsidP="00170620">
            <w:pPr>
              <w:tabs>
                <w:tab w:val="left" w:pos="4820"/>
              </w:tabs>
              <w:ind w:left="142" w:hanging="1135"/>
              <w:jc w:val="center"/>
            </w:pPr>
            <w:r w:rsidRPr="00BA5914">
              <w:t xml:space="preserve">náměstek generálního ředitele </w:t>
            </w:r>
            <w:r w:rsidR="00170620" w:rsidRPr="00BA5914">
              <w:t>pro logistiku</w:t>
            </w:r>
          </w:p>
          <w:p w14:paraId="7DC6B1A2" w14:textId="6F8C026C" w:rsidR="00170620" w:rsidRPr="00BA5914" w:rsidRDefault="002C48B0" w:rsidP="003D7A59">
            <w:pPr>
              <w:tabs>
                <w:tab w:val="left" w:pos="4820"/>
              </w:tabs>
              <w:ind w:left="142" w:hanging="1135"/>
              <w:jc w:val="center"/>
            </w:pPr>
            <w:r w:rsidRPr="00BA5914">
              <w:t>V</w:t>
            </w:r>
            <w:r w:rsidR="00170620" w:rsidRPr="00BA5914">
              <w:t>ězeňské služby ČR</w:t>
            </w:r>
          </w:p>
        </w:tc>
        <w:tc>
          <w:tcPr>
            <w:tcW w:w="425" w:type="dxa"/>
          </w:tcPr>
          <w:p w14:paraId="4A999447" w14:textId="77777777" w:rsidR="002C48B0" w:rsidRPr="00BA5914" w:rsidRDefault="002C48B0" w:rsidP="002C48B0">
            <w:pPr>
              <w:tabs>
                <w:tab w:val="left" w:pos="4320"/>
              </w:tabs>
              <w:ind w:left="709" w:hanging="283"/>
              <w:jc w:val="center"/>
            </w:pPr>
          </w:p>
        </w:tc>
        <w:tc>
          <w:tcPr>
            <w:tcW w:w="4285" w:type="dxa"/>
          </w:tcPr>
          <w:p w14:paraId="00DA4E86" w14:textId="77777777" w:rsidR="002C48B0" w:rsidRPr="00BA5914" w:rsidRDefault="002C48B0" w:rsidP="002C48B0">
            <w:pPr>
              <w:tabs>
                <w:tab w:val="left" w:pos="4320"/>
              </w:tabs>
              <w:ind w:left="709" w:hanging="283"/>
              <w:jc w:val="center"/>
              <w:rPr>
                <w:highlight w:val="yellow"/>
              </w:rPr>
            </w:pPr>
          </w:p>
          <w:p w14:paraId="45DA6060" w14:textId="77777777" w:rsidR="00391FA0" w:rsidRPr="00BA5914" w:rsidRDefault="00391FA0" w:rsidP="002C48B0">
            <w:pPr>
              <w:tabs>
                <w:tab w:val="left" w:pos="4320"/>
              </w:tabs>
              <w:ind w:left="709" w:hanging="283"/>
              <w:rPr>
                <w:highlight w:val="yellow"/>
              </w:rPr>
            </w:pPr>
          </w:p>
          <w:p w14:paraId="65B01A8A" w14:textId="77777777" w:rsidR="00391FA0" w:rsidRPr="00BA5914" w:rsidRDefault="00391FA0" w:rsidP="002C48B0">
            <w:pPr>
              <w:tabs>
                <w:tab w:val="left" w:pos="4320"/>
              </w:tabs>
              <w:ind w:left="709" w:hanging="283"/>
              <w:rPr>
                <w:highlight w:val="yellow"/>
              </w:rPr>
            </w:pPr>
          </w:p>
          <w:p w14:paraId="4583021B" w14:textId="77777777" w:rsidR="002C48B0" w:rsidRPr="00BA5914" w:rsidRDefault="002C48B0" w:rsidP="002C48B0">
            <w:pPr>
              <w:tabs>
                <w:tab w:val="left" w:pos="4320"/>
              </w:tabs>
              <w:ind w:left="709" w:hanging="283"/>
              <w:jc w:val="center"/>
              <w:rPr>
                <w:highlight w:val="yellow"/>
              </w:rPr>
            </w:pPr>
            <w:r w:rsidRPr="00BA5914">
              <w:t>---------------------------------------------</w:t>
            </w:r>
          </w:p>
          <w:p w14:paraId="4DF491A3" w14:textId="2BF52F69" w:rsidR="002C48B0" w:rsidRPr="00BA5914" w:rsidRDefault="002C48B0" w:rsidP="00041B20">
            <w:pPr>
              <w:tabs>
                <w:tab w:val="left" w:pos="4320"/>
              </w:tabs>
              <w:ind w:left="709" w:hanging="283"/>
              <w:jc w:val="center"/>
            </w:pPr>
            <w:r w:rsidRPr="00BA5914">
              <w:t>[</w:t>
            </w:r>
            <w:r w:rsidRPr="00BA5914">
              <w:rPr>
                <w:highlight w:val="yellow"/>
              </w:rPr>
              <w:t xml:space="preserve">doplní </w:t>
            </w:r>
            <w:r w:rsidR="00041B20" w:rsidRPr="00BA5914">
              <w:rPr>
                <w:highlight w:val="yellow"/>
              </w:rPr>
              <w:t>prodávající</w:t>
            </w:r>
            <w:r w:rsidRPr="00BA5914">
              <w:rPr>
                <w:highlight w:val="yellow"/>
              </w:rPr>
              <w:t>]</w:t>
            </w:r>
          </w:p>
        </w:tc>
      </w:tr>
    </w:tbl>
    <w:p w14:paraId="722E1AA7" w14:textId="77777777" w:rsidR="002C48B0" w:rsidRPr="00BA5914" w:rsidRDefault="002C48B0" w:rsidP="00A11304">
      <w:pPr>
        <w:outlineLvl w:val="0"/>
        <w:rPr>
          <w:rFonts w:ascii="Arial" w:hAnsi="Arial" w:cs="Arial"/>
          <w:spacing w:val="20"/>
        </w:rPr>
      </w:pPr>
    </w:p>
    <w:sectPr w:rsidR="002C48B0" w:rsidRPr="00BA5914" w:rsidSect="0082317B">
      <w:headerReference w:type="default" r:id="rId14"/>
      <w:footerReference w:type="even" r:id="rId15"/>
      <w:footerReference w:type="default" r:id="rId16"/>
      <w:pgSz w:w="11906" w:h="16838"/>
      <w:pgMar w:top="1390" w:right="1416" w:bottom="1417" w:left="1417" w:header="56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5961B" w15:done="0"/>
  <w15:commentEx w15:paraId="423B78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5961B" w16cid:durableId="215BEE51"/>
  <w16cid:commentId w16cid:paraId="423B78B8" w16cid:durableId="215BF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036E" w14:textId="77777777" w:rsidR="000844F6" w:rsidRDefault="000844F6">
      <w:r>
        <w:separator/>
      </w:r>
    </w:p>
  </w:endnote>
  <w:endnote w:type="continuationSeparator" w:id="0">
    <w:p w14:paraId="7BA7F3C7" w14:textId="77777777" w:rsidR="000844F6" w:rsidRDefault="0008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inion">
    <w:altName w:val="Arial"/>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81C78" w14:textId="77777777" w:rsidR="000844F6" w:rsidRDefault="000844F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63390823" w14:textId="77777777" w:rsidR="000844F6" w:rsidRDefault="000844F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152E" w14:textId="77777777" w:rsidR="000844F6" w:rsidRPr="00F03607" w:rsidRDefault="000844F6">
    <w:pPr>
      <w:pStyle w:val="Zpat"/>
      <w:framePr w:wrap="around" w:vAnchor="text" w:hAnchor="margin" w:xAlign="right" w:y="1"/>
      <w:rPr>
        <w:rStyle w:val="slostrnky"/>
        <w:sz w:val="20"/>
        <w:szCs w:val="20"/>
      </w:rPr>
    </w:pPr>
    <w:r w:rsidRPr="00F03607">
      <w:rPr>
        <w:rStyle w:val="slostrnky"/>
        <w:sz w:val="20"/>
        <w:szCs w:val="20"/>
      </w:rPr>
      <w:fldChar w:fldCharType="begin"/>
    </w:r>
    <w:r w:rsidRPr="00F03607">
      <w:rPr>
        <w:rStyle w:val="slostrnky"/>
        <w:sz w:val="20"/>
        <w:szCs w:val="20"/>
      </w:rPr>
      <w:instrText xml:space="preserve">PAGE  </w:instrText>
    </w:r>
    <w:r w:rsidRPr="00F03607">
      <w:rPr>
        <w:rStyle w:val="slostrnky"/>
        <w:sz w:val="20"/>
        <w:szCs w:val="20"/>
      </w:rPr>
      <w:fldChar w:fldCharType="separate"/>
    </w:r>
    <w:r w:rsidR="009B1854">
      <w:rPr>
        <w:rStyle w:val="slostrnky"/>
        <w:noProof/>
        <w:sz w:val="20"/>
        <w:szCs w:val="20"/>
      </w:rPr>
      <w:t>12</w:t>
    </w:r>
    <w:r w:rsidRPr="00F03607">
      <w:rPr>
        <w:rStyle w:val="slostrnky"/>
        <w:sz w:val="20"/>
        <w:szCs w:val="20"/>
      </w:rPr>
      <w:fldChar w:fldCharType="end"/>
    </w:r>
  </w:p>
  <w:p w14:paraId="503739DC" w14:textId="77777777" w:rsidR="000844F6" w:rsidRDefault="000844F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06127" w14:textId="77777777" w:rsidR="000844F6" w:rsidRDefault="000844F6">
      <w:r>
        <w:separator/>
      </w:r>
    </w:p>
  </w:footnote>
  <w:footnote w:type="continuationSeparator" w:id="0">
    <w:p w14:paraId="3B160F4A" w14:textId="77777777" w:rsidR="000844F6" w:rsidRDefault="00084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7B18" w14:textId="77777777" w:rsidR="000844F6" w:rsidRPr="002D2511" w:rsidRDefault="000844F6" w:rsidP="00840D4F">
    <w:pPr>
      <w:pStyle w:val="Zhlav"/>
      <w:jc w:val="center"/>
      <w:rPr>
        <w:rFonts w:ascii="Arial" w:hAnsi="Arial" w:cs="Arial"/>
        <w:i/>
        <w:sz w:val="20"/>
        <w:szCs w:val="20"/>
      </w:rPr>
    </w:pPr>
    <w:r w:rsidRPr="002D2511">
      <w:rPr>
        <w:rFonts w:ascii="Arial" w:hAnsi="Arial" w:cs="Arial"/>
        <w:i/>
        <w:sz w:val="20"/>
        <w:szCs w:val="20"/>
      </w:rPr>
      <w:t>Zadávací dokumentace pro nadlimitní veřejnou zakázku</w:t>
    </w:r>
  </w:p>
  <w:p w14:paraId="2B8C1CEA" w14:textId="77777777" w:rsidR="000844F6" w:rsidRPr="002D2511" w:rsidRDefault="000844F6" w:rsidP="00840D4F">
    <w:pPr>
      <w:pStyle w:val="Zhlav"/>
      <w:jc w:val="center"/>
      <w:rPr>
        <w:rFonts w:ascii="Arial" w:hAnsi="Arial" w:cs="Arial"/>
        <w:i/>
        <w:sz w:val="20"/>
        <w:szCs w:val="20"/>
      </w:rPr>
    </w:pPr>
    <w:r w:rsidRPr="002D2511">
      <w:rPr>
        <w:rFonts w:ascii="Arial" w:hAnsi="Arial" w:cs="Arial"/>
        <w:i/>
        <w:sz w:val="20"/>
        <w:szCs w:val="20"/>
      </w:rPr>
      <w:t xml:space="preserve">„GŘ OL – Dodávka </w:t>
    </w:r>
    <w:proofErr w:type="spellStart"/>
    <w:r w:rsidRPr="002D2511">
      <w:rPr>
        <w:rFonts w:ascii="Arial" w:hAnsi="Arial" w:cs="Arial"/>
        <w:i/>
        <w:sz w:val="20"/>
        <w:szCs w:val="20"/>
      </w:rPr>
      <w:t>softshellových</w:t>
    </w:r>
    <w:proofErr w:type="spellEnd"/>
    <w:r w:rsidRPr="002D2511">
      <w:rPr>
        <w:rFonts w:ascii="Arial" w:hAnsi="Arial" w:cs="Arial"/>
        <w:i/>
        <w:sz w:val="20"/>
        <w:szCs w:val="20"/>
      </w:rPr>
      <w:t xml:space="preserve"> bund“</w:t>
    </w:r>
  </w:p>
  <w:p w14:paraId="393E04A4" w14:textId="22B3DFE5" w:rsidR="000844F6" w:rsidRPr="002D2511" w:rsidRDefault="000844F6" w:rsidP="00840D4F">
    <w:pPr>
      <w:pStyle w:val="Zhlav"/>
      <w:jc w:val="center"/>
      <w:rPr>
        <w:sz w:val="20"/>
        <w:szCs w:val="20"/>
      </w:rPr>
    </w:pPr>
    <w:r w:rsidRPr="002D2511">
      <w:rPr>
        <w:rFonts w:ascii="Arial" w:hAnsi="Arial" w:cs="Arial"/>
        <w:i/>
        <w:sz w:val="20"/>
        <w:szCs w:val="20"/>
      </w:rPr>
      <w:t>Příloha č. 2 – Návrh rámcové dohody</w:t>
    </w:r>
  </w:p>
  <w:p w14:paraId="7988F5B1" w14:textId="4157AC15" w:rsidR="000844F6" w:rsidRPr="00840D4F" w:rsidRDefault="000844F6" w:rsidP="00840D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D24"/>
    <w:multiLevelType w:val="multilevel"/>
    <w:tmpl w:val="0E984EC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8D76C3"/>
    <w:multiLevelType w:val="hybridMultilevel"/>
    <w:tmpl w:val="3A1A5CEA"/>
    <w:lvl w:ilvl="0" w:tplc="DC7048A6">
      <w:start w:val="1"/>
      <w:numFmt w:val="decimal"/>
      <w:pStyle w:val="Nadpis1"/>
      <w:lvlText w:val="Článek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B723D2"/>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127099"/>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7F0CAD"/>
    <w:multiLevelType w:val="hybridMultilevel"/>
    <w:tmpl w:val="B06A3E90"/>
    <w:lvl w:ilvl="0" w:tplc="1A42C35C">
      <w:start w:val="1"/>
      <w:numFmt w:val="decimal"/>
      <w:lvlText w:val="%1."/>
      <w:lvlJc w:val="left"/>
      <w:pPr>
        <w:tabs>
          <w:tab w:val="num" w:pos="720"/>
        </w:tabs>
        <w:ind w:left="720" w:hanging="360"/>
      </w:pPr>
      <w:rPr>
        <w:rFonts w:hint="default"/>
      </w:rPr>
    </w:lvl>
    <w:lvl w:ilvl="1" w:tplc="2418EF80">
      <w:start w:val="1"/>
      <w:numFmt w:val="lowerLetter"/>
      <w:lvlText w:val="%2)"/>
      <w:lvlJc w:val="left"/>
      <w:pPr>
        <w:tabs>
          <w:tab w:val="num" w:pos="1440"/>
        </w:tabs>
        <w:ind w:left="1440" w:hanging="360"/>
      </w:pPr>
      <w:rPr>
        <w:rFonts w:hint="default"/>
        <w:i w:val="0"/>
      </w:rPr>
    </w:lvl>
    <w:lvl w:ilvl="2" w:tplc="4052F7F8">
      <w:start w:val="1"/>
      <w:numFmt w:val="bullet"/>
      <w:lvlText w:val="-"/>
      <w:lvlJc w:val="left"/>
      <w:pPr>
        <w:tabs>
          <w:tab w:val="num" w:pos="2160"/>
        </w:tabs>
        <w:ind w:left="2160" w:hanging="18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53C5564"/>
    <w:multiLevelType w:val="hybridMultilevel"/>
    <w:tmpl w:val="437AFC7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1CBB7886"/>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6A53213"/>
    <w:multiLevelType w:val="hybridMultilevel"/>
    <w:tmpl w:val="F54AE09A"/>
    <w:lvl w:ilvl="0" w:tplc="565A3AB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523657"/>
    <w:multiLevelType w:val="hybridMultilevel"/>
    <w:tmpl w:val="2E8636D8"/>
    <w:lvl w:ilvl="0" w:tplc="9D184DDA">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856CD0"/>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0FF3405"/>
    <w:multiLevelType w:val="multilevel"/>
    <w:tmpl w:val="FBB27BD6"/>
    <w:lvl w:ilvl="0">
      <w:start w:val="1"/>
      <w:numFmt w:val="decimal"/>
      <w:lvlText w:val="%1."/>
      <w:lvlJc w:val="left"/>
      <w:pPr>
        <w:ind w:left="720" w:hanging="360"/>
      </w:pPr>
      <w:rPr>
        <w:rFonts w:ascii="Times New Roman" w:hAnsi="Times New Roman" w:hint="default"/>
        <w:b w:val="0"/>
        <w:i w:val="0"/>
        <w:sz w:val="24"/>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32645F9"/>
    <w:multiLevelType w:val="hybridMultilevel"/>
    <w:tmpl w:val="14B6DD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F9D73C4"/>
    <w:multiLevelType w:val="multilevel"/>
    <w:tmpl w:val="63EE3B0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3E202C"/>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5641D45"/>
    <w:multiLevelType w:val="hybridMultilevel"/>
    <w:tmpl w:val="24F08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DB1774"/>
    <w:multiLevelType w:val="multilevel"/>
    <w:tmpl w:val="F0048890"/>
    <w:lvl w:ilvl="0">
      <w:start w:val="14"/>
      <w:numFmt w:val="decimal"/>
      <w:lvlText w:val="%1"/>
      <w:lvlJc w:val="left"/>
      <w:pPr>
        <w:ind w:left="405" w:hanging="405"/>
      </w:pPr>
    </w:lvl>
    <w:lvl w:ilvl="1">
      <w:start w:val="1"/>
      <w:numFmt w:val="decimal"/>
      <w:lvlText w:val="%1.%2"/>
      <w:lvlJc w:val="left"/>
      <w:pPr>
        <w:ind w:left="405" w:hanging="405"/>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BA61161"/>
    <w:multiLevelType w:val="hybridMultilevel"/>
    <w:tmpl w:val="20B40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1714A9B"/>
    <w:multiLevelType w:val="multilevel"/>
    <w:tmpl w:val="2F1ED720"/>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nsid w:val="72B56389"/>
    <w:multiLevelType w:val="hybridMultilevel"/>
    <w:tmpl w:val="AC20F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905B84"/>
    <w:multiLevelType w:val="multilevel"/>
    <w:tmpl w:val="1674E4CA"/>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9021CF2"/>
    <w:multiLevelType w:val="multilevel"/>
    <w:tmpl w:val="2DCEB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2E79C1"/>
    <w:multiLevelType w:val="hybridMultilevel"/>
    <w:tmpl w:val="628067D0"/>
    <w:lvl w:ilvl="0" w:tplc="147C4D1A">
      <w:start w:val="1"/>
      <w:numFmt w:val="lowerLetter"/>
      <w:lvlText w:val="%1)"/>
      <w:lvlJc w:val="left"/>
      <w:pPr>
        <w:ind w:left="383" w:hanging="360"/>
      </w:pPr>
      <w:rPr>
        <w:rFonts w:hint="default"/>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num w:numId="1">
    <w:abstractNumId w:val="19"/>
  </w:num>
  <w:num w:numId="2">
    <w:abstractNumId w:val="17"/>
  </w:num>
  <w:num w:numId="3">
    <w:abstractNumId w:val="4"/>
  </w:num>
  <w:num w:numId="4">
    <w:abstractNumId w:val="16"/>
  </w:num>
  <w:num w:numId="5">
    <w:abstractNumId w:val="0"/>
  </w:num>
  <w:num w:numId="6">
    <w:abstractNumId w:val="10"/>
  </w:num>
  <w:num w:numId="7">
    <w:abstractNumId w:val="12"/>
  </w:num>
  <w:num w:numId="8">
    <w:abstractNumId w:val="2"/>
  </w:num>
  <w:num w:numId="9">
    <w:abstractNumId w:val="3"/>
  </w:num>
  <w:num w:numId="10">
    <w:abstractNumId w:val="9"/>
  </w:num>
  <w:num w:numId="11">
    <w:abstractNumId w:val="6"/>
  </w:num>
  <w:num w:numId="12">
    <w:abstractNumId w:val="20"/>
  </w:num>
  <w:num w:numId="13">
    <w:abstractNumId w:val="13"/>
  </w:num>
  <w:num w:numId="14">
    <w:abstractNumId w:val="21"/>
  </w:num>
  <w:num w:numId="15">
    <w:abstractNumId w:val="8"/>
  </w:num>
  <w:num w:numId="16">
    <w:abstractNumId w:val="18"/>
  </w:num>
  <w:num w:numId="17">
    <w:abstractNumId w:val="14"/>
  </w:num>
  <w:num w:numId="18">
    <w:abstractNumId w:val="1"/>
  </w:num>
  <w:num w:numId="19">
    <w:abstractNumId w:val="1"/>
  </w:num>
  <w:num w:numId="20">
    <w:abstractNumId w:val="5"/>
  </w:num>
  <w:num w:numId="21">
    <w:abstractNumId w:val="11"/>
  </w:num>
  <w:num w:numId="22">
    <w:abstractNumId w:val="7"/>
  </w:num>
  <w:num w:numId="2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26"/>
    <w:rsid w:val="00001C4C"/>
    <w:rsid w:val="0000777F"/>
    <w:rsid w:val="000079A6"/>
    <w:rsid w:val="000123A0"/>
    <w:rsid w:val="00027D45"/>
    <w:rsid w:val="00034799"/>
    <w:rsid w:val="000352C0"/>
    <w:rsid w:val="000419C2"/>
    <w:rsid w:val="00041B20"/>
    <w:rsid w:val="00041FF7"/>
    <w:rsid w:val="00044292"/>
    <w:rsid w:val="00045AD5"/>
    <w:rsid w:val="00051D29"/>
    <w:rsid w:val="0005335A"/>
    <w:rsid w:val="00055FA4"/>
    <w:rsid w:val="00065F01"/>
    <w:rsid w:val="00070C00"/>
    <w:rsid w:val="000749EC"/>
    <w:rsid w:val="0008032C"/>
    <w:rsid w:val="000844F6"/>
    <w:rsid w:val="00086F68"/>
    <w:rsid w:val="000969C7"/>
    <w:rsid w:val="000A2857"/>
    <w:rsid w:val="000A4BE0"/>
    <w:rsid w:val="000A61AE"/>
    <w:rsid w:val="000B03E1"/>
    <w:rsid w:val="000B7052"/>
    <w:rsid w:val="000C23DA"/>
    <w:rsid w:val="000C6D10"/>
    <w:rsid w:val="000E07B0"/>
    <w:rsid w:val="000E403E"/>
    <w:rsid w:val="000E77C4"/>
    <w:rsid w:val="000F52F8"/>
    <w:rsid w:val="00100B50"/>
    <w:rsid w:val="00100FE1"/>
    <w:rsid w:val="00101585"/>
    <w:rsid w:val="00103BE6"/>
    <w:rsid w:val="00104C6E"/>
    <w:rsid w:val="00105B32"/>
    <w:rsid w:val="00112E1C"/>
    <w:rsid w:val="00120E20"/>
    <w:rsid w:val="0012270F"/>
    <w:rsid w:val="00124FD6"/>
    <w:rsid w:val="00126628"/>
    <w:rsid w:val="00132CCF"/>
    <w:rsid w:val="001369A9"/>
    <w:rsid w:val="001413EC"/>
    <w:rsid w:val="001509AB"/>
    <w:rsid w:val="00151475"/>
    <w:rsid w:val="0016087A"/>
    <w:rsid w:val="00167AA8"/>
    <w:rsid w:val="00170620"/>
    <w:rsid w:val="00170D5A"/>
    <w:rsid w:val="001720F8"/>
    <w:rsid w:val="0017452C"/>
    <w:rsid w:val="00181446"/>
    <w:rsid w:val="001A0782"/>
    <w:rsid w:val="001A10B9"/>
    <w:rsid w:val="001A17BE"/>
    <w:rsid w:val="001A2BF9"/>
    <w:rsid w:val="001A3D97"/>
    <w:rsid w:val="001B19DE"/>
    <w:rsid w:val="001B5E1F"/>
    <w:rsid w:val="001C3C46"/>
    <w:rsid w:val="001C680C"/>
    <w:rsid w:val="001D1011"/>
    <w:rsid w:val="001D78C7"/>
    <w:rsid w:val="001E50F3"/>
    <w:rsid w:val="001E5EF9"/>
    <w:rsid w:val="001F7F34"/>
    <w:rsid w:val="002017ED"/>
    <w:rsid w:val="002053F8"/>
    <w:rsid w:val="002208CF"/>
    <w:rsid w:val="00223B0C"/>
    <w:rsid w:val="00237B80"/>
    <w:rsid w:val="0024123F"/>
    <w:rsid w:val="00251A0B"/>
    <w:rsid w:val="0025660E"/>
    <w:rsid w:val="002658B1"/>
    <w:rsid w:val="00266C13"/>
    <w:rsid w:val="0026732E"/>
    <w:rsid w:val="002701BE"/>
    <w:rsid w:val="002745D0"/>
    <w:rsid w:val="00283659"/>
    <w:rsid w:val="002951BF"/>
    <w:rsid w:val="002A40F8"/>
    <w:rsid w:val="002A661E"/>
    <w:rsid w:val="002A684B"/>
    <w:rsid w:val="002C0A1A"/>
    <w:rsid w:val="002C48B0"/>
    <w:rsid w:val="002D04E6"/>
    <w:rsid w:val="002D2511"/>
    <w:rsid w:val="002D697B"/>
    <w:rsid w:val="002F7A90"/>
    <w:rsid w:val="00300435"/>
    <w:rsid w:val="003053A4"/>
    <w:rsid w:val="00310A2E"/>
    <w:rsid w:val="00311117"/>
    <w:rsid w:val="003159C7"/>
    <w:rsid w:val="00322E4C"/>
    <w:rsid w:val="003321DB"/>
    <w:rsid w:val="00335F76"/>
    <w:rsid w:val="0034082D"/>
    <w:rsid w:val="00341AAE"/>
    <w:rsid w:val="00357BF0"/>
    <w:rsid w:val="0036691F"/>
    <w:rsid w:val="0037002B"/>
    <w:rsid w:val="003712F8"/>
    <w:rsid w:val="00374F95"/>
    <w:rsid w:val="00391FA0"/>
    <w:rsid w:val="003921FC"/>
    <w:rsid w:val="00394F16"/>
    <w:rsid w:val="003A280C"/>
    <w:rsid w:val="003A6E64"/>
    <w:rsid w:val="003B472B"/>
    <w:rsid w:val="003B6690"/>
    <w:rsid w:val="003C1D07"/>
    <w:rsid w:val="003D0EF2"/>
    <w:rsid w:val="003D32F9"/>
    <w:rsid w:val="003D7179"/>
    <w:rsid w:val="003D7A59"/>
    <w:rsid w:val="003E036B"/>
    <w:rsid w:val="003F2969"/>
    <w:rsid w:val="003F5FF9"/>
    <w:rsid w:val="003F6C7D"/>
    <w:rsid w:val="00400D23"/>
    <w:rsid w:val="004068CF"/>
    <w:rsid w:val="00411618"/>
    <w:rsid w:val="00417ACA"/>
    <w:rsid w:val="00420244"/>
    <w:rsid w:val="004202C7"/>
    <w:rsid w:val="00462107"/>
    <w:rsid w:val="0046247F"/>
    <w:rsid w:val="00466B0C"/>
    <w:rsid w:val="00467B1B"/>
    <w:rsid w:val="00483DA7"/>
    <w:rsid w:val="0048770A"/>
    <w:rsid w:val="00495DFB"/>
    <w:rsid w:val="004A5861"/>
    <w:rsid w:val="004C2456"/>
    <w:rsid w:val="004D0BFA"/>
    <w:rsid w:val="004D1872"/>
    <w:rsid w:val="004D2122"/>
    <w:rsid w:val="004D7D64"/>
    <w:rsid w:val="004E11C0"/>
    <w:rsid w:val="004E1549"/>
    <w:rsid w:val="004E39E0"/>
    <w:rsid w:val="004E4188"/>
    <w:rsid w:val="004F3185"/>
    <w:rsid w:val="00507A27"/>
    <w:rsid w:val="00511E80"/>
    <w:rsid w:val="00523164"/>
    <w:rsid w:val="00524E0A"/>
    <w:rsid w:val="00524E71"/>
    <w:rsid w:val="00525ED1"/>
    <w:rsid w:val="00543D84"/>
    <w:rsid w:val="005534A7"/>
    <w:rsid w:val="00562560"/>
    <w:rsid w:val="00581035"/>
    <w:rsid w:val="00590994"/>
    <w:rsid w:val="0059365F"/>
    <w:rsid w:val="00595FA1"/>
    <w:rsid w:val="005B388C"/>
    <w:rsid w:val="005B54F6"/>
    <w:rsid w:val="005C3440"/>
    <w:rsid w:val="005D1FE8"/>
    <w:rsid w:val="005D4BE2"/>
    <w:rsid w:val="005E0A89"/>
    <w:rsid w:val="005E1482"/>
    <w:rsid w:val="005E2E5D"/>
    <w:rsid w:val="005E7B9F"/>
    <w:rsid w:val="005F2D0A"/>
    <w:rsid w:val="005F40D0"/>
    <w:rsid w:val="005F4F4F"/>
    <w:rsid w:val="0060111C"/>
    <w:rsid w:val="006014BE"/>
    <w:rsid w:val="00601E80"/>
    <w:rsid w:val="00602FA6"/>
    <w:rsid w:val="00610350"/>
    <w:rsid w:val="00615C16"/>
    <w:rsid w:val="0062715D"/>
    <w:rsid w:val="006441EF"/>
    <w:rsid w:val="00645655"/>
    <w:rsid w:val="006474AA"/>
    <w:rsid w:val="006714A8"/>
    <w:rsid w:val="00673F19"/>
    <w:rsid w:val="00676F05"/>
    <w:rsid w:val="006801DC"/>
    <w:rsid w:val="00685E84"/>
    <w:rsid w:val="00687730"/>
    <w:rsid w:val="00693648"/>
    <w:rsid w:val="006A0A26"/>
    <w:rsid w:val="006A1727"/>
    <w:rsid w:val="006A1BCA"/>
    <w:rsid w:val="006B10D1"/>
    <w:rsid w:val="006C65B1"/>
    <w:rsid w:val="006D0E7E"/>
    <w:rsid w:val="006D37E4"/>
    <w:rsid w:val="006D4AE2"/>
    <w:rsid w:val="006D5101"/>
    <w:rsid w:val="006D6024"/>
    <w:rsid w:val="006F1027"/>
    <w:rsid w:val="006F18A1"/>
    <w:rsid w:val="006F22FD"/>
    <w:rsid w:val="006F27BD"/>
    <w:rsid w:val="00700CC8"/>
    <w:rsid w:val="0070122B"/>
    <w:rsid w:val="00704653"/>
    <w:rsid w:val="007105FC"/>
    <w:rsid w:val="007167B0"/>
    <w:rsid w:val="00723587"/>
    <w:rsid w:val="00725688"/>
    <w:rsid w:val="00731678"/>
    <w:rsid w:val="00736B6F"/>
    <w:rsid w:val="00736DCC"/>
    <w:rsid w:val="00744288"/>
    <w:rsid w:val="00747DAF"/>
    <w:rsid w:val="00752110"/>
    <w:rsid w:val="00767E5C"/>
    <w:rsid w:val="00774E8A"/>
    <w:rsid w:val="007763C0"/>
    <w:rsid w:val="00781676"/>
    <w:rsid w:val="00783C82"/>
    <w:rsid w:val="0078535B"/>
    <w:rsid w:val="0079259D"/>
    <w:rsid w:val="00794403"/>
    <w:rsid w:val="00794E7B"/>
    <w:rsid w:val="00794FD2"/>
    <w:rsid w:val="007B6D86"/>
    <w:rsid w:val="007C0AD7"/>
    <w:rsid w:val="007C1E15"/>
    <w:rsid w:val="007D0C9C"/>
    <w:rsid w:val="007D6B74"/>
    <w:rsid w:val="007E225A"/>
    <w:rsid w:val="007E7600"/>
    <w:rsid w:val="007F0646"/>
    <w:rsid w:val="007F6933"/>
    <w:rsid w:val="00800979"/>
    <w:rsid w:val="00802C15"/>
    <w:rsid w:val="00804CB7"/>
    <w:rsid w:val="00804DF6"/>
    <w:rsid w:val="0080543B"/>
    <w:rsid w:val="008058B1"/>
    <w:rsid w:val="00806D52"/>
    <w:rsid w:val="008107B0"/>
    <w:rsid w:val="00816434"/>
    <w:rsid w:val="00820B8B"/>
    <w:rsid w:val="0082317B"/>
    <w:rsid w:val="00826578"/>
    <w:rsid w:val="00827A4C"/>
    <w:rsid w:val="00832F62"/>
    <w:rsid w:val="00840D4F"/>
    <w:rsid w:val="00840E16"/>
    <w:rsid w:val="00853E32"/>
    <w:rsid w:val="00864074"/>
    <w:rsid w:val="00867B32"/>
    <w:rsid w:val="00872509"/>
    <w:rsid w:val="008811D8"/>
    <w:rsid w:val="00884FD1"/>
    <w:rsid w:val="00887EAD"/>
    <w:rsid w:val="008A4BC3"/>
    <w:rsid w:val="008B0D68"/>
    <w:rsid w:val="008B4A0A"/>
    <w:rsid w:val="008C6CB1"/>
    <w:rsid w:val="008C6CE8"/>
    <w:rsid w:val="008D5519"/>
    <w:rsid w:val="008D60EA"/>
    <w:rsid w:val="008E0AEE"/>
    <w:rsid w:val="008E2DF5"/>
    <w:rsid w:val="008E7337"/>
    <w:rsid w:val="008F0F0F"/>
    <w:rsid w:val="008F53B6"/>
    <w:rsid w:val="008F696E"/>
    <w:rsid w:val="008F73BD"/>
    <w:rsid w:val="008F76F7"/>
    <w:rsid w:val="00904691"/>
    <w:rsid w:val="009069AA"/>
    <w:rsid w:val="00910E1C"/>
    <w:rsid w:val="00911D13"/>
    <w:rsid w:val="009129A2"/>
    <w:rsid w:val="0092619B"/>
    <w:rsid w:val="009301CB"/>
    <w:rsid w:val="00932CF7"/>
    <w:rsid w:val="009335B7"/>
    <w:rsid w:val="0093440E"/>
    <w:rsid w:val="00934AE7"/>
    <w:rsid w:val="009406D4"/>
    <w:rsid w:val="00940C46"/>
    <w:rsid w:val="009439F0"/>
    <w:rsid w:val="00951273"/>
    <w:rsid w:val="009600B0"/>
    <w:rsid w:val="00964290"/>
    <w:rsid w:val="009658F2"/>
    <w:rsid w:val="00967487"/>
    <w:rsid w:val="00974FFA"/>
    <w:rsid w:val="00981045"/>
    <w:rsid w:val="00983081"/>
    <w:rsid w:val="00983810"/>
    <w:rsid w:val="00991009"/>
    <w:rsid w:val="0099246F"/>
    <w:rsid w:val="009972B8"/>
    <w:rsid w:val="009A0C51"/>
    <w:rsid w:val="009A0CBF"/>
    <w:rsid w:val="009A598A"/>
    <w:rsid w:val="009B10C4"/>
    <w:rsid w:val="009B1490"/>
    <w:rsid w:val="009B1854"/>
    <w:rsid w:val="009B2079"/>
    <w:rsid w:val="009C4D4F"/>
    <w:rsid w:val="009C524E"/>
    <w:rsid w:val="009C6274"/>
    <w:rsid w:val="009C6C0E"/>
    <w:rsid w:val="009D05B3"/>
    <w:rsid w:val="009D4BFF"/>
    <w:rsid w:val="009E0887"/>
    <w:rsid w:val="009F31E1"/>
    <w:rsid w:val="009F3412"/>
    <w:rsid w:val="00A023E6"/>
    <w:rsid w:val="00A04C64"/>
    <w:rsid w:val="00A052BA"/>
    <w:rsid w:val="00A053C0"/>
    <w:rsid w:val="00A063E9"/>
    <w:rsid w:val="00A11304"/>
    <w:rsid w:val="00A119E0"/>
    <w:rsid w:val="00A11B6B"/>
    <w:rsid w:val="00A223EA"/>
    <w:rsid w:val="00A23CAE"/>
    <w:rsid w:val="00A27341"/>
    <w:rsid w:val="00A303D3"/>
    <w:rsid w:val="00A32DCC"/>
    <w:rsid w:val="00A37A9D"/>
    <w:rsid w:val="00A462C8"/>
    <w:rsid w:val="00A506F1"/>
    <w:rsid w:val="00A512C8"/>
    <w:rsid w:val="00A604BF"/>
    <w:rsid w:val="00A63DF7"/>
    <w:rsid w:val="00A664C8"/>
    <w:rsid w:val="00A72FD4"/>
    <w:rsid w:val="00A757C2"/>
    <w:rsid w:val="00A80770"/>
    <w:rsid w:val="00A81653"/>
    <w:rsid w:val="00A8226D"/>
    <w:rsid w:val="00A9246C"/>
    <w:rsid w:val="00A955C7"/>
    <w:rsid w:val="00A9570C"/>
    <w:rsid w:val="00AA0B87"/>
    <w:rsid w:val="00AA5F04"/>
    <w:rsid w:val="00AA77CB"/>
    <w:rsid w:val="00AB05A9"/>
    <w:rsid w:val="00AC03AA"/>
    <w:rsid w:val="00AC1E04"/>
    <w:rsid w:val="00AE2FAE"/>
    <w:rsid w:val="00AE6E78"/>
    <w:rsid w:val="00AF02AF"/>
    <w:rsid w:val="00AF5064"/>
    <w:rsid w:val="00AF5BF4"/>
    <w:rsid w:val="00AF730B"/>
    <w:rsid w:val="00AF7AED"/>
    <w:rsid w:val="00B04995"/>
    <w:rsid w:val="00B076A9"/>
    <w:rsid w:val="00B120C8"/>
    <w:rsid w:val="00B1287A"/>
    <w:rsid w:val="00B14EF1"/>
    <w:rsid w:val="00B225C8"/>
    <w:rsid w:val="00B23BB6"/>
    <w:rsid w:val="00B30170"/>
    <w:rsid w:val="00B307D2"/>
    <w:rsid w:val="00B31204"/>
    <w:rsid w:val="00B33DEE"/>
    <w:rsid w:val="00B379D4"/>
    <w:rsid w:val="00B40DBD"/>
    <w:rsid w:val="00B413EE"/>
    <w:rsid w:val="00B41F09"/>
    <w:rsid w:val="00B45C49"/>
    <w:rsid w:val="00B51754"/>
    <w:rsid w:val="00B54082"/>
    <w:rsid w:val="00B544F8"/>
    <w:rsid w:val="00B548DE"/>
    <w:rsid w:val="00B623C6"/>
    <w:rsid w:val="00B64A3F"/>
    <w:rsid w:val="00B64BCE"/>
    <w:rsid w:val="00B66A46"/>
    <w:rsid w:val="00B73877"/>
    <w:rsid w:val="00B75073"/>
    <w:rsid w:val="00B835A0"/>
    <w:rsid w:val="00B839F9"/>
    <w:rsid w:val="00B92391"/>
    <w:rsid w:val="00B92967"/>
    <w:rsid w:val="00B967A2"/>
    <w:rsid w:val="00BA0CB9"/>
    <w:rsid w:val="00BA2F7B"/>
    <w:rsid w:val="00BA5914"/>
    <w:rsid w:val="00BA61B9"/>
    <w:rsid w:val="00BA680A"/>
    <w:rsid w:val="00BA698C"/>
    <w:rsid w:val="00BB0DAB"/>
    <w:rsid w:val="00BB0EA4"/>
    <w:rsid w:val="00BB26CB"/>
    <w:rsid w:val="00BD1C48"/>
    <w:rsid w:val="00BE4EA8"/>
    <w:rsid w:val="00BF62C2"/>
    <w:rsid w:val="00BF63D3"/>
    <w:rsid w:val="00C06AFF"/>
    <w:rsid w:val="00C10322"/>
    <w:rsid w:val="00C122F5"/>
    <w:rsid w:val="00C21B75"/>
    <w:rsid w:val="00C22F2D"/>
    <w:rsid w:val="00C352B0"/>
    <w:rsid w:val="00C4576F"/>
    <w:rsid w:val="00C523C6"/>
    <w:rsid w:val="00C62989"/>
    <w:rsid w:val="00C6608E"/>
    <w:rsid w:val="00C679F1"/>
    <w:rsid w:val="00C72C8D"/>
    <w:rsid w:val="00C73E05"/>
    <w:rsid w:val="00C74894"/>
    <w:rsid w:val="00C802FF"/>
    <w:rsid w:val="00CA143C"/>
    <w:rsid w:val="00CA64C8"/>
    <w:rsid w:val="00CB1E68"/>
    <w:rsid w:val="00CB22C0"/>
    <w:rsid w:val="00CB52FF"/>
    <w:rsid w:val="00CC3EF7"/>
    <w:rsid w:val="00CC4BB0"/>
    <w:rsid w:val="00CC5202"/>
    <w:rsid w:val="00CD2823"/>
    <w:rsid w:val="00CE10EC"/>
    <w:rsid w:val="00CE37A8"/>
    <w:rsid w:val="00CE6841"/>
    <w:rsid w:val="00CE7AD6"/>
    <w:rsid w:val="00CF5F71"/>
    <w:rsid w:val="00CF67F1"/>
    <w:rsid w:val="00D02AFD"/>
    <w:rsid w:val="00D0478B"/>
    <w:rsid w:val="00D05CA0"/>
    <w:rsid w:val="00D1197C"/>
    <w:rsid w:val="00D132CF"/>
    <w:rsid w:val="00D2163A"/>
    <w:rsid w:val="00D3093E"/>
    <w:rsid w:val="00D31FC2"/>
    <w:rsid w:val="00D33AFC"/>
    <w:rsid w:val="00D52E3C"/>
    <w:rsid w:val="00D534EB"/>
    <w:rsid w:val="00D53882"/>
    <w:rsid w:val="00D61B1C"/>
    <w:rsid w:val="00D64813"/>
    <w:rsid w:val="00D65B0D"/>
    <w:rsid w:val="00D6733E"/>
    <w:rsid w:val="00D72C37"/>
    <w:rsid w:val="00D72D8D"/>
    <w:rsid w:val="00D80448"/>
    <w:rsid w:val="00D83A36"/>
    <w:rsid w:val="00D85743"/>
    <w:rsid w:val="00D86C1F"/>
    <w:rsid w:val="00D904BF"/>
    <w:rsid w:val="00DA1314"/>
    <w:rsid w:val="00DA5BB7"/>
    <w:rsid w:val="00DA5E7C"/>
    <w:rsid w:val="00DB172E"/>
    <w:rsid w:val="00DC12BD"/>
    <w:rsid w:val="00DC338B"/>
    <w:rsid w:val="00DC711C"/>
    <w:rsid w:val="00DC79E8"/>
    <w:rsid w:val="00DD2B4D"/>
    <w:rsid w:val="00DD4591"/>
    <w:rsid w:val="00DD6D8A"/>
    <w:rsid w:val="00DE3872"/>
    <w:rsid w:val="00DF7BA4"/>
    <w:rsid w:val="00E018CF"/>
    <w:rsid w:val="00E03EE9"/>
    <w:rsid w:val="00E13897"/>
    <w:rsid w:val="00E215CB"/>
    <w:rsid w:val="00E33BC1"/>
    <w:rsid w:val="00E37841"/>
    <w:rsid w:val="00E56459"/>
    <w:rsid w:val="00E568AF"/>
    <w:rsid w:val="00E66A9B"/>
    <w:rsid w:val="00E754C3"/>
    <w:rsid w:val="00E76A9A"/>
    <w:rsid w:val="00E96514"/>
    <w:rsid w:val="00EA4296"/>
    <w:rsid w:val="00EB5DFC"/>
    <w:rsid w:val="00EC20DC"/>
    <w:rsid w:val="00EC305B"/>
    <w:rsid w:val="00EC3DD9"/>
    <w:rsid w:val="00EC5524"/>
    <w:rsid w:val="00ED01EE"/>
    <w:rsid w:val="00EF073D"/>
    <w:rsid w:val="00EF0E21"/>
    <w:rsid w:val="00EF1495"/>
    <w:rsid w:val="00EF24DF"/>
    <w:rsid w:val="00EF6C99"/>
    <w:rsid w:val="00F00442"/>
    <w:rsid w:val="00F00E1D"/>
    <w:rsid w:val="00F0201E"/>
    <w:rsid w:val="00F03607"/>
    <w:rsid w:val="00F065F3"/>
    <w:rsid w:val="00F109BD"/>
    <w:rsid w:val="00F11F09"/>
    <w:rsid w:val="00F35730"/>
    <w:rsid w:val="00F36CFC"/>
    <w:rsid w:val="00F4538F"/>
    <w:rsid w:val="00F529E5"/>
    <w:rsid w:val="00F536BD"/>
    <w:rsid w:val="00F5637D"/>
    <w:rsid w:val="00F65559"/>
    <w:rsid w:val="00F7054D"/>
    <w:rsid w:val="00F73649"/>
    <w:rsid w:val="00F75172"/>
    <w:rsid w:val="00F75E7B"/>
    <w:rsid w:val="00F77DCA"/>
    <w:rsid w:val="00F807A7"/>
    <w:rsid w:val="00F82A4C"/>
    <w:rsid w:val="00F82BCB"/>
    <w:rsid w:val="00F83DE1"/>
    <w:rsid w:val="00F9185B"/>
    <w:rsid w:val="00FA4E37"/>
    <w:rsid w:val="00FB08A8"/>
    <w:rsid w:val="00FB23B3"/>
    <w:rsid w:val="00FB3AE2"/>
    <w:rsid w:val="00FB78E8"/>
    <w:rsid w:val="00FC0F1B"/>
    <w:rsid w:val="00FC3D6A"/>
    <w:rsid w:val="00FD338F"/>
    <w:rsid w:val="00FE12A9"/>
    <w:rsid w:val="00FE4591"/>
    <w:rsid w:val="00FE4C26"/>
    <w:rsid w:val="00FE6C2D"/>
    <w:rsid w:val="00FE7AB5"/>
    <w:rsid w:val="00FF2060"/>
    <w:rsid w:val="00FF22F4"/>
    <w:rsid w:val="00FF313A"/>
    <w:rsid w:val="00FF4663"/>
    <w:rsid w:val="00FF52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2F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5FC"/>
    <w:rPr>
      <w:sz w:val="24"/>
      <w:szCs w:val="24"/>
    </w:rPr>
  </w:style>
  <w:style w:type="paragraph" w:styleId="Nadpis1">
    <w:name w:val="heading 1"/>
    <w:aliases w:val="Článek 1"/>
    <w:basedOn w:val="Normln"/>
    <w:next w:val="Normln"/>
    <w:qFormat/>
    <w:rsid w:val="0082317B"/>
    <w:pPr>
      <w:keepNext/>
      <w:numPr>
        <w:numId w:val="18"/>
      </w:numPr>
      <w:spacing w:before="120" w:after="60"/>
      <w:jc w:val="center"/>
      <w:outlineLvl w:val="0"/>
    </w:pPr>
    <w:rPr>
      <w:b/>
      <w:bCs/>
    </w:rPr>
  </w:style>
  <w:style w:type="paragraph" w:styleId="Nadpis2">
    <w:name w:val="heading 2"/>
    <w:basedOn w:val="Normln"/>
    <w:next w:val="Normln"/>
    <w:qFormat/>
    <w:pPr>
      <w:keepNext/>
      <w:spacing w:before="240" w:after="60"/>
      <w:outlineLvl w:val="1"/>
    </w:pPr>
    <w:rPr>
      <w:rFonts w:ascii="Arial" w:hAnsi="Arial" w:cs="Arial"/>
      <w:b/>
      <w:bCs/>
      <w:i/>
      <w:iCs/>
      <w:snapToGrid w:val="0"/>
      <w:sz w:val="28"/>
      <w:szCs w:val="28"/>
      <w:lang w:val="fr-FR" w:eastAsia="en-US"/>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8">
    <w:name w:val="Import 8"/>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3">
    <w:name w:val="Body Text 3"/>
    <w:basedOn w:val="Normln"/>
    <w:semiHidden/>
    <w:pPr>
      <w:jc w:val="center"/>
    </w:pPr>
    <w:rPr>
      <w:szCs w:val="20"/>
    </w:rPr>
  </w:style>
  <w:style w:type="paragraph" w:styleId="Seznam">
    <w:name w:val="List"/>
    <w:basedOn w:val="Normln"/>
    <w:semiHidden/>
    <w:pPr>
      <w:ind w:left="283" w:hanging="283"/>
    </w:pPr>
    <w:rPr>
      <w:rFonts w:ascii="CG Times (W1)" w:hAnsi="CG Times (W1)"/>
      <w:sz w:val="20"/>
      <w:szCs w:val="20"/>
      <w:lang w:val="en-US"/>
    </w:rPr>
  </w:style>
  <w:style w:type="paragraph" w:customStyle="1" w:styleId="odsazen">
    <w:name w:val="odsazení"/>
    <w:basedOn w:val="Normln"/>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pPr>
      <w:jc w:val="both"/>
    </w:pPr>
    <w:rPr>
      <w:rFonts w:ascii="Arial" w:hAnsi="Arial" w:cs="Arial"/>
      <w:snapToGrid w:val="0"/>
      <w:sz w:val="20"/>
      <w:szCs w:val="20"/>
      <w:lang w:eastAsia="en-US"/>
    </w:rPr>
  </w:style>
  <w:style w:type="paragraph" w:customStyle="1" w:styleId="AOdstavec">
    <w:name w:val="A_Odstavec"/>
    <w:basedOn w:val="AAOdstavec"/>
    <w:rPr>
      <w:rFonts w:ascii="Times New Roman" w:hAnsi="Times New Roman"/>
    </w:rPr>
  </w:style>
  <w:style w:type="paragraph" w:styleId="Zhlav">
    <w:name w:val="header"/>
    <w:basedOn w:val="Normln"/>
    <w:uiPriority w:val="99"/>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3">
    <w:name w:val="Body Text Indent 3"/>
    <w:basedOn w:val="Normln"/>
    <w:semiHidden/>
    <w:pPr>
      <w:spacing w:after="120"/>
      <w:ind w:left="283"/>
    </w:pPr>
    <w:rPr>
      <w:sz w:val="16"/>
      <w:szCs w:val="16"/>
    </w:rPr>
  </w:style>
  <w:style w:type="paragraph" w:customStyle="1" w:styleId="Styl2">
    <w:name w:val="Styl2"/>
    <w:basedOn w:val="Normln"/>
    <w:pPr>
      <w:numPr>
        <w:numId w:val="1"/>
      </w:numPr>
      <w:spacing w:before="120"/>
      <w:jc w:val="both"/>
    </w:pPr>
    <w:rPr>
      <w:b/>
      <w:bCs/>
      <w:sz w:val="28"/>
    </w:rPr>
  </w:style>
  <w:style w:type="paragraph" w:customStyle="1" w:styleId="Styl3">
    <w:name w:val="Styl3"/>
    <w:basedOn w:val="Normln"/>
    <w:pPr>
      <w:numPr>
        <w:ilvl w:val="1"/>
        <w:numId w:val="1"/>
      </w:numPr>
      <w:spacing w:before="120"/>
      <w:jc w:val="both"/>
    </w:pPr>
    <w:rPr>
      <w:b/>
      <w:bCs/>
    </w:rPr>
  </w:style>
  <w:style w:type="paragraph" w:styleId="Zkladntext2">
    <w:name w:val="Body Text 2"/>
    <w:basedOn w:val="Normln"/>
    <w:semiHidden/>
    <w:pPr>
      <w:spacing w:after="120" w:line="480" w:lineRule="auto"/>
    </w:pPr>
    <w:rPr>
      <w:snapToGrid w:val="0"/>
      <w:szCs w:val="20"/>
      <w:lang w:val="fr-FR" w:eastAsia="en-US"/>
    </w:rPr>
  </w:style>
  <w:style w:type="character" w:styleId="Hypertextovodkaz">
    <w:name w:val="Hyperlink"/>
    <w:rPr>
      <w:color w:val="0000FF"/>
      <w:u w:val="single"/>
    </w:rPr>
  </w:style>
  <w:style w:type="paragraph" w:styleId="Zkladntext">
    <w:name w:val="Body Text"/>
    <w:basedOn w:val="Normln"/>
    <w:semiHidden/>
    <w:pPr>
      <w:spacing w:after="120"/>
    </w:pPr>
    <w:rPr>
      <w:snapToGrid w:val="0"/>
      <w:szCs w:val="20"/>
      <w:lang w:val="fr-FR" w:eastAsia="en-US"/>
    </w:rPr>
  </w:style>
  <w:style w:type="paragraph" w:styleId="Nzev">
    <w:name w:val="Title"/>
    <w:basedOn w:val="Normln"/>
    <w:qFormat/>
    <w:pPr>
      <w:spacing w:before="120" w:after="120"/>
      <w:jc w:val="center"/>
    </w:pPr>
    <w:rPr>
      <w:rFonts w:ascii="Arial" w:hAnsi="Arial"/>
      <w:b/>
      <w:snapToGrid w:val="0"/>
      <w:sz w:val="28"/>
      <w:szCs w:val="20"/>
      <w:lang w:val="fr-BE" w:eastAsia="en-US"/>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spacing w:after="120"/>
      <w:ind w:left="283"/>
    </w:pPr>
  </w:style>
  <w:style w:type="paragraph" w:styleId="Zkladntextodsazen2">
    <w:name w:val="Body Text Indent 2"/>
    <w:basedOn w:val="Normln"/>
    <w:semiHidden/>
    <w:pPr>
      <w:spacing w:after="120" w:line="480" w:lineRule="auto"/>
      <w:ind w:left="283"/>
    </w:pPr>
  </w:style>
  <w:style w:type="paragraph" w:customStyle="1" w:styleId="nvrh">
    <w:name w:val="návrh"/>
    <w:basedOn w:val="Normln"/>
    <w:pPr>
      <w:tabs>
        <w:tab w:val="right" w:pos="9406"/>
      </w:tabs>
      <w:spacing w:before="240" w:line="240" w:lineRule="atLeast"/>
      <w:jc w:val="both"/>
    </w:pPr>
    <w:rPr>
      <w:b/>
    </w:rPr>
  </w:style>
  <w:style w:type="paragraph" w:customStyle="1" w:styleId="SMLOUVACISLO">
    <w:name w:val="SMLOUVA CISLO"/>
    <w:basedOn w:val="Normln"/>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pPr>
      <w:spacing w:before="240"/>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character" w:customStyle="1" w:styleId="detail">
    <w:name w:val="detail"/>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Normlnweb">
    <w:name w:val="Normal (Web)"/>
    <w:basedOn w:val="Normln"/>
    <w:semiHidden/>
    <w:pPr>
      <w:spacing w:before="100" w:beforeAutospacing="1" w:after="100" w:afterAutospacing="1"/>
    </w:pPr>
  </w:style>
  <w:style w:type="character" w:styleId="Siln">
    <w:name w:val="Strong"/>
    <w:qFormat/>
    <w:rPr>
      <w:b/>
      <w:bCs/>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pPr>
      <w:ind w:left="720"/>
      <w:contextualSpacing/>
    </w:pPr>
  </w:style>
  <w:style w:type="paragraph" w:customStyle="1" w:styleId="TabtextM">
    <w:name w:val="Tab_text_M"/>
    <w:basedOn w:val="Normln"/>
    <w:pPr>
      <w:spacing w:line="288" w:lineRule="auto"/>
    </w:pPr>
    <w:rPr>
      <w:rFonts w:ascii="JohnSans Text Pro" w:hAnsi="JohnSans Text Pro"/>
      <w:sz w:val="18"/>
    </w:rPr>
  </w:style>
  <w:style w:type="character" w:customStyle="1" w:styleId="Nadpis1Char">
    <w:name w:val="Nadpis 1 Char"/>
    <w:rPr>
      <w:b/>
      <w:bCs/>
      <w:sz w:val="36"/>
      <w:szCs w:val="24"/>
    </w:rPr>
  </w:style>
  <w:style w:type="character" w:customStyle="1" w:styleId="Nadpis2Char">
    <w:name w:val="Nadpis 2 Char"/>
    <w:rPr>
      <w:rFonts w:ascii="Arial" w:hAnsi="Arial" w:cs="Arial"/>
      <w:b/>
      <w:bCs/>
      <w:i/>
      <w:iCs/>
      <w:snapToGrid w:val="0"/>
      <w:sz w:val="28"/>
      <w:szCs w:val="28"/>
      <w:lang w:val="fr-FR" w:eastAsia="en-US"/>
    </w:rPr>
  </w:style>
  <w:style w:type="character" w:customStyle="1" w:styleId="Nadpis3Char">
    <w:name w:val="Nadpis 3 Char"/>
    <w:rPr>
      <w:rFonts w:ascii="Arial" w:hAnsi="Arial" w:cs="Arial"/>
      <w:b/>
      <w:bCs/>
      <w:sz w:val="26"/>
      <w:szCs w:val="26"/>
    </w:rPr>
  </w:style>
  <w:style w:type="character" w:customStyle="1" w:styleId="Nadpis4Char">
    <w:name w:val="Nadpis 4 Char"/>
    <w:rPr>
      <w:b/>
      <w:bCs/>
      <w:sz w:val="28"/>
      <w:szCs w:val="28"/>
    </w:rPr>
  </w:style>
  <w:style w:type="character" w:customStyle="1" w:styleId="Nadpis5Char">
    <w:name w:val="Nadpis 5 Char"/>
    <w:rPr>
      <w:b/>
      <w:bCs/>
      <w:i/>
      <w:iCs/>
      <w:sz w:val="26"/>
      <w:szCs w:val="26"/>
    </w:rPr>
  </w:style>
  <w:style w:type="character" w:customStyle="1" w:styleId="Nadpis7Char">
    <w:name w:val="Nadpis 7 Char"/>
    <w:rPr>
      <w:sz w:val="24"/>
      <w:szCs w:val="24"/>
    </w:rPr>
  </w:style>
  <w:style w:type="character" w:customStyle="1" w:styleId="Zkladntext3Char">
    <w:name w:val="Základní text 3 Char"/>
    <w:rPr>
      <w:sz w:val="24"/>
    </w:rPr>
  </w:style>
  <w:style w:type="character" w:customStyle="1" w:styleId="ZhlavChar">
    <w:name w:val="Záhlaví Char"/>
    <w:uiPriority w:val="99"/>
    <w:rPr>
      <w:sz w:val="24"/>
      <w:szCs w:val="24"/>
    </w:rPr>
  </w:style>
  <w:style w:type="character" w:customStyle="1" w:styleId="ZpatChar">
    <w:name w:val="Zápatí Char"/>
    <w:rPr>
      <w:sz w:val="24"/>
      <w:szCs w:val="24"/>
    </w:rPr>
  </w:style>
  <w:style w:type="character" w:customStyle="1" w:styleId="Zkladntextodsazen3Char">
    <w:name w:val="Základní text odsazený 3 Char"/>
    <w:rPr>
      <w:sz w:val="16"/>
      <w:szCs w:val="16"/>
    </w:rPr>
  </w:style>
  <w:style w:type="character" w:customStyle="1" w:styleId="Zkladntext2Char">
    <w:name w:val="Základní text 2 Char"/>
    <w:rPr>
      <w:snapToGrid w:val="0"/>
      <w:sz w:val="24"/>
      <w:lang w:val="fr-FR" w:eastAsia="en-US"/>
    </w:rPr>
  </w:style>
  <w:style w:type="character" w:customStyle="1" w:styleId="ZkladntextChar">
    <w:name w:val="Základní text Char"/>
    <w:rPr>
      <w:snapToGrid w:val="0"/>
      <w:sz w:val="24"/>
      <w:lang w:val="fr-FR" w:eastAsia="en-US"/>
    </w:rPr>
  </w:style>
  <w:style w:type="character" w:customStyle="1" w:styleId="NzevChar">
    <w:name w:val="Název Char"/>
    <w:rPr>
      <w:rFonts w:ascii="Arial" w:hAnsi="Arial"/>
      <w:b/>
      <w:snapToGrid w:val="0"/>
      <w:sz w:val="28"/>
      <w:lang w:val="fr-BE" w:eastAsia="en-US"/>
    </w:rPr>
  </w:style>
  <w:style w:type="character" w:customStyle="1" w:styleId="ZkladntextodsazenChar">
    <w:name w:val="Základní text odsazený Char"/>
    <w:rPr>
      <w:sz w:val="24"/>
      <w:szCs w:val="24"/>
    </w:rPr>
  </w:style>
  <w:style w:type="character" w:customStyle="1" w:styleId="Zkladntextodsazen2Char">
    <w:name w:val="Základní text odsazený 2 Char"/>
    <w:rPr>
      <w:sz w:val="24"/>
      <w:szCs w:val="24"/>
    </w:rPr>
  </w:style>
  <w:style w:type="character" w:customStyle="1" w:styleId="TextkomenteChar">
    <w:name w:val="Text komentáře Char"/>
  </w:style>
  <w:style w:type="character" w:customStyle="1" w:styleId="PedmtkomenteChar">
    <w:name w:val="Předmět komentáře Char"/>
    <w:semiHidden/>
    <w:rPr>
      <w:b/>
      <w:bCs/>
    </w:rPr>
  </w:style>
  <w:style w:type="character" w:customStyle="1" w:styleId="RozloendokumentuChar">
    <w:name w:val="Rozložení dokumentu Char"/>
    <w:semiHidden/>
    <w:rPr>
      <w:rFonts w:ascii="Tahoma" w:hAnsi="Tahoma" w:cs="Tahoma"/>
      <w:shd w:val="clear" w:color="auto" w:fill="000080"/>
    </w:rPr>
  </w:style>
  <w:style w:type="table" w:styleId="Mkatabulky">
    <w:name w:val="Table Grid"/>
    <w:basedOn w:val="Normlntabulka"/>
    <w:uiPriority w:val="59"/>
    <w:rsid w:val="005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6714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5FC"/>
    <w:rPr>
      <w:sz w:val="24"/>
      <w:szCs w:val="24"/>
    </w:rPr>
  </w:style>
  <w:style w:type="paragraph" w:styleId="Nadpis1">
    <w:name w:val="heading 1"/>
    <w:aliases w:val="Článek 1"/>
    <w:basedOn w:val="Normln"/>
    <w:next w:val="Normln"/>
    <w:qFormat/>
    <w:rsid w:val="0082317B"/>
    <w:pPr>
      <w:keepNext/>
      <w:numPr>
        <w:numId w:val="18"/>
      </w:numPr>
      <w:spacing w:before="120" w:after="60"/>
      <w:jc w:val="center"/>
      <w:outlineLvl w:val="0"/>
    </w:pPr>
    <w:rPr>
      <w:b/>
      <w:bCs/>
    </w:rPr>
  </w:style>
  <w:style w:type="paragraph" w:styleId="Nadpis2">
    <w:name w:val="heading 2"/>
    <w:basedOn w:val="Normln"/>
    <w:next w:val="Normln"/>
    <w:qFormat/>
    <w:pPr>
      <w:keepNext/>
      <w:spacing w:before="240" w:after="60"/>
      <w:outlineLvl w:val="1"/>
    </w:pPr>
    <w:rPr>
      <w:rFonts w:ascii="Arial" w:hAnsi="Arial" w:cs="Arial"/>
      <w:b/>
      <w:bCs/>
      <w:i/>
      <w:iCs/>
      <w:snapToGrid w:val="0"/>
      <w:sz w:val="28"/>
      <w:szCs w:val="28"/>
      <w:lang w:val="fr-FR" w:eastAsia="en-US"/>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8">
    <w:name w:val="Import 8"/>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3">
    <w:name w:val="Body Text 3"/>
    <w:basedOn w:val="Normln"/>
    <w:semiHidden/>
    <w:pPr>
      <w:jc w:val="center"/>
    </w:pPr>
    <w:rPr>
      <w:szCs w:val="20"/>
    </w:rPr>
  </w:style>
  <w:style w:type="paragraph" w:styleId="Seznam">
    <w:name w:val="List"/>
    <w:basedOn w:val="Normln"/>
    <w:semiHidden/>
    <w:pPr>
      <w:ind w:left="283" w:hanging="283"/>
    </w:pPr>
    <w:rPr>
      <w:rFonts w:ascii="CG Times (W1)" w:hAnsi="CG Times (W1)"/>
      <w:sz w:val="20"/>
      <w:szCs w:val="20"/>
      <w:lang w:val="en-US"/>
    </w:rPr>
  </w:style>
  <w:style w:type="paragraph" w:customStyle="1" w:styleId="odsazen">
    <w:name w:val="odsazení"/>
    <w:basedOn w:val="Normln"/>
    <w:pPr>
      <w:keepLines/>
      <w:spacing w:before="120" w:after="120"/>
      <w:ind w:left="680"/>
      <w:jc w:val="both"/>
    </w:pPr>
    <w:rPr>
      <w:rFonts w:ascii="Arial" w:hAnsi="Arial" w:cs="Arial"/>
      <w:szCs w:val="20"/>
      <w:lang w:val="en-GB"/>
    </w:rPr>
  </w:style>
  <w:style w:type="paragraph" w:customStyle="1" w:styleId="titre4">
    <w:name w:val="titre4"/>
    <w:basedOn w:val="Normln"/>
    <w:autoRedefine/>
    <w:semiHidden/>
    <w:pPr>
      <w:tabs>
        <w:tab w:val="left" w:pos="0"/>
      </w:tabs>
      <w:spacing w:before="120"/>
      <w:ind w:firstLine="720"/>
      <w:jc w:val="both"/>
    </w:pPr>
    <w:rPr>
      <w:rFonts w:ascii="Georgia" w:hAnsi="Georgia" w:cs="Arial"/>
      <w:snapToGrid w:val="0"/>
      <w:sz w:val="22"/>
      <w:szCs w:val="22"/>
      <w:lang w:eastAsia="en-US"/>
    </w:rPr>
  </w:style>
  <w:style w:type="paragraph" w:customStyle="1" w:styleId="AAodsazen">
    <w:name w:val="AA_odsazení"/>
    <w:basedOn w:val="Normln"/>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Aodsazen">
    <w:name w:val="A_odsazení"/>
    <w:basedOn w:val="Normln"/>
    <w:pPr>
      <w:tabs>
        <w:tab w:val="num" w:pos="1140"/>
        <w:tab w:val="right" w:leader="dot" w:pos="7371"/>
      </w:tabs>
      <w:autoSpaceDE w:val="0"/>
      <w:autoSpaceDN w:val="0"/>
      <w:adjustRightInd w:val="0"/>
      <w:spacing w:before="120"/>
      <w:ind w:left="1140" w:hanging="360"/>
      <w:jc w:val="both"/>
    </w:pPr>
  </w:style>
  <w:style w:type="paragraph" w:customStyle="1" w:styleId="AAOdstavec">
    <w:name w:val="AA_Odstavec"/>
    <w:basedOn w:val="Normln"/>
    <w:pPr>
      <w:jc w:val="both"/>
    </w:pPr>
    <w:rPr>
      <w:rFonts w:ascii="Arial" w:hAnsi="Arial" w:cs="Arial"/>
      <w:snapToGrid w:val="0"/>
      <w:sz w:val="20"/>
      <w:szCs w:val="20"/>
      <w:lang w:eastAsia="en-US"/>
    </w:rPr>
  </w:style>
  <w:style w:type="paragraph" w:customStyle="1" w:styleId="AOdstavec">
    <w:name w:val="A_Odstavec"/>
    <w:basedOn w:val="AAOdstavec"/>
    <w:rPr>
      <w:rFonts w:ascii="Times New Roman" w:hAnsi="Times New Roman"/>
    </w:rPr>
  </w:style>
  <w:style w:type="paragraph" w:styleId="Zhlav">
    <w:name w:val="header"/>
    <w:basedOn w:val="Normln"/>
    <w:uiPriority w:val="99"/>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3">
    <w:name w:val="Body Text Indent 3"/>
    <w:basedOn w:val="Normln"/>
    <w:semiHidden/>
    <w:pPr>
      <w:spacing w:after="120"/>
      <w:ind w:left="283"/>
    </w:pPr>
    <w:rPr>
      <w:sz w:val="16"/>
      <w:szCs w:val="16"/>
    </w:rPr>
  </w:style>
  <w:style w:type="paragraph" w:customStyle="1" w:styleId="Styl2">
    <w:name w:val="Styl2"/>
    <w:basedOn w:val="Normln"/>
    <w:pPr>
      <w:numPr>
        <w:numId w:val="1"/>
      </w:numPr>
      <w:spacing w:before="120"/>
      <w:jc w:val="both"/>
    </w:pPr>
    <w:rPr>
      <w:b/>
      <w:bCs/>
      <w:sz w:val="28"/>
    </w:rPr>
  </w:style>
  <w:style w:type="paragraph" w:customStyle="1" w:styleId="Styl3">
    <w:name w:val="Styl3"/>
    <w:basedOn w:val="Normln"/>
    <w:pPr>
      <w:numPr>
        <w:ilvl w:val="1"/>
        <w:numId w:val="1"/>
      </w:numPr>
      <w:spacing w:before="120"/>
      <w:jc w:val="both"/>
    </w:pPr>
    <w:rPr>
      <w:b/>
      <w:bCs/>
    </w:rPr>
  </w:style>
  <w:style w:type="paragraph" w:styleId="Zkladntext2">
    <w:name w:val="Body Text 2"/>
    <w:basedOn w:val="Normln"/>
    <w:semiHidden/>
    <w:pPr>
      <w:spacing w:after="120" w:line="480" w:lineRule="auto"/>
    </w:pPr>
    <w:rPr>
      <w:snapToGrid w:val="0"/>
      <w:szCs w:val="20"/>
      <w:lang w:val="fr-FR" w:eastAsia="en-US"/>
    </w:rPr>
  </w:style>
  <w:style w:type="character" w:styleId="Hypertextovodkaz">
    <w:name w:val="Hyperlink"/>
    <w:rPr>
      <w:color w:val="0000FF"/>
      <w:u w:val="single"/>
    </w:rPr>
  </w:style>
  <w:style w:type="paragraph" w:styleId="Zkladntext">
    <w:name w:val="Body Text"/>
    <w:basedOn w:val="Normln"/>
    <w:semiHidden/>
    <w:pPr>
      <w:spacing w:after="120"/>
    </w:pPr>
    <w:rPr>
      <w:snapToGrid w:val="0"/>
      <w:szCs w:val="20"/>
      <w:lang w:val="fr-FR" w:eastAsia="en-US"/>
    </w:rPr>
  </w:style>
  <w:style w:type="paragraph" w:styleId="Nzev">
    <w:name w:val="Title"/>
    <w:basedOn w:val="Normln"/>
    <w:qFormat/>
    <w:pPr>
      <w:spacing w:before="120" w:after="120"/>
      <w:jc w:val="center"/>
    </w:pPr>
    <w:rPr>
      <w:rFonts w:ascii="Arial" w:hAnsi="Arial"/>
      <w:b/>
      <w:snapToGrid w:val="0"/>
      <w:sz w:val="28"/>
      <w:szCs w:val="20"/>
      <w:lang w:val="fr-BE" w:eastAsia="en-US"/>
    </w:rPr>
  </w:style>
  <w:style w:type="paragraph" w:customStyle="1" w:styleId="Import2">
    <w:name w:val="Import 2"/>
    <w:pPr>
      <w:tabs>
        <w:tab w:val="left" w:pos="4104"/>
        <w:tab w:val="left" w:pos="5112"/>
      </w:tabs>
      <w:jc w:val="both"/>
    </w:pPr>
    <w:rPr>
      <w:rFonts w:ascii="Avinion" w:hAnsi="Avinion"/>
      <w:sz w:val="24"/>
      <w:lang w:val="en-US"/>
    </w:rPr>
  </w:style>
  <w:style w:type="paragraph" w:styleId="Zkladntextodsazen">
    <w:name w:val="Body Text Indent"/>
    <w:basedOn w:val="Normln"/>
    <w:semiHidden/>
    <w:pPr>
      <w:spacing w:after="120"/>
      <w:ind w:left="283"/>
    </w:pPr>
  </w:style>
  <w:style w:type="paragraph" w:styleId="Zkladntextodsazen2">
    <w:name w:val="Body Text Indent 2"/>
    <w:basedOn w:val="Normln"/>
    <w:semiHidden/>
    <w:pPr>
      <w:spacing w:after="120" w:line="480" w:lineRule="auto"/>
      <w:ind w:left="283"/>
    </w:pPr>
  </w:style>
  <w:style w:type="paragraph" w:customStyle="1" w:styleId="nvrh">
    <w:name w:val="návrh"/>
    <w:basedOn w:val="Normln"/>
    <w:pPr>
      <w:tabs>
        <w:tab w:val="right" w:pos="9406"/>
      </w:tabs>
      <w:spacing w:before="240" w:line="240" w:lineRule="atLeast"/>
      <w:jc w:val="both"/>
    </w:pPr>
    <w:rPr>
      <w:b/>
    </w:rPr>
  </w:style>
  <w:style w:type="paragraph" w:customStyle="1" w:styleId="SMLOUVACISLO">
    <w:name w:val="SMLOUVA CISLO"/>
    <w:basedOn w:val="Normln"/>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PODPISYDATUM">
    <w:name w:val="PODPISY DATUM"/>
    <w:basedOn w:val="Normln"/>
    <w:pPr>
      <w:keepNext/>
      <w:keepLines/>
      <w:overflowPunct w:val="0"/>
      <w:autoSpaceDE w:val="0"/>
      <w:autoSpaceDN w:val="0"/>
      <w:adjustRightInd w:val="0"/>
      <w:spacing w:before="300" w:after="240"/>
      <w:jc w:val="both"/>
      <w:textAlignment w:val="baseline"/>
    </w:pPr>
    <w:rPr>
      <w:sz w:val="20"/>
      <w:szCs w:val="20"/>
    </w:rPr>
  </w:style>
  <w:style w:type="paragraph" w:customStyle="1" w:styleId="HLAVICKA">
    <w:name w:val="HLAVICKA"/>
    <w:basedOn w:val="Normln"/>
    <w:pPr>
      <w:tabs>
        <w:tab w:val="left" w:pos="284"/>
        <w:tab w:val="left" w:pos="1145"/>
      </w:tabs>
      <w:overflowPunct w:val="0"/>
      <w:autoSpaceDE w:val="0"/>
      <w:autoSpaceDN w:val="0"/>
      <w:adjustRightInd w:val="0"/>
      <w:spacing w:after="60"/>
      <w:textAlignment w:val="baseline"/>
    </w:pPr>
    <w:rPr>
      <w:sz w:val="20"/>
      <w:szCs w:val="20"/>
    </w:rPr>
  </w:style>
  <w:style w:type="paragraph" w:customStyle="1" w:styleId="NADPISCENTR">
    <w:name w:val="NADPIS CENTR"/>
    <w:basedOn w:val="Normln"/>
    <w:pPr>
      <w:keepNext/>
      <w:keepLines/>
      <w:overflowPunct w:val="0"/>
      <w:autoSpaceDE w:val="0"/>
      <w:autoSpaceDN w:val="0"/>
      <w:adjustRightInd w:val="0"/>
      <w:spacing w:before="240" w:after="60"/>
      <w:jc w:val="center"/>
      <w:textAlignment w:val="baseline"/>
    </w:pPr>
    <w:rPr>
      <w:b/>
      <w:sz w:val="20"/>
      <w:szCs w:val="20"/>
    </w:rPr>
  </w:style>
  <w:style w:type="paragraph" w:customStyle="1" w:styleId="NADPISCENTRPOD">
    <w:name w:val="NADPIS CENTRPOD"/>
    <w:basedOn w:val="Normln"/>
    <w:pPr>
      <w:keepNext/>
      <w:keepLines/>
      <w:overflowPunct w:val="0"/>
      <w:autoSpaceDE w:val="0"/>
      <w:autoSpaceDN w:val="0"/>
      <w:adjustRightInd w:val="0"/>
      <w:spacing w:after="60"/>
      <w:jc w:val="center"/>
      <w:textAlignment w:val="baseline"/>
    </w:pPr>
    <w:rPr>
      <w:b/>
      <w:sz w:val="20"/>
      <w:szCs w:val="20"/>
    </w:rPr>
  </w:style>
  <w:style w:type="paragraph" w:customStyle="1" w:styleId="BODY1">
    <w:name w:val="BODY (1)"/>
    <w:basedOn w:val="Normln"/>
    <w:pPr>
      <w:overflowPunct w:val="0"/>
      <w:autoSpaceDE w:val="0"/>
      <w:autoSpaceDN w:val="0"/>
      <w:adjustRightInd w:val="0"/>
      <w:spacing w:before="60" w:after="60"/>
      <w:ind w:left="284"/>
      <w:jc w:val="both"/>
      <w:textAlignment w:val="baseline"/>
    </w:pPr>
    <w:rPr>
      <w:sz w:val="20"/>
      <w:szCs w:val="20"/>
    </w:rPr>
  </w:style>
  <w:style w:type="paragraph" w:customStyle="1" w:styleId="Linka">
    <w:name w:val="Linka"/>
    <w:basedOn w:val="Normln"/>
    <w:pPr>
      <w:pBdr>
        <w:top w:val="single" w:sz="12" w:space="1" w:color="auto"/>
      </w:pBdr>
      <w:overflowPunct w:val="0"/>
      <w:autoSpaceDE w:val="0"/>
      <w:autoSpaceDN w:val="0"/>
      <w:adjustRightInd w:val="0"/>
      <w:spacing w:before="120" w:after="120"/>
      <w:jc w:val="center"/>
      <w:textAlignment w:val="baseline"/>
    </w:pPr>
    <w:rPr>
      <w:sz w:val="12"/>
      <w:szCs w:val="20"/>
    </w:rPr>
  </w:style>
  <w:style w:type="paragraph" w:customStyle="1" w:styleId="HLAVICKA6BNAD">
    <w:name w:val="HLAVICKA 6B NAD"/>
    <w:basedOn w:val="HLAVICKA"/>
    <w:pPr>
      <w:spacing w:before="240"/>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character" w:customStyle="1" w:styleId="detail">
    <w:name w:val="detail"/>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Normlnweb">
    <w:name w:val="Normal (Web)"/>
    <w:basedOn w:val="Normln"/>
    <w:semiHidden/>
    <w:pPr>
      <w:spacing w:before="100" w:beforeAutospacing="1" w:after="100" w:afterAutospacing="1"/>
    </w:pPr>
  </w:style>
  <w:style w:type="character" w:styleId="Siln">
    <w:name w:val="Strong"/>
    <w:qFormat/>
    <w:rPr>
      <w:b/>
      <w:bCs/>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pPr>
      <w:ind w:left="720"/>
      <w:contextualSpacing/>
    </w:pPr>
  </w:style>
  <w:style w:type="paragraph" w:customStyle="1" w:styleId="TabtextM">
    <w:name w:val="Tab_text_M"/>
    <w:basedOn w:val="Normln"/>
    <w:pPr>
      <w:spacing w:line="288" w:lineRule="auto"/>
    </w:pPr>
    <w:rPr>
      <w:rFonts w:ascii="JohnSans Text Pro" w:hAnsi="JohnSans Text Pro"/>
      <w:sz w:val="18"/>
    </w:rPr>
  </w:style>
  <w:style w:type="character" w:customStyle="1" w:styleId="Nadpis1Char">
    <w:name w:val="Nadpis 1 Char"/>
    <w:rPr>
      <w:b/>
      <w:bCs/>
      <w:sz w:val="36"/>
      <w:szCs w:val="24"/>
    </w:rPr>
  </w:style>
  <w:style w:type="character" w:customStyle="1" w:styleId="Nadpis2Char">
    <w:name w:val="Nadpis 2 Char"/>
    <w:rPr>
      <w:rFonts w:ascii="Arial" w:hAnsi="Arial" w:cs="Arial"/>
      <w:b/>
      <w:bCs/>
      <w:i/>
      <w:iCs/>
      <w:snapToGrid w:val="0"/>
      <w:sz w:val="28"/>
      <w:szCs w:val="28"/>
      <w:lang w:val="fr-FR" w:eastAsia="en-US"/>
    </w:rPr>
  </w:style>
  <w:style w:type="character" w:customStyle="1" w:styleId="Nadpis3Char">
    <w:name w:val="Nadpis 3 Char"/>
    <w:rPr>
      <w:rFonts w:ascii="Arial" w:hAnsi="Arial" w:cs="Arial"/>
      <w:b/>
      <w:bCs/>
      <w:sz w:val="26"/>
      <w:szCs w:val="26"/>
    </w:rPr>
  </w:style>
  <w:style w:type="character" w:customStyle="1" w:styleId="Nadpis4Char">
    <w:name w:val="Nadpis 4 Char"/>
    <w:rPr>
      <w:b/>
      <w:bCs/>
      <w:sz w:val="28"/>
      <w:szCs w:val="28"/>
    </w:rPr>
  </w:style>
  <w:style w:type="character" w:customStyle="1" w:styleId="Nadpis5Char">
    <w:name w:val="Nadpis 5 Char"/>
    <w:rPr>
      <w:b/>
      <w:bCs/>
      <w:i/>
      <w:iCs/>
      <w:sz w:val="26"/>
      <w:szCs w:val="26"/>
    </w:rPr>
  </w:style>
  <w:style w:type="character" w:customStyle="1" w:styleId="Nadpis7Char">
    <w:name w:val="Nadpis 7 Char"/>
    <w:rPr>
      <w:sz w:val="24"/>
      <w:szCs w:val="24"/>
    </w:rPr>
  </w:style>
  <w:style w:type="character" w:customStyle="1" w:styleId="Zkladntext3Char">
    <w:name w:val="Základní text 3 Char"/>
    <w:rPr>
      <w:sz w:val="24"/>
    </w:rPr>
  </w:style>
  <w:style w:type="character" w:customStyle="1" w:styleId="ZhlavChar">
    <w:name w:val="Záhlaví Char"/>
    <w:uiPriority w:val="99"/>
    <w:rPr>
      <w:sz w:val="24"/>
      <w:szCs w:val="24"/>
    </w:rPr>
  </w:style>
  <w:style w:type="character" w:customStyle="1" w:styleId="ZpatChar">
    <w:name w:val="Zápatí Char"/>
    <w:rPr>
      <w:sz w:val="24"/>
      <w:szCs w:val="24"/>
    </w:rPr>
  </w:style>
  <w:style w:type="character" w:customStyle="1" w:styleId="Zkladntextodsazen3Char">
    <w:name w:val="Základní text odsazený 3 Char"/>
    <w:rPr>
      <w:sz w:val="16"/>
      <w:szCs w:val="16"/>
    </w:rPr>
  </w:style>
  <w:style w:type="character" w:customStyle="1" w:styleId="Zkladntext2Char">
    <w:name w:val="Základní text 2 Char"/>
    <w:rPr>
      <w:snapToGrid w:val="0"/>
      <w:sz w:val="24"/>
      <w:lang w:val="fr-FR" w:eastAsia="en-US"/>
    </w:rPr>
  </w:style>
  <w:style w:type="character" w:customStyle="1" w:styleId="ZkladntextChar">
    <w:name w:val="Základní text Char"/>
    <w:rPr>
      <w:snapToGrid w:val="0"/>
      <w:sz w:val="24"/>
      <w:lang w:val="fr-FR" w:eastAsia="en-US"/>
    </w:rPr>
  </w:style>
  <w:style w:type="character" w:customStyle="1" w:styleId="NzevChar">
    <w:name w:val="Název Char"/>
    <w:rPr>
      <w:rFonts w:ascii="Arial" w:hAnsi="Arial"/>
      <w:b/>
      <w:snapToGrid w:val="0"/>
      <w:sz w:val="28"/>
      <w:lang w:val="fr-BE" w:eastAsia="en-US"/>
    </w:rPr>
  </w:style>
  <w:style w:type="character" w:customStyle="1" w:styleId="ZkladntextodsazenChar">
    <w:name w:val="Základní text odsazený Char"/>
    <w:rPr>
      <w:sz w:val="24"/>
      <w:szCs w:val="24"/>
    </w:rPr>
  </w:style>
  <w:style w:type="character" w:customStyle="1" w:styleId="Zkladntextodsazen2Char">
    <w:name w:val="Základní text odsazený 2 Char"/>
    <w:rPr>
      <w:sz w:val="24"/>
      <w:szCs w:val="24"/>
    </w:rPr>
  </w:style>
  <w:style w:type="character" w:customStyle="1" w:styleId="TextkomenteChar">
    <w:name w:val="Text komentáře Char"/>
  </w:style>
  <w:style w:type="character" w:customStyle="1" w:styleId="PedmtkomenteChar">
    <w:name w:val="Předmět komentáře Char"/>
    <w:semiHidden/>
    <w:rPr>
      <w:b/>
      <w:bCs/>
    </w:rPr>
  </w:style>
  <w:style w:type="character" w:customStyle="1" w:styleId="RozloendokumentuChar">
    <w:name w:val="Rozložení dokumentu Char"/>
    <w:semiHidden/>
    <w:rPr>
      <w:rFonts w:ascii="Tahoma" w:hAnsi="Tahoma" w:cs="Tahoma"/>
      <w:shd w:val="clear" w:color="auto" w:fill="000080"/>
    </w:rPr>
  </w:style>
  <w:style w:type="table" w:styleId="Mkatabulky">
    <w:name w:val="Table Grid"/>
    <w:basedOn w:val="Normlntabulka"/>
    <w:uiPriority w:val="59"/>
    <w:rsid w:val="005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671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3283">
      <w:bodyDiv w:val="1"/>
      <w:marLeft w:val="0"/>
      <w:marRight w:val="0"/>
      <w:marTop w:val="0"/>
      <w:marBottom w:val="0"/>
      <w:divBdr>
        <w:top w:val="none" w:sz="0" w:space="0" w:color="auto"/>
        <w:left w:val="none" w:sz="0" w:space="0" w:color="auto"/>
        <w:bottom w:val="none" w:sz="0" w:space="0" w:color="auto"/>
        <w:right w:val="none" w:sz="0" w:space="0" w:color="auto"/>
      </w:divBdr>
    </w:div>
    <w:div w:id="17671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tomek@grvs.justice.cz"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pvolflova@grvs.justic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rokesova@grvs.justic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vlk@grvs.justice.cz" TargetMode="External"/><Relationship Id="rId4" Type="http://schemas.microsoft.com/office/2007/relationships/stylesWithEffects" Target="stylesWithEffects.xml"/><Relationship Id="rId9" Type="http://schemas.openxmlformats.org/officeDocument/2006/relationships/hyperlink" Target="file:///C:\Users\50jdohnal\AppData\Local\Microsoft\Windows\INetCache\IE\K2D1H9JW\mzabransky@grvs.justice.cz" TargetMode="Externa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FAC8-6AD1-429D-A6A9-3EBE35B8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3698</Words>
  <Characters>21778</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VS ČR</Company>
  <LinksUpToDate>false</LinksUpToDate>
  <CharactersWithSpaces>25426</CharactersWithSpaces>
  <SharedDoc>false</SharedDoc>
  <HLinks>
    <vt:vector size="18" baseType="variant">
      <vt:variant>
        <vt:i4>7733264</vt:i4>
      </vt:variant>
      <vt:variant>
        <vt:i4>6</vt:i4>
      </vt:variant>
      <vt:variant>
        <vt:i4>0</vt:i4>
      </vt:variant>
      <vt:variant>
        <vt:i4>5</vt:i4>
      </vt:variant>
      <vt:variant>
        <vt:lpwstr>mailto:zgregor@grvs.justice.cz</vt:lpwstr>
      </vt:variant>
      <vt:variant>
        <vt:lpwstr/>
      </vt:variant>
      <vt:variant>
        <vt:i4>3539011</vt:i4>
      </vt:variant>
      <vt:variant>
        <vt:i4>3</vt:i4>
      </vt:variant>
      <vt:variant>
        <vt:i4>0</vt:i4>
      </vt:variant>
      <vt:variant>
        <vt:i4>5</vt:i4>
      </vt:variant>
      <vt:variant>
        <vt:lpwstr>mailto:mkozak@grvs.justice.cz</vt:lpwstr>
      </vt:variant>
      <vt:variant>
        <vt:lpwstr/>
      </vt:variant>
      <vt:variant>
        <vt:i4>4128859</vt:i4>
      </vt:variant>
      <vt:variant>
        <vt:i4>0</vt:i4>
      </vt:variant>
      <vt:variant>
        <vt:i4>0</vt:i4>
      </vt:variant>
      <vt:variant>
        <vt:i4>5</vt:i4>
      </vt:variant>
      <vt:variant>
        <vt:lpwstr>mailto:evondracek@grvs.justice.cz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Polanský Tomáš, Bc.</cp:lastModifiedBy>
  <cp:revision>6</cp:revision>
  <cp:lastPrinted>2017-06-01T11:31:00Z</cp:lastPrinted>
  <dcterms:created xsi:type="dcterms:W3CDTF">2020-11-24T11:07:00Z</dcterms:created>
  <dcterms:modified xsi:type="dcterms:W3CDTF">2021-01-07T13:46:00Z</dcterms:modified>
</cp:coreProperties>
</file>