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A07DE" w14:textId="62AA6AF9" w:rsidR="00113C18" w:rsidRPr="00371E14" w:rsidRDefault="00113C18" w:rsidP="00113C18">
      <w:pPr>
        <w:spacing w:line="276" w:lineRule="auto"/>
        <w:rPr>
          <w:rFonts w:ascii="Arial" w:hAnsi="Arial" w:cs="Arial"/>
          <w:b/>
          <w:bCs/>
          <w:iCs/>
          <w:color w:val="696969"/>
        </w:rPr>
      </w:pPr>
      <w:r w:rsidRPr="00371E14">
        <w:rPr>
          <w:rFonts w:ascii="Arial" w:hAnsi="Arial" w:cs="Arial"/>
          <w:b/>
          <w:bCs/>
          <w:iCs/>
          <w:color w:val="696969"/>
        </w:rPr>
        <w:t xml:space="preserve">Příloha č. 1 – Technická specifikace </w:t>
      </w:r>
    </w:p>
    <w:p w14:paraId="0A1CA7EB" w14:textId="77777777" w:rsidR="00113C18" w:rsidRPr="001B3611" w:rsidRDefault="00113C18" w:rsidP="00113C18">
      <w:pPr>
        <w:spacing w:line="276" w:lineRule="auto"/>
        <w:rPr>
          <w:rFonts w:ascii="Arial" w:hAnsi="Arial" w:cs="Arial"/>
          <w:b/>
          <w:color w:val="696969"/>
          <w:spacing w:val="1"/>
          <w:sz w:val="22"/>
          <w:szCs w:val="22"/>
        </w:rPr>
      </w:pPr>
    </w:p>
    <w:p w14:paraId="086294CD" w14:textId="77777777" w:rsidR="00113C18" w:rsidRPr="001172A8" w:rsidRDefault="00113C18" w:rsidP="00113C18">
      <w:pPr>
        <w:spacing w:line="276" w:lineRule="auto"/>
        <w:rPr>
          <w:rFonts w:ascii="Arial" w:hAnsi="Arial" w:cs="Arial"/>
          <w:bCs/>
          <w:iCs/>
          <w:color w:val="696969"/>
        </w:rPr>
      </w:pPr>
      <w:r w:rsidRPr="001172A8">
        <w:rPr>
          <w:rFonts w:ascii="Arial" w:hAnsi="Arial" w:cs="Arial"/>
          <w:bCs/>
          <w:iCs/>
          <w:color w:val="696969"/>
        </w:rPr>
        <w:t>Pojmy a definice: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6096"/>
      </w:tblGrid>
      <w:tr w:rsidR="00113C18" w:rsidRPr="001172A8" w14:paraId="04DA4E01" w14:textId="77777777" w:rsidTr="00CB6E1A">
        <w:tc>
          <w:tcPr>
            <w:tcW w:w="2835" w:type="dxa"/>
          </w:tcPr>
          <w:p w14:paraId="48F33950" w14:textId="77777777" w:rsidR="00113C18" w:rsidRPr="001172A8" w:rsidRDefault="00113C18" w:rsidP="00CB6E1A">
            <w:pPr>
              <w:spacing w:line="276" w:lineRule="auto"/>
              <w:jc w:val="both"/>
              <w:rPr>
                <w:rFonts w:ascii="Arial" w:hAnsi="Arial" w:cs="Arial"/>
                <w:color w:val="696969"/>
              </w:rPr>
            </w:pPr>
            <w:r w:rsidRPr="001172A8">
              <w:rPr>
                <w:rFonts w:ascii="Arial" w:hAnsi="Arial" w:cs="Arial"/>
                <w:color w:val="696969"/>
              </w:rPr>
              <w:t>Incident</w:t>
            </w:r>
          </w:p>
        </w:tc>
        <w:tc>
          <w:tcPr>
            <w:tcW w:w="6096" w:type="dxa"/>
          </w:tcPr>
          <w:p w14:paraId="35EA9EC9" w14:textId="77777777" w:rsidR="00113C18" w:rsidRPr="001172A8" w:rsidRDefault="00113C18" w:rsidP="00CB6E1A">
            <w:pPr>
              <w:spacing w:line="276" w:lineRule="auto"/>
              <w:jc w:val="both"/>
              <w:rPr>
                <w:rFonts w:ascii="Arial" w:hAnsi="Arial" w:cs="Arial"/>
                <w:color w:val="696969"/>
              </w:rPr>
            </w:pPr>
            <w:r w:rsidRPr="001172A8">
              <w:rPr>
                <w:rFonts w:ascii="Arial" w:hAnsi="Arial" w:cs="Arial"/>
                <w:color w:val="696969"/>
              </w:rPr>
              <w:t xml:space="preserve">Jakákoliv porucha, poškození optické trasy způsobující neprovozuschopnost, popř. zhoršení kvalitativních parametrů optické trasy </w:t>
            </w:r>
          </w:p>
        </w:tc>
      </w:tr>
      <w:tr w:rsidR="00113C18" w:rsidRPr="001172A8" w14:paraId="6CD688BA" w14:textId="77777777" w:rsidTr="00CB6E1A">
        <w:tc>
          <w:tcPr>
            <w:tcW w:w="2835" w:type="dxa"/>
          </w:tcPr>
          <w:p w14:paraId="45EF2CB1" w14:textId="77777777" w:rsidR="00113C18" w:rsidRPr="001172A8" w:rsidRDefault="00113C18" w:rsidP="00CB6E1A">
            <w:pPr>
              <w:spacing w:line="276" w:lineRule="auto"/>
              <w:jc w:val="both"/>
              <w:rPr>
                <w:rFonts w:ascii="Arial" w:hAnsi="Arial" w:cs="Arial"/>
                <w:color w:val="696969"/>
              </w:rPr>
            </w:pPr>
            <w:r w:rsidRPr="001172A8">
              <w:rPr>
                <w:rFonts w:ascii="Arial" w:hAnsi="Arial" w:cs="Arial"/>
                <w:color w:val="696969"/>
              </w:rPr>
              <w:t xml:space="preserve">Vlastní zjištění </w:t>
            </w:r>
          </w:p>
        </w:tc>
        <w:tc>
          <w:tcPr>
            <w:tcW w:w="6096" w:type="dxa"/>
          </w:tcPr>
          <w:p w14:paraId="03926237" w14:textId="77777777" w:rsidR="00113C18" w:rsidRPr="001172A8" w:rsidRDefault="00113C18" w:rsidP="00CB6E1A">
            <w:pPr>
              <w:spacing w:line="276" w:lineRule="auto"/>
              <w:jc w:val="both"/>
              <w:rPr>
                <w:rFonts w:ascii="Arial" w:hAnsi="Arial" w:cs="Arial"/>
                <w:color w:val="696969"/>
              </w:rPr>
            </w:pPr>
            <w:r w:rsidRPr="001172A8">
              <w:rPr>
                <w:rFonts w:ascii="Arial" w:hAnsi="Arial" w:cs="Arial"/>
                <w:color w:val="696969"/>
              </w:rPr>
              <w:t>Poskytovatel zjistí Poruchu na optické trase (majoritní část) a nahlásí na Helpdesk NAKIT</w:t>
            </w:r>
          </w:p>
          <w:p w14:paraId="21CE7847" w14:textId="77777777" w:rsidR="00113C18" w:rsidRPr="001172A8" w:rsidRDefault="00113C18" w:rsidP="00CB6E1A">
            <w:pPr>
              <w:spacing w:line="276" w:lineRule="auto"/>
              <w:jc w:val="both"/>
              <w:rPr>
                <w:rFonts w:ascii="Arial" w:hAnsi="Arial" w:cs="Arial"/>
                <w:color w:val="696969"/>
              </w:rPr>
            </w:pPr>
            <w:r w:rsidRPr="001172A8">
              <w:rPr>
                <w:rFonts w:ascii="Arial" w:hAnsi="Arial" w:cs="Arial"/>
                <w:color w:val="696969"/>
              </w:rPr>
              <w:t xml:space="preserve">1. Incident nezpůsobuje neprovozuschopnost Služeb na bázi optických tras pro MV. Poskytovatel zasílá informaci o plánovaných pracích.                                                                               </w:t>
            </w:r>
          </w:p>
          <w:p w14:paraId="08E8FA49" w14:textId="77777777" w:rsidR="00113C18" w:rsidRPr="001172A8" w:rsidRDefault="00113C18" w:rsidP="00CB6E1A">
            <w:pPr>
              <w:spacing w:line="276" w:lineRule="auto"/>
              <w:jc w:val="both"/>
              <w:rPr>
                <w:rFonts w:ascii="Arial" w:hAnsi="Arial" w:cs="Arial"/>
                <w:color w:val="696969"/>
              </w:rPr>
            </w:pPr>
            <w:r w:rsidRPr="001172A8">
              <w:rPr>
                <w:rFonts w:ascii="Arial" w:hAnsi="Arial" w:cs="Arial"/>
                <w:color w:val="696969"/>
              </w:rPr>
              <w:t xml:space="preserve">2. Incident způsobuje neprovozuschopnost Služeb na bázi optické trasy pro MV – poskytovatel kontaktuje HelpDesk NAKIT a zpětnou vazbou je mu zasláno prokazatelné nahlášení o vzniku Incidentu </w:t>
            </w:r>
          </w:p>
        </w:tc>
      </w:tr>
      <w:tr w:rsidR="00113C18" w:rsidRPr="001172A8" w14:paraId="70401458" w14:textId="77777777" w:rsidTr="00CB6E1A">
        <w:tc>
          <w:tcPr>
            <w:tcW w:w="2835" w:type="dxa"/>
          </w:tcPr>
          <w:p w14:paraId="7D4828F9" w14:textId="77777777" w:rsidR="00113C18" w:rsidRPr="001172A8" w:rsidRDefault="00113C18" w:rsidP="00CB6E1A">
            <w:pPr>
              <w:spacing w:line="276" w:lineRule="auto"/>
              <w:jc w:val="both"/>
              <w:rPr>
                <w:rFonts w:ascii="Arial" w:hAnsi="Arial" w:cs="Arial"/>
                <w:color w:val="696969"/>
              </w:rPr>
            </w:pPr>
            <w:r w:rsidRPr="001172A8">
              <w:rPr>
                <w:rFonts w:ascii="Arial" w:hAnsi="Arial" w:cs="Arial"/>
                <w:color w:val="696969"/>
              </w:rPr>
              <w:t>Prokazatelné nahlášení</w:t>
            </w:r>
          </w:p>
        </w:tc>
        <w:tc>
          <w:tcPr>
            <w:tcW w:w="6096" w:type="dxa"/>
          </w:tcPr>
          <w:p w14:paraId="5458DDC1" w14:textId="77777777" w:rsidR="00113C18" w:rsidRPr="001172A8" w:rsidRDefault="00113C18" w:rsidP="00CB6E1A">
            <w:pPr>
              <w:spacing w:line="276" w:lineRule="auto"/>
              <w:jc w:val="both"/>
              <w:rPr>
                <w:rFonts w:ascii="Arial" w:hAnsi="Arial" w:cs="Arial"/>
                <w:color w:val="696969"/>
              </w:rPr>
            </w:pPr>
            <w:r w:rsidRPr="001172A8">
              <w:rPr>
                <w:rFonts w:ascii="Arial" w:hAnsi="Arial" w:cs="Arial"/>
                <w:color w:val="696969"/>
              </w:rPr>
              <w:t>Zaslání písemného požadavku na odstranění Incidentu formou mailu, faxu, dopisu</w:t>
            </w:r>
            <w:r>
              <w:rPr>
                <w:rFonts w:ascii="Arial" w:hAnsi="Arial" w:cs="Arial"/>
                <w:color w:val="696969"/>
              </w:rPr>
              <w:t>.</w:t>
            </w:r>
          </w:p>
        </w:tc>
      </w:tr>
      <w:tr w:rsidR="00113C18" w:rsidRPr="001172A8" w14:paraId="43B474B5" w14:textId="77777777" w:rsidTr="00CB6E1A">
        <w:tc>
          <w:tcPr>
            <w:tcW w:w="2835" w:type="dxa"/>
          </w:tcPr>
          <w:p w14:paraId="65596F00" w14:textId="77777777" w:rsidR="00113C18" w:rsidRPr="001172A8" w:rsidRDefault="00113C18" w:rsidP="00CB6E1A">
            <w:pPr>
              <w:spacing w:line="276" w:lineRule="auto"/>
              <w:jc w:val="both"/>
              <w:rPr>
                <w:rFonts w:ascii="Arial" w:hAnsi="Arial" w:cs="Arial"/>
                <w:color w:val="696969"/>
              </w:rPr>
            </w:pPr>
            <w:r w:rsidRPr="001172A8">
              <w:rPr>
                <w:rFonts w:ascii="Arial" w:hAnsi="Arial" w:cs="Arial"/>
                <w:color w:val="696969"/>
              </w:rPr>
              <w:t>Nahlášení</w:t>
            </w:r>
          </w:p>
        </w:tc>
        <w:tc>
          <w:tcPr>
            <w:tcW w:w="6096" w:type="dxa"/>
          </w:tcPr>
          <w:p w14:paraId="330436BB" w14:textId="77777777" w:rsidR="00113C18" w:rsidRPr="001172A8" w:rsidRDefault="00113C18" w:rsidP="00CB6E1A">
            <w:pPr>
              <w:spacing w:line="276" w:lineRule="auto"/>
              <w:jc w:val="both"/>
              <w:rPr>
                <w:rFonts w:ascii="Arial" w:hAnsi="Arial" w:cs="Arial"/>
                <w:color w:val="696969"/>
              </w:rPr>
            </w:pPr>
            <w:r w:rsidRPr="001172A8">
              <w:rPr>
                <w:rFonts w:ascii="Arial" w:hAnsi="Arial" w:cs="Arial"/>
                <w:color w:val="696969"/>
              </w:rPr>
              <w:t xml:space="preserve">Prvotní nahlášení Incidentu, popřípadě požadavek konzultace, Poskytovateli formou telefonického požadavku </w:t>
            </w:r>
          </w:p>
        </w:tc>
      </w:tr>
      <w:tr w:rsidR="00113C18" w:rsidRPr="001172A8" w14:paraId="2D4B7DA9" w14:textId="77777777" w:rsidTr="00CB6E1A">
        <w:tc>
          <w:tcPr>
            <w:tcW w:w="2835" w:type="dxa"/>
          </w:tcPr>
          <w:p w14:paraId="7CEE163F" w14:textId="77777777" w:rsidR="00113C18" w:rsidRPr="001172A8" w:rsidRDefault="00113C18" w:rsidP="00CB6E1A">
            <w:pPr>
              <w:spacing w:line="276" w:lineRule="auto"/>
              <w:jc w:val="both"/>
              <w:rPr>
                <w:rFonts w:ascii="Arial" w:hAnsi="Arial" w:cs="Arial"/>
                <w:color w:val="696969"/>
              </w:rPr>
            </w:pPr>
            <w:r w:rsidRPr="001172A8">
              <w:rPr>
                <w:rFonts w:ascii="Arial" w:hAnsi="Arial" w:cs="Arial"/>
                <w:color w:val="696969"/>
              </w:rPr>
              <w:t>Typové označení Incidentu (Poruchy)</w:t>
            </w:r>
          </w:p>
        </w:tc>
        <w:tc>
          <w:tcPr>
            <w:tcW w:w="6096" w:type="dxa"/>
          </w:tcPr>
          <w:p w14:paraId="54D86E90" w14:textId="77777777" w:rsidR="00113C18" w:rsidRPr="001172A8" w:rsidRDefault="00113C18" w:rsidP="00CB6E1A">
            <w:pPr>
              <w:spacing w:line="276" w:lineRule="auto"/>
              <w:jc w:val="both"/>
              <w:rPr>
                <w:rFonts w:ascii="Arial" w:hAnsi="Arial" w:cs="Arial"/>
                <w:color w:val="696969"/>
              </w:rPr>
            </w:pPr>
            <w:r w:rsidRPr="001172A8">
              <w:rPr>
                <w:rFonts w:ascii="Arial" w:hAnsi="Arial" w:cs="Arial"/>
                <w:color w:val="696969"/>
              </w:rPr>
              <w:t>HelpDesk (technický pracovník) NAKIT specifikuje kategorii Incidentu (Poruchy) dle interně nastavených priorit, respektive smluvních vztahů</w:t>
            </w:r>
          </w:p>
          <w:p w14:paraId="0E1677F0" w14:textId="77777777" w:rsidR="00113C18" w:rsidRPr="001172A8" w:rsidRDefault="00113C18" w:rsidP="00CB6E1A">
            <w:pPr>
              <w:spacing w:line="276" w:lineRule="auto"/>
              <w:jc w:val="both"/>
              <w:rPr>
                <w:rFonts w:ascii="Arial" w:hAnsi="Arial" w:cs="Arial"/>
                <w:color w:val="696969"/>
              </w:rPr>
            </w:pPr>
            <w:r w:rsidRPr="001172A8">
              <w:rPr>
                <w:rFonts w:ascii="Arial" w:hAnsi="Arial" w:cs="Arial"/>
                <w:color w:val="696969"/>
              </w:rPr>
              <w:t>Incident A – událost, jejímž důsledkem je</w:t>
            </w:r>
            <w:r>
              <w:rPr>
                <w:rFonts w:ascii="Arial" w:hAnsi="Arial" w:cs="Arial"/>
                <w:color w:val="696969"/>
              </w:rPr>
              <w:t>:</w:t>
            </w:r>
            <w:r w:rsidRPr="001172A8">
              <w:rPr>
                <w:rFonts w:ascii="Arial" w:hAnsi="Arial" w:cs="Arial"/>
                <w:color w:val="696969"/>
              </w:rPr>
              <w:t xml:space="preserve"> </w:t>
            </w:r>
          </w:p>
          <w:p w14:paraId="0F03DBB3" w14:textId="77777777" w:rsidR="00113C18" w:rsidRPr="001172A8" w:rsidRDefault="00113C18" w:rsidP="00113C18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696969"/>
              </w:rPr>
            </w:pPr>
            <w:r w:rsidRPr="001172A8">
              <w:rPr>
                <w:rFonts w:ascii="Arial" w:hAnsi="Arial" w:cs="Arial"/>
                <w:color w:val="696969"/>
              </w:rPr>
              <w:t xml:space="preserve">neprovozuschopnost optické trasy jako celku nebo její části, která představuje její monitorovaný funkční celek nebo část monitorovanou na konkrétním předávacím rozhraní, nebo </w:t>
            </w:r>
          </w:p>
          <w:p w14:paraId="22102DA2" w14:textId="77777777" w:rsidR="00113C18" w:rsidRPr="001172A8" w:rsidRDefault="00113C18" w:rsidP="00113C18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696969"/>
              </w:rPr>
            </w:pPr>
            <w:r w:rsidRPr="001172A8">
              <w:rPr>
                <w:rFonts w:ascii="Arial" w:hAnsi="Arial" w:cs="Arial"/>
                <w:color w:val="696969"/>
              </w:rPr>
              <w:t>nedodržení sjednaných parametrů provozuschopnosti nebo nedodržení sjednaných parametrů Služ</w:t>
            </w:r>
            <w:r>
              <w:rPr>
                <w:rFonts w:ascii="Arial" w:hAnsi="Arial" w:cs="Arial"/>
                <w:color w:val="696969"/>
              </w:rPr>
              <w:t>e</w:t>
            </w:r>
            <w:r w:rsidRPr="001172A8">
              <w:rPr>
                <w:rFonts w:ascii="Arial" w:hAnsi="Arial" w:cs="Arial"/>
                <w:color w:val="696969"/>
              </w:rPr>
              <w:t xml:space="preserve">b a standardizovaných technických norem pro optickou trasu. </w:t>
            </w:r>
          </w:p>
          <w:p w14:paraId="61B35DE4" w14:textId="77777777" w:rsidR="00113C18" w:rsidRDefault="00113C18" w:rsidP="00CB6E1A">
            <w:pPr>
              <w:spacing w:line="276" w:lineRule="auto"/>
              <w:jc w:val="both"/>
              <w:rPr>
                <w:rFonts w:ascii="Arial" w:hAnsi="Arial" w:cs="Arial"/>
                <w:color w:val="696969"/>
              </w:rPr>
            </w:pPr>
            <w:r w:rsidRPr="001172A8">
              <w:rPr>
                <w:rFonts w:ascii="Arial" w:hAnsi="Arial" w:cs="Arial"/>
                <w:color w:val="696969"/>
              </w:rPr>
              <w:t>U lokalit zapojených redundantně není považován za Incident A výpadek optické trasy jen z jedné strany</w:t>
            </w:r>
            <w:r>
              <w:rPr>
                <w:rFonts w:ascii="Arial" w:hAnsi="Arial" w:cs="Arial"/>
                <w:color w:val="696969"/>
              </w:rPr>
              <w:t>.</w:t>
            </w:r>
          </w:p>
          <w:p w14:paraId="3925DCF4" w14:textId="77777777" w:rsidR="00113C18" w:rsidRPr="001172A8" w:rsidRDefault="00113C18" w:rsidP="00CB6E1A">
            <w:pPr>
              <w:spacing w:line="276" w:lineRule="auto"/>
              <w:jc w:val="both"/>
              <w:rPr>
                <w:rFonts w:ascii="Arial" w:hAnsi="Arial" w:cs="Arial"/>
                <w:color w:val="696969"/>
              </w:rPr>
            </w:pPr>
            <w:r w:rsidRPr="001172A8">
              <w:rPr>
                <w:rFonts w:ascii="Arial" w:hAnsi="Arial" w:cs="Arial"/>
                <w:color w:val="696969"/>
              </w:rPr>
              <w:t xml:space="preserve"> </w:t>
            </w:r>
          </w:p>
          <w:p w14:paraId="7C9A5068" w14:textId="77777777" w:rsidR="00113C18" w:rsidRPr="001172A8" w:rsidRDefault="00113C18" w:rsidP="00CB6E1A">
            <w:pPr>
              <w:spacing w:line="276" w:lineRule="auto"/>
              <w:jc w:val="both"/>
              <w:rPr>
                <w:rFonts w:ascii="Arial" w:hAnsi="Arial" w:cs="Arial"/>
                <w:color w:val="696969"/>
              </w:rPr>
            </w:pPr>
            <w:r w:rsidRPr="001172A8">
              <w:rPr>
                <w:rFonts w:ascii="Arial" w:hAnsi="Arial" w:cs="Arial"/>
                <w:color w:val="696969"/>
              </w:rPr>
              <w:t>Incident B – událost, jejímž důsledkem je</w:t>
            </w:r>
            <w:r>
              <w:rPr>
                <w:rFonts w:ascii="Arial" w:hAnsi="Arial" w:cs="Arial"/>
                <w:color w:val="696969"/>
              </w:rPr>
              <w:t>:</w:t>
            </w:r>
            <w:r w:rsidRPr="001172A8">
              <w:rPr>
                <w:rFonts w:ascii="Arial" w:hAnsi="Arial" w:cs="Arial"/>
                <w:color w:val="696969"/>
              </w:rPr>
              <w:t xml:space="preserve"> </w:t>
            </w:r>
          </w:p>
          <w:p w14:paraId="470BA8D5" w14:textId="77777777" w:rsidR="00113C18" w:rsidRPr="001172A8" w:rsidRDefault="00113C18" w:rsidP="00113C18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color w:val="696969"/>
              </w:rPr>
            </w:pPr>
            <w:r w:rsidRPr="001172A8">
              <w:rPr>
                <w:rFonts w:ascii="Arial" w:hAnsi="Arial" w:cs="Arial"/>
                <w:color w:val="696969"/>
              </w:rPr>
              <w:t xml:space="preserve">neprovozuschopnost optické trasy jako celku nebo její části; </w:t>
            </w:r>
            <w:r w:rsidRPr="001172A8">
              <w:rPr>
                <w:rFonts w:ascii="Arial" w:eastAsia="Calibri" w:hAnsi="Arial" w:cs="Arial"/>
                <w:color w:val="696969"/>
                <w:szCs w:val="22"/>
                <w:lang w:eastAsia="en-US"/>
              </w:rPr>
              <w:t>Služb</w:t>
            </w:r>
            <w:r>
              <w:rPr>
                <w:rFonts w:ascii="Arial" w:eastAsia="Calibri" w:hAnsi="Arial" w:cs="Arial"/>
                <w:color w:val="696969"/>
                <w:szCs w:val="22"/>
                <w:lang w:eastAsia="en-US"/>
              </w:rPr>
              <w:t>y</w:t>
            </w:r>
            <w:r w:rsidRPr="001172A8">
              <w:rPr>
                <w:rFonts w:ascii="Arial" w:eastAsia="Calibri" w:hAnsi="Arial" w:cs="Arial"/>
                <w:color w:val="696969"/>
                <w:szCs w:val="22"/>
                <w:lang w:eastAsia="en-US"/>
              </w:rPr>
              <w:t xml:space="preserve"> j</w:t>
            </w:r>
            <w:r>
              <w:rPr>
                <w:rFonts w:ascii="Arial" w:eastAsia="Calibri" w:hAnsi="Arial" w:cs="Arial"/>
                <w:color w:val="696969"/>
                <w:szCs w:val="22"/>
                <w:lang w:eastAsia="en-US"/>
              </w:rPr>
              <w:t>sou</w:t>
            </w:r>
            <w:r w:rsidRPr="001172A8">
              <w:rPr>
                <w:rFonts w:ascii="Arial" w:eastAsia="Calibri" w:hAnsi="Arial" w:cs="Arial"/>
                <w:color w:val="696969"/>
                <w:szCs w:val="22"/>
                <w:lang w:eastAsia="en-US"/>
              </w:rPr>
              <w:t xml:space="preserve"> funkční pouze částečně; některé funkcionality jsou zcela nebo z významné části nedostupné, a to tak, že je zásadním způsobem ovlivněn výkon </w:t>
            </w:r>
            <w:r>
              <w:rPr>
                <w:rFonts w:ascii="Arial" w:eastAsia="Calibri" w:hAnsi="Arial" w:cs="Arial"/>
                <w:color w:val="696969"/>
                <w:szCs w:val="22"/>
                <w:lang w:eastAsia="en-US"/>
              </w:rPr>
              <w:t xml:space="preserve">služeb </w:t>
            </w:r>
            <w:r w:rsidRPr="001172A8">
              <w:rPr>
                <w:rFonts w:ascii="Arial" w:eastAsia="Calibri" w:hAnsi="Arial" w:cs="Arial"/>
                <w:color w:val="696969"/>
                <w:szCs w:val="22"/>
                <w:lang w:eastAsia="en-US"/>
              </w:rPr>
              <w:t>Objednatele;</w:t>
            </w:r>
            <w:r w:rsidRPr="001172A8">
              <w:rPr>
                <w:rFonts w:ascii="Arial" w:hAnsi="Arial" w:cs="Arial"/>
                <w:color w:val="696969"/>
              </w:rPr>
              <w:t xml:space="preserve"> j</w:t>
            </w:r>
            <w:r w:rsidRPr="001172A8">
              <w:rPr>
                <w:rFonts w:ascii="Arial" w:eastAsia="Calibri" w:hAnsi="Arial" w:cs="Arial"/>
                <w:color w:val="696969"/>
                <w:szCs w:val="22"/>
                <w:lang w:eastAsia="en-US"/>
              </w:rPr>
              <w:t xml:space="preserve">e omezena redundance a </w:t>
            </w:r>
            <w:r w:rsidRPr="001172A8">
              <w:rPr>
                <w:rFonts w:ascii="Arial" w:eastAsia="Calibri" w:hAnsi="Arial" w:cs="Arial"/>
                <w:color w:val="696969"/>
                <w:szCs w:val="22"/>
                <w:lang w:eastAsia="en-US"/>
              </w:rPr>
              <w:lastRenderedPageBreak/>
              <w:t>současně jsou Služby poskytovány s vyšší než požadovanou odezvou po dobu delší než 1 hodinu;</w:t>
            </w:r>
            <w:r w:rsidRPr="001172A8">
              <w:rPr>
                <w:rFonts w:ascii="Arial" w:hAnsi="Arial" w:cs="Arial"/>
                <w:color w:val="696969"/>
              </w:rPr>
              <w:t xml:space="preserve"> nebo </w:t>
            </w:r>
          </w:p>
          <w:p w14:paraId="2558C162" w14:textId="77777777" w:rsidR="00113C18" w:rsidRPr="001172A8" w:rsidRDefault="00113C18" w:rsidP="00113C18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color w:val="696969"/>
              </w:rPr>
            </w:pPr>
            <w:r w:rsidRPr="001172A8">
              <w:rPr>
                <w:rFonts w:ascii="Arial" w:hAnsi="Arial" w:cs="Arial"/>
                <w:color w:val="696969"/>
              </w:rPr>
              <w:t>nedodržení sjednaných parametrů Služ</w:t>
            </w:r>
            <w:r>
              <w:rPr>
                <w:rFonts w:ascii="Arial" w:hAnsi="Arial" w:cs="Arial"/>
                <w:color w:val="696969"/>
              </w:rPr>
              <w:t>e</w:t>
            </w:r>
            <w:r w:rsidRPr="001172A8">
              <w:rPr>
                <w:rFonts w:ascii="Arial" w:hAnsi="Arial" w:cs="Arial"/>
                <w:color w:val="696969"/>
              </w:rPr>
              <w:t>b a standardizovaných technických norem pro optickou trasu</w:t>
            </w:r>
          </w:p>
          <w:p w14:paraId="58FF8373" w14:textId="77777777" w:rsidR="00113C18" w:rsidRPr="001172A8" w:rsidRDefault="00113C18" w:rsidP="00CB6E1A">
            <w:pPr>
              <w:spacing w:line="276" w:lineRule="auto"/>
              <w:jc w:val="both"/>
              <w:rPr>
                <w:rFonts w:ascii="Arial" w:hAnsi="Arial" w:cs="Arial"/>
                <w:color w:val="696969"/>
              </w:rPr>
            </w:pPr>
          </w:p>
          <w:p w14:paraId="5D62AB1E" w14:textId="77777777" w:rsidR="00113C18" w:rsidRPr="001172A8" w:rsidRDefault="00113C18" w:rsidP="00CB6E1A">
            <w:pPr>
              <w:spacing w:line="276" w:lineRule="auto"/>
              <w:jc w:val="both"/>
              <w:rPr>
                <w:rFonts w:ascii="Arial" w:hAnsi="Arial" w:cs="Arial"/>
                <w:color w:val="696969"/>
              </w:rPr>
            </w:pPr>
            <w:r w:rsidRPr="001172A8">
              <w:rPr>
                <w:rFonts w:ascii="Arial" w:hAnsi="Arial" w:cs="Arial"/>
                <w:color w:val="696969"/>
              </w:rPr>
              <w:t>Incident C – jiný typ události nespadající do kategorie Incidentů A nebo B.</w:t>
            </w:r>
          </w:p>
        </w:tc>
      </w:tr>
    </w:tbl>
    <w:p w14:paraId="4420751E" w14:textId="77777777" w:rsidR="00113C18" w:rsidRPr="001172A8" w:rsidRDefault="00113C18" w:rsidP="00113C18">
      <w:pPr>
        <w:spacing w:line="276" w:lineRule="auto"/>
        <w:ind w:left="254"/>
        <w:jc w:val="right"/>
        <w:rPr>
          <w:rFonts w:ascii="Arial" w:hAnsi="Arial" w:cs="Arial"/>
          <w:color w:val="696969"/>
          <w:spacing w:val="-1"/>
        </w:rPr>
      </w:pPr>
    </w:p>
    <w:p w14:paraId="2C39C6A2" w14:textId="77777777" w:rsidR="00113C18" w:rsidRPr="001172A8" w:rsidRDefault="00113C18" w:rsidP="00113C18">
      <w:pPr>
        <w:tabs>
          <w:tab w:val="left" w:pos="709"/>
        </w:tabs>
        <w:spacing w:line="276" w:lineRule="auto"/>
        <w:ind w:left="709" w:hanging="709"/>
        <w:jc w:val="both"/>
        <w:rPr>
          <w:rFonts w:ascii="Arial" w:hAnsi="Arial" w:cs="Arial"/>
          <w:color w:val="696969"/>
        </w:rPr>
      </w:pPr>
      <w:r w:rsidRPr="001172A8">
        <w:rPr>
          <w:rFonts w:ascii="Arial" w:hAnsi="Arial" w:cs="Arial"/>
          <w:color w:val="696969"/>
        </w:rPr>
        <w:t>Zabezpečením Služ</w:t>
      </w:r>
      <w:r>
        <w:rPr>
          <w:rFonts w:ascii="Arial" w:hAnsi="Arial" w:cs="Arial"/>
          <w:color w:val="696969"/>
        </w:rPr>
        <w:t>e</w:t>
      </w:r>
      <w:r w:rsidRPr="001172A8">
        <w:rPr>
          <w:rFonts w:ascii="Arial" w:hAnsi="Arial" w:cs="Arial"/>
          <w:color w:val="696969"/>
        </w:rPr>
        <w:t>b se rozumí:</w:t>
      </w:r>
    </w:p>
    <w:p w14:paraId="3F85FA4F" w14:textId="77777777" w:rsidR="00113C18" w:rsidRPr="001172A8" w:rsidRDefault="00113C18" w:rsidP="00113C18">
      <w:pPr>
        <w:tabs>
          <w:tab w:val="left" w:pos="709"/>
        </w:tabs>
        <w:spacing w:line="276" w:lineRule="auto"/>
        <w:ind w:left="709" w:hanging="709"/>
        <w:jc w:val="both"/>
        <w:rPr>
          <w:rFonts w:ascii="Arial" w:hAnsi="Arial" w:cs="Arial"/>
          <w:color w:val="696969"/>
        </w:rPr>
      </w:pPr>
    </w:p>
    <w:p w14:paraId="11E09127" w14:textId="77777777" w:rsidR="00113C18" w:rsidRPr="001172A8" w:rsidRDefault="00113C18" w:rsidP="00113C18">
      <w:pPr>
        <w:pStyle w:val="Odstavecseseznamem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696969"/>
        </w:rPr>
      </w:pPr>
      <w:r w:rsidRPr="18CF2358">
        <w:rPr>
          <w:rFonts w:ascii="Arial" w:hAnsi="Arial" w:cs="Arial"/>
          <w:color w:val="696969"/>
        </w:rPr>
        <w:t xml:space="preserve">zabezpečení provozuschopnosti optické trasy </w:t>
      </w:r>
      <w:r w:rsidRPr="00E36B8C">
        <w:rPr>
          <w:rFonts w:ascii="Arial" w:hAnsi="Arial" w:cs="Arial"/>
          <w:color w:val="696969"/>
        </w:rPr>
        <w:t>DF-720801-722731 v</w:t>
      </w:r>
      <w:r w:rsidRPr="18CF2358">
        <w:rPr>
          <w:rFonts w:ascii="Arial" w:hAnsi="Arial" w:cs="Arial"/>
          <w:color w:val="696969"/>
        </w:rPr>
        <w:t xml:space="preserve"> režimu 7 dní v týdnu x 24 hodin denně (dále jen „7x24").</w:t>
      </w:r>
    </w:p>
    <w:p w14:paraId="6F2D4095" w14:textId="77777777" w:rsidR="00113C18" w:rsidRPr="001172A8" w:rsidRDefault="00113C18" w:rsidP="00113C18">
      <w:pPr>
        <w:jc w:val="both"/>
        <w:rPr>
          <w:color w:val="696969"/>
        </w:rPr>
      </w:pPr>
    </w:p>
    <w:p w14:paraId="361395E8" w14:textId="77777777" w:rsidR="00113C18" w:rsidRPr="001172A8" w:rsidRDefault="00113C18" w:rsidP="00113C18">
      <w:pPr>
        <w:ind w:left="284"/>
        <w:jc w:val="both"/>
        <w:rPr>
          <w:rFonts w:ascii="Arial" w:hAnsi="Arial" w:cs="Arial"/>
          <w:color w:val="696969"/>
        </w:rPr>
      </w:pPr>
      <w:r w:rsidRPr="001172A8">
        <w:rPr>
          <w:rFonts w:ascii="Arial" w:hAnsi="Arial" w:cs="Arial"/>
          <w:color w:val="696969"/>
        </w:rPr>
        <w:t xml:space="preserve">Označení optických tras </w:t>
      </w:r>
      <w:r>
        <w:rPr>
          <w:rFonts w:ascii="Arial" w:hAnsi="Arial" w:cs="Arial"/>
          <w:color w:val="696969"/>
        </w:rPr>
        <w:t>(tabulka č. 1)</w:t>
      </w:r>
    </w:p>
    <w:p w14:paraId="286AAFD6" w14:textId="77777777" w:rsidR="00113C18" w:rsidRDefault="00113C18" w:rsidP="00113C18">
      <w:pPr>
        <w:ind w:left="284"/>
        <w:jc w:val="both"/>
        <w:rPr>
          <w:rFonts w:ascii="Arial" w:hAnsi="Arial" w:cs="Arial"/>
          <w:color w:val="696969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3680"/>
        <w:gridCol w:w="3700"/>
      </w:tblGrid>
      <w:tr w:rsidR="00113C18" w:rsidRPr="00E8227F" w14:paraId="259430BC" w14:textId="77777777" w:rsidTr="00CB6E1A">
        <w:trPr>
          <w:trHeight w:val="405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87451" w14:textId="77777777" w:rsidR="00113C18" w:rsidRPr="005543D0" w:rsidRDefault="00113C18" w:rsidP="00CB6E1A">
            <w:pPr>
              <w:jc w:val="center"/>
              <w:rPr>
                <w:rFonts w:ascii="Arial" w:hAnsi="Arial" w:cs="Arial"/>
                <w:b/>
                <w:bCs/>
                <w:color w:val="696969"/>
              </w:rPr>
            </w:pPr>
            <w:r w:rsidRPr="005543D0">
              <w:rPr>
                <w:rFonts w:ascii="Arial" w:hAnsi="Arial" w:cs="Arial"/>
                <w:b/>
                <w:bCs/>
                <w:color w:val="696969"/>
              </w:rPr>
              <w:t>ITS NGN – IZS ID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31D85" w14:textId="77777777" w:rsidR="00113C18" w:rsidRPr="005543D0" w:rsidRDefault="00113C18" w:rsidP="00CB6E1A">
            <w:pPr>
              <w:jc w:val="center"/>
              <w:rPr>
                <w:rFonts w:ascii="Arial" w:hAnsi="Arial" w:cs="Arial"/>
                <w:b/>
                <w:bCs/>
                <w:color w:val="696969"/>
              </w:rPr>
            </w:pPr>
            <w:r w:rsidRPr="005543D0">
              <w:rPr>
                <w:rFonts w:ascii="Arial" w:hAnsi="Arial" w:cs="Arial"/>
                <w:b/>
                <w:bCs/>
                <w:color w:val="696969"/>
              </w:rPr>
              <w:t>Místo A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5045D7" w14:textId="77777777" w:rsidR="00113C18" w:rsidRPr="005543D0" w:rsidRDefault="00113C18" w:rsidP="00CB6E1A">
            <w:pPr>
              <w:jc w:val="center"/>
              <w:rPr>
                <w:rFonts w:ascii="Arial" w:hAnsi="Arial" w:cs="Arial"/>
                <w:b/>
                <w:bCs/>
                <w:color w:val="696969"/>
              </w:rPr>
            </w:pPr>
            <w:r w:rsidRPr="005543D0">
              <w:rPr>
                <w:rFonts w:ascii="Arial" w:hAnsi="Arial" w:cs="Arial"/>
                <w:b/>
                <w:bCs/>
                <w:color w:val="696969"/>
              </w:rPr>
              <w:t>Místo B</w:t>
            </w:r>
          </w:p>
        </w:tc>
      </w:tr>
      <w:tr w:rsidR="00113C18" w:rsidRPr="00E8227F" w14:paraId="332F002A" w14:textId="77777777" w:rsidTr="00CB6E1A">
        <w:trPr>
          <w:trHeight w:val="84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E57CA" w14:textId="77777777" w:rsidR="00113C18" w:rsidRPr="005543D0" w:rsidRDefault="00113C18" w:rsidP="00CB6E1A">
            <w:pPr>
              <w:jc w:val="center"/>
              <w:rPr>
                <w:rFonts w:ascii="Arial" w:hAnsi="Arial" w:cs="Arial"/>
                <w:b/>
                <w:bCs/>
                <w:color w:val="696969"/>
              </w:rPr>
            </w:pPr>
            <w:r w:rsidRPr="00E36B8C">
              <w:rPr>
                <w:rFonts w:ascii="Arial" w:hAnsi="Arial" w:cs="Arial"/>
                <w:b/>
                <w:bCs/>
                <w:color w:val="696969"/>
              </w:rPr>
              <w:t>DF-720801-722731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AC2C4" w14:textId="77777777" w:rsidR="00113C18" w:rsidRPr="005543D0" w:rsidRDefault="00113C18" w:rsidP="00CB6E1A">
            <w:pPr>
              <w:jc w:val="center"/>
              <w:rPr>
                <w:rFonts w:ascii="Arial" w:hAnsi="Arial" w:cs="Arial"/>
                <w:b/>
                <w:bCs/>
                <w:color w:val="696969"/>
              </w:rPr>
            </w:pPr>
            <w:r w:rsidRPr="005543D0">
              <w:rPr>
                <w:rFonts w:ascii="Arial" w:hAnsi="Arial" w:cs="Arial"/>
                <w:b/>
                <w:bCs/>
                <w:color w:val="696969"/>
              </w:rPr>
              <w:t>Ostrava město GPS 49°49´47.83“N; 18°16´58.25“E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AE9FA3" w14:textId="77777777" w:rsidR="00113C18" w:rsidRPr="005543D0" w:rsidRDefault="00113C18" w:rsidP="00CB6E1A">
            <w:pPr>
              <w:jc w:val="center"/>
              <w:rPr>
                <w:rFonts w:ascii="Arial" w:hAnsi="Arial" w:cs="Arial"/>
                <w:b/>
                <w:bCs/>
                <w:color w:val="696969"/>
              </w:rPr>
            </w:pPr>
            <w:r w:rsidRPr="005543D0">
              <w:rPr>
                <w:rFonts w:ascii="Arial" w:hAnsi="Arial" w:cs="Arial"/>
                <w:b/>
                <w:bCs/>
                <w:color w:val="696969"/>
              </w:rPr>
              <w:t>Moravská Ostrava IBC MSK Nemocniční</w:t>
            </w:r>
          </w:p>
        </w:tc>
      </w:tr>
    </w:tbl>
    <w:p w14:paraId="2D261DD5" w14:textId="77777777" w:rsidR="00113C18" w:rsidRPr="001172A8" w:rsidRDefault="00113C18" w:rsidP="00113C18">
      <w:pPr>
        <w:pStyle w:val="Odstavecseseznamem"/>
        <w:tabs>
          <w:tab w:val="left" w:pos="426"/>
        </w:tabs>
        <w:spacing w:line="276" w:lineRule="auto"/>
        <w:ind w:left="426"/>
        <w:jc w:val="both"/>
        <w:rPr>
          <w:rFonts w:ascii="Arial" w:hAnsi="Arial" w:cs="Arial"/>
          <w:color w:val="696969"/>
        </w:rPr>
      </w:pPr>
    </w:p>
    <w:p w14:paraId="2A532E4D" w14:textId="77777777" w:rsidR="00113C18" w:rsidRPr="001172A8" w:rsidRDefault="00113C18" w:rsidP="00113C18">
      <w:pPr>
        <w:pStyle w:val="Odstavecseseznamem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696969"/>
        </w:rPr>
      </w:pPr>
      <w:r w:rsidRPr="001172A8">
        <w:rPr>
          <w:rFonts w:ascii="Arial" w:hAnsi="Arial" w:cs="Arial"/>
          <w:color w:val="696969"/>
        </w:rPr>
        <w:t>Poskytováním provozních informací dle požadavků Objednatele formou služby HelpDesk se rozumí nepřetržité zajištění telefonického kontaktu (případně faxového či emailového) pro pracovníky Objednatele na specialisty Poskytovatele k zodpovězení technických dotazů a konzultací při řešení problémů souvisejících s poskytováním Služeb dle této Smlouvy.</w:t>
      </w:r>
    </w:p>
    <w:p w14:paraId="5424031C" w14:textId="77777777" w:rsidR="00113C18" w:rsidRPr="001172A8" w:rsidRDefault="00113C18" w:rsidP="00113C18">
      <w:pPr>
        <w:pStyle w:val="Odstavecseseznamem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696969"/>
        </w:rPr>
      </w:pPr>
      <w:r w:rsidRPr="001172A8">
        <w:rPr>
          <w:rFonts w:ascii="Arial" w:hAnsi="Arial" w:cs="Arial"/>
          <w:color w:val="696969"/>
        </w:rPr>
        <w:t xml:space="preserve">Zjištěný provozní výpadek (neprovozuschopnost) optické trasy musí Poskytovatel neprodleně nahlásit Objednateli prostřednictvím HelpDesk kontaktu uvedeného v Příloze č. 2 Smlouvy. </w:t>
      </w:r>
    </w:p>
    <w:p w14:paraId="0498196D" w14:textId="77777777" w:rsidR="00113C18" w:rsidRPr="001172A8" w:rsidRDefault="00113C18" w:rsidP="00113C18">
      <w:pPr>
        <w:pStyle w:val="Odstavecseseznamem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696969"/>
        </w:rPr>
      </w:pPr>
      <w:r w:rsidRPr="001172A8">
        <w:rPr>
          <w:rFonts w:ascii="Arial" w:hAnsi="Arial" w:cs="Arial"/>
          <w:color w:val="696969"/>
        </w:rPr>
        <w:t>V případě Incidentu, poškození optické trasy zabezpečí Poskytovatel Objednateli (pokud je to technicky možné) používání náhradního páru vláken nebo náhradní optické trasy, a to až do doby odstranění Incidentu na předmětné optické trase. Poskytovatel jako majoritní vlastník optického kabelu zajistí nebo provede opravu poškození výše uvedené optické trasy (optických tras).</w:t>
      </w:r>
    </w:p>
    <w:p w14:paraId="5A140C50" w14:textId="77777777" w:rsidR="00113C18" w:rsidRPr="001172A8" w:rsidRDefault="00113C18" w:rsidP="00113C18">
      <w:pPr>
        <w:pStyle w:val="Odstavecseseznamem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696969"/>
        </w:rPr>
      </w:pPr>
      <w:r w:rsidRPr="001172A8">
        <w:rPr>
          <w:rFonts w:ascii="Arial" w:hAnsi="Arial" w:cs="Arial"/>
          <w:color w:val="696969"/>
        </w:rPr>
        <w:t>Poskytovatel musí disponovat náhradními díly v minimálním množství 1 (slovy: jednoho) kusu od všech nezbytných komponent vztahujících se k předmětu smlouvy v servisním depozitním skladu. Ceny náhradních dílů použitých pro odstranění Incidentu jsou součástí ceny za Služb</w:t>
      </w:r>
      <w:r>
        <w:rPr>
          <w:rFonts w:ascii="Arial" w:hAnsi="Arial" w:cs="Arial"/>
          <w:color w:val="696969"/>
        </w:rPr>
        <w:t>y</w:t>
      </w:r>
      <w:r w:rsidRPr="001172A8">
        <w:rPr>
          <w:rFonts w:ascii="Arial" w:hAnsi="Arial" w:cs="Arial"/>
          <w:color w:val="696969"/>
        </w:rPr>
        <w:t>.</w:t>
      </w:r>
      <w:r w:rsidRPr="001172A8">
        <w:rPr>
          <w:rFonts w:cs="Arial"/>
          <w:color w:val="696969"/>
        </w:rPr>
        <w:t xml:space="preserve"> </w:t>
      </w:r>
    </w:p>
    <w:p w14:paraId="4E294F39" w14:textId="77777777" w:rsidR="00113C18" w:rsidRPr="001172A8" w:rsidRDefault="00113C18" w:rsidP="00113C18">
      <w:pPr>
        <w:pStyle w:val="Odstavecseseznamem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696969"/>
        </w:rPr>
      </w:pPr>
      <w:r w:rsidRPr="001172A8">
        <w:rPr>
          <w:rFonts w:ascii="Arial" w:hAnsi="Arial" w:cs="Arial"/>
          <w:color w:val="696969"/>
        </w:rPr>
        <w:t>Poskytovatel v rámci Služ</w:t>
      </w:r>
      <w:r>
        <w:rPr>
          <w:rFonts w:ascii="Arial" w:hAnsi="Arial" w:cs="Arial"/>
          <w:color w:val="696969"/>
        </w:rPr>
        <w:t>e</w:t>
      </w:r>
      <w:r w:rsidRPr="001172A8">
        <w:rPr>
          <w:rFonts w:ascii="Arial" w:hAnsi="Arial" w:cs="Arial"/>
          <w:color w:val="696969"/>
        </w:rPr>
        <w:t>b zajistí dostupnost optické trasy definované v bodě 1 této přílohy Smlouvy na hodnotě 99,90 % nebo vyšší a to měsíčně (sledované období) pouze ve vztahu k Incidentu A.</w:t>
      </w:r>
    </w:p>
    <w:p w14:paraId="21D128B5" w14:textId="77777777" w:rsidR="00113C18" w:rsidRDefault="00113C18" w:rsidP="00113C18">
      <w:pPr>
        <w:tabs>
          <w:tab w:val="left" w:pos="735"/>
        </w:tabs>
        <w:spacing w:line="276" w:lineRule="auto"/>
        <w:ind w:left="709" w:firstLine="27"/>
        <w:jc w:val="both"/>
        <w:rPr>
          <w:rFonts w:ascii="Arial" w:hAnsi="Arial" w:cs="Arial"/>
          <w:color w:val="696969"/>
        </w:rPr>
      </w:pPr>
    </w:p>
    <w:p w14:paraId="701369EA" w14:textId="77777777" w:rsidR="00113C18" w:rsidRDefault="00113C18" w:rsidP="00113C18">
      <w:pPr>
        <w:tabs>
          <w:tab w:val="left" w:pos="735"/>
        </w:tabs>
        <w:spacing w:line="276" w:lineRule="auto"/>
        <w:ind w:left="709" w:firstLine="27"/>
        <w:jc w:val="both"/>
        <w:rPr>
          <w:rFonts w:ascii="Arial" w:hAnsi="Arial" w:cs="Arial"/>
          <w:color w:val="696969"/>
        </w:rPr>
      </w:pPr>
    </w:p>
    <w:p w14:paraId="33D31EC2" w14:textId="77777777" w:rsidR="00113C18" w:rsidRPr="001172A8" w:rsidRDefault="00113C18" w:rsidP="00113C18">
      <w:pPr>
        <w:tabs>
          <w:tab w:val="left" w:pos="735"/>
        </w:tabs>
        <w:spacing w:line="276" w:lineRule="auto"/>
        <w:ind w:left="709" w:firstLine="27"/>
        <w:jc w:val="both"/>
        <w:rPr>
          <w:rFonts w:ascii="Arial" w:hAnsi="Arial" w:cs="Arial"/>
          <w:color w:val="696969"/>
        </w:rPr>
      </w:pPr>
      <w:r w:rsidRPr="001172A8">
        <w:rPr>
          <w:rFonts w:ascii="Arial" w:hAnsi="Arial" w:cs="Arial"/>
          <w:color w:val="696969"/>
        </w:rPr>
        <w:lastRenderedPageBreak/>
        <w:t>Parametr dostupnost sítě v % se vypočítá podle vzorce:</w:t>
      </w:r>
    </w:p>
    <w:p w14:paraId="454FCFEB" w14:textId="77777777" w:rsidR="00113C18" w:rsidRPr="001172A8" w:rsidRDefault="00113C18" w:rsidP="00113C18">
      <w:pPr>
        <w:tabs>
          <w:tab w:val="left" w:pos="735"/>
        </w:tabs>
        <w:spacing w:line="276" w:lineRule="auto"/>
        <w:ind w:left="709" w:firstLine="28"/>
        <w:jc w:val="both"/>
        <w:rPr>
          <w:rFonts w:ascii="Arial" w:hAnsi="Arial" w:cs="Arial"/>
          <w:b/>
          <w:bCs/>
          <w:color w:val="696969"/>
          <w:sz w:val="20"/>
          <w:szCs w:val="20"/>
        </w:rPr>
      </w:pPr>
      <w:r w:rsidRPr="001172A8">
        <w:rPr>
          <w:rFonts w:ascii="Arial" w:hAnsi="Arial" w:cs="Arial"/>
          <w:color w:val="696969"/>
          <w:sz w:val="20"/>
          <w:szCs w:val="20"/>
        </w:rPr>
        <w:tab/>
      </w:r>
      <w:r w:rsidRPr="001172A8">
        <w:rPr>
          <w:rFonts w:ascii="Arial" w:hAnsi="Arial" w:cs="Arial"/>
          <w:color w:val="696969"/>
          <w:sz w:val="20"/>
          <w:szCs w:val="20"/>
        </w:rPr>
        <w:tab/>
        <w:t xml:space="preserve">                 </w:t>
      </w:r>
      <w:r w:rsidRPr="001172A8">
        <w:rPr>
          <w:rFonts w:ascii="Arial" w:hAnsi="Arial" w:cs="Arial"/>
          <w:b/>
          <w:bCs/>
          <w:color w:val="696969"/>
          <w:sz w:val="20"/>
          <w:szCs w:val="20"/>
        </w:rPr>
        <w:t xml:space="preserve">T </w:t>
      </w:r>
      <w:r w:rsidRPr="001172A8">
        <w:rPr>
          <w:rFonts w:ascii="Arial" w:hAnsi="Arial" w:cs="Arial"/>
          <w:b/>
          <w:bCs/>
          <w:color w:val="696969"/>
          <w:sz w:val="20"/>
          <w:szCs w:val="20"/>
          <w:vertAlign w:val="subscript"/>
        </w:rPr>
        <w:t>celková</w:t>
      </w:r>
      <w:r w:rsidRPr="001172A8">
        <w:rPr>
          <w:rFonts w:ascii="Arial" w:hAnsi="Arial" w:cs="Arial"/>
          <w:b/>
          <w:bCs/>
          <w:color w:val="696969"/>
          <w:sz w:val="20"/>
          <w:szCs w:val="20"/>
        </w:rPr>
        <w:t xml:space="preserve"> – T </w:t>
      </w:r>
      <w:r w:rsidRPr="001172A8">
        <w:rPr>
          <w:rFonts w:ascii="Arial" w:hAnsi="Arial" w:cs="Arial"/>
          <w:b/>
          <w:bCs/>
          <w:color w:val="696969"/>
          <w:sz w:val="20"/>
          <w:szCs w:val="20"/>
          <w:vertAlign w:val="subscript"/>
        </w:rPr>
        <w:t>preventivní údržby –</w:t>
      </w:r>
      <w:r w:rsidRPr="001172A8">
        <w:rPr>
          <w:rFonts w:ascii="Arial" w:hAnsi="Arial" w:cs="Arial"/>
          <w:b/>
          <w:bCs/>
          <w:color w:val="696969"/>
          <w:sz w:val="20"/>
          <w:szCs w:val="20"/>
        </w:rPr>
        <w:t xml:space="preserve"> T </w:t>
      </w:r>
      <w:r w:rsidRPr="001172A8">
        <w:rPr>
          <w:rFonts w:ascii="Arial" w:hAnsi="Arial" w:cs="Arial"/>
          <w:b/>
          <w:bCs/>
          <w:color w:val="696969"/>
          <w:sz w:val="20"/>
          <w:szCs w:val="20"/>
          <w:vertAlign w:val="subscript"/>
        </w:rPr>
        <w:t>působení třetí strany</w:t>
      </w:r>
      <w:r w:rsidRPr="001172A8">
        <w:rPr>
          <w:rFonts w:ascii="Arial" w:hAnsi="Arial" w:cs="Arial"/>
          <w:b/>
          <w:bCs/>
          <w:color w:val="696969"/>
          <w:sz w:val="20"/>
          <w:szCs w:val="20"/>
        </w:rPr>
        <w:t xml:space="preserve"> – T </w:t>
      </w:r>
      <w:r w:rsidRPr="001172A8">
        <w:rPr>
          <w:rFonts w:ascii="Arial" w:hAnsi="Arial" w:cs="Arial"/>
          <w:b/>
          <w:bCs/>
          <w:color w:val="696969"/>
          <w:sz w:val="20"/>
          <w:szCs w:val="20"/>
          <w:vertAlign w:val="subscript"/>
        </w:rPr>
        <w:t>nedostupnosti</w:t>
      </w:r>
    </w:p>
    <w:p w14:paraId="21E8433D" w14:textId="77777777" w:rsidR="00113C18" w:rsidRPr="001172A8" w:rsidRDefault="00113C18" w:rsidP="00113C18">
      <w:pPr>
        <w:tabs>
          <w:tab w:val="left" w:pos="735"/>
        </w:tabs>
        <w:spacing w:line="276" w:lineRule="auto"/>
        <w:ind w:left="709" w:firstLine="28"/>
        <w:jc w:val="both"/>
        <w:rPr>
          <w:rFonts w:ascii="Arial" w:hAnsi="Arial" w:cs="Arial"/>
          <w:b/>
          <w:color w:val="696969"/>
          <w:sz w:val="20"/>
          <w:szCs w:val="20"/>
        </w:rPr>
      </w:pPr>
      <w:r w:rsidRPr="001172A8">
        <w:rPr>
          <w:rFonts w:ascii="Arial" w:hAnsi="Arial" w:cs="Arial"/>
          <w:b/>
          <w:color w:val="696969"/>
          <w:sz w:val="20"/>
          <w:szCs w:val="20"/>
        </w:rPr>
        <w:t>Dostupnost</w:t>
      </w:r>
      <w:r w:rsidRPr="001172A8">
        <w:rPr>
          <w:rFonts w:ascii="Arial" w:hAnsi="Arial" w:cs="Arial"/>
          <w:color w:val="696969"/>
          <w:sz w:val="20"/>
          <w:szCs w:val="20"/>
        </w:rPr>
        <w:t xml:space="preserve"> [%] </w:t>
      </w:r>
      <w:r w:rsidRPr="001172A8">
        <w:rPr>
          <w:rFonts w:ascii="Arial" w:hAnsi="Arial" w:cs="Arial"/>
          <w:b/>
          <w:color w:val="696969"/>
          <w:sz w:val="20"/>
          <w:szCs w:val="20"/>
        </w:rPr>
        <w:t>=       --------------------------------------------------------------------------------</w:t>
      </w:r>
      <w:r w:rsidRPr="001172A8">
        <w:rPr>
          <w:rFonts w:ascii="Arial" w:hAnsi="Arial" w:cs="Arial"/>
          <w:color w:val="696969"/>
          <w:sz w:val="20"/>
          <w:szCs w:val="20"/>
        </w:rPr>
        <w:t xml:space="preserve">     </w:t>
      </w:r>
      <w:r w:rsidRPr="001172A8">
        <w:rPr>
          <w:rFonts w:ascii="Arial" w:hAnsi="Arial" w:cs="Arial"/>
          <w:b/>
          <w:color w:val="696969"/>
          <w:sz w:val="20"/>
          <w:szCs w:val="20"/>
        </w:rPr>
        <w:t>x 100</w:t>
      </w:r>
    </w:p>
    <w:p w14:paraId="66683EF8" w14:textId="77777777" w:rsidR="00113C18" w:rsidRPr="001172A8" w:rsidRDefault="00113C18" w:rsidP="00113C18">
      <w:pPr>
        <w:tabs>
          <w:tab w:val="left" w:pos="735"/>
        </w:tabs>
        <w:spacing w:line="276" w:lineRule="auto"/>
        <w:ind w:left="708" w:firstLine="27"/>
        <w:jc w:val="both"/>
        <w:rPr>
          <w:rFonts w:ascii="Arial" w:hAnsi="Arial" w:cs="Arial"/>
          <w:b/>
          <w:color w:val="696969"/>
          <w:sz w:val="20"/>
          <w:szCs w:val="20"/>
        </w:rPr>
      </w:pPr>
      <w:r w:rsidRPr="001172A8">
        <w:rPr>
          <w:rFonts w:ascii="Arial" w:hAnsi="Arial" w:cs="Arial"/>
          <w:color w:val="696969"/>
          <w:sz w:val="20"/>
          <w:szCs w:val="20"/>
        </w:rPr>
        <w:tab/>
      </w:r>
      <w:r w:rsidRPr="001172A8">
        <w:rPr>
          <w:rFonts w:ascii="Arial" w:hAnsi="Arial" w:cs="Arial"/>
          <w:color w:val="696969"/>
          <w:sz w:val="20"/>
          <w:szCs w:val="20"/>
        </w:rPr>
        <w:tab/>
      </w:r>
      <w:r w:rsidRPr="001172A8">
        <w:rPr>
          <w:rFonts w:ascii="Arial" w:hAnsi="Arial" w:cs="Arial"/>
          <w:color w:val="696969"/>
          <w:sz w:val="20"/>
          <w:szCs w:val="20"/>
        </w:rPr>
        <w:tab/>
        <w:t xml:space="preserve">                  </w:t>
      </w:r>
      <w:r w:rsidRPr="001172A8">
        <w:rPr>
          <w:rFonts w:ascii="Arial" w:hAnsi="Arial" w:cs="Arial"/>
          <w:b/>
          <w:color w:val="696969"/>
          <w:sz w:val="20"/>
          <w:szCs w:val="20"/>
        </w:rPr>
        <w:t xml:space="preserve">T </w:t>
      </w:r>
      <w:r w:rsidRPr="001172A8">
        <w:rPr>
          <w:rFonts w:ascii="Arial" w:hAnsi="Arial" w:cs="Arial"/>
          <w:b/>
          <w:color w:val="696969"/>
          <w:sz w:val="20"/>
          <w:szCs w:val="20"/>
          <w:vertAlign w:val="subscript"/>
        </w:rPr>
        <w:t>celková</w:t>
      </w:r>
      <w:r w:rsidRPr="001172A8">
        <w:rPr>
          <w:rFonts w:ascii="Arial" w:hAnsi="Arial" w:cs="Arial"/>
          <w:b/>
          <w:color w:val="696969"/>
          <w:sz w:val="20"/>
          <w:szCs w:val="20"/>
        </w:rPr>
        <w:t xml:space="preserve"> – T </w:t>
      </w:r>
      <w:r w:rsidRPr="001172A8">
        <w:rPr>
          <w:rFonts w:ascii="Arial" w:hAnsi="Arial" w:cs="Arial"/>
          <w:b/>
          <w:color w:val="696969"/>
          <w:sz w:val="20"/>
          <w:szCs w:val="20"/>
          <w:vertAlign w:val="subscript"/>
        </w:rPr>
        <w:t>preventivní údržby</w:t>
      </w:r>
      <w:r w:rsidRPr="001172A8">
        <w:rPr>
          <w:rFonts w:ascii="Arial" w:hAnsi="Arial" w:cs="Arial"/>
          <w:color w:val="696969"/>
          <w:sz w:val="20"/>
          <w:szCs w:val="20"/>
          <w:vertAlign w:val="subscript"/>
        </w:rPr>
        <w:t xml:space="preserve"> –</w:t>
      </w:r>
      <w:r w:rsidRPr="001172A8">
        <w:rPr>
          <w:rFonts w:ascii="Arial" w:hAnsi="Arial" w:cs="Arial"/>
          <w:color w:val="696969"/>
          <w:sz w:val="20"/>
          <w:szCs w:val="20"/>
        </w:rPr>
        <w:t xml:space="preserve"> </w:t>
      </w:r>
      <w:r w:rsidRPr="001172A8">
        <w:rPr>
          <w:rFonts w:ascii="Arial" w:hAnsi="Arial" w:cs="Arial"/>
          <w:b/>
          <w:color w:val="696969"/>
          <w:sz w:val="20"/>
          <w:szCs w:val="20"/>
        </w:rPr>
        <w:t xml:space="preserve">T </w:t>
      </w:r>
      <w:r w:rsidRPr="001172A8">
        <w:rPr>
          <w:rFonts w:ascii="Arial" w:hAnsi="Arial" w:cs="Arial"/>
          <w:b/>
          <w:color w:val="696969"/>
          <w:sz w:val="20"/>
          <w:szCs w:val="20"/>
          <w:vertAlign w:val="subscript"/>
        </w:rPr>
        <w:t>působení třetí strany</w:t>
      </w:r>
    </w:p>
    <w:p w14:paraId="484498B2" w14:textId="77777777" w:rsidR="00113C18" w:rsidRPr="001172A8" w:rsidRDefault="00113C18" w:rsidP="00113C18">
      <w:pPr>
        <w:tabs>
          <w:tab w:val="left" w:pos="735"/>
        </w:tabs>
        <w:spacing w:line="276" w:lineRule="auto"/>
        <w:ind w:left="708" w:firstLine="27"/>
        <w:jc w:val="both"/>
        <w:rPr>
          <w:rFonts w:ascii="Arial" w:hAnsi="Arial" w:cs="Arial"/>
          <w:color w:val="696969"/>
          <w:sz w:val="20"/>
          <w:szCs w:val="20"/>
        </w:rPr>
      </w:pPr>
      <w:r w:rsidRPr="001172A8">
        <w:rPr>
          <w:rFonts w:ascii="Arial" w:hAnsi="Arial" w:cs="Arial"/>
          <w:b/>
          <w:bCs/>
          <w:color w:val="696969"/>
          <w:sz w:val="20"/>
          <w:szCs w:val="20"/>
        </w:rPr>
        <w:t xml:space="preserve">T </w:t>
      </w:r>
      <w:r w:rsidRPr="001172A8">
        <w:rPr>
          <w:rFonts w:ascii="Arial" w:hAnsi="Arial" w:cs="Arial"/>
          <w:b/>
          <w:bCs/>
          <w:color w:val="696969"/>
          <w:sz w:val="20"/>
          <w:szCs w:val="20"/>
          <w:vertAlign w:val="subscript"/>
        </w:rPr>
        <w:t xml:space="preserve">celková </w:t>
      </w:r>
      <w:r w:rsidRPr="001172A8">
        <w:rPr>
          <w:rFonts w:ascii="Arial" w:hAnsi="Arial" w:cs="Arial"/>
          <w:color w:val="696969"/>
          <w:sz w:val="20"/>
          <w:szCs w:val="20"/>
        </w:rPr>
        <w:tab/>
      </w:r>
      <w:r w:rsidRPr="001172A8">
        <w:rPr>
          <w:rFonts w:ascii="Arial" w:hAnsi="Arial" w:cs="Arial"/>
          <w:color w:val="696969"/>
          <w:sz w:val="20"/>
          <w:szCs w:val="20"/>
        </w:rPr>
        <w:tab/>
      </w:r>
      <w:r w:rsidRPr="001172A8">
        <w:rPr>
          <w:rFonts w:ascii="Arial" w:hAnsi="Arial" w:cs="Arial"/>
          <w:color w:val="696969"/>
          <w:sz w:val="20"/>
          <w:szCs w:val="20"/>
        </w:rPr>
        <w:tab/>
      </w:r>
      <w:proofErr w:type="spellStart"/>
      <w:r w:rsidRPr="001172A8">
        <w:rPr>
          <w:rFonts w:ascii="Arial" w:hAnsi="Arial" w:cs="Arial"/>
          <w:color w:val="696969"/>
          <w:sz w:val="20"/>
          <w:szCs w:val="20"/>
        </w:rPr>
        <w:t>celková</w:t>
      </w:r>
      <w:proofErr w:type="spellEnd"/>
      <w:r w:rsidRPr="001172A8">
        <w:rPr>
          <w:rFonts w:ascii="Arial" w:hAnsi="Arial" w:cs="Arial"/>
          <w:color w:val="696969"/>
          <w:sz w:val="20"/>
          <w:szCs w:val="20"/>
        </w:rPr>
        <w:t xml:space="preserve"> doba za sledované období (v hodinách)</w:t>
      </w:r>
    </w:p>
    <w:p w14:paraId="0AA2AE06" w14:textId="77777777" w:rsidR="00113C18" w:rsidRPr="001172A8" w:rsidRDefault="00113C18" w:rsidP="00113C18">
      <w:pPr>
        <w:tabs>
          <w:tab w:val="left" w:pos="735"/>
        </w:tabs>
        <w:spacing w:line="276" w:lineRule="auto"/>
        <w:ind w:left="2832" w:hanging="2097"/>
        <w:jc w:val="both"/>
        <w:rPr>
          <w:rFonts w:ascii="Arial" w:hAnsi="Arial" w:cs="Arial"/>
          <w:color w:val="696969"/>
          <w:sz w:val="20"/>
          <w:szCs w:val="20"/>
        </w:rPr>
      </w:pPr>
      <w:r w:rsidRPr="001172A8">
        <w:rPr>
          <w:rFonts w:ascii="Arial" w:hAnsi="Arial" w:cs="Arial"/>
          <w:b/>
          <w:bCs/>
          <w:color w:val="696969"/>
          <w:sz w:val="20"/>
          <w:szCs w:val="20"/>
        </w:rPr>
        <w:t xml:space="preserve">T </w:t>
      </w:r>
      <w:r w:rsidRPr="001172A8">
        <w:rPr>
          <w:rFonts w:ascii="Arial" w:hAnsi="Arial" w:cs="Arial"/>
          <w:b/>
          <w:bCs/>
          <w:color w:val="696969"/>
          <w:sz w:val="20"/>
          <w:szCs w:val="20"/>
          <w:vertAlign w:val="subscript"/>
        </w:rPr>
        <w:t xml:space="preserve">preventivní údržby </w:t>
      </w:r>
      <w:r w:rsidRPr="001172A8">
        <w:rPr>
          <w:rFonts w:ascii="Arial" w:hAnsi="Arial" w:cs="Arial"/>
          <w:color w:val="696969"/>
          <w:sz w:val="20"/>
          <w:szCs w:val="20"/>
          <w:vertAlign w:val="subscript"/>
        </w:rPr>
        <w:tab/>
      </w:r>
      <w:r w:rsidRPr="001172A8">
        <w:rPr>
          <w:rFonts w:ascii="Arial" w:hAnsi="Arial" w:cs="Arial"/>
          <w:color w:val="696969"/>
          <w:sz w:val="20"/>
          <w:szCs w:val="20"/>
        </w:rPr>
        <w:t>celková doba provozních výluk při provádění preventivních prohlídek, údržbě a měření optických vláken tras páteřní</w:t>
      </w:r>
      <w:r w:rsidRPr="001172A8">
        <w:rPr>
          <w:rFonts w:ascii="Arial" w:hAnsi="Arial" w:cs="Arial"/>
          <w:color w:val="696969"/>
        </w:rPr>
        <w:t xml:space="preserve"> </w:t>
      </w:r>
      <w:r w:rsidRPr="001172A8">
        <w:rPr>
          <w:rFonts w:ascii="Arial" w:hAnsi="Arial" w:cs="Arial"/>
          <w:color w:val="696969"/>
          <w:sz w:val="20"/>
          <w:szCs w:val="20"/>
        </w:rPr>
        <w:t>optické sítě MV (v hodinách)</w:t>
      </w:r>
    </w:p>
    <w:p w14:paraId="1DFAC8FD" w14:textId="77777777" w:rsidR="00113C18" w:rsidRPr="001172A8" w:rsidRDefault="00113C18" w:rsidP="00113C18">
      <w:pPr>
        <w:tabs>
          <w:tab w:val="left" w:pos="735"/>
        </w:tabs>
        <w:spacing w:line="276" w:lineRule="auto"/>
        <w:ind w:left="2832" w:hanging="2097"/>
        <w:jc w:val="both"/>
        <w:rPr>
          <w:rFonts w:ascii="Arial" w:hAnsi="Arial" w:cs="Arial"/>
          <w:color w:val="696969"/>
          <w:sz w:val="20"/>
          <w:szCs w:val="20"/>
        </w:rPr>
      </w:pPr>
      <w:r w:rsidRPr="001172A8">
        <w:rPr>
          <w:rFonts w:ascii="Arial" w:hAnsi="Arial" w:cs="Arial"/>
          <w:b/>
          <w:bCs/>
          <w:color w:val="696969"/>
          <w:sz w:val="20"/>
          <w:szCs w:val="20"/>
        </w:rPr>
        <w:t xml:space="preserve">T </w:t>
      </w:r>
      <w:r w:rsidRPr="001172A8">
        <w:rPr>
          <w:rFonts w:ascii="Arial" w:hAnsi="Arial" w:cs="Arial"/>
          <w:b/>
          <w:bCs/>
          <w:color w:val="696969"/>
          <w:sz w:val="20"/>
          <w:szCs w:val="20"/>
          <w:vertAlign w:val="subscript"/>
        </w:rPr>
        <w:t xml:space="preserve">působení třetí strany </w:t>
      </w:r>
      <w:r w:rsidRPr="001172A8">
        <w:rPr>
          <w:rFonts w:ascii="Arial" w:hAnsi="Arial" w:cs="Arial"/>
          <w:color w:val="696969"/>
          <w:sz w:val="20"/>
          <w:szCs w:val="20"/>
        </w:rPr>
        <w:tab/>
        <w:t>celková doba působení skutečností vyvolaných třetí stranou (v hodinách)</w:t>
      </w:r>
    </w:p>
    <w:p w14:paraId="38FD5D37" w14:textId="77777777" w:rsidR="00113C18" w:rsidRPr="001172A8" w:rsidRDefault="00113C18" w:rsidP="00113C18">
      <w:pPr>
        <w:tabs>
          <w:tab w:val="left" w:pos="735"/>
        </w:tabs>
        <w:spacing w:line="276" w:lineRule="auto"/>
        <w:ind w:left="2835" w:hanging="2098"/>
        <w:jc w:val="both"/>
        <w:rPr>
          <w:rFonts w:ascii="Arial" w:hAnsi="Arial" w:cs="Arial"/>
          <w:color w:val="696969"/>
          <w:sz w:val="20"/>
          <w:szCs w:val="20"/>
        </w:rPr>
      </w:pPr>
      <w:r w:rsidRPr="001172A8">
        <w:rPr>
          <w:rFonts w:ascii="Arial" w:hAnsi="Arial" w:cs="Arial"/>
          <w:b/>
          <w:bCs/>
          <w:color w:val="696969"/>
          <w:sz w:val="20"/>
          <w:szCs w:val="20"/>
        </w:rPr>
        <w:t xml:space="preserve">T </w:t>
      </w:r>
      <w:r w:rsidRPr="001172A8">
        <w:rPr>
          <w:rFonts w:ascii="Arial" w:hAnsi="Arial" w:cs="Arial"/>
          <w:b/>
          <w:bCs/>
          <w:color w:val="696969"/>
          <w:sz w:val="20"/>
          <w:szCs w:val="20"/>
          <w:vertAlign w:val="subscript"/>
        </w:rPr>
        <w:t xml:space="preserve">nedostupnosti </w:t>
      </w:r>
      <w:r w:rsidRPr="001172A8">
        <w:rPr>
          <w:rFonts w:ascii="Arial" w:hAnsi="Arial" w:cs="Arial"/>
          <w:color w:val="696969"/>
          <w:sz w:val="20"/>
          <w:szCs w:val="20"/>
          <w:vertAlign w:val="subscript"/>
        </w:rPr>
        <w:tab/>
      </w:r>
      <w:r w:rsidRPr="001172A8">
        <w:rPr>
          <w:rFonts w:ascii="Arial" w:hAnsi="Arial" w:cs="Arial"/>
          <w:color w:val="696969"/>
          <w:sz w:val="20"/>
          <w:szCs w:val="20"/>
        </w:rPr>
        <w:t>celková doba nedostupnosti tras páteřní optické sítě MV (v hodinách)</w:t>
      </w:r>
    </w:p>
    <w:p w14:paraId="6AEDCF82" w14:textId="77777777" w:rsidR="00113C18" w:rsidRPr="001172A8" w:rsidRDefault="00113C18" w:rsidP="00113C18">
      <w:pPr>
        <w:pStyle w:val="Odstavecseseznamem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696969"/>
        </w:rPr>
      </w:pPr>
      <w:r w:rsidRPr="001172A8">
        <w:rPr>
          <w:rFonts w:ascii="Arial" w:hAnsi="Arial" w:cs="Arial"/>
          <w:color w:val="696969"/>
        </w:rPr>
        <w:t>V případě neprovozuschopnosti optické trasy je Objednatel povinen nahlásit Poskytovateli daný Incident prostřednictvím HelpDesk kontaktu uvedeného v Příloze č. 2 Smlouvy, a to telefonicky s následným písemným potvrzením elektronickou poštu = prokazatelné nahlášení.</w:t>
      </w:r>
    </w:p>
    <w:p w14:paraId="403EA7D6" w14:textId="77777777" w:rsidR="00113C18" w:rsidRPr="001172A8" w:rsidRDefault="00113C18" w:rsidP="00113C18">
      <w:pPr>
        <w:pStyle w:val="Odstavecseseznamem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696969"/>
        </w:rPr>
      </w:pPr>
      <w:r w:rsidRPr="001172A8">
        <w:rPr>
          <w:rFonts w:ascii="Arial" w:hAnsi="Arial" w:cs="Arial"/>
          <w:color w:val="696969"/>
        </w:rPr>
        <w:t xml:space="preserve">Poskytovatel garantuje následující dobu odstranění Incidentu od jeho prokazatelného nahlášení Objednatelem, a to dle následujících typů Incidentu: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6804"/>
      </w:tblGrid>
      <w:tr w:rsidR="00113C18" w:rsidRPr="001172A8" w14:paraId="48616BCC" w14:textId="77777777" w:rsidTr="00CB6E1A">
        <w:tc>
          <w:tcPr>
            <w:tcW w:w="2127" w:type="dxa"/>
          </w:tcPr>
          <w:p w14:paraId="3EB98F17" w14:textId="77777777" w:rsidR="00113C18" w:rsidRPr="001172A8" w:rsidRDefault="00113C18" w:rsidP="00CB6E1A">
            <w:pPr>
              <w:spacing w:line="276" w:lineRule="auto"/>
              <w:jc w:val="both"/>
              <w:rPr>
                <w:rFonts w:ascii="Arial" w:hAnsi="Arial" w:cs="Arial"/>
                <w:color w:val="696969"/>
              </w:rPr>
            </w:pPr>
            <w:r w:rsidRPr="001172A8">
              <w:rPr>
                <w:rFonts w:ascii="Arial" w:hAnsi="Arial" w:cs="Arial"/>
                <w:color w:val="696969"/>
              </w:rPr>
              <w:t>Incident typu A</w:t>
            </w:r>
          </w:p>
        </w:tc>
        <w:tc>
          <w:tcPr>
            <w:tcW w:w="6804" w:type="dxa"/>
          </w:tcPr>
          <w:p w14:paraId="6FB330BB" w14:textId="77777777" w:rsidR="00113C18" w:rsidRPr="001172A8" w:rsidRDefault="00113C18" w:rsidP="00CB6E1A">
            <w:pPr>
              <w:spacing w:line="276" w:lineRule="auto"/>
              <w:jc w:val="both"/>
              <w:rPr>
                <w:rFonts w:ascii="Arial" w:hAnsi="Arial" w:cs="Arial"/>
                <w:color w:val="696969"/>
              </w:rPr>
            </w:pPr>
            <w:r w:rsidRPr="001172A8">
              <w:rPr>
                <w:rFonts w:ascii="Arial" w:hAnsi="Arial" w:cs="Arial"/>
                <w:color w:val="696969"/>
              </w:rPr>
              <w:t>Do 4 hod</w:t>
            </w:r>
          </w:p>
        </w:tc>
      </w:tr>
      <w:tr w:rsidR="00113C18" w:rsidRPr="001172A8" w14:paraId="0E5C1032" w14:textId="77777777" w:rsidTr="00CB6E1A">
        <w:tc>
          <w:tcPr>
            <w:tcW w:w="2127" w:type="dxa"/>
          </w:tcPr>
          <w:p w14:paraId="5C71404F" w14:textId="77777777" w:rsidR="00113C18" w:rsidRPr="001172A8" w:rsidRDefault="00113C18" w:rsidP="00CB6E1A">
            <w:pPr>
              <w:spacing w:line="276" w:lineRule="auto"/>
              <w:jc w:val="both"/>
              <w:rPr>
                <w:rFonts w:ascii="Arial" w:hAnsi="Arial" w:cs="Arial"/>
                <w:color w:val="696969"/>
              </w:rPr>
            </w:pPr>
            <w:r w:rsidRPr="001172A8">
              <w:rPr>
                <w:rFonts w:ascii="Arial" w:hAnsi="Arial" w:cs="Arial"/>
                <w:color w:val="696969"/>
              </w:rPr>
              <w:t>Incident typu B</w:t>
            </w:r>
          </w:p>
        </w:tc>
        <w:tc>
          <w:tcPr>
            <w:tcW w:w="6804" w:type="dxa"/>
          </w:tcPr>
          <w:p w14:paraId="7FBCF04F" w14:textId="77777777" w:rsidR="00113C18" w:rsidRPr="001172A8" w:rsidRDefault="00113C18" w:rsidP="00CB6E1A">
            <w:pPr>
              <w:spacing w:line="276" w:lineRule="auto"/>
              <w:jc w:val="both"/>
              <w:rPr>
                <w:rFonts w:ascii="Arial" w:hAnsi="Arial" w:cs="Arial"/>
                <w:color w:val="696969"/>
              </w:rPr>
            </w:pPr>
            <w:r w:rsidRPr="001172A8">
              <w:rPr>
                <w:rFonts w:ascii="Arial" w:hAnsi="Arial" w:cs="Arial"/>
                <w:color w:val="696969"/>
              </w:rPr>
              <w:t>Do 46 hod</w:t>
            </w:r>
          </w:p>
        </w:tc>
      </w:tr>
      <w:tr w:rsidR="00113C18" w:rsidRPr="001172A8" w14:paraId="0F00194C" w14:textId="77777777" w:rsidTr="00CB6E1A">
        <w:tc>
          <w:tcPr>
            <w:tcW w:w="2127" w:type="dxa"/>
          </w:tcPr>
          <w:p w14:paraId="7CE60DA0" w14:textId="77777777" w:rsidR="00113C18" w:rsidRPr="001172A8" w:rsidRDefault="00113C18" w:rsidP="00CB6E1A">
            <w:pPr>
              <w:spacing w:line="276" w:lineRule="auto"/>
              <w:jc w:val="both"/>
              <w:rPr>
                <w:rFonts w:ascii="Arial" w:hAnsi="Arial" w:cs="Arial"/>
                <w:color w:val="696969"/>
              </w:rPr>
            </w:pPr>
            <w:r w:rsidRPr="001172A8">
              <w:rPr>
                <w:rFonts w:ascii="Arial" w:hAnsi="Arial" w:cs="Arial"/>
                <w:color w:val="696969"/>
              </w:rPr>
              <w:t>Incident typu C</w:t>
            </w:r>
          </w:p>
        </w:tc>
        <w:tc>
          <w:tcPr>
            <w:tcW w:w="6804" w:type="dxa"/>
          </w:tcPr>
          <w:p w14:paraId="20A5AD8F" w14:textId="77777777" w:rsidR="00113C18" w:rsidRPr="001172A8" w:rsidRDefault="00113C18" w:rsidP="00CB6E1A">
            <w:pPr>
              <w:spacing w:line="276" w:lineRule="auto"/>
              <w:jc w:val="both"/>
              <w:rPr>
                <w:rFonts w:ascii="Arial" w:hAnsi="Arial" w:cs="Arial"/>
                <w:color w:val="696969"/>
              </w:rPr>
            </w:pPr>
            <w:r w:rsidRPr="001172A8">
              <w:rPr>
                <w:rFonts w:ascii="Arial" w:hAnsi="Arial" w:cs="Arial"/>
                <w:color w:val="696969"/>
              </w:rPr>
              <w:t xml:space="preserve">BE (Best </w:t>
            </w:r>
            <w:proofErr w:type="spellStart"/>
            <w:r w:rsidRPr="001172A8">
              <w:rPr>
                <w:rFonts w:ascii="Arial" w:hAnsi="Arial" w:cs="Arial"/>
                <w:color w:val="696969"/>
              </w:rPr>
              <w:t>effort</w:t>
            </w:r>
            <w:proofErr w:type="spellEnd"/>
            <w:r w:rsidRPr="001172A8">
              <w:rPr>
                <w:rFonts w:ascii="Arial" w:hAnsi="Arial" w:cs="Arial"/>
                <w:color w:val="696969"/>
              </w:rPr>
              <w:t>) dle nejlepšího úsilí</w:t>
            </w:r>
          </w:p>
        </w:tc>
      </w:tr>
    </w:tbl>
    <w:p w14:paraId="11D743FE" w14:textId="77777777" w:rsidR="00113C18" w:rsidRPr="001172A8" w:rsidRDefault="00113C18" w:rsidP="00113C18">
      <w:pPr>
        <w:spacing w:line="276" w:lineRule="auto"/>
        <w:ind w:left="1418" w:hanging="710"/>
        <w:jc w:val="both"/>
        <w:rPr>
          <w:rFonts w:ascii="Arial" w:hAnsi="Arial" w:cs="Arial"/>
          <w:color w:val="696969"/>
        </w:rPr>
      </w:pPr>
    </w:p>
    <w:p w14:paraId="0A58106A" w14:textId="77777777" w:rsidR="00113C18" w:rsidRPr="001172A8" w:rsidRDefault="00113C18" w:rsidP="00113C18">
      <w:pPr>
        <w:spacing w:line="276" w:lineRule="auto"/>
        <w:ind w:left="426"/>
        <w:jc w:val="both"/>
        <w:rPr>
          <w:rFonts w:ascii="Arial" w:hAnsi="Arial" w:cs="Arial"/>
          <w:color w:val="696969"/>
        </w:rPr>
      </w:pPr>
      <w:r w:rsidRPr="001172A8">
        <w:rPr>
          <w:rFonts w:ascii="Arial" w:hAnsi="Arial" w:cs="Arial"/>
          <w:color w:val="696969"/>
        </w:rPr>
        <w:t>Rozhodující pro začátek doby pro odstranění Incidentu je čas písemného nahlášení Objednatele.</w:t>
      </w:r>
    </w:p>
    <w:p w14:paraId="6F7A5B44" w14:textId="77777777" w:rsidR="00113C18" w:rsidRPr="001172A8" w:rsidRDefault="00113C18" w:rsidP="00113C18">
      <w:pPr>
        <w:pStyle w:val="Odstavecseseznamem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696969"/>
        </w:rPr>
      </w:pPr>
      <w:r w:rsidRPr="001172A8">
        <w:rPr>
          <w:rFonts w:ascii="Arial" w:hAnsi="Arial" w:cs="Arial"/>
          <w:color w:val="696969"/>
        </w:rPr>
        <w:t>Požadavky na odstranění Incidentu Poskytovateli mohou telefonickou formou vznášet kontaktní osoby ve věcech technických Objednatele uvedené v Příloze č. 2 Smlouvy, vždy však musí následovat písemné potvrzení požadavku.</w:t>
      </w:r>
    </w:p>
    <w:p w14:paraId="440C38B6" w14:textId="77777777" w:rsidR="00113C18" w:rsidRPr="001172A8" w:rsidRDefault="00113C18" w:rsidP="00113C18">
      <w:pPr>
        <w:pStyle w:val="Odstavecseseznamem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696969"/>
        </w:rPr>
      </w:pPr>
      <w:r w:rsidRPr="001172A8">
        <w:rPr>
          <w:rFonts w:ascii="Arial" w:hAnsi="Arial" w:cs="Arial"/>
          <w:color w:val="696969"/>
        </w:rPr>
        <w:t>Písemný požadavek na odstranění Incidentu Objednatelem, resp. písemné potvrzení telefonického požadavku na odstranění Incidentu musí obsahovat alespoň tyto údaje:</w:t>
      </w:r>
    </w:p>
    <w:p w14:paraId="23E88572" w14:textId="77777777" w:rsidR="00113C18" w:rsidRPr="001172A8" w:rsidRDefault="00113C18" w:rsidP="00113C18">
      <w:pPr>
        <w:numPr>
          <w:ilvl w:val="0"/>
          <w:numId w:val="1"/>
        </w:numPr>
        <w:tabs>
          <w:tab w:val="left" w:pos="709"/>
        </w:tabs>
        <w:spacing w:line="276" w:lineRule="auto"/>
        <w:ind w:left="426" w:firstLine="0"/>
        <w:jc w:val="both"/>
        <w:rPr>
          <w:rFonts w:ascii="Arial" w:hAnsi="Arial" w:cs="Arial"/>
          <w:color w:val="696969"/>
        </w:rPr>
      </w:pPr>
      <w:r w:rsidRPr="001172A8">
        <w:rPr>
          <w:rFonts w:ascii="Arial" w:hAnsi="Arial" w:cs="Arial"/>
          <w:color w:val="696969"/>
        </w:rPr>
        <w:t>jméno osoby, která Incident nahlásila</w:t>
      </w:r>
    </w:p>
    <w:p w14:paraId="2A542C66" w14:textId="77777777" w:rsidR="00113C18" w:rsidRPr="001172A8" w:rsidRDefault="00113C18" w:rsidP="00113C18">
      <w:pPr>
        <w:numPr>
          <w:ilvl w:val="0"/>
          <w:numId w:val="1"/>
        </w:numPr>
        <w:tabs>
          <w:tab w:val="left" w:pos="709"/>
        </w:tabs>
        <w:spacing w:line="276" w:lineRule="auto"/>
        <w:ind w:left="426" w:firstLine="0"/>
        <w:jc w:val="both"/>
        <w:rPr>
          <w:rFonts w:ascii="Arial" w:hAnsi="Arial" w:cs="Arial"/>
          <w:color w:val="696969"/>
        </w:rPr>
      </w:pPr>
      <w:r w:rsidRPr="001172A8">
        <w:rPr>
          <w:rFonts w:ascii="Arial" w:hAnsi="Arial" w:cs="Arial"/>
          <w:color w:val="696969"/>
        </w:rPr>
        <w:t>jméno odpovědné osoby ze strany Objednatele</w:t>
      </w:r>
    </w:p>
    <w:p w14:paraId="7A38118E" w14:textId="77777777" w:rsidR="00113C18" w:rsidRPr="001172A8" w:rsidRDefault="00113C18" w:rsidP="00113C18">
      <w:pPr>
        <w:numPr>
          <w:ilvl w:val="0"/>
          <w:numId w:val="1"/>
        </w:numPr>
        <w:tabs>
          <w:tab w:val="left" w:pos="709"/>
        </w:tabs>
        <w:spacing w:line="276" w:lineRule="auto"/>
        <w:ind w:left="426" w:firstLine="0"/>
        <w:jc w:val="both"/>
        <w:rPr>
          <w:rFonts w:ascii="Arial" w:hAnsi="Arial" w:cs="Arial"/>
          <w:color w:val="696969"/>
        </w:rPr>
      </w:pPr>
      <w:r w:rsidRPr="001172A8">
        <w:rPr>
          <w:rFonts w:ascii="Arial" w:hAnsi="Arial" w:cs="Arial"/>
          <w:color w:val="696969"/>
        </w:rPr>
        <w:t>popis Incidentu (jak se porucha projevuje).</w:t>
      </w:r>
    </w:p>
    <w:p w14:paraId="54065FE2" w14:textId="77777777" w:rsidR="00113C18" w:rsidRPr="001172A8" w:rsidRDefault="00113C18" w:rsidP="00113C18">
      <w:pPr>
        <w:pStyle w:val="Odstavecseseznamem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696969"/>
        </w:rPr>
      </w:pPr>
      <w:r w:rsidRPr="001172A8">
        <w:rPr>
          <w:rFonts w:ascii="Arial" w:hAnsi="Arial" w:cs="Arial"/>
          <w:color w:val="696969"/>
        </w:rPr>
        <w:t>Každý Incident bude hlášen samostatným požadavkem, nedohodnou-li se Smluvní strany jinak.</w:t>
      </w:r>
    </w:p>
    <w:p w14:paraId="13993F24" w14:textId="77777777" w:rsidR="00113C18" w:rsidRPr="001172A8" w:rsidRDefault="00113C18" w:rsidP="00113C18">
      <w:pPr>
        <w:pStyle w:val="Odstavecseseznamem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696969"/>
        </w:rPr>
      </w:pPr>
      <w:r w:rsidRPr="001172A8">
        <w:rPr>
          <w:rFonts w:ascii="Arial" w:hAnsi="Arial" w:cs="Arial"/>
          <w:color w:val="696969"/>
        </w:rPr>
        <w:t>Poskytovatel se zavazuje Objednateli potvrdit telefonicky v průběhu nahlášení přijetí Incidentu, následně pak však vždy písemně e-mailem nebo faxem jeho převzetí do 30 minut od jeho přijetí.</w:t>
      </w:r>
    </w:p>
    <w:p w14:paraId="7917F9FA" w14:textId="77777777" w:rsidR="00113C18" w:rsidRPr="001172A8" w:rsidRDefault="00113C18" w:rsidP="00113C18">
      <w:pPr>
        <w:pStyle w:val="Odstavecseseznamem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696969"/>
        </w:rPr>
      </w:pPr>
      <w:r w:rsidRPr="001172A8">
        <w:rPr>
          <w:rFonts w:ascii="Arial" w:hAnsi="Arial" w:cs="Arial"/>
          <w:color w:val="696969"/>
        </w:rPr>
        <w:t xml:space="preserve">Po odstranění Incidentu Poskytovatelem </w:t>
      </w:r>
      <w:proofErr w:type="gramStart"/>
      <w:r w:rsidRPr="001172A8">
        <w:rPr>
          <w:rFonts w:ascii="Arial" w:hAnsi="Arial" w:cs="Arial"/>
          <w:color w:val="696969"/>
        </w:rPr>
        <w:t>podepíší</w:t>
      </w:r>
      <w:proofErr w:type="gramEnd"/>
      <w:r w:rsidRPr="001172A8">
        <w:rPr>
          <w:rFonts w:ascii="Arial" w:hAnsi="Arial" w:cs="Arial"/>
          <w:color w:val="696969"/>
        </w:rPr>
        <w:t xml:space="preserve"> odpovědní pracovníci ve věcech technických Objednatele a Poskytovatele Protokol o servisním zásahu (vzor je uveden v Příloze č. 3 - Protokol o servisním zásahu).</w:t>
      </w:r>
    </w:p>
    <w:p w14:paraId="27DDEAFA" w14:textId="77777777" w:rsidR="00113C18" w:rsidRPr="001172A8" w:rsidRDefault="00113C18" w:rsidP="00113C18">
      <w:pPr>
        <w:pStyle w:val="Odstavecseseznamem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696969"/>
        </w:rPr>
      </w:pPr>
      <w:r w:rsidRPr="001172A8">
        <w:rPr>
          <w:rFonts w:ascii="Arial" w:hAnsi="Arial" w:cs="Arial"/>
          <w:color w:val="696969"/>
        </w:rPr>
        <w:t xml:space="preserve">Poskytovatel zajistí vydávání vyjádření k přítomnosti komunikačního vedení MV podle § 102 zákona 127/2005 Sb., o elektronických komunikacích a změně některých souvisejících zákonů v platném znění a územně analytických podkladů ke sledovanému jevu 82 dle přílohy č. 1 vyhlášky 500/2006 Sb., o územně </w:t>
      </w:r>
      <w:r w:rsidRPr="001172A8">
        <w:rPr>
          <w:rFonts w:ascii="Arial" w:hAnsi="Arial" w:cs="Arial"/>
          <w:color w:val="696969"/>
        </w:rPr>
        <w:lastRenderedPageBreak/>
        <w:t>analytických podkladech, územně plánovací dokumentaci a způsobu evidence územně plánovací činnosti, v platném znění.</w:t>
      </w:r>
    </w:p>
    <w:p w14:paraId="078C35BE" w14:textId="77777777" w:rsidR="00113C18" w:rsidRPr="001172A8" w:rsidRDefault="00113C18" w:rsidP="00113C18">
      <w:pPr>
        <w:pStyle w:val="Odstavecseseznamem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color w:val="696969"/>
        </w:rPr>
      </w:pPr>
      <w:r w:rsidRPr="001172A8">
        <w:rPr>
          <w:rFonts w:ascii="Arial" w:hAnsi="Arial" w:cs="Arial"/>
          <w:color w:val="696969"/>
        </w:rPr>
        <w:t>Poskytovatel zajistí svoji účast na místních šetřeních, přejímkách stavenišť a dozor při pracích v ochranném pásmu komunikačního vedení MV a v případě požadavku zajistí vytýčení uvedených optických tras.</w:t>
      </w:r>
    </w:p>
    <w:p w14:paraId="28F660FD" w14:textId="77777777" w:rsidR="00113C18" w:rsidRPr="001172A8" w:rsidRDefault="00113C18" w:rsidP="00113C18">
      <w:pPr>
        <w:spacing w:line="276" w:lineRule="auto"/>
        <w:rPr>
          <w:rFonts w:ascii="Arial" w:hAnsi="Arial" w:cs="Arial"/>
          <w:color w:val="696969"/>
          <w:spacing w:val="-1"/>
        </w:rPr>
      </w:pPr>
    </w:p>
    <w:p w14:paraId="0EF38EC6" w14:textId="77777777" w:rsidR="00113C18" w:rsidRPr="001172A8" w:rsidRDefault="00113C18" w:rsidP="00113C18">
      <w:pPr>
        <w:spacing w:line="276" w:lineRule="auto"/>
        <w:rPr>
          <w:rFonts w:ascii="Arial" w:hAnsi="Arial" w:cs="Arial"/>
          <w:b/>
          <w:color w:val="696969"/>
          <w:spacing w:val="1"/>
        </w:rPr>
      </w:pPr>
    </w:p>
    <w:p w14:paraId="30B8F2A2" w14:textId="77777777" w:rsidR="00113C18" w:rsidRPr="001172A8" w:rsidRDefault="00113C18" w:rsidP="00113C18">
      <w:pPr>
        <w:spacing w:line="276" w:lineRule="auto"/>
        <w:rPr>
          <w:rFonts w:ascii="Arial" w:hAnsi="Arial" w:cs="Arial"/>
          <w:b/>
          <w:color w:val="696969"/>
          <w:spacing w:val="1"/>
        </w:rPr>
      </w:pPr>
    </w:p>
    <w:p w14:paraId="29FD3650" w14:textId="77777777" w:rsidR="00113C18" w:rsidRPr="00371E14" w:rsidRDefault="00113C18" w:rsidP="00113C18">
      <w:pPr>
        <w:pStyle w:val="Odstavecseseznamem"/>
        <w:spacing w:line="276" w:lineRule="auto"/>
        <w:ind w:left="581"/>
        <w:rPr>
          <w:rFonts w:ascii="Arial" w:hAnsi="Arial" w:cs="Arial"/>
          <w:b/>
          <w:bCs/>
          <w:color w:val="696969"/>
          <w:sz w:val="22"/>
          <w:szCs w:val="22"/>
        </w:rPr>
      </w:pPr>
      <w:r w:rsidRPr="00371E14">
        <w:rPr>
          <w:rFonts w:ascii="Arial" w:hAnsi="Arial" w:cs="Arial"/>
          <w:b/>
          <w:bCs/>
          <w:color w:val="696969"/>
          <w:sz w:val="22"/>
          <w:szCs w:val="22"/>
        </w:rPr>
        <w:t>Sankce, náhrada újmy</w:t>
      </w:r>
    </w:p>
    <w:p w14:paraId="72195E6C" w14:textId="77777777" w:rsidR="00113C18" w:rsidRPr="00371E14" w:rsidRDefault="00113C18" w:rsidP="00113C18">
      <w:pPr>
        <w:pStyle w:val="Odstavecseseznamem"/>
        <w:spacing w:line="276" w:lineRule="auto"/>
        <w:ind w:left="581"/>
        <w:rPr>
          <w:rFonts w:ascii="Arial" w:hAnsi="Arial" w:cs="Arial"/>
          <w:b/>
          <w:bCs/>
          <w:color w:val="696969"/>
          <w:sz w:val="22"/>
          <w:szCs w:val="22"/>
        </w:rPr>
      </w:pPr>
    </w:p>
    <w:p w14:paraId="52483A63" w14:textId="77777777" w:rsidR="00113C18" w:rsidRPr="00371E14" w:rsidRDefault="00113C18" w:rsidP="00113C18">
      <w:pPr>
        <w:pStyle w:val="Odstavecseseznamem1"/>
        <w:widowControl w:val="0"/>
        <w:tabs>
          <w:tab w:val="left" w:pos="567"/>
        </w:tabs>
        <w:autoSpaceDN w:val="0"/>
        <w:adjustRightInd w:val="0"/>
        <w:spacing w:line="276" w:lineRule="auto"/>
        <w:ind w:left="567"/>
        <w:contextualSpacing w:val="0"/>
        <w:rPr>
          <w:rFonts w:ascii="Arial" w:hAnsi="Arial" w:cs="Arial"/>
          <w:color w:val="696969"/>
          <w:sz w:val="22"/>
          <w:szCs w:val="22"/>
        </w:rPr>
      </w:pPr>
      <w:r w:rsidRPr="00371E14">
        <w:rPr>
          <w:rFonts w:ascii="Arial" w:hAnsi="Arial" w:cs="Arial"/>
          <w:color w:val="696969"/>
          <w:sz w:val="22"/>
          <w:szCs w:val="22"/>
        </w:rPr>
        <w:t>V případě nedodržení doby odstranění Incidentu A dle bodu 8 Přílohy č. 1 této Smlouvy, je Objednatel oprávněn vyúčtovat a Poskytovatel povinen uhradit smluvní pokutu ve výši 1 % z měsíční ceny Služeb poskytovaných na základě této Smlouvy za každou, i započatou hodinu prodlení nad rámec doby odstranění Incidentu A dle bodu 8 Přílohy č. 1 Smlouvy.</w:t>
      </w:r>
    </w:p>
    <w:p w14:paraId="37F4CA32" w14:textId="77777777" w:rsidR="00113C18" w:rsidRPr="00371E14" w:rsidRDefault="00113C18" w:rsidP="00113C18">
      <w:pPr>
        <w:pStyle w:val="Odstavecseseznamem1"/>
        <w:widowControl w:val="0"/>
        <w:tabs>
          <w:tab w:val="left" w:pos="567"/>
        </w:tabs>
        <w:autoSpaceDN w:val="0"/>
        <w:adjustRightInd w:val="0"/>
        <w:spacing w:line="276" w:lineRule="auto"/>
        <w:ind w:left="567"/>
        <w:contextualSpacing w:val="0"/>
        <w:rPr>
          <w:rFonts w:ascii="Arial" w:hAnsi="Arial" w:cs="Arial"/>
          <w:color w:val="696969"/>
          <w:sz w:val="22"/>
          <w:szCs w:val="22"/>
        </w:rPr>
      </w:pPr>
    </w:p>
    <w:p w14:paraId="44FDBF06" w14:textId="77777777" w:rsidR="00113C18" w:rsidRPr="00371E14" w:rsidRDefault="00113C18" w:rsidP="00113C18">
      <w:pPr>
        <w:pStyle w:val="Odstavecseseznamem1"/>
        <w:widowControl w:val="0"/>
        <w:tabs>
          <w:tab w:val="left" w:pos="567"/>
        </w:tabs>
        <w:autoSpaceDN w:val="0"/>
        <w:adjustRightInd w:val="0"/>
        <w:spacing w:line="276" w:lineRule="auto"/>
        <w:ind w:left="567"/>
        <w:contextualSpacing w:val="0"/>
        <w:rPr>
          <w:rFonts w:ascii="Arial" w:hAnsi="Arial" w:cs="Arial"/>
          <w:color w:val="696969"/>
          <w:sz w:val="22"/>
          <w:szCs w:val="22"/>
        </w:rPr>
      </w:pPr>
      <w:r w:rsidRPr="00371E14">
        <w:rPr>
          <w:rFonts w:ascii="Arial" w:hAnsi="Arial" w:cs="Arial"/>
          <w:color w:val="696969"/>
          <w:sz w:val="22"/>
          <w:szCs w:val="22"/>
        </w:rPr>
        <w:t>V případě nedodržení doby odstranění Incidentu B dle bodu 8 Přílohy č. 1 této Smlouvy, je Objednatel oprávněn vyúčtovat a Poskytovatel povinen uhradit smluvní pokutu ve výši 0,3 % z měsíční ceny Služeb poskytovaných na základě této Smlouvy za každou, i započatou hodinu prodlení nad rámec doby odstranění Incidentu B dle bodu 8 Přílohy č. 1 Smlouvy.</w:t>
      </w:r>
    </w:p>
    <w:p w14:paraId="5596215F" w14:textId="77777777" w:rsidR="00113C18" w:rsidRPr="00371E14" w:rsidRDefault="00113C18" w:rsidP="00113C18">
      <w:pPr>
        <w:pStyle w:val="Odstavecseseznamem"/>
        <w:rPr>
          <w:rFonts w:ascii="Arial" w:hAnsi="Arial" w:cs="Arial"/>
          <w:color w:val="696969"/>
          <w:sz w:val="22"/>
          <w:szCs w:val="22"/>
        </w:rPr>
      </w:pPr>
    </w:p>
    <w:p w14:paraId="7B8B0B55" w14:textId="77777777" w:rsidR="00113C18" w:rsidRPr="00371E14" w:rsidRDefault="00113C18" w:rsidP="00113C18">
      <w:pPr>
        <w:pStyle w:val="Odstavecseseznamem1"/>
        <w:widowControl w:val="0"/>
        <w:tabs>
          <w:tab w:val="left" w:pos="567"/>
        </w:tabs>
        <w:autoSpaceDN w:val="0"/>
        <w:adjustRightInd w:val="0"/>
        <w:spacing w:line="276" w:lineRule="auto"/>
        <w:ind w:left="567"/>
        <w:contextualSpacing w:val="0"/>
        <w:rPr>
          <w:rFonts w:ascii="Arial" w:hAnsi="Arial" w:cs="Arial"/>
          <w:color w:val="696969"/>
          <w:sz w:val="22"/>
          <w:szCs w:val="22"/>
        </w:rPr>
      </w:pPr>
      <w:r w:rsidRPr="00371E14">
        <w:rPr>
          <w:rFonts w:ascii="Arial" w:hAnsi="Arial" w:cs="Arial"/>
          <w:color w:val="696969"/>
          <w:sz w:val="22"/>
          <w:szCs w:val="22"/>
        </w:rPr>
        <w:t xml:space="preserve">V případě nedodržení úrovně SLA dostupnosti </w:t>
      </w:r>
      <w:r>
        <w:rPr>
          <w:rFonts w:ascii="Arial" w:hAnsi="Arial" w:cs="Arial"/>
          <w:color w:val="696969"/>
          <w:sz w:val="22"/>
          <w:szCs w:val="22"/>
        </w:rPr>
        <w:t>optických tras</w:t>
      </w:r>
      <w:r w:rsidRPr="00371E14">
        <w:rPr>
          <w:rFonts w:ascii="Arial" w:hAnsi="Arial" w:cs="Arial"/>
          <w:color w:val="696969"/>
          <w:sz w:val="22"/>
          <w:szCs w:val="22"/>
        </w:rPr>
        <w:t xml:space="preserve"> dle bodu 6 Přílohy č. 1 Smlouvy se Poskytovatel zavazuje uhradit veškeré škody tímto nedodržením Objednateli vzniklé.  </w:t>
      </w:r>
    </w:p>
    <w:p w14:paraId="203EA335" w14:textId="77777777" w:rsidR="00113C18" w:rsidRPr="00371E14" w:rsidRDefault="00113C18" w:rsidP="00113C18">
      <w:pPr>
        <w:pStyle w:val="Odstavecseseznamem"/>
        <w:rPr>
          <w:rFonts w:ascii="Arial" w:hAnsi="Arial" w:cs="Arial"/>
          <w:color w:val="696969"/>
          <w:sz w:val="22"/>
          <w:szCs w:val="22"/>
        </w:rPr>
      </w:pPr>
    </w:p>
    <w:p w14:paraId="1E07EE50" w14:textId="77777777" w:rsidR="00113C18" w:rsidRPr="00371E14" w:rsidRDefault="00113C18" w:rsidP="00113C18">
      <w:pPr>
        <w:pStyle w:val="Odstavecseseznamem1"/>
        <w:widowControl w:val="0"/>
        <w:tabs>
          <w:tab w:val="left" w:pos="567"/>
        </w:tabs>
        <w:autoSpaceDN w:val="0"/>
        <w:adjustRightInd w:val="0"/>
        <w:spacing w:line="276" w:lineRule="auto"/>
        <w:ind w:left="567"/>
        <w:contextualSpacing w:val="0"/>
        <w:rPr>
          <w:rFonts w:ascii="Arial" w:hAnsi="Arial" w:cs="Arial"/>
          <w:color w:val="696969"/>
          <w:sz w:val="22"/>
          <w:szCs w:val="22"/>
        </w:rPr>
      </w:pPr>
      <w:r w:rsidRPr="00371E14">
        <w:rPr>
          <w:rFonts w:ascii="Arial" w:hAnsi="Arial" w:cs="Arial"/>
          <w:color w:val="696969"/>
          <w:sz w:val="22"/>
          <w:szCs w:val="22"/>
        </w:rPr>
        <w:t xml:space="preserve">Za každé jednotlivé porušení povinnosti dle čl. 7 této Smlouvy, je Objednatel oprávněn vyúčtovat a Poskytovatel povinen zaplatit smluvní pokutu ve výši 100.000 Kč (slovy: </w:t>
      </w:r>
      <w:r w:rsidRPr="00102BEA">
        <w:rPr>
          <w:rFonts w:ascii="Arial" w:hAnsi="Arial" w:cs="Arial"/>
          <w:color w:val="696969"/>
          <w:sz w:val="22"/>
          <w:szCs w:val="22"/>
        </w:rPr>
        <w:t>jedno sto</w:t>
      </w:r>
      <w:r w:rsidRPr="00371E14">
        <w:rPr>
          <w:rFonts w:ascii="Arial" w:hAnsi="Arial" w:cs="Arial"/>
          <w:color w:val="696969"/>
          <w:sz w:val="22"/>
          <w:szCs w:val="22"/>
        </w:rPr>
        <w:t xml:space="preserve"> tisíc korun českých) za každé jednotlivé porušení.</w:t>
      </w:r>
    </w:p>
    <w:p w14:paraId="314E4689" w14:textId="77777777" w:rsidR="00113C18" w:rsidRPr="00371E14" w:rsidRDefault="00113C18" w:rsidP="00113C18">
      <w:pPr>
        <w:pStyle w:val="Odstavecseseznamem"/>
        <w:rPr>
          <w:rFonts w:ascii="Arial" w:hAnsi="Arial" w:cs="Arial"/>
          <w:color w:val="696969"/>
          <w:sz w:val="22"/>
          <w:szCs w:val="22"/>
        </w:rPr>
      </w:pPr>
    </w:p>
    <w:p w14:paraId="22F4B696" w14:textId="77777777" w:rsidR="00113C18" w:rsidRPr="00371E14" w:rsidRDefault="00113C18" w:rsidP="00113C18">
      <w:pPr>
        <w:pStyle w:val="Odstavecseseznamem1"/>
        <w:widowControl w:val="0"/>
        <w:tabs>
          <w:tab w:val="left" w:pos="567"/>
        </w:tabs>
        <w:autoSpaceDN w:val="0"/>
        <w:adjustRightInd w:val="0"/>
        <w:spacing w:line="276" w:lineRule="auto"/>
        <w:ind w:left="567"/>
        <w:contextualSpacing w:val="0"/>
        <w:rPr>
          <w:rFonts w:ascii="Arial" w:hAnsi="Arial" w:cs="Arial"/>
          <w:color w:val="696969"/>
          <w:sz w:val="22"/>
          <w:szCs w:val="22"/>
        </w:rPr>
      </w:pPr>
      <w:r w:rsidRPr="00371E14">
        <w:rPr>
          <w:rFonts w:ascii="Arial" w:hAnsi="Arial" w:cs="Arial"/>
          <w:color w:val="696969"/>
          <w:sz w:val="22"/>
          <w:szCs w:val="22"/>
        </w:rPr>
        <w:t>Za porušení povinnosti dle článku 5.1 písm. f) této Smlouvy, je Objednatel oprávněn vyúčtovat a Poskytovatel povinen zaplatit smluvní pokutu ve výši 2 500,- Kč (slovy: dva tisíce pět set korun českých) za každé jednotlivé porušení.</w:t>
      </w:r>
    </w:p>
    <w:p w14:paraId="210D508A" w14:textId="77777777" w:rsidR="00113C18" w:rsidRPr="00371E14" w:rsidRDefault="00113C18" w:rsidP="00113C18">
      <w:pPr>
        <w:pStyle w:val="Odstavecseseznamem"/>
        <w:rPr>
          <w:rFonts w:ascii="Arial" w:hAnsi="Arial" w:cs="Arial"/>
          <w:color w:val="696969"/>
          <w:sz w:val="22"/>
          <w:szCs w:val="22"/>
        </w:rPr>
      </w:pPr>
    </w:p>
    <w:p w14:paraId="16D792E1" w14:textId="77777777" w:rsidR="00113C18" w:rsidRPr="00371E14" w:rsidRDefault="00113C18" w:rsidP="00113C18">
      <w:pPr>
        <w:pStyle w:val="Odstavecseseznamem1"/>
        <w:widowControl w:val="0"/>
        <w:tabs>
          <w:tab w:val="left" w:pos="567"/>
        </w:tabs>
        <w:autoSpaceDN w:val="0"/>
        <w:adjustRightInd w:val="0"/>
        <w:spacing w:line="276" w:lineRule="auto"/>
        <w:ind w:left="567"/>
        <w:contextualSpacing w:val="0"/>
        <w:rPr>
          <w:rFonts w:ascii="Arial" w:hAnsi="Arial" w:cs="Arial"/>
          <w:color w:val="696969"/>
          <w:sz w:val="22"/>
          <w:szCs w:val="22"/>
        </w:rPr>
      </w:pPr>
      <w:r w:rsidRPr="00371E14">
        <w:rPr>
          <w:rFonts w:ascii="Arial" w:hAnsi="Arial" w:cs="Arial"/>
          <w:color w:val="696969"/>
          <w:sz w:val="22"/>
          <w:szCs w:val="22"/>
        </w:rPr>
        <w:t xml:space="preserve">Za každé jednotlivé porušení povinnosti dle čl. 9 této Smlouvy, je Objednatel oprávněn vyúčtovat a Poskytovatel povinen zaplatit smluvní pokutu ve výši 100.000 Kč (slovy: </w:t>
      </w:r>
      <w:r w:rsidRPr="000E6064">
        <w:rPr>
          <w:rFonts w:ascii="Arial" w:hAnsi="Arial" w:cs="Arial"/>
          <w:color w:val="696969"/>
          <w:sz w:val="22"/>
          <w:szCs w:val="22"/>
        </w:rPr>
        <w:t>jedno sto tisíc korun</w:t>
      </w:r>
      <w:r w:rsidRPr="00371E14">
        <w:rPr>
          <w:rFonts w:ascii="Arial" w:hAnsi="Arial" w:cs="Arial"/>
          <w:color w:val="696969"/>
          <w:sz w:val="22"/>
          <w:szCs w:val="22"/>
        </w:rPr>
        <w:t xml:space="preserve"> českých) za každé jednotlivé porušení.</w:t>
      </w:r>
    </w:p>
    <w:p w14:paraId="672A85EC" w14:textId="77777777" w:rsidR="00113C18" w:rsidRPr="00371E14" w:rsidRDefault="00113C18" w:rsidP="00113C18">
      <w:pPr>
        <w:pStyle w:val="Odstavecseseznamem1"/>
        <w:widowControl w:val="0"/>
        <w:tabs>
          <w:tab w:val="left" w:pos="567"/>
        </w:tabs>
        <w:autoSpaceDN w:val="0"/>
        <w:adjustRightInd w:val="0"/>
        <w:spacing w:line="276" w:lineRule="auto"/>
        <w:ind w:left="0"/>
        <w:contextualSpacing w:val="0"/>
        <w:rPr>
          <w:rFonts w:ascii="Arial" w:hAnsi="Arial" w:cs="Arial"/>
          <w:color w:val="696969"/>
          <w:sz w:val="22"/>
          <w:szCs w:val="22"/>
        </w:rPr>
      </w:pPr>
    </w:p>
    <w:p w14:paraId="656093D0" w14:textId="77777777" w:rsidR="00113C18" w:rsidRPr="00371E14" w:rsidRDefault="00113C18" w:rsidP="00113C18">
      <w:pPr>
        <w:pStyle w:val="Odstavecseseznamem1"/>
        <w:widowControl w:val="0"/>
        <w:tabs>
          <w:tab w:val="left" w:pos="567"/>
        </w:tabs>
        <w:autoSpaceDN w:val="0"/>
        <w:adjustRightInd w:val="0"/>
        <w:spacing w:line="276" w:lineRule="auto"/>
        <w:ind w:left="567"/>
        <w:contextualSpacing w:val="0"/>
        <w:rPr>
          <w:rFonts w:ascii="Arial" w:hAnsi="Arial" w:cs="Arial"/>
          <w:color w:val="696969"/>
          <w:sz w:val="22"/>
          <w:szCs w:val="22"/>
        </w:rPr>
      </w:pPr>
      <w:r w:rsidRPr="00371E14">
        <w:rPr>
          <w:rFonts w:ascii="Arial" w:hAnsi="Arial" w:cs="Arial"/>
          <w:color w:val="696969"/>
          <w:sz w:val="22"/>
          <w:szCs w:val="22"/>
        </w:rPr>
        <w:t xml:space="preserve">V případě prodlení Objednatele s úhradou řádně vystavených a doručených faktur, má Poskytovatel právo žádat na Objednateli úrok z prodlení v souladu s nařízením vlády č. 351/2013 Sb., kterým se určuje výše úroků z 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 platném znění. </w:t>
      </w:r>
    </w:p>
    <w:p w14:paraId="45136DAD" w14:textId="77777777" w:rsidR="00113C18" w:rsidRPr="00371E14" w:rsidRDefault="00113C18" w:rsidP="00113C18">
      <w:pPr>
        <w:pStyle w:val="Odstavecseseznamem1"/>
        <w:widowControl w:val="0"/>
        <w:tabs>
          <w:tab w:val="left" w:pos="567"/>
        </w:tabs>
        <w:autoSpaceDN w:val="0"/>
        <w:adjustRightInd w:val="0"/>
        <w:spacing w:line="276" w:lineRule="auto"/>
        <w:ind w:left="0"/>
        <w:contextualSpacing w:val="0"/>
        <w:rPr>
          <w:rFonts w:ascii="Arial" w:hAnsi="Arial" w:cs="Arial"/>
          <w:color w:val="696969"/>
          <w:sz w:val="22"/>
          <w:szCs w:val="22"/>
        </w:rPr>
      </w:pPr>
    </w:p>
    <w:p w14:paraId="15635AE5" w14:textId="77777777" w:rsidR="00113C18" w:rsidRPr="00371E14" w:rsidRDefault="00113C18" w:rsidP="00113C18">
      <w:pPr>
        <w:pStyle w:val="Odstavecseseznamem1"/>
        <w:widowControl w:val="0"/>
        <w:tabs>
          <w:tab w:val="left" w:pos="567"/>
        </w:tabs>
        <w:autoSpaceDN w:val="0"/>
        <w:adjustRightInd w:val="0"/>
        <w:spacing w:line="276" w:lineRule="auto"/>
        <w:ind w:left="567"/>
        <w:contextualSpacing w:val="0"/>
        <w:rPr>
          <w:rFonts w:ascii="Arial" w:hAnsi="Arial" w:cs="Arial"/>
          <w:color w:val="696969"/>
          <w:sz w:val="22"/>
          <w:szCs w:val="22"/>
        </w:rPr>
      </w:pPr>
      <w:r w:rsidRPr="00371E14">
        <w:rPr>
          <w:rFonts w:ascii="Arial" w:hAnsi="Arial" w:cs="Arial"/>
          <w:color w:val="696969"/>
          <w:sz w:val="22"/>
          <w:szCs w:val="22"/>
        </w:rPr>
        <w:t xml:space="preserve">Vyúčtování smluvní pokuty/úroků z prodlení – penalizační faktura, musí být druhé Smluvní straně zasláno doporučeně s dodejkou. Smluvní pokuta je splatná ve lhůtě třiceti (30) kalendářních dnů ode dne doručení penalizační faktury. Úhrada smluvní </w:t>
      </w:r>
      <w:r w:rsidRPr="00371E14">
        <w:rPr>
          <w:rFonts w:ascii="Arial" w:hAnsi="Arial" w:cs="Arial"/>
          <w:color w:val="696969"/>
          <w:sz w:val="22"/>
          <w:szCs w:val="22"/>
        </w:rPr>
        <w:lastRenderedPageBreak/>
        <w:t>pokuty/úroků z prodlení se provádí bankovním převodem na účet oprávněné Smluvní strany uvedený v penalizační faktuře. Částka se považuje za zaplacenou okamžikem jejího připsání ve prospěch účtu oprávněné Smluvní strany.</w:t>
      </w:r>
    </w:p>
    <w:p w14:paraId="1FA2BCE3" w14:textId="77777777" w:rsidR="00113C18" w:rsidRPr="00371E14" w:rsidRDefault="00113C18" w:rsidP="00113C18">
      <w:pPr>
        <w:pStyle w:val="Odstavecseseznamem"/>
        <w:rPr>
          <w:rFonts w:ascii="Arial" w:hAnsi="Arial" w:cs="Arial"/>
          <w:color w:val="696969"/>
          <w:sz w:val="22"/>
          <w:szCs w:val="22"/>
        </w:rPr>
      </w:pPr>
    </w:p>
    <w:p w14:paraId="4135250F" w14:textId="77777777" w:rsidR="00113C18" w:rsidRPr="00371E14" w:rsidRDefault="00113C18" w:rsidP="00113C18">
      <w:pPr>
        <w:pStyle w:val="Odstavecseseznamem1"/>
        <w:widowControl w:val="0"/>
        <w:shd w:val="clear" w:color="auto" w:fill="FFFFFF"/>
        <w:tabs>
          <w:tab w:val="left" w:pos="567"/>
        </w:tabs>
        <w:autoSpaceDN w:val="0"/>
        <w:adjustRightInd w:val="0"/>
        <w:spacing w:line="276" w:lineRule="auto"/>
        <w:ind w:left="567"/>
        <w:contextualSpacing w:val="0"/>
        <w:rPr>
          <w:rFonts w:ascii="Arial" w:hAnsi="Arial" w:cs="Arial"/>
          <w:color w:val="696969"/>
          <w:sz w:val="22"/>
          <w:szCs w:val="22"/>
        </w:rPr>
      </w:pPr>
      <w:r w:rsidRPr="00371E14">
        <w:rPr>
          <w:rFonts w:ascii="Arial" w:hAnsi="Arial" w:cs="Arial"/>
          <w:color w:val="696969"/>
          <w:sz w:val="22"/>
          <w:szCs w:val="22"/>
        </w:rPr>
        <w:t>Uplatněním jakékoliv smluvní pokuty není nijak dotčeno právo Objednatele na náhradu vzniklé újmy v celém rozsahu. Smluvní strany výslovně vylučují aplikaci § 2050 Občanského zákoníku.</w:t>
      </w:r>
    </w:p>
    <w:p w14:paraId="42410D3D" w14:textId="77777777" w:rsidR="00113C18" w:rsidRPr="00371E14" w:rsidRDefault="00113C18" w:rsidP="00113C18">
      <w:pPr>
        <w:spacing w:line="276" w:lineRule="auto"/>
        <w:rPr>
          <w:rFonts w:ascii="Arial" w:hAnsi="Arial" w:cs="Arial"/>
          <w:b/>
          <w:color w:val="696969"/>
          <w:spacing w:val="1"/>
          <w:sz w:val="22"/>
          <w:szCs w:val="22"/>
        </w:rPr>
      </w:pPr>
    </w:p>
    <w:p w14:paraId="54A5B593" w14:textId="77777777" w:rsidR="00113C18" w:rsidRPr="00371E14" w:rsidRDefault="00113C18" w:rsidP="00113C18">
      <w:pPr>
        <w:spacing w:line="276" w:lineRule="auto"/>
        <w:rPr>
          <w:rFonts w:ascii="Arial" w:hAnsi="Arial" w:cs="Arial"/>
          <w:b/>
          <w:color w:val="696969"/>
          <w:spacing w:val="1"/>
          <w:sz w:val="22"/>
          <w:szCs w:val="22"/>
        </w:rPr>
      </w:pPr>
    </w:p>
    <w:p w14:paraId="7433AF20" w14:textId="77777777" w:rsidR="00113C18" w:rsidRPr="00371E14" w:rsidRDefault="00113C18" w:rsidP="00113C18">
      <w:pPr>
        <w:spacing w:line="276" w:lineRule="auto"/>
        <w:rPr>
          <w:rFonts w:ascii="Arial" w:hAnsi="Arial" w:cs="Arial"/>
          <w:b/>
          <w:color w:val="696969"/>
          <w:spacing w:val="1"/>
          <w:sz w:val="22"/>
          <w:szCs w:val="22"/>
        </w:rPr>
      </w:pPr>
    </w:p>
    <w:p w14:paraId="2F46C7FE" w14:textId="6C610FDC" w:rsidR="005204BB" w:rsidRPr="00113C18" w:rsidRDefault="005204BB">
      <w:pPr>
        <w:rPr>
          <w:rFonts w:ascii="Arial" w:hAnsi="Arial" w:cs="Arial"/>
          <w:b/>
          <w:color w:val="696969"/>
          <w:spacing w:val="1"/>
          <w:sz w:val="22"/>
          <w:szCs w:val="22"/>
        </w:rPr>
      </w:pPr>
    </w:p>
    <w:sectPr w:rsidR="005204BB" w:rsidRPr="00113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A398B"/>
    <w:multiLevelType w:val="hybridMultilevel"/>
    <w:tmpl w:val="8BAA6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20D3B"/>
    <w:multiLevelType w:val="hybridMultilevel"/>
    <w:tmpl w:val="9A46EDF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B5833BA"/>
    <w:multiLevelType w:val="hybridMultilevel"/>
    <w:tmpl w:val="2D4E7FEE"/>
    <w:lvl w:ilvl="0" w:tplc="39A03FC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0105D"/>
    <w:multiLevelType w:val="hybridMultilevel"/>
    <w:tmpl w:val="EB663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51527"/>
    <w:multiLevelType w:val="multilevel"/>
    <w:tmpl w:val="965CD930"/>
    <w:lvl w:ilvl="0">
      <w:start w:val="1"/>
      <w:numFmt w:val="decimal"/>
      <w:lvlText w:val="%1."/>
      <w:lvlJc w:val="left"/>
      <w:pPr>
        <w:ind w:left="581" w:hanging="360"/>
      </w:pPr>
      <w:rPr>
        <w:rFonts w:hint="default"/>
        <w:b/>
        <w:color w:val="00B0F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Arial" w:hAnsi="Arial" w:cs="Arial" w:hint="default"/>
        <w:b w:val="0"/>
        <w:color w:val="00B0F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6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9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18"/>
    <w:rsid w:val="00034C79"/>
    <w:rsid w:val="00113C18"/>
    <w:rsid w:val="0052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1624"/>
  <w15:chartTrackingRefBased/>
  <w15:docId w15:val="{D7D0C943-CAAE-4D47-918F-54BB7AC7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3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"/>
    <w:basedOn w:val="Normln"/>
    <w:link w:val="OdstavecseseznamemChar"/>
    <w:uiPriority w:val="34"/>
    <w:qFormat/>
    <w:rsid w:val="00113C18"/>
    <w:pPr>
      <w:ind w:left="720"/>
      <w:contextualSpacing/>
    </w:pPr>
  </w:style>
  <w:style w:type="character" w:customStyle="1" w:styleId="OdstavecseseznamemChar">
    <w:name w:val="Odstavec se seznamem Char"/>
    <w:aliases w:val="Odstavec 1 Char"/>
    <w:basedOn w:val="Standardnpsmoodstavce"/>
    <w:link w:val="Odstavecseseznamem"/>
    <w:uiPriority w:val="34"/>
    <w:rsid w:val="00113C18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113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113C18"/>
    <w:pPr>
      <w:suppressAutoHyphens/>
      <w:overflowPunct w:val="0"/>
      <w:autoSpaceDE w:val="0"/>
      <w:spacing w:line="280" w:lineRule="atLeast"/>
      <w:ind w:left="720"/>
      <w:contextualSpacing/>
      <w:jc w:val="both"/>
      <w:textAlignment w:val="baseline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1390</Words>
  <Characters>8205</Characters>
  <Application>Microsoft Office Word</Application>
  <DocSecurity>0</DocSecurity>
  <Lines>68</Lines>
  <Paragraphs>19</Paragraphs>
  <ScaleCrop>false</ScaleCrop>
  <Company/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Urbanec Lukáš</dc:creator>
  <cp:keywords/>
  <dc:description/>
  <cp:lastModifiedBy>Lukáš Urbanec</cp:lastModifiedBy>
  <cp:revision>2</cp:revision>
  <dcterms:created xsi:type="dcterms:W3CDTF">2021-01-13T10:53:00Z</dcterms:created>
  <dcterms:modified xsi:type="dcterms:W3CDTF">2021-01-13T10:53:00Z</dcterms:modified>
</cp:coreProperties>
</file>