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E1A537" w14:textId="77777777" w:rsidR="008D505D" w:rsidRPr="007A6796" w:rsidRDefault="008D505D" w:rsidP="00CC2D32">
      <w:pPr>
        <w:framePr w:w="9383" w:h="2424" w:hSpace="142" w:wrap="notBeside" w:vAnchor="text" w:hAnchor="page" w:x="1232" w:y="98"/>
        <w:jc w:val="center"/>
        <w:rPr>
          <w:rFonts w:ascii="Arial" w:hAnsi="Arial" w:cs="Arial"/>
          <w:b/>
        </w:rPr>
      </w:pPr>
      <w:r w:rsidRPr="007A6796">
        <w:rPr>
          <w:rFonts w:ascii="Arial" w:hAnsi="Arial" w:cs="Arial"/>
          <w:b/>
        </w:rPr>
        <w:t xml:space="preserve">Smlouva o dílo č. </w:t>
      </w:r>
      <w:r w:rsidRPr="00D65F44">
        <w:rPr>
          <w:rFonts w:ascii="Arial" w:hAnsi="Arial" w:cs="Arial"/>
          <w:b/>
          <w:color w:val="00B0F0"/>
        </w:rPr>
        <w:t>(doplní objednatel)</w:t>
      </w:r>
    </w:p>
    <w:p w14:paraId="698BE860" w14:textId="77777777" w:rsidR="008D505D" w:rsidRPr="007A6796" w:rsidRDefault="008D505D" w:rsidP="00CC2D32">
      <w:pPr>
        <w:framePr w:w="9383" w:h="2424" w:hSpace="142" w:wrap="notBeside" w:vAnchor="text" w:hAnchor="page" w:x="1232" w:y="98"/>
        <w:jc w:val="center"/>
        <w:rPr>
          <w:rFonts w:ascii="Arial" w:hAnsi="Arial" w:cs="Arial"/>
          <w:b/>
        </w:rPr>
      </w:pPr>
    </w:p>
    <w:p w14:paraId="375E89F6" w14:textId="77777777" w:rsidR="008D505D" w:rsidRPr="007A6796" w:rsidRDefault="008D505D" w:rsidP="00CC2D32">
      <w:pPr>
        <w:framePr w:w="9383" w:h="2424" w:hSpace="142" w:wrap="notBeside" w:vAnchor="text" w:hAnchor="page" w:x="1232" w:y="98"/>
        <w:jc w:val="center"/>
        <w:rPr>
          <w:rFonts w:ascii="Arial" w:hAnsi="Arial" w:cs="Arial"/>
          <w:bCs/>
        </w:rPr>
      </w:pPr>
      <w:r w:rsidRPr="007A6796">
        <w:rPr>
          <w:rFonts w:ascii="Arial" w:hAnsi="Arial" w:cs="Arial"/>
          <w:bCs/>
        </w:rPr>
        <w:t>na zhotovení díla</w:t>
      </w:r>
    </w:p>
    <w:p w14:paraId="40DF691A" w14:textId="77777777" w:rsidR="008D505D" w:rsidRPr="007A6796" w:rsidRDefault="008D505D" w:rsidP="00CC2D32">
      <w:pPr>
        <w:framePr w:w="9383" w:h="2424" w:hSpace="142" w:wrap="notBeside" w:vAnchor="text" w:hAnchor="page" w:x="1232" w:y="98"/>
        <w:jc w:val="center"/>
        <w:rPr>
          <w:rFonts w:ascii="Arial" w:hAnsi="Arial" w:cs="Arial"/>
          <w:bCs/>
        </w:rPr>
      </w:pPr>
    </w:p>
    <w:p w14:paraId="55CFCFE7" w14:textId="457E0DC0" w:rsidR="00B603D7" w:rsidRPr="007A6796" w:rsidRDefault="00B603D7" w:rsidP="00CC2D32">
      <w:pPr>
        <w:pStyle w:val="Zkladntext2"/>
        <w:framePr w:w="9383" w:h="2424" w:wrap="notBeside" w:x="1232" w:y="98"/>
        <w:rPr>
          <w:sz w:val="32"/>
          <w:szCs w:val="32"/>
        </w:rPr>
      </w:pPr>
      <w:r w:rsidRPr="002E4A6A">
        <w:rPr>
          <w:sz w:val="32"/>
          <w:szCs w:val="32"/>
        </w:rPr>
        <w:t>„</w:t>
      </w:r>
      <w:r w:rsidR="002E4A6A" w:rsidRPr="00E40F03">
        <w:rPr>
          <w:sz w:val="32"/>
          <w:szCs w:val="32"/>
        </w:rPr>
        <w:t>SŠ Automobilní Ústí nad Orlicí - vzdělávací a rekvalifikační centrum</w:t>
      </w:r>
      <w:r w:rsidR="002E4A6A">
        <w:rPr>
          <w:sz w:val="32"/>
          <w:szCs w:val="32"/>
        </w:rPr>
        <w:t>“</w:t>
      </w:r>
    </w:p>
    <w:p w14:paraId="2067B95F" w14:textId="77777777" w:rsidR="009465E2" w:rsidRPr="007A6796" w:rsidRDefault="009465E2" w:rsidP="00CC2D32">
      <w:pPr>
        <w:pStyle w:val="Zkladntext2"/>
        <w:framePr w:w="9383" w:h="2424" w:wrap="notBeside" w:x="1232" w:y="98"/>
        <w:rPr>
          <w:sz w:val="32"/>
          <w:szCs w:val="32"/>
        </w:rPr>
      </w:pPr>
    </w:p>
    <w:p w14:paraId="463F2CEE" w14:textId="77777777" w:rsidR="002E4A6A" w:rsidRPr="002E4A6A" w:rsidRDefault="0023617F" w:rsidP="002E4A6A">
      <w:pPr>
        <w:framePr w:w="9383" w:h="2424" w:hSpace="142" w:wrap="notBeside" w:vAnchor="text" w:hAnchor="page" w:x="1232" w:y="98"/>
        <w:autoSpaceDE w:val="0"/>
        <w:autoSpaceDN w:val="0"/>
        <w:adjustRightInd w:val="0"/>
        <w:jc w:val="center"/>
        <w:rPr>
          <w:rFonts w:ascii="Arial" w:hAnsi="Arial" w:cs="Arial"/>
          <w:bCs/>
        </w:rPr>
      </w:pPr>
      <w:r w:rsidRPr="002E4A6A">
        <w:rPr>
          <w:rFonts w:ascii="Arial" w:hAnsi="Arial" w:cs="Arial"/>
          <w:bCs/>
        </w:rPr>
        <w:t xml:space="preserve">Veřejná zakázka </w:t>
      </w:r>
      <w:r w:rsidR="002E4A6A" w:rsidRPr="002E4A6A">
        <w:rPr>
          <w:rFonts w:ascii="Arial" w:hAnsi="Arial" w:cs="Arial"/>
          <w:bCs/>
        </w:rPr>
        <w:t>P20V00000641</w:t>
      </w:r>
    </w:p>
    <w:p w14:paraId="00AB81E1" w14:textId="77777777" w:rsidR="009465E2" w:rsidRDefault="009465E2" w:rsidP="00CC2D32">
      <w:pPr>
        <w:pStyle w:val="Zkladntext2"/>
        <w:framePr w:w="9383" w:h="2424" w:wrap="notBeside" w:x="1232" w:y="98"/>
        <w:rPr>
          <w:b w:val="0"/>
          <w:bCs/>
        </w:rPr>
      </w:pPr>
    </w:p>
    <w:p w14:paraId="4EA238EE" w14:textId="77777777" w:rsidR="002F57D6" w:rsidRPr="007A6796" w:rsidRDefault="002F57D6" w:rsidP="00CC2D32">
      <w:pPr>
        <w:pStyle w:val="Zkladntext2"/>
        <w:framePr w:w="9383" w:h="2424" w:wrap="notBeside" w:x="1232" w:y="98"/>
        <w:rPr>
          <w:b w:val="0"/>
          <w:bCs/>
        </w:rPr>
      </w:pPr>
    </w:p>
    <w:p w14:paraId="406ED209" w14:textId="77777777" w:rsidR="008D505D" w:rsidRPr="002F57D6" w:rsidRDefault="008D505D" w:rsidP="008D505D">
      <w:pPr>
        <w:rPr>
          <w:rFonts w:ascii="Arial" w:hAnsi="Arial" w:cs="Arial"/>
          <w:b/>
          <w:color w:val="000000"/>
          <w:u w:val="single"/>
        </w:rPr>
      </w:pPr>
      <w:r w:rsidRPr="007F2C7C">
        <w:rPr>
          <w:rFonts w:ascii="Arial" w:hAnsi="Arial" w:cs="Arial"/>
          <w:b/>
          <w:color w:val="000000"/>
          <w:u w:val="single"/>
        </w:rPr>
        <w:t>Smluvní</w:t>
      </w:r>
      <w:r w:rsidRPr="002F57D6">
        <w:rPr>
          <w:rFonts w:ascii="Arial" w:hAnsi="Arial" w:cs="Arial"/>
          <w:b/>
          <w:color w:val="000000"/>
          <w:u w:val="single"/>
        </w:rPr>
        <w:t xml:space="preserve"> strany</w:t>
      </w:r>
    </w:p>
    <w:p w14:paraId="767C84D3" w14:textId="77777777" w:rsidR="008D505D" w:rsidRPr="007A6796" w:rsidRDefault="008D505D" w:rsidP="008D505D">
      <w:pPr>
        <w:jc w:val="both"/>
        <w:rPr>
          <w:rFonts w:ascii="Arial" w:hAnsi="Arial" w:cs="Arial"/>
          <w:color w:val="000000"/>
          <w:sz w:val="22"/>
        </w:rPr>
      </w:pPr>
    </w:p>
    <w:p w14:paraId="22007F86" w14:textId="77777777" w:rsidR="008D505D" w:rsidRPr="007F2C7C" w:rsidRDefault="008D505D" w:rsidP="002D0F43">
      <w:pPr>
        <w:numPr>
          <w:ilvl w:val="12"/>
          <w:numId w:val="0"/>
        </w:numPr>
        <w:tabs>
          <w:tab w:val="left" w:pos="1843"/>
        </w:tabs>
        <w:jc w:val="both"/>
        <w:rPr>
          <w:rFonts w:ascii="Arial" w:hAnsi="Arial"/>
          <w:b/>
          <w:color w:val="000000"/>
          <w:sz w:val="22"/>
        </w:rPr>
      </w:pPr>
      <w:r w:rsidRPr="007F2C7C">
        <w:rPr>
          <w:rFonts w:ascii="Arial" w:hAnsi="Arial"/>
          <w:color w:val="000000"/>
          <w:sz w:val="22"/>
        </w:rPr>
        <w:t>1. Objednatel:</w:t>
      </w:r>
      <w:r w:rsidRPr="007F2C7C">
        <w:rPr>
          <w:rFonts w:ascii="Arial" w:hAnsi="Arial"/>
          <w:color w:val="000000"/>
          <w:sz w:val="22"/>
        </w:rPr>
        <w:tab/>
      </w:r>
      <w:r w:rsidRPr="007F2C7C">
        <w:rPr>
          <w:rFonts w:ascii="Arial" w:hAnsi="Arial"/>
          <w:b/>
          <w:color w:val="000000"/>
          <w:sz w:val="22"/>
        </w:rPr>
        <w:t>Pardubický kraj</w:t>
      </w:r>
    </w:p>
    <w:p w14:paraId="2A24B1E7" w14:textId="78B5F7EF" w:rsidR="008D505D" w:rsidRPr="007F2C7C" w:rsidRDefault="008D505D" w:rsidP="002D0F43">
      <w:pPr>
        <w:numPr>
          <w:ilvl w:val="12"/>
          <w:numId w:val="0"/>
        </w:numPr>
        <w:tabs>
          <w:tab w:val="left" w:pos="1843"/>
        </w:tabs>
        <w:jc w:val="both"/>
        <w:rPr>
          <w:rFonts w:ascii="Arial" w:hAnsi="Arial"/>
          <w:color w:val="000000"/>
          <w:sz w:val="22"/>
        </w:rPr>
      </w:pPr>
      <w:r w:rsidRPr="007F2C7C">
        <w:rPr>
          <w:rFonts w:ascii="Arial" w:hAnsi="Arial"/>
          <w:b/>
          <w:color w:val="000000"/>
          <w:sz w:val="22"/>
        </w:rPr>
        <w:tab/>
      </w:r>
      <w:r w:rsidR="00A0721C" w:rsidRPr="007F2C7C">
        <w:rPr>
          <w:rFonts w:ascii="Arial" w:hAnsi="Arial" w:cs="Arial"/>
          <w:bCs/>
          <w:sz w:val="22"/>
        </w:rPr>
        <w:t>se sídlem:</w:t>
      </w:r>
      <w:r w:rsidR="00A0721C">
        <w:rPr>
          <w:rFonts w:ascii="Arial" w:hAnsi="Arial" w:cs="Arial"/>
          <w:bCs/>
          <w:sz w:val="22"/>
        </w:rPr>
        <w:t xml:space="preserve"> </w:t>
      </w:r>
      <w:r w:rsidRPr="007F2C7C">
        <w:rPr>
          <w:rFonts w:ascii="Arial" w:hAnsi="Arial"/>
          <w:b/>
          <w:color w:val="000000"/>
          <w:sz w:val="22"/>
        </w:rPr>
        <w:t>Komenského náměstí 125</w:t>
      </w:r>
      <w:r w:rsidR="00A0721C">
        <w:rPr>
          <w:rFonts w:ascii="Arial" w:hAnsi="Arial"/>
          <w:b/>
          <w:color w:val="000000"/>
          <w:sz w:val="22"/>
        </w:rPr>
        <w:t xml:space="preserve">, </w:t>
      </w:r>
      <w:r w:rsidRPr="007F2C7C">
        <w:rPr>
          <w:rFonts w:ascii="Arial" w:hAnsi="Arial"/>
          <w:b/>
          <w:color w:val="000000"/>
          <w:sz w:val="22"/>
        </w:rPr>
        <w:t>532 11 Pardubice</w:t>
      </w:r>
    </w:p>
    <w:p w14:paraId="5CC9C774" w14:textId="77777777" w:rsidR="008D505D" w:rsidRPr="002E4A6A" w:rsidRDefault="008D505D" w:rsidP="002D0F43">
      <w:pPr>
        <w:numPr>
          <w:ilvl w:val="12"/>
          <w:numId w:val="0"/>
        </w:numPr>
        <w:tabs>
          <w:tab w:val="left" w:pos="1843"/>
        </w:tabs>
        <w:jc w:val="both"/>
        <w:rPr>
          <w:rFonts w:ascii="Arial" w:hAnsi="Arial"/>
          <w:color w:val="000000"/>
          <w:sz w:val="22"/>
        </w:rPr>
      </w:pPr>
      <w:r w:rsidRPr="007F2C7C">
        <w:rPr>
          <w:rFonts w:ascii="Arial" w:hAnsi="Arial"/>
          <w:color w:val="000000"/>
          <w:sz w:val="22"/>
        </w:rPr>
        <w:tab/>
      </w:r>
      <w:r w:rsidR="001470B5" w:rsidRPr="002E4A6A">
        <w:rPr>
          <w:rFonts w:ascii="Arial" w:hAnsi="Arial"/>
          <w:color w:val="000000"/>
          <w:sz w:val="22"/>
        </w:rPr>
        <w:t>zastoupen</w:t>
      </w:r>
      <w:r w:rsidRPr="002E4A6A">
        <w:rPr>
          <w:rFonts w:ascii="Arial" w:hAnsi="Arial"/>
          <w:color w:val="000000"/>
          <w:sz w:val="22"/>
        </w:rPr>
        <w:t xml:space="preserve">: </w:t>
      </w:r>
      <w:r w:rsidR="008662D0" w:rsidRPr="002E4A6A">
        <w:rPr>
          <w:rFonts w:ascii="Arial" w:hAnsi="Arial"/>
          <w:b/>
          <w:sz w:val="22"/>
        </w:rPr>
        <w:t>JUDr. Martinem Netolickým, Ph.D.</w:t>
      </w:r>
      <w:r w:rsidRPr="002E4A6A">
        <w:rPr>
          <w:rFonts w:ascii="Arial" w:hAnsi="Arial"/>
          <w:sz w:val="22"/>
        </w:rPr>
        <w:t>,</w:t>
      </w:r>
      <w:r w:rsidRPr="002E4A6A">
        <w:rPr>
          <w:rFonts w:ascii="Arial" w:hAnsi="Arial"/>
          <w:color w:val="000000"/>
          <w:sz w:val="22"/>
        </w:rPr>
        <w:t xml:space="preserve"> hejtmanem</w:t>
      </w:r>
    </w:p>
    <w:p w14:paraId="43F5937E" w14:textId="77777777" w:rsidR="00312CFF" w:rsidRPr="002E4A6A" w:rsidRDefault="008D505D" w:rsidP="002D0F43">
      <w:pPr>
        <w:tabs>
          <w:tab w:val="left" w:pos="1843"/>
        </w:tabs>
        <w:ind w:left="1843"/>
        <w:rPr>
          <w:rFonts w:ascii="Arial" w:hAnsi="Arial" w:cs="Arial"/>
          <w:color w:val="000000"/>
          <w:sz w:val="22"/>
        </w:rPr>
      </w:pPr>
      <w:r w:rsidRPr="002E4A6A">
        <w:rPr>
          <w:rFonts w:ascii="Arial" w:hAnsi="Arial" w:cs="Arial"/>
          <w:color w:val="000000"/>
          <w:sz w:val="22"/>
        </w:rPr>
        <w:t>Osoby oprávněné jednat ve věcech technických</w:t>
      </w:r>
      <w:r w:rsidR="00011C87" w:rsidRPr="002E4A6A">
        <w:rPr>
          <w:rFonts w:ascii="Arial" w:hAnsi="Arial" w:cs="Arial"/>
          <w:color w:val="000000"/>
          <w:sz w:val="22"/>
        </w:rPr>
        <w:t>:</w:t>
      </w:r>
    </w:p>
    <w:p w14:paraId="3F282742" w14:textId="77777777" w:rsidR="002D0F43" w:rsidRPr="002E4A6A" w:rsidRDefault="00450A12" w:rsidP="00D76A89">
      <w:pPr>
        <w:tabs>
          <w:tab w:val="left" w:pos="1843"/>
        </w:tabs>
        <w:ind w:left="1843" w:right="-1" w:firstLine="6"/>
        <w:jc w:val="both"/>
        <w:rPr>
          <w:rFonts w:ascii="Arial" w:hAnsi="Arial"/>
          <w:b/>
          <w:sz w:val="22"/>
        </w:rPr>
      </w:pPr>
      <w:r w:rsidRPr="002E4A6A">
        <w:rPr>
          <w:rFonts w:ascii="Arial" w:hAnsi="Arial"/>
          <w:b/>
          <w:sz w:val="22"/>
        </w:rPr>
        <w:t>Ing. Jiří Kunt, Ph.</w:t>
      </w:r>
      <w:r w:rsidR="00011C87" w:rsidRPr="002E4A6A">
        <w:rPr>
          <w:rFonts w:ascii="Arial" w:hAnsi="Arial"/>
          <w:b/>
          <w:sz w:val="22"/>
        </w:rPr>
        <w:t>D.</w:t>
      </w:r>
      <w:r w:rsidR="00011C87" w:rsidRPr="002E4A6A">
        <w:rPr>
          <w:rFonts w:ascii="Arial" w:hAnsi="Arial"/>
          <w:sz w:val="22"/>
        </w:rPr>
        <w:t xml:space="preserve"> </w:t>
      </w:r>
      <w:r w:rsidR="0035723E" w:rsidRPr="002E4A6A">
        <w:rPr>
          <w:rFonts w:ascii="Arial" w:hAnsi="Arial"/>
          <w:sz w:val="22"/>
        </w:rPr>
        <w:t>nebo</w:t>
      </w:r>
      <w:r w:rsidR="0035723E" w:rsidRPr="002E4A6A">
        <w:rPr>
          <w:rFonts w:ascii="Arial" w:hAnsi="Arial"/>
          <w:b/>
          <w:color w:val="FF0000"/>
          <w:sz w:val="22"/>
        </w:rPr>
        <w:t xml:space="preserve"> </w:t>
      </w:r>
      <w:r w:rsidR="000E07C4" w:rsidRPr="002E4A6A">
        <w:rPr>
          <w:rFonts w:ascii="Arial" w:hAnsi="Arial"/>
          <w:b/>
          <w:sz w:val="22"/>
        </w:rPr>
        <w:t xml:space="preserve">Ing. </w:t>
      </w:r>
      <w:r w:rsidR="002E4A6A" w:rsidRPr="002E4A6A">
        <w:rPr>
          <w:rFonts w:ascii="Arial" w:hAnsi="Arial"/>
          <w:b/>
          <w:sz w:val="22"/>
        </w:rPr>
        <w:t>Aneta Šiklová</w:t>
      </w:r>
      <w:r w:rsidR="000E07C4" w:rsidRPr="002E4A6A">
        <w:rPr>
          <w:rFonts w:ascii="Arial" w:hAnsi="Arial"/>
          <w:b/>
          <w:sz w:val="22"/>
        </w:rPr>
        <w:t xml:space="preserve"> </w:t>
      </w:r>
      <w:r w:rsidR="000E07C4" w:rsidRPr="002E4A6A">
        <w:rPr>
          <w:rFonts w:ascii="Arial" w:hAnsi="Arial"/>
          <w:sz w:val="22"/>
        </w:rPr>
        <w:t>nebo</w:t>
      </w:r>
      <w:r w:rsidR="000E07C4" w:rsidRPr="002E4A6A">
        <w:rPr>
          <w:rFonts w:ascii="Arial" w:hAnsi="Arial"/>
          <w:b/>
          <w:sz w:val="22"/>
        </w:rPr>
        <w:t xml:space="preserve"> Ing. </w:t>
      </w:r>
      <w:r w:rsidR="002E4A6A" w:rsidRPr="002E4A6A">
        <w:rPr>
          <w:rFonts w:ascii="Arial" w:hAnsi="Arial"/>
          <w:b/>
          <w:sz w:val="22"/>
        </w:rPr>
        <w:t>Hana</w:t>
      </w:r>
      <w:r w:rsidR="00FC3DCC" w:rsidRPr="002E4A6A">
        <w:rPr>
          <w:rFonts w:ascii="Arial" w:hAnsi="Arial"/>
          <w:b/>
          <w:sz w:val="22"/>
        </w:rPr>
        <w:t xml:space="preserve"> </w:t>
      </w:r>
      <w:r w:rsidR="002E4A6A" w:rsidRPr="002E4A6A">
        <w:rPr>
          <w:rFonts w:ascii="Arial" w:hAnsi="Arial"/>
          <w:b/>
          <w:sz w:val="22"/>
        </w:rPr>
        <w:t>Böhmová</w:t>
      </w:r>
    </w:p>
    <w:p w14:paraId="0276EAB1" w14:textId="77777777" w:rsidR="008D505D" w:rsidRPr="002E4A6A" w:rsidRDefault="008D505D" w:rsidP="002D0F43">
      <w:pPr>
        <w:tabs>
          <w:tab w:val="left" w:pos="1843"/>
        </w:tabs>
        <w:ind w:left="1843" w:right="-766" w:firstLine="6"/>
        <w:jc w:val="both"/>
        <w:rPr>
          <w:rFonts w:ascii="Arial" w:hAnsi="Arial" w:cs="Arial"/>
          <w:color w:val="000000"/>
          <w:sz w:val="22"/>
        </w:rPr>
      </w:pPr>
      <w:r w:rsidRPr="002E4A6A">
        <w:rPr>
          <w:rFonts w:ascii="Arial" w:hAnsi="Arial" w:cs="Arial"/>
          <w:color w:val="000000"/>
          <w:sz w:val="22"/>
        </w:rPr>
        <w:t>Osoby oprávněné k  zápisů</w:t>
      </w:r>
      <w:r w:rsidR="00CD6EBE" w:rsidRPr="002E4A6A">
        <w:rPr>
          <w:rFonts w:ascii="Arial" w:hAnsi="Arial" w:cs="Arial"/>
          <w:color w:val="000000"/>
          <w:sz w:val="22"/>
        </w:rPr>
        <w:t>m</w:t>
      </w:r>
      <w:r w:rsidRPr="002E4A6A">
        <w:rPr>
          <w:rFonts w:ascii="Arial" w:hAnsi="Arial" w:cs="Arial"/>
          <w:color w:val="000000"/>
          <w:sz w:val="22"/>
        </w:rPr>
        <w:t xml:space="preserve"> a podepisování </w:t>
      </w:r>
      <w:r w:rsidR="00CD6EBE" w:rsidRPr="002E4A6A">
        <w:rPr>
          <w:rFonts w:ascii="Arial" w:hAnsi="Arial" w:cs="Arial"/>
          <w:color w:val="000000"/>
          <w:sz w:val="22"/>
        </w:rPr>
        <w:t xml:space="preserve">ve </w:t>
      </w:r>
      <w:r w:rsidRPr="002E4A6A">
        <w:rPr>
          <w:rFonts w:ascii="Arial" w:hAnsi="Arial" w:cs="Arial"/>
          <w:color w:val="000000"/>
          <w:sz w:val="22"/>
        </w:rPr>
        <w:t>stavební</w:t>
      </w:r>
      <w:r w:rsidR="00CD6EBE" w:rsidRPr="002E4A6A">
        <w:rPr>
          <w:rFonts w:ascii="Arial" w:hAnsi="Arial" w:cs="Arial"/>
          <w:color w:val="000000"/>
          <w:sz w:val="22"/>
        </w:rPr>
        <w:t>m</w:t>
      </w:r>
      <w:r w:rsidRPr="002E4A6A">
        <w:rPr>
          <w:rFonts w:ascii="Arial" w:hAnsi="Arial" w:cs="Arial"/>
          <w:i/>
          <w:color w:val="000000"/>
          <w:sz w:val="22"/>
        </w:rPr>
        <w:t xml:space="preserve"> </w:t>
      </w:r>
      <w:r w:rsidRPr="002E4A6A">
        <w:rPr>
          <w:rFonts w:ascii="Arial" w:hAnsi="Arial" w:cs="Arial"/>
          <w:color w:val="000000"/>
          <w:sz w:val="22"/>
        </w:rPr>
        <w:t xml:space="preserve">deníku: </w:t>
      </w:r>
    </w:p>
    <w:p w14:paraId="2716485E" w14:textId="77777777" w:rsidR="00285BEE" w:rsidRPr="002E4A6A" w:rsidRDefault="00613ADD" w:rsidP="00D76A89">
      <w:pPr>
        <w:tabs>
          <w:tab w:val="left" w:pos="1843"/>
        </w:tabs>
        <w:ind w:left="1843" w:right="-1" w:firstLine="6"/>
        <w:jc w:val="both"/>
        <w:rPr>
          <w:rFonts w:ascii="Arial" w:hAnsi="Arial"/>
          <w:b/>
          <w:sz w:val="22"/>
        </w:rPr>
      </w:pPr>
      <w:r w:rsidRPr="002E4A6A">
        <w:rPr>
          <w:rFonts w:ascii="Arial" w:hAnsi="Arial"/>
          <w:b/>
          <w:sz w:val="22"/>
        </w:rPr>
        <w:t>Ing. Jiří Kunt, Ph.</w:t>
      </w:r>
      <w:r w:rsidR="00011C87" w:rsidRPr="002E4A6A">
        <w:rPr>
          <w:rFonts w:ascii="Arial" w:hAnsi="Arial"/>
          <w:b/>
          <w:sz w:val="22"/>
        </w:rPr>
        <w:t>D.</w:t>
      </w:r>
      <w:r w:rsidR="0035723E" w:rsidRPr="002E4A6A">
        <w:rPr>
          <w:rFonts w:ascii="Arial" w:hAnsi="Arial"/>
          <w:b/>
          <w:color w:val="FF0000"/>
          <w:sz w:val="22"/>
        </w:rPr>
        <w:t xml:space="preserve"> </w:t>
      </w:r>
      <w:r w:rsidR="0035723E" w:rsidRPr="002E4A6A">
        <w:rPr>
          <w:rFonts w:ascii="Arial" w:hAnsi="Arial"/>
          <w:sz w:val="22"/>
        </w:rPr>
        <w:t>nebo</w:t>
      </w:r>
      <w:r w:rsidR="0035723E" w:rsidRPr="002E4A6A">
        <w:rPr>
          <w:rFonts w:ascii="Arial" w:hAnsi="Arial"/>
          <w:b/>
          <w:color w:val="FF0000"/>
          <w:sz w:val="22"/>
        </w:rPr>
        <w:t xml:space="preserve"> </w:t>
      </w:r>
      <w:r w:rsidR="000E07C4" w:rsidRPr="002E4A6A">
        <w:rPr>
          <w:rFonts w:ascii="Arial" w:hAnsi="Arial"/>
          <w:b/>
          <w:sz w:val="22"/>
        </w:rPr>
        <w:t xml:space="preserve">Ing. </w:t>
      </w:r>
      <w:r w:rsidR="002E4A6A" w:rsidRPr="002E4A6A">
        <w:rPr>
          <w:rFonts w:ascii="Arial" w:hAnsi="Arial"/>
          <w:b/>
          <w:sz w:val="22"/>
        </w:rPr>
        <w:t xml:space="preserve">Aneta Šiklová </w:t>
      </w:r>
      <w:r w:rsidR="009C7FA4" w:rsidRPr="002E4A6A">
        <w:rPr>
          <w:rFonts w:ascii="Arial" w:hAnsi="Arial"/>
          <w:sz w:val="22"/>
        </w:rPr>
        <w:t>nebo</w:t>
      </w:r>
      <w:r w:rsidR="007346E8" w:rsidRPr="002E4A6A">
        <w:rPr>
          <w:rFonts w:ascii="Arial" w:hAnsi="Arial"/>
          <w:sz w:val="22"/>
        </w:rPr>
        <w:t xml:space="preserve"> technický dozor objednatele</w:t>
      </w:r>
    </w:p>
    <w:p w14:paraId="1CE2FD3E" w14:textId="77777777" w:rsidR="008D505D" w:rsidRPr="002E4A6A" w:rsidRDefault="008D505D" w:rsidP="002D0F43">
      <w:pPr>
        <w:tabs>
          <w:tab w:val="left" w:pos="1843"/>
        </w:tabs>
        <w:ind w:left="1843" w:right="-766" w:firstLine="6"/>
        <w:jc w:val="both"/>
        <w:rPr>
          <w:rFonts w:ascii="Arial" w:hAnsi="Arial" w:cs="Arial"/>
          <w:sz w:val="22"/>
        </w:rPr>
      </w:pPr>
      <w:r w:rsidRPr="002E4A6A">
        <w:rPr>
          <w:rFonts w:ascii="Arial" w:hAnsi="Arial" w:cs="Arial"/>
          <w:sz w:val="22"/>
        </w:rPr>
        <w:t xml:space="preserve">Osoby oprávněné k předání staveniště: </w:t>
      </w:r>
    </w:p>
    <w:p w14:paraId="4B19FBC1" w14:textId="77777777" w:rsidR="0035723E" w:rsidRPr="002E4A6A" w:rsidRDefault="00613ADD" w:rsidP="00D76A89">
      <w:pPr>
        <w:tabs>
          <w:tab w:val="left" w:pos="1843"/>
        </w:tabs>
        <w:ind w:left="1843" w:right="-1" w:firstLine="6"/>
        <w:jc w:val="both"/>
        <w:rPr>
          <w:rFonts w:ascii="Arial" w:hAnsi="Arial"/>
          <w:b/>
          <w:sz w:val="22"/>
        </w:rPr>
      </w:pPr>
      <w:r w:rsidRPr="002E4A6A">
        <w:rPr>
          <w:rFonts w:ascii="Arial" w:hAnsi="Arial"/>
          <w:b/>
          <w:sz w:val="22"/>
        </w:rPr>
        <w:t>Ing. Jiří Kunt, Ph.</w:t>
      </w:r>
      <w:r w:rsidR="00011C87" w:rsidRPr="002E4A6A">
        <w:rPr>
          <w:rFonts w:ascii="Arial" w:hAnsi="Arial"/>
          <w:b/>
          <w:sz w:val="22"/>
        </w:rPr>
        <w:t>D.</w:t>
      </w:r>
      <w:r w:rsidR="0035723E" w:rsidRPr="002E4A6A">
        <w:rPr>
          <w:rFonts w:ascii="Arial" w:hAnsi="Arial"/>
          <w:b/>
          <w:sz w:val="22"/>
        </w:rPr>
        <w:t xml:space="preserve"> </w:t>
      </w:r>
      <w:r w:rsidR="0035723E" w:rsidRPr="002E4A6A">
        <w:rPr>
          <w:rFonts w:ascii="Arial" w:hAnsi="Arial"/>
          <w:sz w:val="22"/>
        </w:rPr>
        <w:t>nebo</w:t>
      </w:r>
      <w:r w:rsidR="0035723E" w:rsidRPr="002E4A6A">
        <w:rPr>
          <w:rFonts w:ascii="Arial" w:hAnsi="Arial"/>
          <w:b/>
          <w:sz w:val="22"/>
        </w:rPr>
        <w:t xml:space="preserve"> </w:t>
      </w:r>
      <w:r w:rsidR="00F6641B" w:rsidRPr="002E4A6A">
        <w:rPr>
          <w:rFonts w:ascii="Arial" w:hAnsi="Arial"/>
          <w:b/>
          <w:sz w:val="22"/>
        </w:rPr>
        <w:t>Ing.</w:t>
      </w:r>
      <w:r w:rsidR="002E4A6A" w:rsidRPr="002E4A6A">
        <w:rPr>
          <w:rFonts w:ascii="Arial" w:hAnsi="Arial"/>
          <w:b/>
          <w:sz w:val="22"/>
        </w:rPr>
        <w:t xml:space="preserve"> Aneta Šiklová</w:t>
      </w:r>
    </w:p>
    <w:p w14:paraId="3EDBF8D9" w14:textId="77777777" w:rsidR="00011C87" w:rsidRPr="002E4A6A" w:rsidRDefault="008D505D" w:rsidP="002D0F43">
      <w:pPr>
        <w:tabs>
          <w:tab w:val="left" w:pos="1843"/>
        </w:tabs>
        <w:ind w:left="1843" w:right="-766" w:firstLine="6"/>
        <w:jc w:val="both"/>
        <w:rPr>
          <w:rFonts w:ascii="Arial" w:hAnsi="Arial" w:cs="Arial"/>
          <w:sz w:val="22"/>
        </w:rPr>
      </w:pPr>
      <w:r w:rsidRPr="002E4A6A">
        <w:rPr>
          <w:rFonts w:ascii="Arial" w:hAnsi="Arial" w:cs="Arial"/>
          <w:sz w:val="22"/>
        </w:rPr>
        <w:t>Osoby oprávněné k podpisu protokolu o předání a převzetí stavby:</w:t>
      </w:r>
    </w:p>
    <w:p w14:paraId="17E67F97" w14:textId="77777777" w:rsidR="0035723E" w:rsidRPr="002E4A6A" w:rsidRDefault="00450A12" w:rsidP="00D76A89">
      <w:pPr>
        <w:tabs>
          <w:tab w:val="left" w:pos="1843"/>
        </w:tabs>
        <w:ind w:left="1843" w:right="-1" w:firstLine="6"/>
        <w:jc w:val="both"/>
        <w:rPr>
          <w:rFonts w:ascii="Arial" w:hAnsi="Arial" w:cs="Arial"/>
          <w:b/>
          <w:sz w:val="22"/>
        </w:rPr>
      </w:pPr>
      <w:r w:rsidRPr="002E4A6A">
        <w:rPr>
          <w:rFonts w:ascii="Arial" w:hAnsi="Arial"/>
          <w:b/>
          <w:sz w:val="22"/>
        </w:rPr>
        <w:t>Ing. Jiří Kunt, Ph.</w:t>
      </w:r>
      <w:r w:rsidR="00011C87" w:rsidRPr="002E4A6A">
        <w:rPr>
          <w:rFonts w:ascii="Arial" w:hAnsi="Arial"/>
          <w:b/>
          <w:sz w:val="22"/>
        </w:rPr>
        <w:t>D.</w:t>
      </w:r>
      <w:r w:rsidR="0035723E" w:rsidRPr="002E4A6A">
        <w:rPr>
          <w:rFonts w:ascii="Arial" w:hAnsi="Arial"/>
          <w:b/>
          <w:sz w:val="22"/>
        </w:rPr>
        <w:t xml:space="preserve"> </w:t>
      </w:r>
      <w:r w:rsidR="0035723E" w:rsidRPr="002E4A6A">
        <w:rPr>
          <w:rFonts w:ascii="Arial" w:hAnsi="Arial"/>
          <w:sz w:val="22"/>
        </w:rPr>
        <w:t>nebo</w:t>
      </w:r>
      <w:r w:rsidR="0035723E" w:rsidRPr="002E4A6A">
        <w:rPr>
          <w:rFonts w:ascii="Arial" w:hAnsi="Arial"/>
          <w:b/>
          <w:sz w:val="22"/>
        </w:rPr>
        <w:t xml:space="preserve"> </w:t>
      </w:r>
      <w:r w:rsidR="00F6641B" w:rsidRPr="002E4A6A">
        <w:rPr>
          <w:rFonts w:ascii="Arial" w:hAnsi="Arial"/>
          <w:b/>
          <w:sz w:val="22"/>
        </w:rPr>
        <w:t>Ing.</w:t>
      </w:r>
      <w:r w:rsidR="002E4A6A" w:rsidRPr="002E4A6A">
        <w:rPr>
          <w:rFonts w:ascii="Arial" w:hAnsi="Arial"/>
          <w:b/>
          <w:sz w:val="22"/>
        </w:rPr>
        <w:t xml:space="preserve"> Aneta Šiklová</w:t>
      </w:r>
    </w:p>
    <w:p w14:paraId="00B986C5" w14:textId="77777777" w:rsidR="00285BEE" w:rsidRPr="00F6641B" w:rsidRDefault="008D505D" w:rsidP="00454B96">
      <w:pPr>
        <w:tabs>
          <w:tab w:val="left" w:pos="1843"/>
          <w:tab w:val="left" w:pos="3828"/>
        </w:tabs>
        <w:ind w:left="1843" w:right="-766" w:firstLine="6"/>
        <w:jc w:val="both"/>
        <w:rPr>
          <w:rFonts w:ascii="Arial" w:hAnsi="Arial"/>
          <w:b/>
          <w:sz w:val="22"/>
        </w:rPr>
      </w:pPr>
      <w:r w:rsidRPr="002E4A6A">
        <w:rPr>
          <w:rFonts w:ascii="Arial" w:hAnsi="Arial"/>
          <w:sz w:val="22"/>
        </w:rPr>
        <w:t>Bankovní spojení:</w:t>
      </w:r>
      <w:r w:rsidRPr="002E4A6A">
        <w:rPr>
          <w:rFonts w:ascii="Arial" w:hAnsi="Arial"/>
          <w:sz w:val="22"/>
        </w:rPr>
        <w:tab/>
      </w:r>
      <w:r w:rsidR="00806A5F" w:rsidRPr="002E4A6A">
        <w:rPr>
          <w:rFonts w:ascii="Arial" w:hAnsi="Arial"/>
          <w:b/>
          <w:sz w:val="22"/>
        </w:rPr>
        <w:t>ČSOB a.s.</w:t>
      </w:r>
    </w:p>
    <w:p w14:paraId="6873EEE8" w14:textId="77777777" w:rsidR="005E53C7" w:rsidRPr="007F2C7C" w:rsidRDefault="00285BEE" w:rsidP="00454B96">
      <w:pPr>
        <w:numPr>
          <w:ilvl w:val="12"/>
          <w:numId w:val="0"/>
        </w:numPr>
        <w:tabs>
          <w:tab w:val="left" w:pos="1843"/>
          <w:tab w:val="left" w:pos="3119"/>
          <w:tab w:val="left" w:pos="3828"/>
        </w:tabs>
        <w:ind w:left="1843"/>
        <w:jc w:val="both"/>
        <w:rPr>
          <w:rFonts w:ascii="Arial" w:hAnsi="Arial"/>
          <w:sz w:val="20"/>
          <w:szCs w:val="22"/>
        </w:rPr>
      </w:pPr>
      <w:r w:rsidRPr="00F6641B">
        <w:rPr>
          <w:rFonts w:ascii="Arial" w:hAnsi="Arial"/>
          <w:b/>
          <w:sz w:val="20"/>
          <w:szCs w:val="22"/>
        </w:rPr>
        <w:tab/>
      </w:r>
      <w:r w:rsidRPr="00F6641B">
        <w:rPr>
          <w:rFonts w:ascii="Arial" w:hAnsi="Arial"/>
          <w:sz w:val="22"/>
        </w:rPr>
        <w:t xml:space="preserve">č. </w:t>
      </w:r>
      <w:proofErr w:type="spellStart"/>
      <w:r w:rsidRPr="00F6641B">
        <w:rPr>
          <w:rFonts w:ascii="Arial" w:hAnsi="Arial"/>
          <w:sz w:val="22"/>
        </w:rPr>
        <w:t>ú.</w:t>
      </w:r>
      <w:proofErr w:type="spellEnd"/>
      <w:r w:rsidRPr="00F6641B">
        <w:rPr>
          <w:rFonts w:ascii="Arial" w:hAnsi="Arial"/>
          <w:sz w:val="22"/>
        </w:rPr>
        <w:t>:</w:t>
      </w:r>
      <w:r w:rsidRPr="00F6641B">
        <w:rPr>
          <w:rFonts w:ascii="Arial" w:hAnsi="Arial"/>
          <w:sz w:val="20"/>
          <w:szCs w:val="22"/>
        </w:rPr>
        <w:tab/>
      </w:r>
      <w:r w:rsidR="002E4A6A" w:rsidRPr="002E4A6A">
        <w:rPr>
          <w:rFonts w:ascii="Arial" w:hAnsi="Arial"/>
          <w:sz w:val="22"/>
          <w:szCs w:val="22"/>
        </w:rPr>
        <w:t>220430221</w:t>
      </w:r>
      <w:r w:rsidR="00806A5F" w:rsidRPr="002E4A6A">
        <w:rPr>
          <w:rFonts w:ascii="Arial" w:hAnsi="Arial"/>
          <w:sz w:val="22"/>
        </w:rPr>
        <w:t>/0300</w:t>
      </w:r>
    </w:p>
    <w:p w14:paraId="42A13517" w14:textId="77777777" w:rsidR="008D505D" w:rsidRPr="007F2C7C" w:rsidRDefault="008D505D" w:rsidP="00454B96">
      <w:pPr>
        <w:numPr>
          <w:ilvl w:val="12"/>
          <w:numId w:val="0"/>
        </w:numPr>
        <w:tabs>
          <w:tab w:val="left" w:pos="708"/>
          <w:tab w:val="left" w:pos="1416"/>
          <w:tab w:val="left" w:pos="1843"/>
          <w:tab w:val="left" w:pos="2124"/>
          <w:tab w:val="left" w:pos="3261"/>
          <w:tab w:val="left" w:pos="3828"/>
          <w:tab w:val="left" w:pos="6436"/>
        </w:tabs>
        <w:ind w:left="1843"/>
        <w:jc w:val="both"/>
        <w:rPr>
          <w:rFonts w:ascii="Arial" w:hAnsi="Arial"/>
          <w:sz w:val="22"/>
        </w:rPr>
      </w:pPr>
      <w:r w:rsidRPr="007F2C7C">
        <w:rPr>
          <w:rFonts w:ascii="Arial" w:hAnsi="Arial"/>
          <w:sz w:val="22"/>
        </w:rPr>
        <w:tab/>
      </w:r>
      <w:r w:rsidRPr="007F2C7C">
        <w:rPr>
          <w:rFonts w:ascii="Arial" w:hAnsi="Arial"/>
          <w:sz w:val="22"/>
        </w:rPr>
        <w:tab/>
      </w:r>
      <w:r w:rsidR="00454B96">
        <w:rPr>
          <w:rFonts w:ascii="Arial" w:hAnsi="Arial"/>
          <w:sz w:val="22"/>
        </w:rPr>
        <w:t>IČ:</w:t>
      </w:r>
      <w:r w:rsidR="00454B96">
        <w:rPr>
          <w:rFonts w:ascii="Arial" w:hAnsi="Arial"/>
          <w:sz w:val="22"/>
        </w:rPr>
        <w:tab/>
      </w:r>
      <w:r w:rsidRPr="007F2C7C">
        <w:rPr>
          <w:rFonts w:ascii="Arial" w:hAnsi="Arial"/>
          <w:sz w:val="22"/>
        </w:rPr>
        <w:t>70892822</w:t>
      </w:r>
    </w:p>
    <w:p w14:paraId="3D7E8D7F" w14:textId="77777777" w:rsidR="008D505D" w:rsidRPr="007F2C7C" w:rsidRDefault="00454B96" w:rsidP="002F57D6">
      <w:pPr>
        <w:numPr>
          <w:ilvl w:val="12"/>
          <w:numId w:val="0"/>
        </w:numPr>
        <w:tabs>
          <w:tab w:val="left" w:pos="1843"/>
          <w:tab w:val="left" w:pos="3119"/>
          <w:tab w:val="left" w:pos="3828"/>
        </w:tabs>
        <w:spacing w:after="120"/>
        <w:ind w:left="1843"/>
        <w:jc w:val="both"/>
        <w:rPr>
          <w:rFonts w:ascii="Arial" w:hAnsi="Arial"/>
          <w:sz w:val="22"/>
        </w:rPr>
      </w:pPr>
      <w:r>
        <w:rPr>
          <w:rFonts w:ascii="Arial" w:hAnsi="Arial"/>
          <w:sz w:val="22"/>
        </w:rPr>
        <w:tab/>
      </w:r>
      <w:r w:rsidR="008D505D" w:rsidRPr="007F2C7C">
        <w:rPr>
          <w:rFonts w:ascii="Arial" w:hAnsi="Arial"/>
          <w:sz w:val="22"/>
        </w:rPr>
        <w:t>DIČ</w:t>
      </w:r>
      <w:r>
        <w:rPr>
          <w:rFonts w:ascii="Arial" w:hAnsi="Arial"/>
          <w:sz w:val="22"/>
        </w:rPr>
        <w:t>:</w:t>
      </w:r>
      <w:r>
        <w:rPr>
          <w:rFonts w:ascii="Arial" w:hAnsi="Arial"/>
          <w:sz w:val="22"/>
        </w:rPr>
        <w:tab/>
      </w:r>
      <w:r w:rsidR="00597FA8">
        <w:rPr>
          <w:rFonts w:ascii="Arial" w:hAnsi="Arial"/>
          <w:sz w:val="22"/>
        </w:rPr>
        <w:t>CZ70892822</w:t>
      </w:r>
      <w:r w:rsidR="002C2FD1">
        <w:rPr>
          <w:rFonts w:ascii="Arial" w:hAnsi="Arial"/>
          <w:sz w:val="22"/>
        </w:rPr>
        <w:t>, neplátce DPH</w:t>
      </w:r>
    </w:p>
    <w:p w14:paraId="3B070852" w14:textId="77777777" w:rsidR="00B4731E" w:rsidRPr="007F2C7C" w:rsidRDefault="00B4731E" w:rsidP="008D505D">
      <w:pPr>
        <w:numPr>
          <w:ilvl w:val="12"/>
          <w:numId w:val="0"/>
        </w:numPr>
        <w:jc w:val="both"/>
        <w:rPr>
          <w:rFonts w:ascii="Arial" w:hAnsi="Arial" w:cs="Arial"/>
          <w:sz w:val="22"/>
        </w:rPr>
      </w:pPr>
    </w:p>
    <w:p w14:paraId="17D6FAB2" w14:textId="77777777" w:rsidR="008D505D" w:rsidRPr="007F2C7C" w:rsidRDefault="008D505D" w:rsidP="005322E0">
      <w:pPr>
        <w:spacing w:before="120"/>
        <w:ind w:left="1843" w:hanging="1843"/>
        <w:jc w:val="both"/>
        <w:rPr>
          <w:rFonts w:ascii="Arial" w:hAnsi="Arial" w:cs="Arial"/>
          <w:b/>
          <w:bCs/>
          <w:sz w:val="22"/>
        </w:rPr>
      </w:pPr>
      <w:r w:rsidRPr="007F2C7C">
        <w:rPr>
          <w:rFonts w:ascii="Arial" w:hAnsi="Arial" w:cs="Arial"/>
          <w:sz w:val="22"/>
        </w:rPr>
        <w:t>2. Zhotovitel:</w:t>
      </w:r>
      <w:r w:rsidR="006519EC">
        <w:rPr>
          <w:rFonts w:ascii="Arial" w:hAnsi="Arial" w:cs="Arial"/>
          <w:sz w:val="22"/>
        </w:rPr>
        <w:tab/>
      </w:r>
      <w:r w:rsidRPr="007F2C7C">
        <w:rPr>
          <w:rFonts w:ascii="Arial" w:hAnsi="Arial" w:cs="Arial"/>
          <w:b/>
          <w:bCs/>
          <w:color w:val="FF0000"/>
          <w:sz w:val="22"/>
        </w:rPr>
        <w:t>(</w:t>
      </w:r>
      <w:r w:rsidR="00D65F44">
        <w:rPr>
          <w:rFonts w:ascii="Arial" w:hAnsi="Arial" w:cs="Arial"/>
          <w:b/>
          <w:bCs/>
          <w:color w:val="FF0000"/>
          <w:sz w:val="22"/>
        </w:rPr>
        <w:t>bude doplněno</w:t>
      </w:r>
      <w:r w:rsidRPr="007F2C7C">
        <w:rPr>
          <w:rFonts w:ascii="Arial" w:hAnsi="Arial" w:cs="Arial"/>
          <w:b/>
          <w:bCs/>
          <w:color w:val="FF0000"/>
          <w:sz w:val="22"/>
        </w:rPr>
        <w:t>)</w:t>
      </w:r>
    </w:p>
    <w:p w14:paraId="2D5C4E64" w14:textId="5ADF45D4" w:rsidR="00765C90" w:rsidRPr="007F2C7C" w:rsidRDefault="00765C90" w:rsidP="005322E0">
      <w:pPr>
        <w:ind w:left="1843"/>
        <w:jc w:val="both"/>
        <w:rPr>
          <w:rFonts w:ascii="Arial" w:hAnsi="Arial" w:cs="Arial"/>
          <w:b/>
          <w:sz w:val="22"/>
        </w:rPr>
      </w:pPr>
      <w:r w:rsidRPr="007F2C7C">
        <w:rPr>
          <w:rFonts w:ascii="Arial" w:hAnsi="Arial" w:cs="Arial"/>
          <w:bCs/>
          <w:sz w:val="22"/>
        </w:rPr>
        <w:t xml:space="preserve">se sídlem: </w:t>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p>
    <w:p w14:paraId="49380FFE" w14:textId="77777777" w:rsidR="008D505D" w:rsidRPr="007F2C7C" w:rsidRDefault="001470B5" w:rsidP="005322E0">
      <w:pPr>
        <w:ind w:left="1843"/>
        <w:jc w:val="both"/>
        <w:rPr>
          <w:rFonts w:ascii="Arial" w:hAnsi="Arial" w:cs="Arial"/>
          <w:sz w:val="22"/>
        </w:rPr>
      </w:pPr>
      <w:r w:rsidRPr="007F2C7C">
        <w:rPr>
          <w:rFonts w:ascii="Arial" w:hAnsi="Arial" w:cs="Arial"/>
          <w:sz w:val="22"/>
        </w:rPr>
        <w:t>zastoupen</w:t>
      </w:r>
      <w:r w:rsidR="008D505D" w:rsidRPr="007F2C7C">
        <w:rPr>
          <w:rFonts w:ascii="Arial" w:hAnsi="Arial" w:cs="Arial"/>
          <w:sz w:val="22"/>
        </w:rPr>
        <w:t>:</w:t>
      </w:r>
      <w:r w:rsidR="00025119">
        <w:rPr>
          <w:rFonts w:ascii="Arial" w:hAnsi="Arial" w:cs="Arial"/>
          <w:sz w:val="22"/>
        </w:rPr>
        <w:t xml:space="preserve"> </w:t>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p>
    <w:p w14:paraId="06CA6FEC" w14:textId="77777777" w:rsidR="00B96465" w:rsidRPr="007F2C7C" w:rsidRDefault="008D505D" w:rsidP="005322E0">
      <w:pPr>
        <w:ind w:left="1843"/>
        <w:rPr>
          <w:rFonts w:ascii="Arial" w:hAnsi="Arial" w:cs="Arial"/>
          <w:sz w:val="22"/>
        </w:rPr>
      </w:pPr>
      <w:r w:rsidRPr="007F2C7C">
        <w:rPr>
          <w:rFonts w:ascii="Arial" w:hAnsi="Arial" w:cs="Arial"/>
          <w:sz w:val="22"/>
        </w:rPr>
        <w:t>Osoby oprávněné jednat ve věcech technických:</w:t>
      </w:r>
    </w:p>
    <w:p w14:paraId="1F3472C0" w14:textId="77777777" w:rsidR="008D505D" w:rsidRPr="007F2C7C" w:rsidRDefault="00011C87" w:rsidP="005322E0">
      <w:pPr>
        <w:ind w:left="1843"/>
        <w:rPr>
          <w:rFonts w:ascii="Arial" w:hAnsi="Arial" w:cs="Arial"/>
          <w:sz w:val="22"/>
        </w:rPr>
      </w:pPr>
      <w:r w:rsidRPr="007F2C7C">
        <w:rPr>
          <w:rFonts w:ascii="Arial" w:hAnsi="Arial" w:cs="Arial"/>
          <w:b/>
          <w:bCs/>
          <w:color w:val="FF0000"/>
          <w:sz w:val="22"/>
        </w:rPr>
        <w:t>(</w:t>
      </w:r>
      <w:r w:rsidR="00D65F44">
        <w:rPr>
          <w:rFonts w:ascii="Arial" w:hAnsi="Arial" w:cs="Arial"/>
          <w:b/>
          <w:bCs/>
          <w:color w:val="FF0000"/>
          <w:sz w:val="22"/>
        </w:rPr>
        <w:t>bude doplněno</w:t>
      </w:r>
      <w:r w:rsidRPr="007F2C7C">
        <w:rPr>
          <w:rFonts w:ascii="Arial" w:hAnsi="Arial" w:cs="Arial"/>
          <w:b/>
          <w:bCs/>
          <w:color w:val="FF0000"/>
          <w:sz w:val="22"/>
        </w:rPr>
        <w:t>)</w:t>
      </w:r>
    </w:p>
    <w:p w14:paraId="3A22E433" w14:textId="77777777" w:rsidR="008D505D" w:rsidRPr="007F2C7C" w:rsidRDefault="008D505D" w:rsidP="005322E0">
      <w:pPr>
        <w:ind w:left="1843" w:right="-766"/>
        <w:jc w:val="both"/>
        <w:rPr>
          <w:rFonts w:ascii="Arial" w:hAnsi="Arial" w:cs="Arial"/>
          <w:sz w:val="22"/>
        </w:rPr>
      </w:pPr>
      <w:r w:rsidRPr="007F2C7C">
        <w:rPr>
          <w:rFonts w:ascii="Arial" w:hAnsi="Arial" w:cs="Arial"/>
          <w:sz w:val="22"/>
        </w:rPr>
        <w:t>Osoby oprávněné k vedení a podepisování stavebního</w:t>
      </w:r>
      <w:r w:rsidRPr="007F2C7C">
        <w:rPr>
          <w:rFonts w:ascii="Arial" w:hAnsi="Arial" w:cs="Arial"/>
          <w:i/>
          <w:sz w:val="22"/>
        </w:rPr>
        <w:t xml:space="preserve"> </w:t>
      </w:r>
      <w:r w:rsidR="005322E0">
        <w:rPr>
          <w:rFonts w:ascii="Arial" w:hAnsi="Arial" w:cs="Arial"/>
          <w:sz w:val="22"/>
        </w:rPr>
        <w:t>deníku:</w:t>
      </w:r>
    </w:p>
    <w:p w14:paraId="6799580F" w14:textId="77777777" w:rsidR="008D505D" w:rsidRPr="007F2C7C" w:rsidRDefault="00011C87" w:rsidP="005322E0">
      <w:pPr>
        <w:ind w:left="1843"/>
        <w:jc w:val="both"/>
        <w:rPr>
          <w:rFonts w:ascii="Arial" w:hAnsi="Arial" w:cs="Arial"/>
          <w:sz w:val="22"/>
        </w:rPr>
      </w:pPr>
      <w:r w:rsidRPr="007F2C7C">
        <w:rPr>
          <w:rFonts w:ascii="Arial" w:hAnsi="Arial" w:cs="Arial"/>
          <w:b/>
          <w:bCs/>
          <w:color w:val="FF0000"/>
          <w:sz w:val="22"/>
        </w:rPr>
        <w:t>(</w:t>
      </w:r>
      <w:r w:rsidR="00D65F44">
        <w:rPr>
          <w:rFonts w:ascii="Arial" w:hAnsi="Arial" w:cs="Arial"/>
          <w:b/>
          <w:bCs/>
          <w:color w:val="FF0000"/>
          <w:sz w:val="22"/>
        </w:rPr>
        <w:t>bude doplněno</w:t>
      </w:r>
      <w:r w:rsidRPr="007F2C7C">
        <w:rPr>
          <w:rFonts w:ascii="Arial" w:hAnsi="Arial" w:cs="Arial"/>
          <w:b/>
          <w:bCs/>
          <w:color w:val="FF0000"/>
          <w:sz w:val="22"/>
        </w:rPr>
        <w:t>)</w:t>
      </w:r>
    </w:p>
    <w:p w14:paraId="00D427FF" w14:textId="77777777" w:rsidR="008D505D" w:rsidRPr="007F2C7C" w:rsidRDefault="008D505D" w:rsidP="005322E0">
      <w:pPr>
        <w:ind w:left="1843" w:right="-766"/>
        <w:jc w:val="both"/>
        <w:rPr>
          <w:rFonts w:ascii="Arial" w:hAnsi="Arial" w:cs="Arial"/>
          <w:sz w:val="22"/>
        </w:rPr>
      </w:pPr>
      <w:r w:rsidRPr="007F2C7C">
        <w:rPr>
          <w:rFonts w:ascii="Arial" w:hAnsi="Arial" w:cs="Arial"/>
          <w:sz w:val="22"/>
        </w:rPr>
        <w:t xml:space="preserve">Osoby oprávněné k převzetí staveniště: </w:t>
      </w:r>
    </w:p>
    <w:p w14:paraId="660F0E5E" w14:textId="77777777" w:rsidR="008D505D" w:rsidRPr="007F2C7C" w:rsidRDefault="00011C87" w:rsidP="005322E0">
      <w:pPr>
        <w:ind w:left="1843"/>
        <w:rPr>
          <w:rFonts w:ascii="Arial" w:hAnsi="Arial" w:cs="Arial"/>
          <w:sz w:val="22"/>
        </w:rPr>
      </w:pPr>
      <w:r w:rsidRPr="007F2C7C">
        <w:rPr>
          <w:rFonts w:ascii="Arial" w:hAnsi="Arial" w:cs="Arial"/>
          <w:b/>
          <w:bCs/>
          <w:color w:val="FF0000"/>
          <w:sz w:val="22"/>
        </w:rPr>
        <w:t>(</w:t>
      </w:r>
      <w:r w:rsidR="00D65F44">
        <w:rPr>
          <w:rFonts w:ascii="Arial" w:hAnsi="Arial" w:cs="Arial"/>
          <w:b/>
          <w:bCs/>
          <w:color w:val="FF0000"/>
          <w:sz w:val="22"/>
        </w:rPr>
        <w:t>bude doplněno</w:t>
      </w:r>
      <w:r w:rsidRPr="007F2C7C">
        <w:rPr>
          <w:rFonts w:ascii="Arial" w:hAnsi="Arial" w:cs="Arial"/>
          <w:b/>
          <w:bCs/>
          <w:color w:val="FF0000"/>
          <w:sz w:val="22"/>
        </w:rPr>
        <w:t>)</w:t>
      </w:r>
    </w:p>
    <w:p w14:paraId="6AA716D8" w14:textId="77777777" w:rsidR="008D505D" w:rsidRPr="007F2C7C" w:rsidRDefault="008D505D" w:rsidP="005322E0">
      <w:pPr>
        <w:ind w:left="1843" w:right="-766"/>
        <w:jc w:val="both"/>
        <w:rPr>
          <w:rFonts w:ascii="Arial" w:hAnsi="Arial" w:cs="Arial"/>
          <w:sz w:val="22"/>
        </w:rPr>
      </w:pPr>
      <w:r w:rsidRPr="007F2C7C">
        <w:rPr>
          <w:rFonts w:ascii="Arial" w:hAnsi="Arial" w:cs="Arial"/>
          <w:sz w:val="22"/>
        </w:rPr>
        <w:t xml:space="preserve">Osoby oprávněné k podpisu protokolu o předání a převzetí stavby: </w:t>
      </w:r>
    </w:p>
    <w:p w14:paraId="27245AF3" w14:textId="77777777" w:rsidR="008D505D" w:rsidRPr="007F2C7C" w:rsidRDefault="00011C87" w:rsidP="005322E0">
      <w:pPr>
        <w:ind w:left="1843"/>
        <w:rPr>
          <w:rFonts w:ascii="Arial" w:hAnsi="Arial" w:cs="Arial"/>
          <w:sz w:val="22"/>
        </w:rPr>
      </w:pPr>
      <w:r w:rsidRPr="007F2C7C">
        <w:rPr>
          <w:rFonts w:ascii="Arial" w:hAnsi="Arial" w:cs="Arial"/>
          <w:b/>
          <w:bCs/>
          <w:color w:val="FF0000"/>
          <w:sz w:val="22"/>
        </w:rPr>
        <w:t>(</w:t>
      </w:r>
      <w:r w:rsidR="00D65F44">
        <w:rPr>
          <w:rFonts w:ascii="Arial" w:hAnsi="Arial" w:cs="Arial"/>
          <w:b/>
          <w:bCs/>
          <w:color w:val="FF0000"/>
          <w:sz w:val="22"/>
        </w:rPr>
        <w:t>bude doplněno</w:t>
      </w:r>
      <w:r w:rsidRPr="007F2C7C">
        <w:rPr>
          <w:rFonts w:ascii="Arial" w:hAnsi="Arial" w:cs="Arial"/>
          <w:b/>
          <w:bCs/>
          <w:color w:val="FF0000"/>
          <w:sz w:val="22"/>
        </w:rPr>
        <w:t>)</w:t>
      </w:r>
    </w:p>
    <w:p w14:paraId="38C1E722" w14:textId="77777777" w:rsidR="00DC0826" w:rsidRPr="007F2C7C" w:rsidRDefault="008D505D" w:rsidP="005322E0">
      <w:pPr>
        <w:ind w:left="1843" w:right="-766"/>
        <w:jc w:val="both"/>
        <w:rPr>
          <w:rFonts w:ascii="Arial" w:hAnsi="Arial" w:cs="Arial"/>
          <w:b/>
          <w:bCs/>
          <w:sz w:val="22"/>
        </w:rPr>
      </w:pPr>
      <w:r w:rsidRPr="007F2C7C">
        <w:rPr>
          <w:rFonts w:ascii="Arial" w:hAnsi="Arial" w:cs="Arial"/>
          <w:sz w:val="22"/>
        </w:rPr>
        <w:t xml:space="preserve">Bankovní spojení:  </w:t>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p>
    <w:p w14:paraId="01CCC871" w14:textId="77777777" w:rsidR="008D505D" w:rsidRPr="007F2C7C" w:rsidRDefault="00DC0826" w:rsidP="005322E0">
      <w:pPr>
        <w:ind w:left="1843" w:right="-1"/>
        <w:jc w:val="both"/>
        <w:rPr>
          <w:rFonts w:ascii="Arial" w:hAnsi="Arial" w:cs="Arial"/>
          <w:b/>
          <w:bCs/>
          <w:sz w:val="22"/>
        </w:rPr>
      </w:pPr>
      <w:r w:rsidRPr="007F2C7C">
        <w:rPr>
          <w:rFonts w:ascii="Arial" w:hAnsi="Arial" w:cs="Arial"/>
          <w:b/>
          <w:bCs/>
          <w:sz w:val="22"/>
        </w:rPr>
        <w:tab/>
      </w:r>
      <w:r w:rsidRPr="007F2C7C">
        <w:rPr>
          <w:rFonts w:ascii="Arial" w:hAnsi="Arial" w:cs="Arial"/>
          <w:b/>
          <w:bCs/>
          <w:sz w:val="22"/>
        </w:rPr>
        <w:tab/>
      </w:r>
      <w:r w:rsidRPr="007F2C7C">
        <w:rPr>
          <w:rFonts w:ascii="Arial" w:hAnsi="Arial" w:cs="Arial"/>
          <w:bCs/>
          <w:sz w:val="22"/>
        </w:rPr>
        <w:t xml:space="preserve">č. </w:t>
      </w:r>
      <w:proofErr w:type="spellStart"/>
      <w:r w:rsidRPr="007F2C7C">
        <w:rPr>
          <w:rFonts w:ascii="Arial" w:hAnsi="Arial" w:cs="Arial"/>
          <w:bCs/>
          <w:sz w:val="22"/>
        </w:rPr>
        <w:t>ú.</w:t>
      </w:r>
      <w:proofErr w:type="spellEnd"/>
      <w:r w:rsidRPr="007F2C7C">
        <w:rPr>
          <w:rFonts w:ascii="Arial" w:hAnsi="Arial" w:cs="Arial"/>
          <w:bCs/>
          <w:sz w:val="22"/>
        </w:rPr>
        <w:t>:</w:t>
      </w:r>
      <w:r w:rsidRPr="007F2C7C">
        <w:rPr>
          <w:rFonts w:ascii="Arial" w:hAnsi="Arial" w:cs="Arial"/>
          <w:b/>
          <w:bCs/>
          <w:sz w:val="22"/>
        </w:rPr>
        <w:tab/>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r w:rsidR="008A3DC7" w:rsidRPr="007F2C7C">
        <w:rPr>
          <w:rFonts w:ascii="Arial" w:hAnsi="Arial" w:cs="Arial"/>
          <w:b/>
          <w:bCs/>
          <w:color w:val="FF0000"/>
          <w:sz w:val="22"/>
        </w:rPr>
        <w:t>(</w:t>
      </w:r>
      <w:r w:rsidR="001470B5" w:rsidRPr="007F2C7C">
        <w:rPr>
          <w:rFonts w:ascii="Arial" w:hAnsi="Arial" w:cs="Arial"/>
          <w:bCs/>
          <w:color w:val="FF0000"/>
          <w:sz w:val="22"/>
        </w:rPr>
        <w:t xml:space="preserve">je-li </w:t>
      </w:r>
      <w:r w:rsidRPr="007F2C7C">
        <w:rPr>
          <w:rFonts w:ascii="Arial" w:hAnsi="Arial" w:cs="Arial"/>
          <w:bCs/>
          <w:color w:val="FF0000"/>
          <w:sz w:val="22"/>
        </w:rPr>
        <w:t xml:space="preserve">uchazeč </w:t>
      </w:r>
      <w:r w:rsidR="001470B5" w:rsidRPr="007F2C7C">
        <w:rPr>
          <w:rFonts w:ascii="Arial" w:hAnsi="Arial" w:cs="Arial"/>
          <w:bCs/>
          <w:color w:val="FF0000"/>
          <w:sz w:val="22"/>
        </w:rPr>
        <w:t>plátcem DPH, doplní číslo účtu</w:t>
      </w:r>
      <w:r w:rsidR="00E24B87" w:rsidRPr="007F2C7C">
        <w:rPr>
          <w:rFonts w:ascii="Arial" w:hAnsi="Arial" w:cs="Arial"/>
          <w:bCs/>
          <w:color w:val="FF0000"/>
          <w:sz w:val="22"/>
        </w:rPr>
        <w:t>, který je správcem daně zveřejněn způsobem umožňujícím dálkový přístup dle §109 odst. 2 písm. c) zákona č. 235/2004 Sb., o DPH</w:t>
      </w:r>
      <w:r w:rsidR="008D505D" w:rsidRPr="007F2C7C">
        <w:rPr>
          <w:rFonts w:ascii="Arial" w:hAnsi="Arial" w:cs="Arial"/>
          <w:b/>
          <w:bCs/>
          <w:color w:val="FF0000"/>
          <w:sz w:val="22"/>
        </w:rPr>
        <w:t>)</w:t>
      </w:r>
    </w:p>
    <w:p w14:paraId="2832364C" w14:textId="77777777" w:rsidR="008D505D" w:rsidRPr="007F2C7C" w:rsidRDefault="008D505D" w:rsidP="005322E0">
      <w:pPr>
        <w:ind w:left="1843" w:right="-766"/>
        <w:jc w:val="both"/>
        <w:rPr>
          <w:rFonts w:ascii="Arial" w:hAnsi="Arial" w:cs="Arial"/>
          <w:sz w:val="22"/>
        </w:rPr>
      </w:pPr>
      <w:r w:rsidRPr="007F2C7C">
        <w:rPr>
          <w:rFonts w:ascii="Arial" w:hAnsi="Arial" w:cs="Arial"/>
          <w:sz w:val="22"/>
        </w:rPr>
        <w:t xml:space="preserve">IČ:  </w:t>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p>
    <w:p w14:paraId="2959D1A3" w14:textId="77777777" w:rsidR="008D505D" w:rsidRPr="007F2C7C" w:rsidRDefault="008D505D" w:rsidP="005322E0">
      <w:pPr>
        <w:ind w:left="1843"/>
        <w:jc w:val="both"/>
        <w:rPr>
          <w:rFonts w:ascii="Arial" w:hAnsi="Arial" w:cs="Arial"/>
          <w:b/>
          <w:bCs/>
          <w:sz w:val="22"/>
        </w:rPr>
      </w:pPr>
      <w:r w:rsidRPr="007F2C7C">
        <w:rPr>
          <w:rFonts w:ascii="Arial" w:hAnsi="Arial" w:cs="Arial"/>
          <w:sz w:val="22"/>
        </w:rPr>
        <w:t xml:space="preserve">DIČ:  </w:t>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p>
    <w:p w14:paraId="75CC2464" w14:textId="77777777" w:rsidR="008D505D" w:rsidRPr="007F2C7C" w:rsidRDefault="006E2F4B" w:rsidP="005322E0">
      <w:pPr>
        <w:ind w:left="1843"/>
        <w:jc w:val="both"/>
        <w:rPr>
          <w:rFonts w:ascii="Arial" w:hAnsi="Arial" w:cs="Arial"/>
          <w:sz w:val="22"/>
        </w:rPr>
      </w:pPr>
      <w:r w:rsidRPr="007F2C7C">
        <w:rPr>
          <w:rFonts w:ascii="Arial" w:hAnsi="Arial" w:cs="Arial"/>
          <w:sz w:val="22"/>
        </w:rPr>
        <w:t xml:space="preserve">spisová značka rejstříkového soudu: </w:t>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p>
    <w:p w14:paraId="339D09CA" w14:textId="77777777" w:rsidR="006E4319" w:rsidRDefault="006E4319" w:rsidP="005322E0">
      <w:pPr>
        <w:ind w:left="1843" w:hanging="1843"/>
        <w:jc w:val="both"/>
        <w:rPr>
          <w:rFonts w:ascii="Arial" w:hAnsi="Arial" w:cs="Arial"/>
          <w:sz w:val="22"/>
        </w:rPr>
      </w:pPr>
    </w:p>
    <w:p w14:paraId="2A8D4ECB" w14:textId="77777777" w:rsidR="008D505D" w:rsidRDefault="008A3DC7" w:rsidP="008D505D">
      <w:pPr>
        <w:autoSpaceDE w:val="0"/>
        <w:autoSpaceDN w:val="0"/>
        <w:adjustRightInd w:val="0"/>
        <w:jc w:val="both"/>
        <w:rPr>
          <w:rFonts w:ascii="Arial" w:hAnsi="Arial" w:cs="Arial"/>
          <w:color w:val="000000"/>
          <w:sz w:val="22"/>
        </w:rPr>
      </w:pPr>
      <w:r w:rsidRPr="007F2C7C">
        <w:rPr>
          <w:rFonts w:ascii="Arial" w:hAnsi="Arial" w:cs="Arial"/>
          <w:color w:val="000000"/>
          <w:sz w:val="22"/>
        </w:rPr>
        <w:t xml:space="preserve">Objednatel jako zadavatel veřejné zakázky </w:t>
      </w:r>
      <w:r w:rsidRPr="002E4A6A">
        <w:rPr>
          <w:rFonts w:ascii="Arial" w:hAnsi="Arial" w:cs="Arial"/>
          <w:color w:val="000000"/>
          <w:sz w:val="22"/>
        </w:rPr>
        <w:t>„</w:t>
      </w:r>
      <w:r w:rsidR="002E4A6A" w:rsidRPr="002E4A6A">
        <w:rPr>
          <w:rFonts w:ascii="Arial" w:hAnsi="Arial" w:cs="Arial"/>
          <w:color w:val="000000"/>
          <w:sz w:val="22"/>
        </w:rPr>
        <w:t>SŠ Automobilní Ústí nad Orlicí - vzdělávací a rekvalifikační centrum, podruhé</w:t>
      </w:r>
      <w:r w:rsidRPr="002E4A6A">
        <w:rPr>
          <w:rFonts w:ascii="Arial" w:hAnsi="Arial" w:cs="Arial"/>
          <w:color w:val="000000"/>
          <w:sz w:val="22"/>
        </w:rPr>
        <w:t>“</w:t>
      </w:r>
      <w:r w:rsidRPr="007F2C7C">
        <w:rPr>
          <w:rFonts w:ascii="Arial" w:hAnsi="Arial" w:cs="Arial"/>
          <w:color w:val="000000"/>
          <w:sz w:val="22"/>
        </w:rPr>
        <w:t xml:space="preserve"> a zhotovitel jako vybraný </w:t>
      </w:r>
      <w:r w:rsidR="00AA75EC">
        <w:rPr>
          <w:rFonts w:ascii="Arial" w:hAnsi="Arial" w:cs="Arial"/>
          <w:color w:val="000000"/>
          <w:sz w:val="22"/>
        </w:rPr>
        <w:t>dodavatel</w:t>
      </w:r>
      <w:r w:rsidRPr="007F2C7C">
        <w:rPr>
          <w:rFonts w:ascii="Arial" w:hAnsi="Arial" w:cs="Arial"/>
          <w:color w:val="000000"/>
          <w:sz w:val="22"/>
        </w:rPr>
        <w:t xml:space="preserve"> </w:t>
      </w:r>
      <w:r w:rsidR="008D505D" w:rsidRPr="007F2C7C">
        <w:rPr>
          <w:rFonts w:ascii="Arial" w:hAnsi="Arial" w:cs="Arial"/>
          <w:color w:val="000000"/>
          <w:sz w:val="22"/>
        </w:rPr>
        <w:t>uzavírají tuto smlouvu o dílo (dále jen „smlouva“), kterou se zhotovitel zavazuje řádně a včas</w:t>
      </w:r>
      <w:r w:rsidR="00E1587E" w:rsidRPr="007F2C7C">
        <w:rPr>
          <w:rFonts w:ascii="Arial" w:hAnsi="Arial" w:cs="Arial"/>
          <w:color w:val="000000"/>
          <w:sz w:val="22"/>
        </w:rPr>
        <w:t>, na svůj náklad a nebezpečí,</w:t>
      </w:r>
      <w:r w:rsidR="008D505D" w:rsidRPr="007F2C7C">
        <w:rPr>
          <w:rFonts w:ascii="Arial" w:hAnsi="Arial" w:cs="Arial"/>
          <w:color w:val="000000"/>
          <w:sz w:val="22"/>
        </w:rPr>
        <w:t xml:space="preserve"> provést </w:t>
      </w:r>
      <w:r w:rsidR="00E1587E" w:rsidRPr="007F2C7C">
        <w:rPr>
          <w:rFonts w:ascii="Arial" w:hAnsi="Arial" w:cs="Arial"/>
          <w:color w:val="000000"/>
          <w:sz w:val="22"/>
        </w:rPr>
        <w:t xml:space="preserve">pro objednatele </w:t>
      </w:r>
      <w:r w:rsidR="008D505D" w:rsidRPr="007F2C7C">
        <w:rPr>
          <w:rFonts w:ascii="Arial" w:hAnsi="Arial" w:cs="Arial"/>
          <w:color w:val="000000"/>
          <w:sz w:val="22"/>
        </w:rPr>
        <w:t xml:space="preserve">dílo dle podmínek </w:t>
      </w:r>
      <w:r w:rsidR="00F851B7" w:rsidRPr="007F2C7C">
        <w:rPr>
          <w:rFonts w:ascii="Arial" w:hAnsi="Arial" w:cs="Arial"/>
          <w:color w:val="000000"/>
          <w:sz w:val="22"/>
        </w:rPr>
        <w:t>této smlouvy a její</w:t>
      </w:r>
      <w:r w:rsidR="008D505D" w:rsidRPr="007F2C7C">
        <w:rPr>
          <w:rFonts w:ascii="Arial" w:hAnsi="Arial" w:cs="Arial"/>
          <w:color w:val="000000"/>
          <w:sz w:val="22"/>
        </w:rPr>
        <w:t xml:space="preserve">ch příloh a objednatel se zavazuje </w:t>
      </w:r>
      <w:r w:rsidR="00E1587E" w:rsidRPr="007F2C7C">
        <w:rPr>
          <w:rFonts w:ascii="Arial" w:hAnsi="Arial" w:cs="Arial"/>
          <w:color w:val="000000"/>
          <w:sz w:val="22"/>
        </w:rPr>
        <w:t xml:space="preserve">za podmínek této smlouvy dílo převzít a </w:t>
      </w:r>
      <w:r w:rsidR="008D505D" w:rsidRPr="007F2C7C">
        <w:rPr>
          <w:rFonts w:ascii="Arial" w:hAnsi="Arial" w:cs="Arial"/>
          <w:color w:val="000000"/>
          <w:sz w:val="22"/>
        </w:rPr>
        <w:t xml:space="preserve">zaplatit zhotoviteli dohodnutou cenu za jeho provedení. </w:t>
      </w:r>
    </w:p>
    <w:p w14:paraId="0A14955F" w14:textId="77777777" w:rsidR="00E34725" w:rsidRDefault="00E34725" w:rsidP="008D505D">
      <w:pPr>
        <w:autoSpaceDE w:val="0"/>
        <w:autoSpaceDN w:val="0"/>
        <w:adjustRightInd w:val="0"/>
        <w:jc w:val="both"/>
        <w:rPr>
          <w:rFonts w:ascii="Arial" w:hAnsi="Arial" w:cs="Arial"/>
          <w:color w:val="000000"/>
          <w:sz w:val="22"/>
        </w:rPr>
      </w:pPr>
    </w:p>
    <w:p w14:paraId="52B305E6" w14:textId="77777777" w:rsidR="00E34725" w:rsidRPr="007F2C7C" w:rsidRDefault="00E34725" w:rsidP="008D505D">
      <w:pPr>
        <w:autoSpaceDE w:val="0"/>
        <w:autoSpaceDN w:val="0"/>
        <w:adjustRightInd w:val="0"/>
        <w:jc w:val="both"/>
        <w:rPr>
          <w:rFonts w:ascii="Arial" w:hAnsi="Arial" w:cs="Arial"/>
          <w:color w:val="000000"/>
          <w:sz w:val="22"/>
        </w:rPr>
      </w:pPr>
    </w:p>
    <w:p w14:paraId="38F61EB9" w14:textId="77777777" w:rsidR="008D505D" w:rsidRPr="007F2C7C" w:rsidRDefault="008D505D" w:rsidP="008D505D">
      <w:pPr>
        <w:ind w:right="-24"/>
        <w:jc w:val="center"/>
        <w:rPr>
          <w:rFonts w:ascii="Arial" w:hAnsi="Arial" w:cs="Arial"/>
          <w:b/>
        </w:rPr>
      </w:pPr>
      <w:r w:rsidRPr="007F2C7C">
        <w:rPr>
          <w:rFonts w:ascii="Arial" w:hAnsi="Arial" w:cs="Arial"/>
          <w:b/>
        </w:rPr>
        <w:t>Článek I.</w:t>
      </w:r>
    </w:p>
    <w:p w14:paraId="550574B3" w14:textId="77777777" w:rsidR="008D505D" w:rsidRPr="007F2C7C" w:rsidRDefault="008D505D" w:rsidP="002F57D6">
      <w:pPr>
        <w:pStyle w:val="Nadpis7"/>
        <w:spacing w:after="240"/>
        <w:rPr>
          <w:sz w:val="24"/>
        </w:rPr>
      </w:pPr>
      <w:r w:rsidRPr="007F2C7C">
        <w:rPr>
          <w:sz w:val="24"/>
        </w:rPr>
        <w:t>Předmět díla</w:t>
      </w:r>
    </w:p>
    <w:p w14:paraId="4D5ADA88" w14:textId="5EA96F2C" w:rsidR="002F7AE4" w:rsidRPr="007F2C7C" w:rsidRDefault="008D505D" w:rsidP="00887B9C">
      <w:pPr>
        <w:pStyle w:val="Odstavec0"/>
        <w:tabs>
          <w:tab w:val="clear" w:pos="709"/>
          <w:tab w:val="left" w:pos="284"/>
        </w:tabs>
        <w:ind w:left="284" w:hanging="284"/>
        <w:rPr>
          <w:rFonts w:cs="Arial"/>
          <w:color w:val="000000"/>
          <w:sz w:val="22"/>
          <w:lang w:val="cs-CZ"/>
        </w:rPr>
      </w:pPr>
      <w:r w:rsidRPr="007F2C7C">
        <w:rPr>
          <w:rFonts w:cs="Arial"/>
          <w:color w:val="000000"/>
          <w:sz w:val="22"/>
          <w:lang w:val="cs-CZ"/>
        </w:rPr>
        <w:t>1.</w:t>
      </w:r>
      <w:r w:rsidR="00CC2D32" w:rsidRPr="007F2C7C">
        <w:rPr>
          <w:rFonts w:cs="Arial"/>
          <w:color w:val="000000"/>
          <w:sz w:val="22"/>
          <w:lang w:val="cs-CZ"/>
        </w:rPr>
        <w:tab/>
      </w:r>
      <w:r w:rsidRPr="007F2C7C">
        <w:rPr>
          <w:rFonts w:cs="Arial"/>
          <w:color w:val="000000"/>
          <w:sz w:val="22"/>
          <w:lang w:val="cs-CZ"/>
        </w:rPr>
        <w:t xml:space="preserve">Předmětem díla je </w:t>
      </w:r>
      <w:r w:rsidR="00E24B87" w:rsidRPr="007F2C7C">
        <w:rPr>
          <w:rFonts w:cs="Arial"/>
          <w:color w:val="000000"/>
          <w:sz w:val="22"/>
          <w:lang w:val="cs-CZ"/>
        </w:rPr>
        <w:t xml:space="preserve">zhotovení </w:t>
      </w:r>
      <w:r w:rsidRPr="007F2C7C">
        <w:rPr>
          <w:rFonts w:cs="Arial"/>
          <w:color w:val="000000"/>
          <w:sz w:val="22"/>
          <w:lang w:val="cs-CZ"/>
        </w:rPr>
        <w:t xml:space="preserve">stavby </w:t>
      </w:r>
      <w:r w:rsidR="002F7AE4" w:rsidRPr="002E4A6A">
        <w:rPr>
          <w:rFonts w:cs="Arial"/>
          <w:color w:val="000000"/>
          <w:sz w:val="22"/>
          <w:lang w:val="cs-CZ"/>
        </w:rPr>
        <w:t>„</w:t>
      </w:r>
      <w:r w:rsidR="002E4A6A" w:rsidRPr="002E4A6A">
        <w:rPr>
          <w:rFonts w:cs="Arial"/>
          <w:color w:val="000000"/>
          <w:sz w:val="22"/>
          <w:lang w:val="cs-CZ"/>
        </w:rPr>
        <w:t>SŠ Automobilní Ústí nad Orlicí - vzdělávací a rekvalifikační centrum</w:t>
      </w:r>
      <w:r w:rsidR="002F7AE4" w:rsidRPr="002E4A6A">
        <w:rPr>
          <w:rFonts w:cs="Arial"/>
          <w:color w:val="000000"/>
          <w:sz w:val="22"/>
          <w:lang w:val="cs-CZ"/>
        </w:rPr>
        <w:t>“</w:t>
      </w:r>
      <w:r w:rsidR="00E737BA">
        <w:rPr>
          <w:rFonts w:cs="Arial"/>
          <w:color w:val="000000"/>
          <w:sz w:val="22"/>
          <w:lang w:val="cs-CZ"/>
        </w:rPr>
        <w:t>.</w:t>
      </w:r>
    </w:p>
    <w:p w14:paraId="317E75A3" w14:textId="076AE85F" w:rsidR="008D505D" w:rsidRPr="007B575B" w:rsidRDefault="008D505D" w:rsidP="00887B9C">
      <w:pPr>
        <w:pStyle w:val="Odstavec0"/>
        <w:tabs>
          <w:tab w:val="clear" w:pos="709"/>
          <w:tab w:val="left" w:pos="284"/>
        </w:tabs>
        <w:ind w:left="284" w:hanging="284"/>
        <w:rPr>
          <w:rFonts w:cs="Arial"/>
          <w:sz w:val="22"/>
          <w:lang w:val="cs-CZ"/>
        </w:rPr>
      </w:pPr>
      <w:r w:rsidRPr="00364C67">
        <w:rPr>
          <w:rFonts w:cs="Arial"/>
          <w:sz w:val="22"/>
          <w:lang w:val="cs-CZ"/>
        </w:rPr>
        <w:t>2.</w:t>
      </w:r>
      <w:r w:rsidR="006E4319" w:rsidRPr="00364C67">
        <w:rPr>
          <w:rFonts w:cs="Arial"/>
          <w:sz w:val="22"/>
          <w:lang w:val="cs-CZ"/>
        </w:rPr>
        <w:tab/>
      </w:r>
      <w:r w:rsidRPr="007B575B">
        <w:rPr>
          <w:rFonts w:cs="Arial"/>
          <w:sz w:val="22"/>
          <w:lang w:val="cs-CZ"/>
        </w:rPr>
        <w:t xml:space="preserve">Stavba bude provedena v rozsahu dle </w:t>
      </w:r>
      <w:r w:rsidR="00ED1CA3" w:rsidRPr="007B575B">
        <w:rPr>
          <w:rFonts w:cs="Arial"/>
          <w:sz w:val="22"/>
          <w:lang w:val="cs-CZ"/>
        </w:rPr>
        <w:t xml:space="preserve">projektové dokumentace zpracované společností </w:t>
      </w:r>
      <w:r w:rsidR="002E4A6A" w:rsidRPr="007B575B">
        <w:rPr>
          <w:sz w:val="22"/>
          <w:lang w:val="cs-CZ"/>
        </w:rPr>
        <w:t xml:space="preserve">PK Adamec, s.r.o., </w:t>
      </w:r>
      <w:r w:rsidR="00A0721C" w:rsidRPr="007B575B">
        <w:rPr>
          <w:sz w:val="22"/>
          <w:lang w:val="cs-CZ"/>
        </w:rPr>
        <w:t>se sídlem Komenského 42, 561 </w:t>
      </w:r>
      <w:r w:rsidR="002E4A6A" w:rsidRPr="007B575B">
        <w:rPr>
          <w:sz w:val="22"/>
          <w:lang w:val="cs-CZ"/>
        </w:rPr>
        <w:t xml:space="preserve">51 Letohrad, IČ 27482456 </w:t>
      </w:r>
      <w:r w:rsidRPr="007B575B">
        <w:rPr>
          <w:rFonts w:cs="Arial"/>
          <w:sz w:val="22"/>
          <w:lang w:val="cs-CZ"/>
        </w:rPr>
        <w:t xml:space="preserve">a podle podmínek </w:t>
      </w:r>
      <w:r w:rsidR="00364C67" w:rsidRPr="007B575B">
        <w:rPr>
          <w:rFonts w:cs="Arial"/>
          <w:sz w:val="22"/>
          <w:lang w:val="cs-CZ"/>
        </w:rPr>
        <w:t xml:space="preserve">stavebního povolení </w:t>
      </w:r>
      <w:r w:rsidR="00887B9C" w:rsidRPr="007B575B">
        <w:rPr>
          <w:rFonts w:cs="Arial"/>
          <w:sz w:val="22"/>
          <w:lang w:val="cs-CZ"/>
        </w:rPr>
        <w:t>vydaného</w:t>
      </w:r>
      <w:r w:rsidR="00BB04D2" w:rsidRPr="007B575B">
        <w:rPr>
          <w:rFonts w:cs="Arial"/>
          <w:sz w:val="22"/>
          <w:lang w:val="cs-CZ"/>
        </w:rPr>
        <w:t xml:space="preserve"> </w:t>
      </w:r>
      <w:r w:rsidR="00337765" w:rsidRPr="007B575B">
        <w:rPr>
          <w:rFonts w:cs="Arial"/>
          <w:sz w:val="22"/>
          <w:lang w:val="cs-CZ"/>
        </w:rPr>
        <w:t xml:space="preserve">Městským úřadem </w:t>
      </w:r>
      <w:r w:rsidR="0058004C" w:rsidRPr="007B575B">
        <w:rPr>
          <w:rFonts w:cs="Arial"/>
          <w:sz w:val="22"/>
          <w:lang w:val="cs-CZ"/>
        </w:rPr>
        <w:t xml:space="preserve">Ústí nad Orlicí </w:t>
      </w:r>
      <w:r w:rsidR="009B0733" w:rsidRPr="007B575B">
        <w:rPr>
          <w:rFonts w:cs="Arial"/>
          <w:sz w:val="22"/>
          <w:lang w:val="cs-CZ"/>
        </w:rPr>
        <w:t xml:space="preserve">dne </w:t>
      </w:r>
      <w:r w:rsidR="0058004C" w:rsidRPr="007B575B">
        <w:rPr>
          <w:rFonts w:cs="Arial"/>
          <w:sz w:val="22"/>
          <w:lang w:val="cs-CZ"/>
        </w:rPr>
        <w:t>26. 1. 2018</w:t>
      </w:r>
      <w:r w:rsidR="00BB04D2" w:rsidRPr="007B575B">
        <w:rPr>
          <w:rFonts w:cs="Arial"/>
          <w:sz w:val="22"/>
          <w:lang w:val="cs-CZ"/>
        </w:rPr>
        <w:t xml:space="preserve"> </w:t>
      </w:r>
      <w:r w:rsidR="009B0733" w:rsidRPr="007B575B">
        <w:rPr>
          <w:rFonts w:cs="Arial"/>
          <w:sz w:val="22"/>
          <w:lang w:val="cs-CZ"/>
        </w:rPr>
        <w:t xml:space="preserve">pod </w:t>
      </w:r>
      <w:proofErr w:type="gramStart"/>
      <w:r w:rsidR="009B0733" w:rsidRPr="007B575B">
        <w:rPr>
          <w:rFonts w:cs="Arial"/>
          <w:sz w:val="22"/>
          <w:lang w:val="cs-CZ"/>
        </w:rPr>
        <w:t>č.j.</w:t>
      </w:r>
      <w:proofErr w:type="gramEnd"/>
      <w:r w:rsidR="009B0733" w:rsidRPr="007B575B">
        <w:rPr>
          <w:rFonts w:cs="Arial"/>
          <w:sz w:val="22"/>
          <w:lang w:val="cs-CZ"/>
        </w:rPr>
        <w:t xml:space="preserve"> </w:t>
      </w:r>
      <w:r w:rsidR="0058004C" w:rsidRPr="007B575B">
        <w:rPr>
          <w:rFonts w:cs="Arial"/>
          <w:sz w:val="22"/>
          <w:lang w:val="cs-CZ"/>
        </w:rPr>
        <w:t>MUUO/11580/2017/SÚ/</w:t>
      </w:r>
      <w:proofErr w:type="spellStart"/>
      <w:r w:rsidR="0058004C" w:rsidRPr="007B575B">
        <w:rPr>
          <w:rFonts w:cs="Arial"/>
          <w:sz w:val="22"/>
          <w:lang w:val="cs-CZ"/>
        </w:rPr>
        <w:t>Ma</w:t>
      </w:r>
      <w:proofErr w:type="spellEnd"/>
      <w:r w:rsidR="0058004C" w:rsidRPr="007B575B">
        <w:rPr>
          <w:rFonts w:cs="Arial"/>
          <w:sz w:val="22"/>
          <w:lang w:val="cs-CZ"/>
        </w:rPr>
        <w:t xml:space="preserve"> a dále jeho </w:t>
      </w:r>
      <w:r w:rsidR="00091C1A" w:rsidRPr="007B575B">
        <w:rPr>
          <w:rFonts w:cs="Arial"/>
          <w:sz w:val="22"/>
          <w:lang w:val="cs-CZ"/>
        </w:rPr>
        <w:t>prodloužení</w:t>
      </w:r>
      <w:r w:rsidR="0058004C" w:rsidRPr="007B575B">
        <w:rPr>
          <w:rFonts w:cs="Arial"/>
          <w:sz w:val="22"/>
          <w:lang w:val="cs-CZ"/>
        </w:rPr>
        <w:t xml:space="preserve"> pod č.j. </w:t>
      </w:r>
      <w:r w:rsidR="001101D9">
        <w:rPr>
          <w:rFonts w:cs="Arial"/>
          <w:sz w:val="22"/>
          <w:lang w:val="cs-CZ"/>
        </w:rPr>
        <w:t>MUUO/3642/2020</w:t>
      </w:r>
      <w:r w:rsidR="0058004C" w:rsidRPr="007B575B">
        <w:rPr>
          <w:rFonts w:cs="Arial"/>
          <w:sz w:val="22"/>
          <w:lang w:val="cs-CZ"/>
        </w:rPr>
        <w:t>/</w:t>
      </w:r>
      <w:r w:rsidR="001101D9">
        <w:rPr>
          <w:rFonts w:cs="Arial"/>
          <w:sz w:val="22"/>
          <w:lang w:val="cs-CZ"/>
        </w:rPr>
        <w:t>SÚ/</w:t>
      </w:r>
      <w:proofErr w:type="spellStart"/>
      <w:r w:rsidR="0058004C" w:rsidRPr="007B575B">
        <w:rPr>
          <w:rFonts w:cs="Arial"/>
          <w:sz w:val="22"/>
          <w:lang w:val="cs-CZ"/>
        </w:rPr>
        <w:t>Ma</w:t>
      </w:r>
      <w:proofErr w:type="spellEnd"/>
      <w:r w:rsidR="000B2465" w:rsidRPr="007B575B">
        <w:rPr>
          <w:rFonts w:cs="Arial"/>
          <w:sz w:val="22"/>
          <w:lang w:val="cs-CZ"/>
        </w:rPr>
        <w:t>.</w:t>
      </w:r>
      <w:r w:rsidR="00454B96" w:rsidRPr="007B575B">
        <w:rPr>
          <w:rFonts w:cs="Arial"/>
          <w:sz w:val="22"/>
          <w:lang w:val="cs-CZ"/>
        </w:rPr>
        <w:t xml:space="preserve"> </w:t>
      </w:r>
      <w:r w:rsidR="00364C67" w:rsidRPr="007B575B">
        <w:rPr>
          <w:rFonts w:cs="Arial"/>
          <w:sz w:val="22"/>
          <w:lang w:val="cs-CZ"/>
        </w:rPr>
        <w:t>Stavební povolení</w:t>
      </w:r>
      <w:r w:rsidR="00E90E81" w:rsidRPr="007B575B">
        <w:rPr>
          <w:rFonts w:cs="Arial"/>
          <w:sz w:val="22"/>
          <w:lang w:val="cs-CZ"/>
        </w:rPr>
        <w:t xml:space="preserve"> </w:t>
      </w:r>
      <w:r w:rsidR="00091C1A" w:rsidRPr="007B575B">
        <w:rPr>
          <w:rFonts w:cs="Arial"/>
          <w:sz w:val="22"/>
          <w:lang w:val="cs-CZ"/>
        </w:rPr>
        <w:t xml:space="preserve">a jeho prodloužení </w:t>
      </w:r>
      <w:r w:rsidR="00E90E81" w:rsidRPr="007B575B">
        <w:rPr>
          <w:rFonts w:cs="Arial"/>
          <w:sz w:val="22"/>
          <w:lang w:val="cs-CZ"/>
        </w:rPr>
        <w:t>je</w:t>
      </w:r>
      <w:r w:rsidR="00E1587E" w:rsidRPr="007B575B">
        <w:rPr>
          <w:rFonts w:cs="Arial"/>
          <w:sz w:val="22"/>
          <w:szCs w:val="24"/>
          <w:lang w:val="cs-CZ"/>
        </w:rPr>
        <w:t xml:space="preserve"> součástí dokladové části projektové dokumentace</w:t>
      </w:r>
      <w:r w:rsidR="00FF6AEA" w:rsidRPr="007B575B">
        <w:rPr>
          <w:rFonts w:cs="Arial"/>
          <w:sz w:val="22"/>
          <w:szCs w:val="24"/>
          <w:lang w:val="cs-CZ"/>
        </w:rPr>
        <w:t>. Provedení díla</w:t>
      </w:r>
      <w:r w:rsidR="00FF6AEA" w:rsidRPr="007B575B">
        <w:rPr>
          <w:rFonts w:cs="Arial"/>
          <w:sz w:val="22"/>
          <w:lang w:val="cs-CZ"/>
        </w:rPr>
        <w:t xml:space="preserve"> zahrnuje</w:t>
      </w:r>
      <w:r w:rsidRPr="007B575B">
        <w:rPr>
          <w:rFonts w:cs="Arial"/>
          <w:sz w:val="22"/>
          <w:lang w:val="cs-CZ"/>
        </w:rPr>
        <w:t xml:space="preserve"> zejména</w:t>
      </w:r>
      <w:r w:rsidR="00FF6AEA" w:rsidRPr="007B575B">
        <w:rPr>
          <w:rFonts w:cs="Arial"/>
          <w:sz w:val="22"/>
          <w:lang w:val="cs-CZ"/>
        </w:rPr>
        <w:t xml:space="preserve"> tyto činnosti</w:t>
      </w:r>
      <w:r w:rsidRPr="007B575B">
        <w:rPr>
          <w:rFonts w:cs="Arial"/>
          <w:sz w:val="22"/>
          <w:lang w:val="cs-CZ"/>
        </w:rPr>
        <w:t>:</w:t>
      </w:r>
    </w:p>
    <w:p w14:paraId="5B73CD13" w14:textId="77777777" w:rsidR="008D505D" w:rsidRPr="007F2C7C" w:rsidRDefault="008D505D" w:rsidP="00326EEA">
      <w:pPr>
        <w:pStyle w:val="Odstavec0"/>
        <w:tabs>
          <w:tab w:val="clear" w:pos="709"/>
          <w:tab w:val="left" w:pos="540"/>
        </w:tabs>
        <w:rPr>
          <w:rFonts w:cs="Arial"/>
          <w:sz w:val="22"/>
          <w:lang w:val="cs-CZ"/>
        </w:rPr>
      </w:pPr>
      <w:r w:rsidRPr="007B575B">
        <w:rPr>
          <w:rFonts w:cs="Arial"/>
          <w:sz w:val="22"/>
          <w:lang w:val="cs-CZ"/>
        </w:rPr>
        <w:tab/>
        <w:t>- vytýčení prostorové polohy stavby před jejím zahájením odborně z</w:t>
      </w:r>
      <w:bookmarkStart w:id="0" w:name="_GoBack"/>
      <w:bookmarkEnd w:id="0"/>
      <w:r w:rsidRPr="007B575B">
        <w:rPr>
          <w:rFonts w:cs="Arial"/>
          <w:sz w:val="22"/>
          <w:lang w:val="cs-CZ"/>
        </w:rPr>
        <w:t>působilými</w:t>
      </w:r>
      <w:r w:rsidRPr="00364C67">
        <w:rPr>
          <w:rFonts w:cs="Arial"/>
          <w:sz w:val="22"/>
          <w:lang w:val="cs-CZ"/>
        </w:rPr>
        <w:t xml:space="preserve"> osobami</w:t>
      </w:r>
      <w:r w:rsidRPr="007F2C7C">
        <w:rPr>
          <w:rFonts w:cs="Arial"/>
          <w:sz w:val="22"/>
          <w:lang w:val="cs-CZ"/>
        </w:rPr>
        <w:t xml:space="preserve"> a ověření výsledku vytýčení úředně oprávněnými zeměměřickými inženýry,</w:t>
      </w:r>
    </w:p>
    <w:p w14:paraId="048F2A19" w14:textId="77777777" w:rsidR="009A1475" w:rsidRPr="007F2C7C" w:rsidRDefault="009A1475" w:rsidP="00326EEA">
      <w:pPr>
        <w:pStyle w:val="Odstavec0"/>
        <w:tabs>
          <w:tab w:val="clear" w:pos="709"/>
          <w:tab w:val="left" w:pos="540"/>
        </w:tabs>
        <w:rPr>
          <w:rFonts w:cs="Arial"/>
          <w:sz w:val="22"/>
          <w:lang w:val="cs-CZ"/>
        </w:rPr>
      </w:pPr>
      <w:r w:rsidRPr="007F2C7C">
        <w:rPr>
          <w:rFonts w:cs="Arial"/>
          <w:sz w:val="22"/>
          <w:lang w:val="cs-CZ"/>
        </w:rPr>
        <w:tab/>
        <w:t>- zajištění zázemí pro TDI, AD a koordinátora BOZP na staveništi,</w:t>
      </w:r>
    </w:p>
    <w:p w14:paraId="034EAC8B" w14:textId="77777777"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řízení stavebních a technologických prací,</w:t>
      </w:r>
    </w:p>
    <w:p w14:paraId="7C3E1175" w14:textId="77777777" w:rsidR="008D505D" w:rsidRPr="007F2C7C" w:rsidRDefault="00097FA7" w:rsidP="00CC2D32">
      <w:pPr>
        <w:pStyle w:val="Odstavec0"/>
        <w:tabs>
          <w:tab w:val="clear" w:pos="709"/>
          <w:tab w:val="left" w:pos="540"/>
        </w:tabs>
        <w:rPr>
          <w:rFonts w:cs="Arial"/>
          <w:sz w:val="22"/>
          <w:lang w:val="cs-CZ"/>
        </w:rPr>
      </w:pPr>
      <w:r w:rsidRPr="007F2C7C">
        <w:rPr>
          <w:rFonts w:cs="Arial"/>
          <w:sz w:val="22"/>
          <w:lang w:val="cs-CZ"/>
        </w:rPr>
        <w:tab/>
        <w:t>- obstarání a přepravu</w:t>
      </w:r>
      <w:r w:rsidR="008D505D" w:rsidRPr="007F2C7C">
        <w:rPr>
          <w:rFonts w:cs="Arial"/>
          <w:sz w:val="22"/>
          <w:lang w:val="cs-CZ"/>
        </w:rPr>
        <w:t xml:space="preserve"> dodávek a montážního zařízení,</w:t>
      </w:r>
    </w:p>
    <w:p w14:paraId="7430A1DA" w14:textId="77777777"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xml:space="preserve">- vedení </w:t>
      </w:r>
      <w:r w:rsidR="00600C87">
        <w:rPr>
          <w:rFonts w:cs="Arial"/>
          <w:sz w:val="22"/>
          <w:lang w:val="cs-CZ"/>
        </w:rPr>
        <w:t xml:space="preserve">stavebního </w:t>
      </w:r>
      <w:r w:rsidRPr="007F2C7C">
        <w:rPr>
          <w:rFonts w:cs="Arial"/>
          <w:sz w:val="22"/>
          <w:lang w:val="cs-CZ"/>
        </w:rPr>
        <w:t>deníku,</w:t>
      </w:r>
    </w:p>
    <w:p w14:paraId="08BE0BC7" w14:textId="77777777"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stavební práce,</w:t>
      </w:r>
    </w:p>
    <w:p w14:paraId="7DD69433" w14:textId="77777777"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montážní práce,</w:t>
      </w:r>
    </w:p>
    <w:p w14:paraId="2C007099" w14:textId="77777777" w:rsidR="008D505D" w:rsidRPr="007F2C7C" w:rsidRDefault="008D505D" w:rsidP="00CC2D32">
      <w:pPr>
        <w:pStyle w:val="Odstavec0"/>
        <w:tabs>
          <w:tab w:val="clear" w:pos="709"/>
          <w:tab w:val="left" w:pos="540"/>
        </w:tabs>
        <w:rPr>
          <w:rFonts w:cs="Arial"/>
          <w:sz w:val="22"/>
          <w:lang w:val="cs-CZ"/>
        </w:rPr>
      </w:pPr>
      <w:r w:rsidRPr="007F2C7C">
        <w:rPr>
          <w:rFonts w:cs="Arial"/>
          <w:sz w:val="22"/>
          <w:lang w:val="cs-CZ"/>
        </w:rPr>
        <w:tab/>
        <w:t>- provádění průběžných testů a komplexních zkoušek</w:t>
      </w:r>
      <w:r w:rsidR="00FA7420" w:rsidRPr="007F2C7C">
        <w:rPr>
          <w:rFonts w:cs="Arial"/>
          <w:sz w:val="22"/>
          <w:lang w:val="cs-CZ"/>
        </w:rPr>
        <w:t xml:space="preserve"> dle plánu řízení a kontroly jakosti</w:t>
      </w:r>
      <w:r w:rsidR="007C65A2" w:rsidRPr="007F2C7C">
        <w:rPr>
          <w:rFonts w:cs="Arial"/>
          <w:sz w:val="22"/>
          <w:lang w:val="cs-CZ"/>
        </w:rPr>
        <w:t xml:space="preserve"> </w:t>
      </w:r>
      <w:r w:rsidR="00075475" w:rsidRPr="007F2C7C">
        <w:rPr>
          <w:rFonts w:cs="Arial"/>
          <w:sz w:val="22"/>
          <w:lang w:val="cs-CZ"/>
        </w:rPr>
        <w:t xml:space="preserve">a </w:t>
      </w:r>
      <w:r w:rsidR="007C65A2" w:rsidRPr="007F2C7C">
        <w:rPr>
          <w:rFonts w:cs="Arial"/>
          <w:sz w:val="22"/>
          <w:lang w:val="cs-CZ"/>
        </w:rPr>
        <w:t>v souladu se smlouvou</w:t>
      </w:r>
      <w:r w:rsidRPr="007F2C7C">
        <w:rPr>
          <w:rFonts w:cs="Arial"/>
          <w:sz w:val="22"/>
          <w:lang w:val="cs-CZ"/>
        </w:rPr>
        <w:t>,</w:t>
      </w:r>
    </w:p>
    <w:p w14:paraId="27EC7207" w14:textId="77777777" w:rsidR="008D505D" w:rsidRPr="007F2C7C" w:rsidRDefault="008D505D" w:rsidP="00326EEA">
      <w:pPr>
        <w:pStyle w:val="Odstavec0"/>
        <w:tabs>
          <w:tab w:val="clear" w:pos="709"/>
          <w:tab w:val="left" w:pos="540"/>
          <w:tab w:val="left" w:pos="900"/>
        </w:tabs>
        <w:rPr>
          <w:rFonts w:cs="Arial"/>
          <w:sz w:val="22"/>
          <w:lang w:val="cs-CZ"/>
        </w:rPr>
      </w:pPr>
      <w:r w:rsidRPr="007F2C7C">
        <w:rPr>
          <w:rFonts w:cs="Arial"/>
          <w:sz w:val="22"/>
          <w:lang w:val="cs-CZ"/>
        </w:rPr>
        <w:tab/>
        <w:t>- získání potřebných protokolů, povolení, potvrzení, schválení a podobně,</w:t>
      </w:r>
    </w:p>
    <w:p w14:paraId="34DF4538" w14:textId="77777777" w:rsidR="008D505D" w:rsidRPr="007F2C7C" w:rsidRDefault="008D505D" w:rsidP="00416F3F">
      <w:pPr>
        <w:pStyle w:val="Odstavec0"/>
        <w:tabs>
          <w:tab w:val="clear" w:pos="709"/>
          <w:tab w:val="left" w:pos="540"/>
        </w:tabs>
        <w:ind w:left="540" w:hanging="540"/>
        <w:rPr>
          <w:rFonts w:cs="Arial"/>
          <w:sz w:val="22"/>
          <w:lang w:val="cs-CZ"/>
        </w:rPr>
      </w:pPr>
      <w:r w:rsidRPr="007F2C7C">
        <w:rPr>
          <w:rFonts w:cs="Arial"/>
          <w:sz w:val="22"/>
          <w:lang w:val="cs-CZ"/>
        </w:rPr>
        <w:tab/>
        <w:t>- činnost odpovědného geodeta,</w:t>
      </w:r>
    </w:p>
    <w:p w14:paraId="746F448A" w14:textId="77777777" w:rsidR="00D34AB7" w:rsidRPr="007F2C7C" w:rsidRDefault="00D34AB7" w:rsidP="00416F3F">
      <w:pPr>
        <w:pStyle w:val="Odstavec0"/>
        <w:tabs>
          <w:tab w:val="clear" w:pos="709"/>
          <w:tab w:val="left" w:pos="540"/>
        </w:tabs>
        <w:ind w:left="540" w:hanging="540"/>
        <w:rPr>
          <w:rFonts w:cs="Arial"/>
          <w:sz w:val="22"/>
          <w:lang w:val="cs-CZ"/>
        </w:rPr>
      </w:pPr>
      <w:r w:rsidRPr="007F2C7C">
        <w:rPr>
          <w:rFonts w:cs="Arial"/>
          <w:sz w:val="22"/>
          <w:lang w:val="cs-CZ"/>
        </w:rPr>
        <w:tab/>
        <w:t>- součinnost při kolaudaci stavby,</w:t>
      </w:r>
    </w:p>
    <w:p w14:paraId="6BA5621C" w14:textId="77777777" w:rsidR="005A5E79" w:rsidRPr="007F2C7C" w:rsidRDefault="008D505D" w:rsidP="005A5E79">
      <w:pPr>
        <w:pStyle w:val="Odstavec0"/>
        <w:tabs>
          <w:tab w:val="clear" w:pos="709"/>
          <w:tab w:val="left" w:pos="540"/>
        </w:tabs>
        <w:rPr>
          <w:rFonts w:cs="Arial"/>
          <w:sz w:val="22"/>
          <w:lang w:val="cs-CZ"/>
        </w:rPr>
      </w:pPr>
      <w:r w:rsidRPr="007F2C7C">
        <w:rPr>
          <w:rFonts w:cs="Arial"/>
          <w:sz w:val="22"/>
          <w:lang w:val="cs-CZ"/>
        </w:rPr>
        <w:tab/>
        <w:t>- odstraňování vad v záruční době,</w:t>
      </w:r>
    </w:p>
    <w:p w14:paraId="42B1AF4D" w14:textId="77777777" w:rsidR="00B67A03" w:rsidRPr="007F2C7C" w:rsidRDefault="005A5E79" w:rsidP="005A5E79">
      <w:pPr>
        <w:pStyle w:val="Odstavec0"/>
        <w:tabs>
          <w:tab w:val="clear" w:pos="709"/>
          <w:tab w:val="left" w:pos="540"/>
        </w:tabs>
        <w:rPr>
          <w:rFonts w:cs="Arial"/>
          <w:sz w:val="22"/>
          <w:lang w:val="cs-CZ"/>
        </w:rPr>
      </w:pPr>
      <w:r w:rsidRPr="007F2C7C">
        <w:rPr>
          <w:rFonts w:cs="Arial"/>
          <w:sz w:val="22"/>
          <w:lang w:val="cs-CZ"/>
        </w:rPr>
        <w:tab/>
        <w:t xml:space="preserve">- </w:t>
      </w:r>
      <w:r w:rsidR="008D505D" w:rsidRPr="007F2C7C">
        <w:rPr>
          <w:rFonts w:cs="Arial"/>
          <w:sz w:val="22"/>
          <w:lang w:val="cs-CZ"/>
        </w:rPr>
        <w:t>zpracování dokumentace skutečného provedení díla</w:t>
      </w:r>
    </w:p>
    <w:p w14:paraId="359F02CD" w14:textId="77777777" w:rsidR="008D505D" w:rsidRPr="007F2C7C" w:rsidRDefault="00025119" w:rsidP="00E737BA">
      <w:pPr>
        <w:pStyle w:val="Odstavec0"/>
        <w:tabs>
          <w:tab w:val="clear" w:pos="709"/>
          <w:tab w:val="left" w:pos="567"/>
        </w:tabs>
        <w:spacing w:after="120"/>
        <w:ind w:left="567" w:hanging="567"/>
        <w:rPr>
          <w:rFonts w:cs="Arial"/>
          <w:sz w:val="22"/>
          <w:lang w:val="cs-CZ"/>
        </w:rPr>
      </w:pPr>
      <w:r>
        <w:rPr>
          <w:rFonts w:cs="Arial"/>
          <w:sz w:val="22"/>
          <w:lang w:val="cs-CZ"/>
        </w:rPr>
        <w:tab/>
        <w:t>- </w:t>
      </w:r>
      <w:r w:rsidR="00B67A03" w:rsidRPr="007F2C7C">
        <w:rPr>
          <w:rFonts w:cs="Arial"/>
          <w:sz w:val="22"/>
          <w:lang w:val="cs-CZ"/>
        </w:rPr>
        <w:t>zaměření stavby v JTSK, výškovém systému Balt po vyrovnání a návrhu oddělovacího geometrického plánu ověřeného katastrálním úřadem.</w:t>
      </w:r>
    </w:p>
    <w:p w14:paraId="303B468B" w14:textId="77777777" w:rsidR="0060380F" w:rsidRPr="007F2C7C" w:rsidRDefault="0060380F" w:rsidP="00E737BA">
      <w:pPr>
        <w:tabs>
          <w:tab w:val="num" w:pos="284"/>
        </w:tabs>
        <w:autoSpaceDE w:val="0"/>
        <w:autoSpaceDN w:val="0"/>
        <w:adjustRightInd w:val="0"/>
        <w:ind w:left="284" w:hanging="284"/>
        <w:jc w:val="both"/>
        <w:rPr>
          <w:rFonts w:ascii="Arial" w:hAnsi="Arial" w:cs="Arial"/>
          <w:color w:val="000000"/>
          <w:sz w:val="22"/>
        </w:rPr>
      </w:pPr>
      <w:r w:rsidRPr="007F2C7C">
        <w:rPr>
          <w:rFonts w:ascii="Arial" w:hAnsi="Arial" w:cs="Arial"/>
          <w:color w:val="000000"/>
          <w:sz w:val="22"/>
        </w:rPr>
        <w:t>3.</w:t>
      </w:r>
      <w:r w:rsidRPr="007F2C7C">
        <w:rPr>
          <w:rFonts w:ascii="Arial" w:hAnsi="Arial" w:cs="Arial"/>
          <w:color w:val="000000"/>
          <w:sz w:val="22"/>
        </w:rPr>
        <w:tab/>
        <w:t xml:space="preserve">Rozsah díla je tedy dán projektovou dokumentací, </w:t>
      </w:r>
      <w:r w:rsidR="008B35F2" w:rsidRPr="002E4A6A">
        <w:rPr>
          <w:rFonts w:ascii="Arial" w:hAnsi="Arial" w:cs="Arial"/>
          <w:color w:val="000000"/>
          <w:sz w:val="22"/>
        </w:rPr>
        <w:t>stavebním povolením</w:t>
      </w:r>
      <w:r w:rsidRPr="002E4A6A">
        <w:rPr>
          <w:rFonts w:ascii="Arial" w:hAnsi="Arial" w:cs="Arial"/>
          <w:color w:val="000000"/>
          <w:sz w:val="22"/>
        </w:rPr>
        <w:t xml:space="preserve"> a rovněž</w:t>
      </w:r>
      <w:r w:rsidRPr="007F2C7C">
        <w:rPr>
          <w:rFonts w:ascii="Arial" w:hAnsi="Arial" w:cs="Arial"/>
          <w:color w:val="000000"/>
          <w:sz w:val="22"/>
        </w:rPr>
        <w:t xml:space="preserve"> soupisem prací s výkazem výměr, který </w:t>
      </w:r>
      <w:r w:rsidR="00FF11D2" w:rsidRPr="007F2C7C">
        <w:rPr>
          <w:rFonts w:ascii="Arial" w:hAnsi="Arial" w:cs="Arial"/>
          <w:color w:val="000000"/>
          <w:sz w:val="22"/>
        </w:rPr>
        <w:t>je přílohou této smlouvy.</w:t>
      </w:r>
    </w:p>
    <w:p w14:paraId="6D0E14B1" w14:textId="77777777" w:rsidR="00734189" w:rsidRDefault="00734189" w:rsidP="00C60EC6">
      <w:pPr>
        <w:tabs>
          <w:tab w:val="num" w:pos="360"/>
        </w:tabs>
        <w:autoSpaceDE w:val="0"/>
        <w:autoSpaceDN w:val="0"/>
        <w:adjustRightInd w:val="0"/>
        <w:ind w:left="357" w:hanging="357"/>
        <w:rPr>
          <w:rFonts w:ascii="Arial" w:hAnsi="Arial" w:cs="Arial"/>
          <w:b/>
        </w:rPr>
      </w:pPr>
    </w:p>
    <w:p w14:paraId="503CAE1B" w14:textId="77777777" w:rsidR="00E34725" w:rsidRPr="007F2C7C" w:rsidRDefault="00E34725" w:rsidP="00C60EC6">
      <w:pPr>
        <w:tabs>
          <w:tab w:val="num" w:pos="360"/>
        </w:tabs>
        <w:autoSpaceDE w:val="0"/>
        <w:autoSpaceDN w:val="0"/>
        <w:adjustRightInd w:val="0"/>
        <w:ind w:left="357" w:hanging="357"/>
        <w:rPr>
          <w:rFonts w:ascii="Arial" w:hAnsi="Arial" w:cs="Arial"/>
          <w:b/>
        </w:rPr>
      </w:pPr>
    </w:p>
    <w:p w14:paraId="42F0198D" w14:textId="77777777" w:rsidR="008D505D" w:rsidRPr="007F2C7C" w:rsidRDefault="008D505D" w:rsidP="008D505D">
      <w:pPr>
        <w:ind w:right="-24"/>
        <w:jc w:val="center"/>
        <w:rPr>
          <w:rFonts w:ascii="Arial" w:hAnsi="Arial" w:cs="Arial"/>
          <w:b/>
        </w:rPr>
      </w:pPr>
      <w:r w:rsidRPr="007F2C7C">
        <w:rPr>
          <w:rFonts w:ascii="Arial" w:hAnsi="Arial" w:cs="Arial"/>
          <w:b/>
        </w:rPr>
        <w:t>Článek II.</w:t>
      </w:r>
    </w:p>
    <w:p w14:paraId="1011049A" w14:textId="77777777"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Cena díla</w:t>
      </w:r>
    </w:p>
    <w:p w14:paraId="77EA3B45" w14:textId="77777777" w:rsidR="008D505D" w:rsidRPr="007F2C7C" w:rsidRDefault="008D505D" w:rsidP="000017F0">
      <w:pPr>
        <w:numPr>
          <w:ilvl w:val="0"/>
          <w:numId w:val="2"/>
        </w:numPr>
        <w:tabs>
          <w:tab w:val="clear" w:pos="720"/>
          <w:tab w:val="num" w:pos="284"/>
        </w:tabs>
        <w:autoSpaceDE w:val="0"/>
        <w:autoSpaceDN w:val="0"/>
        <w:adjustRightInd w:val="0"/>
        <w:spacing w:after="60"/>
        <w:ind w:left="284" w:hanging="284"/>
        <w:jc w:val="both"/>
        <w:rPr>
          <w:rFonts w:ascii="Arial" w:hAnsi="Arial" w:cs="Arial"/>
          <w:color w:val="000000"/>
          <w:sz w:val="22"/>
        </w:rPr>
      </w:pPr>
      <w:r w:rsidRPr="007F2C7C">
        <w:rPr>
          <w:rFonts w:ascii="Arial" w:hAnsi="Arial" w:cs="Arial"/>
          <w:color w:val="000000"/>
          <w:sz w:val="22"/>
        </w:rPr>
        <w:t>Cena, kterou je objednatel povinen zaplatit zhotoviteli za řádně provedené dílo, činí dle dohody smluvních stran</w:t>
      </w:r>
    </w:p>
    <w:p w14:paraId="6FF0B02A" w14:textId="77777777" w:rsidR="008D505D" w:rsidRPr="007F2C7C" w:rsidRDefault="00011C87" w:rsidP="000017F0">
      <w:pPr>
        <w:tabs>
          <w:tab w:val="num" w:pos="851"/>
        </w:tabs>
        <w:autoSpaceDE w:val="0"/>
        <w:autoSpaceDN w:val="0"/>
        <w:adjustRightInd w:val="0"/>
        <w:spacing w:after="60"/>
        <w:ind w:left="851"/>
        <w:jc w:val="both"/>
        <w:rPr>
          <w:rFonts w:ascii="Arial" w:hAnsi="Arial" w:cs="Arial"/>
          <w:color w:val="000000"/>
          <w:sz w:val="22"/>
        </w:rPr>
      </w:pPr>
      <w:r w:rsidRPr="007F2C7C">
        <w:rPr>
          <w:rFonts w:ascii="Arial" w:hAnsi="Arial" w:cs="Arial"/>
          <w:b/>
          <w:bCs/>
          <w:color w:val="FF0000"/>
          <w:sz w:val="22"/>
        </w:rPr>
        <w:t>(</w:t>
      </w:r>
      <w:r w:rsidR="00D65F44">
        <w:rPr>
          <w:rFonts w:ascii="Arial" w:hAnsi="Arial" w:cs="Arial"/>
          <w:b/>
          <w:bCs/>
          <w:color w:val="FF0000"/>
          <w:sz w:val="22"/>
        </w:rPr>
        <w:t>bude doplněno</w:t>
      </w:r>
      <w:r w:rsidRPr="007F2C7C">
        <w:rPr>
          <w:rFonts w:ascii="Arial" w:hAnsi="Arial" w:cs="Arial"/>
          <w:b/>
          <w:bCs/>
          <w:color w:val="FF0000"/>
          <w:sz w:val="22"/>
        </w:rPr>
        <w:t>)</w:t>
      </w:r>
      <w:r w:rsidR="008D505D" w:rsidRPr="007F2C7C">
        <w:rPr>
          <w:rFonts w:ascii="Arial" w:hAnsi="Arial" w:cs="Arial"/>
          <w:color w:val="000000"/>
          <w:sz w:val="22"/>
        </w:rPr>
        <w:t xml:space="preserve"> Kč bez DPH (dále jen „smluvní cena“). </w:t>
      </w:r>
    </w:p>
    <w:p w14:paraId="7FA31CE3" w14:textId="77777777" w:rsidR="008D505D" w:rsidRPr="007F2C7C" w:rsidRDefault="008D505D" w:rsidP="000017F0">
      <w:pPr>
        <w:tabs>
          <w:tab w:val="num" w:pos="426"/>
          <w:tab w:val="num" w:pos="851"/>
        </w:tabs>
        <w:autoSpaceDE w:val="0"/>
        <w:autoSpaceDN w:val="0"/>
        <w:adjustRightInd w:val="0"/>
        <w:spacing w:after="60"/>
        <w:ind w:left="851"/>
        <w:jc w:val="both"/>
        <w:rPr>
          <w:rFonts w:ascii="Arial" w:hAnsi="Arial" w:cs="Arial"/>
          <w:color w:val="000000"/>
          <w:sz w:val="22"/>
        </w:rPr>
      </w:pPr>
      <w:r w:rsidRPr="007F2C7C">
        <w:rPr>
          <w:rFonts w:ascii="Arial" w:hAnsi="Arial" w:cs="Arial"/>
          <w:color w:val="000000"/>
          <w:sz w:val="22"/>
        </w:rPr>
        <w:t xml:space="preserve">DPH </w:t>
      </w:r>
      <w:r w:rsidR="00575556" w:rsidRPr="007F2C7C">
        <w:rPr>
          <w:rFonts w:ascii="Arial" w:hAnsi="Arial" w:cs="Arial"/>
          <w:color w:val="000000"/>
          <w:sz w:val="22"/>
        </w:rPr>
        <w:t xml:space="preserve">při sazbě </w:t>
      </w:r>
      <w:r w:rsidR="00575556" w:rsidRPr="007F2C7C">
        <w:rPr>
          <w:rFonts w:ascii="Arial" w:hAnsi="Arial" w:cs="Arial"/>
          <w:b/>
          <w:bCs/>
          <w:color w:val="FF0000"/>
          <w:sz w:val="22"/>
        </w:rPr>
        <w:t>(</w:t>
      </w:r>
      <w:r w:rsidR="00D65F44">
        <w:rPr>
          <w:rFonts w:ascii="Arial" w:hAnsi="Arial" w:cs="Arial"/>
          <w:b/>
          <w:bCs/>
          <w:color w:val="FF0000"/>
          <w:sz w:val="22"/>
        </w:rPr>
        <w:t>bude doplněno</w:t>
      </w:r>
      <w:r w:rsidR="00575556" w:rsidRPr="007F2C7C">
        <w:rPr>
          <w:rFonts w:ascii="Arial" w:hAnsi="Arial" w:cs="Arial"/>
          <w:b/>
          <w:bCs/>
          <w:color w:val="FF0000"/>
          <w:sz w:val="22"/>
        </w:rPr>
        <w:t>)</w:t>
      </w:r>
      <w:r w:rsidR="00575556" w:rsidRPr="007F2C7C">
        <w:rPr>
          <w:rFonts w:ascii="Arial" w:hAnsi="Arial" w:cs="Arial"/>
          <w:b/>
          <w:bCs/>
          <w:color w:val="000000"/>
          <w:sz w:val="22"/>
        </w:rPr>
        <w:t xml:space="preserve"> </w:t>
      </w:r>
      <w:r w:rsidR="00575556" w:rsidRPr="007F2C7C">
        <w:rPr>
          <w:rFonts w:ascii="Arial" w:hAnsi="Arial" w:cs="Arial"/>
          <w:bCs/>
          <w:color w:val="000000"/>
          <w:sz w:val="22"/>
        </w:rPr>
        <w:t xml:space="preserve">% </w:t>
      </w:r>
      <w:r w:rsidRPr="007F2C7C">
        <w:rPr>
          <w:rFonts w:ascii="Arial" w:hAnsi="Arial" w:cs="Arial"/>
          <w:color w:val="000000"/>
          <w:sz w:val="22"/>
        </w:rPr>
        <w:t xml:space="preserve">činí </w:t>
      </w:r>
      <w:r w:rsidR="00011C87" w:rsidRPr="007F2C7C">
        <w:rPr>
          <w:rFonts w:ascii="Arial" w:hAnsi="Arial" w:cs="Arial"/>
          <w:b/>
          <w:bCs/>
          <w:color w:val="FF0000"/>
          <w:sz w:val="22"/>
        </w:rPr>
        <w:t>(</w:t>
      </w:r>
      <w:r w:rsidR="00D65F44">
        <w:rPr>
          <w:rFonts w:ascii="Arial" w:hAnsi="Arial" w:cs="Arial"/>
          <w:b/>
          <w:bCs/>
          <w:color w:val="FF0000"/>
          <w:sz w:val="22"/>
        </w:rPr>
        <w:t>bude doplněno</w:t>
      </w:r>
      <w:r w:rsidR="00011C87" w:rsidRPr="007F2C7C">
        <w:rPr>
          <w:rFonts w:ascii="Arial" w:hAnsi="Arial" w:cs="Arial"/>
          <w:b/>
          <w:bCs/>
          <w:color w:val="FF0000"/>
          <w:sz w:val="22"/>
        </w:rPr>
        <w:t>)</w:t>
      </w:r>
      <w:r w:rsidR="00D65F44">
        <w:rPr>
          <w:rFonts w:ascii="Arial" w:hAnsi="Arial" w:cs="Arial"/>
          <w:color w:val="000000"/>
          <w:sz w:val="22"/>
        </w:rPr>
        <w:t xml:space="preserve"> Kč.</w:t>
      </w:r>
    </w:p>
    <w:p w14:paraId="2F982461" w14:textId="77777777" w:rsidR="00575556" w:rsidRPr="007F2C7C" w:rsidRDefault="00575556" w:rsidP="000017F0">
      <w:pPr>
        <w:tabs>
          <w:tab w:val="num" w:pos="426"/>
          <w:tab w:val="num" w:pos="851"/>
        </w:tabs>
        <w:autoSpaceDE w:val="0"/>
        <w:autoSpaceDN w:val="0"/>
        <w:adjustRightInd w:val="0"/>
        <w:spacing w:after="60"/>
        <w:ind w:left="851"/>
        <w:jc w:val="both"/>
        <w:rPr>
          <w:rFonts w:ascii="Arial" w:hAnsi="Arial" w:cs="Arial"/>
          <w:color w:val="000000"/>
          <w:sz w:val="22"/>
        </w:rPr>
      </w:pPr>
      <w:r w:rsidRPr="007F2C7C">
        <w:rPr>
          <w:rFonts w:ascii="Arial" w:hAnsi="Arial" w:cs="Arial"/>
          <w:color w:val="000000"/>
          <w:sz w:val="22"/>
        </w:rPr>
        <w:t xml:space="preserve">Cena včetně DPH činí </w:t>
      </w:r>
      <w:r w:rsidRPr="007F2C7C">
        <w:rPr>
          <w:rFonts w:ascii="Arial" w:hAnsi="Arial" w:cs="Arial"/>
          <w:b/>
          <w:bCs/>
          <w:color w:val="FF0000"/>
          <w:sz w:val="22"/>
        </w:rPr>
        <w:t>(</w:t>
      </w:r>
      <w:r w:rsidR="00D65F44">
        <w:rPr>
          <w:rFonts w:ascii="Arial" w:hAnsi="Arial" w:cs="Arial"/>
          <w:b/>
          <w:bCs/>
          <w:color w:val="FF0000"/>
          <w:sz w:val="22"/>
        </w:rPr>
        <w:t>bude doplněno</w:t>
      </w:r>
      <w:r w:rsidRPr="007F2C7C">
        <w:rPr>
          <w:rFonts w:ascii="Arial" w:hAnsi="Arial" w:cs="Arial"/>
          <w:b/>
          <w:bCs/>
          <w:color w:val="FF0000"/>
          <w:sz w:val="22"/>
        </w:rPr>
        <w:t>)</w:t>
      </w:r>
      <w:r w:rsidRPr="007F2C7C">
        <w:rPr>
          <w:rFonts w:ascii="Arial" w:hAnsi="Arial" w:cs="Arial"/>
          <w:color w:val="000000"/>
          <w:sz w:val="22"/>
        </w:rPr>
        <w:t xml:space="preserve"> Kč</w:t>
      </w:r>
      <w:r w:rsidR="00D65F44">
        <w:rPr>
          <w:rFonts w:ascii="Arial" w:hAnsi="Arial" w:cs="Arial"/>
          <w:color w:val="000000"/>
          <w:sz w:val="22"/>
        </w:rPr>
        <w:t>.</w:t>
      </w:r>
    </w:p>
    <w:p w14:paraId="7AB87713" w14:textId="7ABD5038" w:rsidR="008D505D" w:rsidRPr="007F2C7C" w:rsidRDefault="008D505D" w:rsidP="00887B9C">
      <w:pPr>
        <w:tabs>
          <w:tab w:val="num" w:pos="284"/>
        </w:tabs>
        <w:autoSpaceDE w:val="0"/>
        <w:autoSpaceDN w:val="0"/>
        <w:adjustRightInd w:val="0"/>
        <w:spacing w:after="120"/>
        <w:ind w:left="284"/>
        <w:jc w:val="both"/>
        <w:rPr>
          <w:rFonts w:ascii="Arial" w:hAnsi="Arial" w:cs="Arial"/>
          <w:color w:val="000000"/>
          <w:sz w:val="22"/>
        </w:rPr>
      </w:pPr>
      <w:r w:rsidRPr="007F2C7C">
        <w:rPr>
          <w:rFonts w:ascii="Arial" w:hAnsi="Arial" w:cs="Arial"/>
          <w:color w:val="000000"/>
          <w:sz w:val="22"/>
        </w:rPr>
        <w:t>Uvedená smluvní cena je cenou nejvýše přípustnou a zahrnuje veškeré náklady zhotovitele vzniklé v souvislosti s prováděním předmětu díla. DPH b</w:t>
      </w:r>
      <w:r w:rsidR="007B575B">
        <w:rPr>
          <w:rFonts w:ascii="Arial" w:hAnsi="Arial" w:cs="Arial"/>
          <w:color w:val="000000"/>
          <w:sz w:val="22"/>
        </w:rPr>
        <w:t>ude fakturována podle zákona č. </w:t>
      </w:r>
      <w:r w:rsidRPr="007F2C7C">
        <w:rPr>
          <w:rFonts w:ascii="Arial" w:hAnsi="Arial" w:cs="Arial"/>
          <w:color w:val="000000"/>
          <w:sz w:val="22"/>
        </w:rPr>
        <w:t>235/2004 Sb.</w:t>
      </w:r>
      <w:r w:rsidR="000E4E6A" w:rsidRPr="007F2C7C">
        <w:rPr>
          <w:rFonts w:ascii="Arial" w:hAnsi="Arial" w:cs="Arial"/>
          <w:color w:val="000000"/>
          <w:sz w:val="22"/>
        </w:rPr>
        <w:t>,</w:t>
      </w:r>
      <w:r w:rsidRPr="007F2C7C">
        <w:rPr>
          <w:rFonts w:ascii="Arial" w:hAnsi="Arial" w:cs="Arial"/>
          <w:color w:val="000000"/>
          <w:sz w:val="22"/>
        </w:rPr>
        <w:t xml:space="preserve"> o dani z přidané hodnoty</w:t>
      </w:r>
      <w:r w:rsidR="000E4E6A" w:rsidRPr="007F2C7C">
        <w:rPr>
          <w:rFonts w:ascii="Arial" w:hAnsi="Arial" w:cs="Arial"/>
          <w:color w:val="000000"/>
          <w:sz w:val="22"/>
        </w:rPr>
        <w:t>,</w:t>
      </w:r>
      <w:r w:rsidRPr="007F2C7C">
        <w:rPr>
          <w:rFonts w:ascii="Arial" w:hAnsi="Arial" w:cs="Arial"/>
          <w:color w:val="000000"/>
          <w:sz w:val="22"/>
        </w:rPr>
        <w:t xml:space="preserve"> platného a účinného </w:t>
      </w:r>
      <w:r w:rsidR="00C360B9" w:rsidRPr="007F2C7C">
        <w:rPr>
          <w:rFonts w:ascii="Arial" w:hAnsi="Arial" w:cs="Arial"/>
          <w:color w:val="000000"/>
          <w:sz w:val="22"/>
        </w:rPr>
        <w:t>ke dni uskutečnění zdanitelného plnění</w:t>
      </w:r>
      <w:r w:rsidRPr="007F2C7C">
        <w:rPr>
          <w:rFonts w:ascii="Arial" w:hAnsi="Arial" w:cs="Arial"/>
          <w:color w:val="000000"/>
          <w:sz w:val="22"/>
        </w:rPr>
        <w:t>.</w:t>
      </w:r>
    </w:p>
    <w:p w14:paraId="11BD0BF1" w14:textId="77777777" w:rsidR="00D23592" w:rsidRPr="002E4A6A" w:rsidRDefault="00D23592" w:rsidP="00887B9C">
      <w:pPr>
        <w:tabs>
          <w:tab w:val="num" w:pos="284"/>
        </w:tabs>
        <w:autoSpaceDE w:val="0"/>
        <w:autoSpaceDN w:val="0"/>
        <w:adjustRightInd w:val="0"/>
        <w:spacing w:after="120"/>
        <w:ind w:left="284"/>
        <w:jc w:val="both"/>
        <w:rPr>
          <w:rFonts w:ascii="Arial" w:hAnsi="Arial" w:cs="Arial"/>
          <w:color w:val="000000"/>
          <w:sz w:val="22"/>
        </w:rPr>
      </w:pPr>
      <w:r w:rsidRPr="002E4A6A">
        <w:rPr>
          <w:rFonts w:ascii="Arial" w:hAnsi="Arial" w:cs="Arial"/>
          <w:color w:val="000000"/>
          <w:sz w:val="22"/>
        </w:rPr>
        <w:t>Smluvní strany ujednávají, že při změně sazby DPH se cena díla</w:t>
      </w:r>
      <w:r w:rsidR="002E4D20" w:rsidRPr="002E4A6A">
        <w:rPr>
          <w:rFonts w:ascii="Arial" w:hAnsi="Arial" w:cs="Arial"/>
          <w:color w:val="000000"/>
          <w:sz w:val="22"/>
        </w:rPr>
        <w:t xml:space="preserve"> vč. DPH</w:t>
      </w:r>
      <w:r w:rsidRPr="002E4A6A">
        <w:rPr>
          <w:rFonts w:ascii="Arial" w:hAnsi="Arial" w:cs="Arial"/>
          <w:color w:val="000000"/>
          <w:sz w:val="22"/>
        </w:rPr>
        <w:t xml:space="preserve"> navyšuje/snižuje v soulad</w:t>
      </w:r>
      <w:r w:rsidR="000E4E6A" w:rsidRPr="002E4A6A">
        <w:rPr>
          <w:rFonts w:ascii="Arial" w:hAnsi="Arial" w:cs="Arial"/>
          <w:color w:val="000000"/>
          <w:sz w:val="22"/>
        </w:rPr>
        <w:t>u s touto změnou sazby.</w:t>
      </w:r>
    </w:p>
    <w:p w14:paraId="1C7FCFBB" w14:textId="77777777" w:rsidR="008506C0" w:rsidRPr="002E4A6A" w:rsidRDefault="008506C0" w:rsidP="00887B9C">
      <w:pPr>
        <w:tabs>
          <w:tab w:val="num" w:pos="284"/>
        </w:tabs>
        <w:autoSpaceDE w:val="0"/>
        <w:autoSpaceDN w:val="0"/>
        <w:adjustRightInd w:val="0"/>
        <w:spacing w:after="120"/>
        <w:ind w:left="284"/>
        <w:jc w:val="both"/>
        <w:rPr>
          <w:rFonts w:ascii="Arial" w:hAnsi="Arial" w:cs="Arial"/>
          <w:color w:val="000000"/>
          <w:sz w:val="22"/>
        </w:rPr>
      </w:pPr>
      <w:r w:rsidRPr="002E4A6A">
        <w:rPr>
          <w:rFonts w:ascii="Arial" w:hAnsi="Arial" w:cs="Arial"/>
          <w:color w:val="000000"/>
          <w:sz w:val="22"/>
        </w:rPr>
        <w:lastRenderedPageBreak/>
        <w:t xml:space="preserve">Cena je stanovena podle položkového rozpočtu (soupisu prací, dodávek a služeb s výkazem výměr), ve kterém zhotovitel uvedl jednotkové ceny všech položek a tyto vztáhl na objednatelem vymezené množství </w:t>
      </w:r>
      <w:r w:rsidR="009E7C64" w:rsidRPr="002E4A6A">
        <w:rPr>
          <w:rFonts w:ascii="Arial" w:hAnsi="Arial" w:cs="Arial"/>
          <w:color w:val="000000"/>
          <w:sz w:val="22"/>
        </w:rPr>
        <w:t xml:space="preserve">stavebních prací, </w:t>
      </w:r>
      <w:r w:rsidRPr="002E4A6A">
        <w:rPr>
          <w:rFonts w:ascii="Arial" w:hAnsi="Arial" w:cs="Arial"/>
          <w:color w:val="000000"/>
          <w:sz w:val="22"/>
        </w:rPr>
        <w:t>dodávek a služeb.</w:t>
      </w:r>
      <w:r w:rsidR="005817B6" w:rsidRPr="002E4A6A">
        <w:rPr>
          <w:rFonts w:ascii="Arial" w:hAnsi="Arial" w:cs="Arial"/>
          <w:color w:val="000000"/>
          <w:sz w:val="22"/>
        </w:rPr>
        <w:t xml:space="preserve"> Zhotovitel nenese odpovědnost za případnou neúplnost soupisu prací nebo projektové dokumentace jako celku.</w:t>
      </w:r>
    </w:p>
    <w:p w14:paraId="6E50EEBB" w14:textId="77777777" w:rsidR="008D505D" w:rsidRPr="002E4A6A" w:rsidRDefault="008D505D" w:rsidP="00887B9C">
      <w:pPr>
        <w:tabs>
          <w:tab w:val="num" w:pos="284"/>
        </w:tabs>
        <w:autoSpaceDE w:val="0"/>
        <w:autoSpaceDN w:val="0"/>
        <w:adjustRightInd w:val="0"/>
        <w:spacing w:before="120" w:after="120"/>
        <w:ind w:left="284" w:hanging="284"/>
        <w:jc w:val="both"/>
        <w:rPr>
          <w:rFonts w:ascii="Arial" w:hAnsi="Arial" w:cs="Arial"/>
          <w:color w:val="000000"/>
          <w:sz w:val="22"/>
        </w:rPr>
      </w:pPr>
      <w:r w:rsidRPr="002E4A6A">
        <w:rPr>
          <w:rFonts w:ascii="Arial" w:hAnsi="Arial" w:cs="Arial"/>
          <w:color w:val="000000"/>
          <w:sz w:val="22"/>
        </w:rPr>
        <w:t>2.</w:t>
      </w:r>
      <w:r w:rsidRPr="002E4A6A">
        <w:rPr>
          <w:rFonts w:ascii="Arial" w:hAnsi="Arial" w:cs="Arial"/>
          <w:color w:val="000000"/>
          <w:sz w:val="22"/>
        </w:rPr>
        <w:tab/>
        <w:t>Objednatel se zavazuje zaplatit zhotoviteli výše uvedenou smluvní cenu na základě zhotovitelem uplatněných dílčích daňových dokladů/faktur a konečného daňového dokladu/faktury, které budou mít stanovené náležitosti podle této smlouvy a podle Obchodních podmínek.</w:t>
      </w:r>
    </w:p>
    <w:p w14:paraId="31E365CF" w14:textId="77777777" w:rsidR="004915F5" w:rsidRPr="002E4A6A" w:rsidRDefault="008D505D"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2E4A6A">
        <w:rPr>
          <w:rFonts w:ascii="Arial" w:hAnsi="Arial" w:cs="Arial"/>
          <w:color w:val="000000"/>
          <w:sz w:val="22"/>
        </w:rPr>
        <w:t>3.</w:t>
      </w:r>
      <w:r w:rsidRPr="002E4A6A">
        <w:rPr>
          <w:rFonts w:ascii="Arial" w:hAnsi="Arial" w:cs="Arial"/>
          <w:color w:val="000000"/>
          <w:sz w:val="22"/>
        </w:rPr>
        <w:tab/>
      </w:r>
      <w:r w:rsidRPr="002E4A6A">
        <w:rPr>
          <w:rFonts w:ascii="Arial" w:hAnsi="Arial" w:cs="Arial"/>
          <w:sz w:val="22"/>
        </w:rPr>
        <w:t xml:space="preserve">Lhůta splatnosti daňových dokladů/faktur je </w:t>
      </w:r>
      <w:r w:rsidR="00C40518" w:rsidRPr="002E4A6A">
        <w:rPr>
          <w:rFonts w:ascii="Arial" w:hAnsi="Arial" w:cs="Arial"/>
          <w:b/>
          <w:sz w:val="22"/>
        </w:rPr>
        <w:t>3</w:t>
      </w:r>
      <w:r w:rsidRPr="002E4A6A">
        <w:rPr>
          <w:rFonts w:ascii="Arial" w:hAnsi="Arial" w:cs="Arial"/>
          <w:b/>
          <w:sz w:val="22"/>
        </w:rPr>
        <w:t>0</w:t>
      </w:r>
      <w:r w:rsidRPr="002E4A6A">
        <w:rPr>
          <w:rFonts w:ascii="Arial" w:hAnsi="Arial" w:cs="Arial"/>
          <w:sz w:val="22"/>
        </w:rPr>
        <w:t xml:space="preserve"> kalendářních dnů ode dne prokazatelného doručení daňového dokladu/faktury </w:t>
      </w:r>
      <w:r w:rsidR="008A2E87" w:rsidRPr="002E4A6A">
        <w:rPr>
          <w:rFonts w:ascii="Arial" w:hAnsi="Arial" w:cs="Arial"/>
          <w:sz w:val="22"/>
        </w:rPr>
        <w:t xml:space="preserve">odsouhlaseného smluvními stranami </w:t>
      </w:r>
      <w:r w:rsidRPr="002E4A6A">
        <w:rPr>
          <w:rFonts w:ascii="Arial" w:hAnsi="Arial" w:cs="Arial"/>
          <w:sz w:val="22"/>
        </w:rPr>
        <w:t>objednateli</w:t>
      </w:r>
      <w:r w:rsidR="008A2E87" w:rsidRPr="002E4A6A">
        <w:rPr>
          <w:rFonts w:ascii="Arial" w:hAnsi="Arial" w:cs="Arial"/>
          <w:sz w:val="22"/>
        </w:rPr>
        <w:t>.</w:t>
      </w:r>
      <w:r w:rsidR="00053646" w:rsidRPr="002E4A6A">
        <w:rPr>
          <w:rFonts w:ascii="Arial" w:hAnsi="Arial" w:cs="Arial"/>
          <w:sz w:val="22"/>
        </w:rPr>
        <w:t xml:space="preserve"> Smluvní strany berou na vědomí, že poskytovatel dotace může lhůtu splatnosti závazně stanovit jinak.</w:t>
      </w:r>
    </w:p>
    <w:p w14:paraId="7BC582FF" w14:textId="11F3BCF4" w:rsidR="00464A0A" w:rsidRPr="002E4A6A"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2E4A6A">
        <w:rPr>
          <w:rFonts w:ascii="Arial" w:hAnsi="Arial" w:cs="Arial"/>
          <w:color w:val="000000"/>
          <w:sz w:val="22"/>
        </w:rPr>
        <w:t>4.</w:t>
      </w:r>
      <w:r w:rsidR="00470952" w:rsidRPr="002E4A6A">
        <w:rPr>
          <w:rFonts w:ascii="Arial" w:hAnsi="Arial" w:cs="Arial"/>
          <w:color w:val="000000"/>
          <w:sz w:val="22"/>
        </w:rPr>
        <w:tab/>
      </w:r>
      <w:r w:rsidRPr="002E4A6A">
        <w:rPr>
          <w:rFonts w:ascii="Arial" w:hAnsi="Arial" w:cs="Arial"/>
          <w:color w:val="000000"/>
          <w:sz w:val="22"/>
        </w:rPr>
        <w:t>Nebude-li na faktuře uvedeno jinak, bude objednatel platit fakturovanou částku vždy na ten účet zhotovitele, který je správcem daně zveřejněn způsobem umožňujícím dálkový přístup dle §</w:t>
      </w:r>
      <w:r w:rsidR="007B575B">
        <w:rPr>
          <w:rFonts w:ascii="Arial" w:hAnsi="Arial" w:cs="Arial"/>
          <w:color w:val="000000"/>
          <w:sz w:val="22"/>
        </w:rPr>
        <w:t> </w:t>
      </w:r>
      <w:r w:rsidRPr="002E4A6A">
        <w:rPr>
          <w:rFonts w:ascii="Arial" w:hAnsi="Arial" w:cs="Arial"/>
          <w:color w:val="000000"/>
          <w:sz w:val="22"/>
        </w:rPr>
        <w:t>109 odst. 2</w:t>
      </w:r>
      <w:r w:rsidR="00E24B87" w:rsidRPr="002E4A6A">
        <w:rPr>
          <w:rFonts w:ascii="Arial" w:hAnsi="Arial" w:cs="Arial"/>
          <w:color w:val="000000"/>
          <w:sz w:val="22"/>
        </w:rPr>
        <w:t xml:space="preserve"> písm. </w:t>
      </w:r>
      <w:r w:rsidRPr="002E4A6A">
        <w:rPr>
          <w:rFonts w:ascii="Arial" w:hAnsi="Arial" w:cs="Arial"/>
          <w:color w:val="000000"/>
          <w:sz w:val="22"/>
        </w:rPr>
        <w:t>c</w:t>
      </w:r>
      <w:r w:rsidR="00E24B87" w:rsidRPr="002E4A6A">
        <w:rPr>
          <w:rFonts w:ascii="Arial" w:hAnsi="Arial" w:cs="Arial"/>
          <w:color w:val="000000"/>
          <w:sz w:val="22"/>
        </w:rPr>
        <w:t>)</w:t>
      </w:r>
      <w:r w:rsidRPr="002E4A6A">
        <w:rPr>
          <w:rFonts w:ascii="Arial" w:hAnsi="Arial" w:cs="Arial"/>
          <w:color w:val="000000"/>
          <w:sz w:val="22"/>
        </w:rPr>
        <w:t xml:space="preserve"> zákona č. 235/2004 Sb., o DPH. Jestliže bude na faktuře uveden jiný účet zhotovitele než takto zveřejněný, bere zhotovitel na vědomí, že objednatel je bez dalšího oprávněn zaplatit na uvedený účet pouze fakturovanou částku bez DPH; objednatel v takovém případě zaplatí DPH přímo na účet správce daně. O takovémto postupu dodatečně písemně informuje zhotovitele</w:t>
      </w:r>
      <w:r w:rsidR="00887B9C" w:rsidRPr="002E4A6A">
        <w:rPr>
          <w:rFonts w:ascii="Arial" w:hAnsi="Arial" w:cs="Arial"/>
          <w:color w:val="000000"/>
          <w:sz w:val="22"/>
        </w:rPr>
        <w:t>.</w:t>
      </w:r>
    </w:p>
    <w:p w14:paraId="633F77CE" w14:textId="5B206CFB" w:rsidR="00464A0A" w:rsidRPr="002E4A6A" w:rsidRDefault="00464A0A" w:rsidP="00887B9C">
      <w:pPr>
        <w:tabs>
          <w:tab w:val="num" w:pos="284"/>
        </w:tabs>
        <w:autoSpaceDE w:val="0"/>
        <w:autoSpaceDN w:val="0"/>
        <w:adjustRightInd w:val="0"/>
        <w:spacing w:before="120" w:after="120"/>
        <w:ind w:left="284" w:hanging="283"/>
        <w:jc w:val="both"/>
        <w:rPr>
          <w:rFonts w:ascii="Arial" w:hAnsi="Arial" w:cs="Arial"/>
          <w:color w:val="000000"/>
          <w:sz w:val="22"/>
        </w:rPr>
      </w:pPr>
      <w:r w:rsidRPr="002E4A6A">
        <w:rPr>
          <w:rFonts w:ascii="Arial" w:hAnsi="Arial" w:cs="Arial"/>
          <w:color w:val="000000"/>
          <w:sz w:val="22"/>
        </w:rPr>
        <w:t>5.</w:t>
      </w:r>
      <w:r w:rsidR="00470952" w:rsidRPr="002E4A6A">
        <w:rPr>
          <w:rFonts w:ascii="Arial" w:hAnsi="Arial" w:cs="Arial"/>
          <w:color w:val="000000"/>
          <w:sz w:val="22"/>
        </w:rPr>
        <w:tab/>
      </w:r>
      <w:r w:rsidRPr="002E4A6A">
        <w:rPr>
          <w:rFonts w:ascii="Arial" w:hAnsi="Arial" w:cs="Arial"/>
          <w:color w:val="000000"/>
          <w:sz w:val="22"/>
        </w:rPr>
        <w:t>Pokud je v okamžiku fakturace o zhotoviteli zveřejněna způsobem umožňujícím dálkový přístup skutečnost, že je nespolehlivým plátcem a vzniká tak ručení dle §</w:t>
      </w:r>
      <w:r w:rsidR="007B575B">
        <w:rPr>
          <w:rFonts w:ascii="Arial" w:hAnsi="Arial" w:cs="Arial"/>
          <w:color w:val="000000"/>
          <w:sz w:val="22"/>
        </w:rPr>
        <w:t> </w:t>
      </w:r>
      <w:r w:rsidRPr="002E4A6A">
        <w:rPr>
          <w:rFonts w:ascii="Arial" w:hAnsi="Arial" w:cs="Arial"/>
          <w:color w:val="000000"/>
          <w:sz w:val="22"/>
        </w:rPr>
        <w:t xml:space="preserve">109 odst. 3 zákona č. 235/2004 Sb., o DPH, bere zhotovitel na vědomí, že objednatel je bez dalšího oprávněn zaplatit na účet zhotovitele pouze fakturovanou částku bez DPH; objednatel v takovém případě zaplatí DPH přímo na účet správce daně. O takovémto postupu dodatečně </w:t>
      </w:r>
      <w:r w:rsidR="00025119" w:rsidRPr="002E4A6A">
        <w:rPr>
          <w:rFonts w:ascii="Arial" w:hAnsi="Arial" w:cs="Arial"/>
          <w:color w:val="000000"/>
          <w:sz w:val="22"/>
        </w:rPr>
        <w:t>písemně informuje zhotovitele.</w:t>
      </w:r>
    </w:p>
    <w:p w14:paraId="14E40DC1" w14:textId="77777777" w:rsidR="00AC186B" w:rsidRPr="007F2C7C" w:rsidRDefault="002B6EB3" w:rsidP="00887B9C">
      <w:pPr>
        <w:tabs>
          <w:tab w:val="num" w:pos="284"/>
        </w:tabs>
        <w:autoSpaceDE w:val="0"/>
        <w:autoSpaceDN w:val="0"/>
        <w:adjustRightInd w:val="0"/>
        <w:spacing w:before="120" w:after="120"/>
        <w:ind w:left="284" w:hanging="426"/>
        <w:jc w:val="both"/>
        <w:rPr>
          <w:rFonts w:ascii="Arial" w:hAnsi="Arial" w:cs="Arial"/>
          <w:sz w:val="22"/>
        </w:rPr>
      </w:pPr>
      <w:r w:rsidRPr="002E4A6A">
        <w:rPr>
          <w:rFonts w:ascii="Arial" w:hAnsi="Arial" w:cs="Arial"/>
          <w:color w:val="000000"/>
          <w:sz w:val="22"/>
        </w:rPr>
        <w:t>6</w:t>
      </w:r>
      <w:r w:rsidR="00AC186B" w:rsidRPr="002E4A6A">
        <w:rPr>
          <w:rFonts w:ascii="Arial" w:hAnsi="Arial" w:cs="Arial"/>
          <w:color w:val="000000"/>
          <w:sz w:val="22"/>
        </w:rPr>
        <w:t>.</w:t>
      </w:r>
      <w:r w:rsidR="00470952" w:rsidRPr="002E4A6A">
        <w:rPr>
          <w:rFonts w:ascii="Arial" w:hAnsi="Arial" w:cs="Arial"/>
          <w:color w:val="000000"/>
          <w:sz w:val="22"/>
        </w:rPr>
        <w:tab/>
      </w:r>
      <w:r w:rsidR="00AC186B" w:rsidRPr="002E4A6A">
        <w:rPr>
          <w:rFonts w:ascii="Arial" w:hAnsi="Arial" w:cs="Arial"/>
          <w:color w:val="000000"/>
          <w:sz w:val="22"/>
        </w:rPr>
        <w:t xml:space="preserve">Zhotovitel bere na vědomí, že </w:t>
      </w:r>
      <w:r w:rsidR="00B973B2" w:rsidRPr="002E4A6A">
        <w:rPr>
          <w:rFonts w:ascii="Arial" w:hAnsi="Arial" w:cs="Arial"/>
          <w:color w:val="000000"/>
          <w:sz w:val="22"/>
        </w:rPr>
        <w:t>objednatel uplatní předmět díla k</w:t>
      </w:r>
      <w:r w:rsidR="00AC186B" w:rsidRPr="002E4A6A">
        <w:rPr>
          <w:rFonts w:ascii="Arial" w:hAnsi="Arial" w:cs="Arial"/>
          <w:color w:val="000000"/>
          <w:sz w:val="22"/>
        </w:rPr>
        <w:t xml:space="preserve"> financování </w:t>
      </w:r>
      <w:r w:rsidR="00B973B2" w:rsidRPr="002E4A6A">
        <w:rPr>
          <w:rFonts w:ascii="Arial" w:hAnsi="Arial" w:cs="Arial"/>
          <w:color w:val="000000"/>
          <w:sz w:val="22"/>
        </w:rPr>
        <w:t>z dotačních prostředků</w:t>
      </w:r>
      <w:r w:rsidR="007F2C7C" w:rsidRPr="002E4A6A">
        <w:rPr>
          <w:rFonts w:ascii="Arial" w:hAnsi="Arial" w:cs="Arial"/>
          <w:i/>
          <w:sz w:val="22"/>
        </w:rPr>
        <w:t xml:space="preserve"> </w:t>
      </w:r>
      <w:r w:rsidR="001E2F85" w:rsidRPr="002E4A6A">
        <w:rPr>
          <w:rFonts w:ascii="Arial" w:hAnsi="Arial" w:cs="Arial"/>
          <w:b/>
          <w:sz w:val="22"/>
        </w:rPr>
        <w:t>Integrovaného regionálního operačního programu.</w:t>
      </w:r>
    </w:p>
    <w:p w14:paraId="0BF05885" w14:textId="77777777" w:rsidR="00E34725" w:rsidRPr="00E34725" w:rsidRDefault="00E34725" w:rsidP="00E34725">
      <w:pPr>
        <w:tabs>
          <w:tab w:val="num" w:pos="360"/>
        </w:tabs>
        <w:autoSpaceDE w:val="0"/>
        <w:autoSpaceDN w:val="0"/>
        <w:adjustRightInd w:val="0"/>
        <w:ind w:left="357" w:hanging="357"/>
        <w:rPr>
          <w:rFonts w:ascii="Arial" w:hAnsi="Arial" w:cs="Arial"/>
          <w:b/>
        </w:rPr>
      </w:pPr>
    </w:p>
    <w:p w14:paraId="1E808AA9" w14:textId="77777777" w:rsidR="008D505D" w:rsidRPr="007F2C7C" w:rsidRDefault="008D505D" w:rsidP="005322E0">
      <w:pPr>
        <w:ind w:right="-23"/>
        <w:jc w:val="center"/>
        <w:rPr>
          <w:rFonts w:ascii="Arial" w:hAnsi="Arial" w:cs="Arial"/>
          <w:b/>
        </w:rPr>
      </w:pPr>
      <w:r w:rsidRPr="007F2C7C">
        <w:rPr>
          <w:rFonts w:ascii="Arial" w:hAnsi="Arial" w:cs="Arial"/>
          <w:b/>
        </w:rPr>
        <w:t>Článek III.</w:t>
      </w:r>
    </w:p>
    <w:p w14:paraId="44542C8B" w14:textId="77777777"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Termín plnění, místo plnění</w:t>
      </w:r>
      <w:r w:rsidR="002A2871" w:rsidRPr="007F2C7C">
        <w:rPr>
          <w:rFonts w:ascii="Arial" w:hAnsi="Arial" w:cs="Arial"/>
          <w:b/>
          <w:u w:val="single"/>
        </w:rPr>
        <w:t>, podmínky plnění</w:t>
      </w:r>
    </w:p>
    <w:p w14:paraId="6C3D9E58" w14:textId="547EA49E" w:rsidR="00B0131F" w:rsidRPr="002E4A6A" w:rsidRDefault="00B0131F" w:rsidP="0044525F">
      <w:pPr>
        <w:numPr>
          <w:ilvl w:val="0"/>
          <w:numId w:val="7"/>
        </w:numPr>
        <w:tabs>
          <w:tab w:val="clear" w:pos="720"/>
          <w:tab w:val="num" w:pos="284"/>
        </w:tabs>
        <w:spacing w:after="120"/>
        <w:ind w:left="284" w:right="-24" w:hanging="284"/>
        <w:jc w:val="both"/>
        <w:rPr>
          <w:rFonts w:ascii="Arial" w:hAnsi="Arial" w:cs="Arial"/>
          <w:sz w:val="22"/>
        </w:rPr>
      </w:pPr>
      <w:r w:rsidRPr="00B0131F">
        <w:rPr>
          <w:rFonts w:ascii="Arial" w:hAnsi="Arial" w:cs="Arial"/>
          <w:sz w:val="22"/>
        </w:rPr>
        <w:t xml:space="preserve">Staveniště bude předáno zhotoviteli nejpozději do </w:t>
      </w:r>
      <w:r w:rsidR="002E4A6A" w:rsidRPr="002E4A6A">
        <w:rPr>
          <w:rFonts w:ascii="Arial" w:hAnsi="Arial" w:cs="Arial"/>
          <w:b/>
          <w:sz w:val="22"/>
        </w:rPr>
        <w:t>31</w:t>
      </w:r>
      <w:r w:rsidR="00540212" w:rsidRPr="002E4A6A">
        <w:rPr>
          <w:rFonts w:ascii="Arial" w:hAnsi="Arial" w:cs="Arial"/>
          <w:b/>
          <w:sz w:val="22"/>
        </w:rPr>
        <w:t>. 5. 20</w:t>
      </w:r>
      <w:r w:rsidR="002E4A6A" w:rsidRPr="002E4A6A">
        <w:rPr>
          <w:rFonts w:ascii="Arial" w:hAnsi="Arial" w:cs="Arial"/>
          <w:b/>
          <w:sz w:val="22"/>
        </w:rPr>
        <w:t>2</w:t>
      </w:r>
      <w:r w:rsidR="00821117">
        <w:rPr>
          <w:rFonts w:ascii="Arial" w:hAnsi="Arial" w:cs="Arial"/>
          <w:b/>
          <w:sz w:val="22"/>
        </w:rPr>
        <w:t>1</w:t>
      </w:r>
      <w:r w:rsidRPr="002E4A6A">
        <w:rPr>
          <w:rFonts w:ascii="Arial" w:hAnsi="Arial" w:cs="Arial"/>
          <w:sz w:val="22"/>
        </w:rPr>
        <w:t>.</w:t>
      </w:r>
    </w:p>
    <w:p w14:paraId="12F08B9C" w14:textId="77777777" w:rsidR="000831A2" w:rsidRPr="007F2C7C" w:rsidRDefault="000831A2" w:rsidP="0044525F">
      <w:pPr>
        <w:numPr>
          <w:ilvl w:val="0"/>
          <w:numId w:val="7"/>
        </w:numPr>
        <w:tabs>
          <w:tab w:val="clear" w:pos="720"/>
          <w:tab w:val="num" w:pos="284"/>
        </w:tabs>
        <w:spacing w:after="120"/>
        <w:ind w:left="284" w:right="-24" w:hanging="284"/>
        <w:jc w:val="both"/>
        <w:rPr>
          <w:rFonts w:ascii="Arial" w:hAnsi="Arial" w:cs="Arial"/>
          <w:sz w:val="22"/>
        </w:rPr>
      </w:pPr>
      <w:r w:rsidRPr="002E4A6A">
        <w:rPr>
          <w:rFonts w:ascii="Arial" w:hAnsi="Arial" w:cs="Arial"/>
          <w:sz w:val="22"/>
        </w:rPr>
        <w:t>Stavební práce budou zahájeny</w:t>
      </w:r>
      <w:r w:rsidR="00C73781" w:rsidRPr="002E4A6A">
        <w:rPr>
          <w:rFonts w:ascii="Arial" w:hAnsi="Arial" w:cs="Arial"/>
          <w:sz w:val="22"/>
        </w:rPr>
        <w:t xml:space="preserve"> (tj. první práce směřující</w:t>
      </w:r>
      <w:r w:rsidRPr="002E4A6A">
        <w:rPr>
          <w:rFonts w:ascii="Arial" w:hAnsi="Arial" w:cs="Arial"/>
          <w:sz w:val="22"/>
        </w:rPr>
        <w:t xml:space="preserve"> </w:t>
      </w:r>
      <w:r w:rsidR="00C73781" w:rsidRPr="002E4A6A">
        <w:rPr>
          <w:rFonts w:ascii="Arial" w:hAnsi="Arial" w:cs="Arial"/>
          <w:sz w:val="22"/>
        </w:rPr>
        <w:t xml:space="preserve">k provedení stavby podle projektové dokumentace budou započaty) </w:t>
      </w:r>
      <w:r w:rsidRPr="002E4A6A">
        <w:rPr>
          <w:rFonts w:ascii="Arial" w:hAnsi="Arial" w:cs="Arial"/>
          <w:sz w:val="22"/>
        </w:rPr>
        <w:t xml:space="preserve">do </w:t>
      </w:r>
      <w:r w:rsidR="00834E74" w:rsidRPr="002E4A6A">
        <w:rPr>
          <w:rFonts w:ascii="Arial" w:hAnsi="Arial" w:cs="Arial"/>
          <w:b/>
          <w:sz w:val="22"/>
        </w:rPr>
        <w:t>14</w:t>
      </w:r>
      <w:r w:rsidR="00610CBD" w:rsidRPr="002E4A6A">
        <w:rPr>
          <w:rFonts w:ascii="Arial" w:hAnsi="Arial" w:cs="Arial"/>
          <w:sz w:val="22"/>
        </w:rPr>
        <w:t xml:space="preserve"> </w:t>
      </w:r>
      <w:r w:rsidRPr="002E4A6A">
        <w:rPr>
          <w:rFonts w:ascii="Arial" w:hAnsi="Arial" w:cs="Arial"/>
          <w:sz w:val="22"/>
        </w:rPr>
        <w:t>dní od</w:t>
      </w:r>
      <w:r w:rsidRPr="007F2C7C">
        <w:rPr>
          <w:rFonts w:ascii="Arial" w:hAnsi="Arial" w:cs="Arial"/>
          <w:sz w:val="22"/>
        </w:rPr>
        <w:t xml:space="preserve"> předání a převzetí staveniště.</w:t>
      </w:r>
    </w:p>
    <w:p w14:paraId="31289A0B" w14:textId="77777777" w:rsidR="00477938" w:rsidRPr="007F2C7C" w:rsidRDefault="00477938" w:rsidP="0044525F">
      <w:pPr>
        <w:pStyle w:val="Textvbloku"/>
        <w:numPr>
          <w:ilvl w:val="0"/>
          <w:numId w:val="7"/>
        </w:numPr>
        <w:tabs>
          <w:tab w:val="clear" w:pos="720"/>
          <w:tab w:val="num" w:pos="284"/>
          <w:tab w:val="num" w:pos="426"/>
        </w:tabs>
        <w:spacing w:after="120"/>
        <w:ind w:left="284" w:right="0" w:hanging="284"/>
        <w:rPr>
          <w:i/>
          <w:sz w:val="22"/>
        </w:rPr>
      </w:pPr>
      <w:r w:rsidRPr="007F2C7C">
        <w:rPr>
          <w:sz w:val="22"/>
        </w:rPr>
        <w:t xml:space="preserve">Zhotovitel se zavazuje </w:t>
      </w:r>
      <w:r w:rsidRPr="00091C1A">
        <w:rPr>
          <w:sz w:val="22"/>
        </w:rPr>
        <w:t xml:space="preserve">dokončit </w:t>
      </w:r>
      <w:r w:rsidR="000A424C" w:rsidRPr="00091C1A">
        <w:rPr>
          <w:sz w:val="22"/>
        </w:rPr>
        <w:t>sjednané</w:t>
      </w:r>
      <w:r w:rsidRPr="00091C1A">
        <w:rPr>
          <w:sz w:val="22"/>
        </w:rPr>
        <w:t xml:space="preserve"> práce a zároveň předat předmět díla</w:t>
      </w:r>
      <w:r w:rsidR="003C0B15" w:rsidRPr="00091C1A">
        <w:rPr>
          <w:sz w:val="22"/>
        </w:rPr>
        <w:t xml:space="preserve"> dle čl. I. smlouvy objednateli nejpozději do</w:t>
      </w:r>
      <w:r w:rsidR="00656A8B" w:rsidRPr="00091C1A">
        <w:rPr>
          <w:sz w:val="22"/>
        </w:rPr>
        <w:t xml:space="preserve"> </w:t>
      </w:r>
      <w:r w:rsidR="002E4A6A" w:rsidRPr="00091C1A">
        <w:rPr>
          <w:b/>
          <w:sz w:val="22"/>
        </w:rPr>
        <w:t xml:space="preserve">365 dnů </w:t>
      </w:r>
      <w:r w:rsidR="002E4A6A" w:rsidRPr="00091C1A">
        <w:rPr>
          <w:bCs/>
          <w:sz w:val="22"/>
        </w:rPr>
        <w:t>od převzetí staveniště</w:t>
      </w:r>
      <w:r w:rsidRPr="00091C1A">
        <w:rPr>
          <w:sz w:val="22"/>
        </w:rPr>
        <w:t>, přičemž je srozuměn s tím, že pozdější předání a převzetí může mít ve vztahu k poskytnuté dotaci vliv na uznatelnost nákladů spojených s prováděním stavby</w:t>
      </w:r>
      <w:r w:rsidR="00AC186B" w:rsidRPr="00091C1A">
        <w:rPr>
          <w:sz w:val="22"/>
        </w:rPr>
        <w:t xml:space="preserve"> a tím i vznikem škody objednateli</w:t>
      </w:r>
      <w:r w:rsidRPr="00091C1A">
        <w:rPr>
          <w:sz w:val="22"/>
        </w:rPr>
        <w:t>.</w:t>
      </w:r>
    </w:p>
    <w:p w14:paraId="7DAA5E93" w14:textId="77777777" w:rsidR="005C4D8C" w:rsidRPr="007F2C7C" w:rsidRDefault="005C4D8C" w:rsidP="0044525F">
      <w:pPr>
        <w:pStyle w:val="Textvbloku"/>
        <w:numPr>
          <w:ilvl w:val="0"/>
          <w:numId w:val="7"/>
        </w:numPr>
        <w:tabs>
          <w:tab w:val="clear" w:pos="720"/>
          <w:tab w:val="num" w:pos="284"/>
          <w:tab w:val="num" w:pos="426"/>
        </w:tabs>
        <w:spacing w:after="120"/>
        <w:ind w:left="284" w:right="0" w:hanging="284"/>
        <w:rPr>
          <w:bCs/>
          <w:sz w:val="22"/>
        </w:rPr>
      </w:pPr>
      <w:r w:rsidRPr="007F2C7C">
        <w:rPr>
          <w:sz w:val="22"/>
        </w:rPr>
        <w:t>Zhotovitel není oprávněn předmět díla předat před sjednanou dobou, pokud k tomu objednatel neudělí písemný souhlas. Osobou oprávněnou k udělení souhlasu s předčasným plněním je osoba oprávněná jednat za objednatele ve věcech technických.</w:t>
      </w:r>
    </w:p>
    <w:p w14:paraId="0BFB31A7" w14:textId="77777777" w:rsidR="00375D60" w:rsidRPr="00A42EF3" w:rsidRDefault="00375D60" w:rsidP="0044525F">
      <w:pPr>
        <w:pStyle w:val="Textvbloku"/>
        <w:numPr>
          <w:ilvl w:val="0"/>
          <w:numId w:val="7"/>
        </w:numPr>
        <w:tabs>
          <w:tab w:val="clear" w:pos="720"/>
          <w:tab w:val="num" w:pos="284"/>
          <w:tab w:val="num" w:pos="426"/>
        </w:tabs>
        <w:spacing w:after="120"/>
        <w:ind w:left="284" w:right="0" w:hanging="284"/>
        <w:rPr>
          <w:sz w:val="22"/>
        </w:rPr>
      </w:pPr>
      <w:r w:rsidRPr="00A42EF3">
        <w:rPr>
          <w:sz w:val="22"/>
        </w:rPr>
        <w:t>Místem plnění j</w:t>
      </w:r>
      <w:r w:rsidR="0044525F">
        <w:rPr>
          <w:sz w:val="22"/>
        </w:rPr>
        <w:t>sou</w:t>
      </w:r>
      <w:r w:rsidRPr="00A42EF3">
        <w:rPr>
          <w:sz w:val="22"/>
        </w:rPr>
        <w:t xml:space="preserve"> </w:t>
      </w:r>
      <w:r w:rsidR="002E4A6A">
        <w:rPr>
          <w:sz w:val="22"/>
        </w:rPr>
        <w:t>Střední škola automobilní Ústí nad Orlicí, Středisko praktické výuky, Třebovská 348, 562 03 Ústí nad Orlicí</w:t>
      </w:r>
      <w:r w:rsidR="000831A2" w:rsidRPr="00A42EF3">
        <w:rPr>
          <w:sz w:val="22"/>
        </w:rPr>
        <w:t>.</w:t>
      </w:r>
    </w:p>
    <w:p w14:paraId="3EAC9E12" w14:textId="28E3F7CA" w:rsidR="00B67A03" w:rsidRPr="007F2C7C" w:rsidRDefault="002A2871" w:rsidP="0044525F">
      <w:pPr>
        <w:numPr>
          <w:ilvl w:val="0"/>
          <w:numId w:val="7"/>
        </w:numPr>
        <w:tabs>
          <w:tab w:val="clear" w:pos="720"/>
          <w:tab w:val="num" w:pos="284"/>
          <w:tab w:val="num" w:pos="426"/>
        </w:tabs>
        <w:spacing w:after="120"/>
        <w:ind w:left="284" w:right="-24" w:hanging="284"/>
        <w:jc w:val="both"/>
        <w:rPr>
          <w:rFonts w:ascii="Arial" w:hAnsi="Arial" w:cs="Arial"/>
          <w:sz w:val="22"/>
        </w:rPr>
      </w:pPr>
      <w:r w:rsidRPr="007F2C7C">
        <w:rPr>
          <w:rFonts w:ascii="Arial" w:hAnsi="Arial" w:cs="Arial"/>
          <w:sz w:val="22"/>
        </w:rPr>
        <w:t xml:space="preserve">Zhotovitel se zavazuje, že po celou dobu realizace díla (tedy od předání staveniště po převzetí řádně dokončeného díla objednatelem) bude mít uzavřenou platnou a účinnou pojistnou smlouvu zahrnující pojištění odpovědnosti za škodu způsobenou třetím osobám </w:t>
      </w:r>
      <w:r w:rsidR="00821117">
        <w:rPr>
          <w:rFonts w:ascii="Arial" w:hAnsi="Arial" w:cs="Arial"/>
          <w:sz w:val="22"/>
        </w:rPr>
        <w:t>s </w:t>
      </w:r>
      <w:r w:rsidRPr="007F2C7C">
        <w:rPr>
          <w:rFonts w:ascii="Arial" w:hAnsi="Arial" w:cs="Arial"/>
          <w:sz w:val="22"/>
        </w:rPr>
        <w:t xml:space="preserve">pojistným plněním ve výši </w:t>
      </w:r>
      <w:r w:rsidRPr="00091C1A">
        <w:rPr>
          <w:rFonts w:ascii="Arial" w:hAnsi="Arial" w:cs="Arial"/>
          <w:sz w:val="22"/>
        </w:rPr>
        <w:t xml:space="preserve">nejméně </w:t>
      </w:r>
      <w:r w:rsidR="00EC509A" w:rsidRPr="00091C1A">
        <w:rPr>
          <w:rFonts w:ascii="Arial" w:hAnsi="Arial" w:cs="Arial"/>
          <w:b/>
          <w:sz w:val="22"/>
        </w:rPr>
        <w:t>5</w:t>
      </w:r>
      <w:r w:rsidR="00121697" w:rsidRPr="00091C1A">
        <w:rPr>
          <w:rFonts w:ascii="Arial" w:hAnsi="Arial" w:cs="Arial"/>
          <w:b/>
          <w:sz w:val="22"/>
        </w:rPr>
        <w:t xml:space="preserve"> mil.</w:t>
      </w:r>
      <w:r w:rsidRPr="00091C1A">
        <w:rPr>
          <w:rFonts w:ascii="Arial" w:hAnsi="Arial" w:cs="Arial"/>
          <w:b/>
          <w:sz w:val="22"/>
        </w:rPr>
        <w:t xml:space="preserve"> Kč</w:t>
      </w:r>
      <w:r w:rsidRPr="00091C1A">
        <w:rPr>
          <w:rFonts w:ascii="Arial" w:hAnsi="Arial" w:cs="Arial"/>
          <w:sz w:val="22"/>
        </w:rPr>
        <w:t>. Zhotovitel</w:t>
      </w:r>
      <w:r w:rsidRPr="007F2C7C">
        <w:rPr>
          <w:rFonts w:ascii="Arial" w:hAnsi="Arial" w:cs="Arial"/>
          <w:sz w:val="22"/>
        </w:rPr>
        <w:t xml:space="preserve"> je povinen t</w:t>
      </w:r>
      <w:r w:rsidR="0035577C" w:rsidRPr="007F2C7C">
        <w:rPr>
          <w:rFonts w:ascii="Arial" w:hAnsi="Arial" w:cs="Arial"/>
          <w:sz w:val="22"/>
        </w:rPr>
        <w:t>u</w:t>
      </w:r>
      <w:r w:rsidRPr="007F2C7C">
        <w:rPr>
          <w:rFonts w:ascii="Arial" w:hAnsi="Arial" w:cs="Arial"/>
          <w:sz w:val="22"/>
        </w:rPr>
        <w:t>to pojistn</w:t>
      </w:r>
      <w:r w:rsidR="0035577C" w:rsidRPr="007F2C7C">
        <w:rPr>
          <w:rFonts w:ascii="Arial" w:hAnsi="Arial" w:cs="Arial"/>
          <w:sz w:val="22"/>
        </w:rPr>
        <w:t>ou</w:t>
      </w:r>
      <w:r w:rsidRPr="007F2C7C">
        <w:rPr>
          <w:rFonts w:ascii="Arial" w:hAnsi="Arial" w:cs="Arial"/>
          <w:sz w:val="22"/>
        </w:rPr>
        <w:t xml:space="preserve"> smlouv</w:t>
      </w:r>
      <w:r w:rsidR="0035577C" w:rsidRPr="007F2C7C">
        <w:rPr>
          <w:rFonts w:ascii="Arial" w:hAnsi="Arial" w:cs="Arial"/>
          <w:sz w:val="22"/>
        </w:rPr>
        <w:t>u</w:t>
      </w:r>
      <w:r w:rsidRPr="007F2C7C">
        <w:rPr>
          <w:rFonts w:ascii="Arial" w:hAnsi="Arial" w:cs="Arial"/>
          <w:sz w:val="22"/>
        </w:rPr>
        <w:t xml:space="preserve"> předložit objednateli </w:t>
      </w:r>
      <w:r w:rsidR="005535EC" w:rsidRPr="007F2C7C">
        <w:rPr>
          <w:rFonts w:ascii="Arial" w:hAnsi="Arial" w:cs="Arial"/>
          <w:sz w:val="22"/>
        </w:rPr>
        <w:t>před podpisem této smlouvy</w:t>
      </w:r>
      <w:r w:rsidR="00CE57A8" w:rsidRPr="007F2C7C">
        <w:rPr>
          <w:rFonts w:ascii="Arial" w:hAnsi="Arial" w:cs="Arial"/>
          <w:sz w:val="22"/>
        </w:rPr>
        <w:t>; dále pak</w:t>
      </w:r>
      <w:r w:rsidR="005535EC" w:rsidRPr="007F2C7C">
        <w:rPr>
          <w:rFonts w:ascii="Arial" w:hAnsi="Arial" w:cs="Arial"/>
          <w:sz w:val="22"/>
        </w:rPr>
        <w:t xml:space="preserve"> v</w:t>
      </w:r>
      <w:r w:rsidR="00CE57A8" w:rsidRPr="007F2C7C">
        <w:rPr>
          <w:rFonts w:ascii="Arial" w:hAnsi="Arial" w:cs="Arial"/>
          <w:sz w:val="22"/>
        </w:rPr>
        <w:t> </w:t>
      </w:r>
      <w:r w:rsidR="005535EC" w:rsidRPr="007F2C7C">
        <w:rPr>
          <w:rFonts w:ascii="Arial" w:hAnsi="Arial" w:cs="Arial"/>
          <w:sz w:val="22"/>
        </w:rPr>
        <w:t>průběhu</w:t>
      </w:r>
      <w:r w:rsidR="00CE57A8" w:rsidRPr="007F2C7C">
        <w:rPr>
          <w:rFonts w:ascii="Arial" w:hAnsi="Arial" w:cs="Arial"/>
          <w:sz w:val="22"/>
        </w:rPr>
        <w:t xml:space="preserve"> realizace díla</w:t>
      </w:r>
      <w:r w:rsidR="005535EC" w:rsidRPr="007F2C7C">
        <w:rPr>
          <w:rFonts w:ascii="Arial" w:hAnsi="Arial" w:cs="Arial"/>
          <w:sz w:val="22"/>
        </w:rPr>
        <w:t xml:space="preserve"> </w:t>
      </w:r>
      <w:r w:rsidR="00CE57A8" w:rsidRPr="007F2C7C">
        <w:rPr>
          <w:rFonts w:ascii="Arial" w:hAnsi="Arial" w:cs="Arial"/>
          <w:sz w:val="22"/>
        </w:rPr>
        <w:t xml:space="preserve">vždy </w:t>
      </w:r>
      <w:r w:rsidRPr="007F2C7C">
        <w:rPr>
          <w:rFonts w:ascii="Arial" w:hAnsi="Arial" w:cs="Arial"/>
          <w:sz w:val="22"/>
        </w:rPr>
        <w:t>na žádost</w:t>
      </w:r>
      <w:r w:rsidR="00CE57A8" w:rsidRPr="007F2C7C">
        <w:rPr>
          <w:rFonts w:ascii="Arial" w:hAnsi="Arial" w:cs="Arial"/>
          <w:sz w:val="22"/>
        </w:rPr>
        <w:t xml:space="preserve"> </w:t>
      </w:r>
      <w:r w:rsidR="00477938" w:rsidRPr="007F2C7C">
        <w:rPr>
          <w:rFonts w:ascii="Arial" w:hAnsi="Arial" w:cs="Arial"/>
          <w:sz w:val="22"/>
        </w:rPr>
        <w:t>objednatele</w:t>
      </w:r>
      <w:r w:rsidRPr="007F2C7C">
        <w:rPr>
          <w:rFonts w:ascii="Arial" w:hAnsi="Arial" w:cs="Arial"/>
          <w:sz w:val="22"/>
        </w:rPr>
        <w:t>, a to nejpozději do 3 dnů od požádání.</w:t>
      </w:r>
    </w:p>
    <w:p w14:paraId="7F390089" w14:textId="77777777" w:rsidR="00B67A03" w:rsidRDefault="0044525F" w:rsidP="0044525F">
      <w:pPr>
        <w:numPr>
          <w:ilvl w:val="0"/>
          <w:numId w:val="7"/>
        </w:numPr>
        <w:tabs>
          <w:tab w:val="clear" w:pos="720"/>
          <w:tab w:val="num" w:pos="284"/>
          <w:tab w:val="num" w:pos="426"/>
        </w:tabs>
        <w:spacing w:after="120"/>
        <w:ind w:left="284" w:right="-24" w:hanging="284"/>
        <w:jc w:val="both"/>
        <w:rPr>
          <w:rFonts w:ascii="Arial" w:hAnsi="Arial" w:cs="Arial"/>
          <w:sz w:val="22"/>
        </w:rPr>
      </w:pPr>
      <w:r w:rsidRPr="007F2C7C">
        <w:rPr>
          <w:rFonts w:ascii="Arial" w:hAnsi="Arial" w:cs="Arial"/>
          <w:color w:val="000000"/>
          <w:sz w:val="22"/>
        </w:rPr>
        <w:lastRenderedPageBreak/>
        <w:t xml:space="preserve">Zhotovitel se zavazuje zaplatit objednateli smluvní pokutu ve výši 1% ze smluvní ceny díla za případ porušení smluvní povinnosti mít po celou dobu realizace předmětu díla uzavřenou platnou a účinnou pojistnou smlouvu </w:t>
      </w:r>
      <w:r w:rsidRPr="007F2C7C">
        <w:rPr>
          <w:rFonts w:ascii="Arial" w:hAnsi="Arial" w:cs="Arial"/>
          <w:sz w:val="22"/>
        </w:rPr>
        <w:t>zahrnující pojištění odpovědnosti za škodu způsobenou třetím osobám</w:t>
      </w:r>
      <w:r w:rsidRPr="007F2C7C">
        <w:rPr>
          <w:rFonts w:ascii="Arial" w:hAnsi="Arial" w:cs="Arial"/>
          <w:color w:val="000000"/>
          <w:sz w:val="22"/>
        </w:rPr>
        <w:t xml:space="preserve"> dle smlouvy a dále rovněž v případě nesplnění povinnosti předložit objednateli platnou a účinnou pojistnou smlouvu </w:t>
      </w:r>
      <w:r>
        <w:rPr>
          <w:rFonts w:ascii="Arial" w:hAnsi="Arial" w:cs="Arial"/>
          <w:color w:val="000000"/>
          <w:sz w:val="22"/>
        </w:rPr>
        <w:t>ani v dodatečné lhůtě 10</w:t>
      </w:r>
      <w:r w:rsidRPr="007F2C7C">
        <w:rPr>
          <w:rFonts w:ascii="Arial" w:hAnsi="Arial" w:cs="Arial"/>
          <w:color w:val="000000"/>
          <w:sz w:val="22"/>
        </w:rPr>
        <w:t xml:space="preserve"> dnů od požádání dle předchozího bodu. Smluvní strany se dále dohodly, že objednatel je oprávněn odstoupit od smlouvy v případě, že zhotovitel neprokáže objednateli, že má po celou dobu realizace díla uzavřenou platnou a účinnou pojistnou smlouvu dle předchozího </w:t>
      </w:r>
      <w:r w:rsidRPr="007F2C7C">
        <w:rPr>
          <w:rFonts w:ascii="Arial" w:hAnsi="Arial" w:cs="Arial"/>
          <w:sz w:val="22"/>
        </w:rPr>
        <w:t>bodu.</w:t>
      </w:r>
    </w:p>
    <w:p w14:paraId="48D68C78" w14:textId="320C2144" w:rsidR="002274A8" w:rsidRDefault="00821117" w:rsidP="0044525F">
      <w:pPr>
        <w:numPr>
          <w:ilvl w:val="0"/>
          <w:numId w:val="7"/>
        </w:numPr>
        <w:tabs>
          <w:tab w:val="clear" w:pos="720"/>
          <w:tab w:val="num" w:pos="284"/>
          <w:tab w:val="num" w:pos="426"/>
        </w:tabs>
        <w:spacing w:after="120"/>
        <w:ind w:left="284" w:right="-24" w:hanging="284"/>
        <w:jc w:val="both"/>
        <w:rPr>
          <w:rFonts w:ascii="Arial" w:hAnsi="Arial" w:cs="Arial"/>
          <w:sz w:val="22"/>
        </w:rPr>
      </w:pPr>
      <w:r>
        <w:rPr>
          <w:rFonts w:ascii="Arial" w:hAnsi="Arial" w:cs="Arial"/>
          <w:sz w:val="22"/>
        </w:rPr>
        <w:t>S ohledem na skutečnost, že stavba je realizována v rámci projektu určeného k uplatnění v rámci IROP, je zhotovitel povinen dodržovat při jeho realizaci též podmínky uvedené v příloze č. 4 této smlouvy.</w:t>
      </w:r>
    </w:p>
    <w:p w14:paraId="32D517C8" w14:textId="65E5E0FF" w:rsidR="00D07FD1" w:rsidRPr="00D07FD1" w:rsidRDefault="00D07FD1" w:rsidP="0044525F">
      <w:pPr>
        <w:numPr>
          <w:ilvl w:val="0"/>
          <w:numId w:val="7"/>
        </w:numPr>
        <w:tabs>
          <w:tab w:val="clear" w:pos="720"/>
          <w:tab w:val="num" w:pos="284"/>
          <w:tab w:val="num" w:pos="426"/>
        </w:tabs>
        <w:spacing w:after="120"/>
        <w:ind w:left="284" w:right="-24" w:hanging="284"/>
        <w:jc w:val="both"/>
        <w:rPr>
          <w:rFonts w:ascii="Arial" w:hAnsi="Arial" w:cs="Arial"/>
          <w:sz w:val="22"/>
          <w:szCs w:val="22"/>
        </w:rPr>
      </w:pPr>
      <w:r w:rsidRPr="00D07FD1">
        <w:rPr>
          <w:rFonts w:ascii="Arial" w:hAnsi="Arial" w:cs="Arial"/>
          <w:sz w:val="22"/>
          <w:szCs w:val="22"/>
        </w:rPr>
        <w:t>Stavební práce musí být prováděny s ohledem na provozní možnosti zařízení, po dohodě s uživatelem.</w:t>
      </w:r>
    </w:p>
    <w:p w14:paraId="69D7A571" w14:textId="77777777" w:rsidR="00E34725" w:rsidRPr="00E34725" w:rsidRDefault="00E34725" w:rsidP="00E34725">
      <w:pPr>
        <w:tabs>
          <w:tab w:val="num" w:pos="360"/>
        </w:tabs>
        <w:autoSpaceDE w:val="0"/>
        <w:autoSpaceDN w:val="0"/>
        <w:adjustRightInd w:val="0"/>
        <w:ind w:left="357" w:hanging="357"/>
        <w:rPr>
          <w:rFonts w:ascii="Arial" w:hAnsi="Arial" w:cs="Arial"/>
          <w:b/>
        </w:rPr>
      </w:pPr>
    </w:p>
    <w:p w14:paraId="10F2D5B1" w14:textId="77777777" w:rsidR="0033387A" w:rsidRPr="00123426" w:rsidRDefault="0033387A" w:rsidP="0033387A">
      <w:pPr>
        <w:ind w:right="-24"/>
        <w:jc w:val="center"/>
        <w:rPr>
          <w:rFonts w:ascii="Arial" w:hAnsi="Arial" w:cs="Arial"/>
          <w:b/>
        </w:rPr>
      </w:pPr>
      <w:r w:rsidRPr="00123426">
        <w:rPr>
          <w:rFonts w:ascii="Arial" w:hAnsi="Arial" w:cs="Arial"/>
          <w:b/>
        </w:rPr>
        <w:t>Článek IV.</w:t>
      </w:r>
    </w:p>
    <w:p w14:paraId="4EFCA185" w14:textId="77777777" w:rsidR="0033387A" w:rsidRPr="00123426" w:rsidRDefault="0033387A" w:rsidP="0033387A">
      <w:pPr>
        <w:spacing w:after="120"/>
        <w:ind w:right="-23"/>
        <w:jc w:val="center"/>
        <w:rPr>
          <w:rFonts w:ascii="Arial" w:hAnsi="Arial" w:cs="Arial"/>
          <w:b/>
          <w:u w:val="single"/>
        </w:rPr>
      </w:pPr>
      <w:r w:rsidRPr="00123426">
        <w:rPr>
          <w:rFonts w:ascii="Arial" w:hAnsi="Arial" w:cs="Arial"/>
          <w:b/>
          <w:u w:val="single"/>
        </w:rPr>
        <w:t>Finanční zajištění závazků zhotovitele</w:t>
      </w:r>
    </w:p>
    <w:p w14:paraId="4CCD4A53" w14:textId="77777777" w:rsidR="0033387A" w:rsidRPr="00123426" w:rsidRDefault="0033387A" w:rsidP="0033387A">
      <w:pPr>
        <w:numPr>
          <w:ilvl w:val="0"/>
          <w:numId w:val="9"/>
        </w:numPr>
        <w:spacing w:after="60"/>
        <w:ind w:left="425" w:right="-23" w:hanging="425"/>
        <w:jc w:val="both"/>
        <w:rPr>
          <w:rFonts w:ascii="Arial" w:hAnsi="Arial" w:cs="Arial"/>
          <w:sz w:val="22"/>
          <w:szCs w:val="22"/>
        </w:rPr>
      </w:pPr>
      <w:r w:rsidRPr="00123426">
        <w:rPr>
          <w:rFonts w:ascii="Arial" w:hAnsi="Arial" w:cs="Arial"/>
          <w:sz w:val="22"/>
          <w:szCs w:val="22"/>
        </w:rPr>
        <w:t>Zhotovitel se zavazuje zajistit ve prospěch objednatele vystavení následujících zajišťovacích institutů:</w:t>
      </w:r>
    </w:p>
    <w:p w14:paraId="7AA93847" w14:textId="77777777" w:rsidR="0033387A" w:rsidRPr="00123426" w:rsidRDefault="0033387A" w:rsidP="0033387A">
      <w:pPr>
        <w:pStyle w:val="Odstavecseseznamem"/>
        <w:numPr>
          <w:ilvl w:val="0"/>
          <w:numId w:val="15"/>
        </w:numPr>
        <w:spacing w:after="60"/>
        <w:ind w:left="851" w:right="-23" w:hanging="425"/>
        <w:contextualSpacing w:val="0"/>
        <w:jc w:val="both"/>
        <w:rPr>
          <w:rFonts w:ascii="Arial" w:hAnsi="Arial" w:cs="Arial"/>
          <w:sz w:val="22"/>
          <w:szCs w:val="22"/>
        </w:rPr>
      </w:pPr>
      <w:r w:rsidRPr="00123426">
        <w:rPr>
          <w:rFonts w:ascii="Arial" w:hAnsi="Arial" w:cs="Arial"/>
          <w:sz w:val="22"/>
          <w:szCs w:val="22"/>
        </w:rPr>
        <w:t>záruky zajišťující nároky objednatele na řádnou realizaci díla podle podmínek stanovených touto smlouvou (dále též jen „záruka na realizaci“),</w:t>
      </w:r>
    </w:p>
    <w:p w14:paraId="48E0EBBC" w14:textId="77777777" w:rsidR="0033387A" w:rsidRPr="00123426" w:rsidRDefault="0033387A" w:rsidP="0033387A">
      <w:pPr>
        <w:pStyle w:val="Odstavecseseznamem"/>
        <w:numPr>
          <w:ilvl w:val="0"/>
          <w:numId w:val="15"/>
        </w:numPr>
        <w:spacing w:after="60"/>
        <w:ind w:left="850" w:right="-23" w:hanging="425"/>
        <w:contextualSpacing w:val="0"/>
        <w:jc w:val="both"/>
        <w:rPr>
          <w:rFonts w:ascii="Arial" w:hAnsi="Arial" w:cs="Arial"/>
          <w:sz w:val="22"/>
          <w:szCs w:val="22"/>
        </w:rPr>
      </w:pPr>
      <w:r w:rsidRPr="00123426">
        <w:rPr>
          <w:rFonts w:ascii="Arial" w:hAnsi="Arial" w:cs="Arial"/>
          <w:sz w:val="22"/>
          <w:szCs w:val="22"/>
        </w:rPr>
        <w:t>záruky zajišťující nároky objednatele plynoucí z této smlouvy v záruční době, zejména ze zhotovitelem poskytnuté záruky na dílo (dále též jen „záruka v záruční době“),</w:t>
      </w:r>
    </w:p>
    <w:p w14:paraId="77C07385" w14:textId="77777777" w:rsidR="0033387A" w:rsidRPr="00123426" w:rsidRDefault="0033387A" w:rsidP="0033387A">
      <w:pPr>
        <w:spacing w:after="120"/>
        <w:ind w:left="426" w:right="-23"/>
        <w:jc w:val="both"/>
        <w:rPr>
          <w:rFonts w:ascii="Arial" w:hAnsi="Arial" w:cs="Arial"/>
          <w:sz w:val="22"/>
          <w:szCs w:val="22"/>
        </w:rPr>
      </w:pPr>
      <w:r w:rsidRPr="00123426">
        <w:rPr>
          <w:rFonts w:ascii="Arial" w:hAnsi="Arial" w:cs="Arial"/>
          <w:sz w:val="22"/>
          <w:szCs w:val="22"/>
        </w:rPr>
        <w:t>a to za podmínek a v minimálním standardu specifikovaném níže.</w:t>
      </w:r>
    </w:p>
    <w:p w14:paraId="2D1CA88F" w14:textId="77777777" w:rsidR="0033387A" w:rsidRPr="00123426" w:rsidRDefault="0033387A" w:rsidP="0033387A">
      <w:pPr>
        <w:numPr>
          <w:ilvl w:val="0"/>
          <w:numId w:val="9"/>
        </w:numPr>
        <w:spacing w:after="120"/>
        <w:ind w:left="425" w:right="-23" w:hanging="426"/>
        <w:jc w:val="both"/>
        <w:rPr>
          <w:rFonts w:ascii="Arial" w:hAnsi="Arial" w:cs="Arial"/>
          <w:sz w:val="22"/>
          <w:szCs w:val="22"/>
        </w:rPr>
      </w:pPr>
      <w:r w:rsidRPr="00123426">
        <w:rPr>
          <w:rFonts w:ascii="Arial" w:hAnsi="Arial" w:cs="Arial"/>
          <w:sz w:val="22"/>
          <w:szCs w:val="22"/>
        </w:rPr>
        <w:t xml:space="preserve">Objednatel přijme tyto záruky formou </w:t>
      </w:r>
      <w:r w:rsidRPr="00123426">
        <w:rPr>
          <w:rFonts w:ascii="Arial" w:hAnsi="Arial" w:cs="Arial"/>
          <w:sz w:val="22"/>
          <w:szCs w:val="22"/>
          <w:u w:val="single"/>
        </w:rPr>
        <w:t>bankovní záruky</w:t>
      </w:r>
      <w:r w:rsidRPr="00123426">
        <w:rPr>
          <w:rFonts w:ascii="Arial" w:hAnsi="Arial" w:cs="Arial"/>
          <w:sz w:val="22"/>
          <w:szCs w:val="22"/>
        </w:rPr>
        <w:t xml:space="preserve"> nebo </w:t>
      </w:r>
      <w:r w:rsidRPr="00123426">
        <w:rPr>
          <w:rFonts w:ascii="Arial" w:hAnsi="Arial" w:cs="Arial"/>
          <w:sz w:val="22"/>
          <w:szCs w:val="22"/>
          <w:u w:val="single"/>
        </w:rPr>
        <w:t>pojištění záruky</w:t>
      </w:r>
      <w:r w:rsidRPr="00123426">
        <w:rPr>
          <w:rFonts w:ascii="Arial" w:hAnsi="Arial" w:cs="Arial"/>
          <w:sz w:val="22"/>
          <w:szCs w:val="22"/>
        </w:rPr>
        <w:t xml:space="preserve"> (dále též společně jako „finanční záruka“). Není-li v konkrétním případě výslovně uvedeno jinak, rozumí se finanční zárukou jak záruka podle bodu 1. písm. a), tak i záruka podle bodu 1. písm. b).</w:t>
      </w:r>
    </w:p>
    <w:p w14:paraId="3F7B3783" w14:textId="77777777" w:rsidR="0033387A" w:rsidRPr="00123426" w:rsidRDefault="0033387A" w:rsidP="0033387A">
      <w:pPr>
        <w:numPr>
          <w:ilvl w:val="0"/>
          <w:numId w:val="9"/>
        </w:numPr>
        <w:spacing w:after="60"/>
        <w:ind w:left="425" w:right="-23" w:hanging="426"/>
        <w:jc w:val="both"/>
        <w:rPr>
          <w:rFonts w:ascii="Arial" w:hAnsi="Arial" w:cs="Arial"/>
          <w:sz w:val="22"/>
          <w:szCs w:val="22"/>
        </w:rPr>
      </w:pPr>
      <w:r w:rsidRPr="00123426">
        <w:rPr>
          <w:rFonts w:ascii="Arial" w:hAnsi="Arial" w:cs="Arial"/>
          <w:sz w:val="22"/>
          <w:szCs w:val="22"/>
        </w:rPr>
        <w:t>Finanční záruku objednatel vyžaduje za účelem zajištění svých případných pohledávek za zhotovitelem. Oprávnění čerpat bankovní záruku vzniká objednateli zejména, má-li za zhotovitelem pohledávky z titulu</w:t>
      </w:r>
    </w:p>
    <w:p w14:paraId="750D73F4" w14:textId="77777777" w:rsidR="0033387A" w:rsidRPr="00123426" w:rsidRDefault="0033387A" w:rsidP="0033387A">
      <w:pPr>
        <w:pStyle w:val="Odstavecseseznamem"/>
        <w:numPr>
          <w:ilvl w:val="0"/>
          <w:numId w:val="18"/>
        </w:numPr>
        <w:spacing w:after="60"/>
        <w:ind w:right="-23"/>
        <w:contextualSpacing w:val="0"/>
        <w:jc w:val="both"/>
        <w:rPr>
          <w:rFonts w:ascii="Arial" w:hAnsi="Arial" w:cs="Arial"/>
          <w:sz w:val="22"/>
          <w:szCs w:val="22"/>
        </w:rPr>
      </w:pPr>
      <w:r w:rsidRPr="00123426">
        <w:rPr>
          <w:rFonts w:ascii="Arial" w:hAnsi="Arial" w:cs="Arial"/>
          <w:sz w:val="22"/>
          <w:szCs w:val="22"/>
        </w:rPr>
        <w:t>splatné smluvní pokuty,</w:t>
      </w:r>
    </w:p>
    <w:p w14:paraId="20264FE7" w14:textId="77777777" w:rsidR="0033387A" w:rsidRPr="00123426" w:rsidRDefault="0033387A" w:rsidP="0033387A">
      <w:pPr>
        <w:pStyle w:val="Odstavecseseznamem"/>
        <w:numPr>
          <w:ilvl w:val="0"/>
          <w:numId w:val="18"/>
        </w:numPr>
        <w:spacing w:after="60"/>
        <w:ind w:right="-23"/>
        <w:contextualSpacing w:val="0"/>
        <w:jc w:val="both"/>
        <w:rPr>
          <w:rFonts w:ascii="Arial" w:hAnsi="Arial" w:cs="Arial"/>
          <w:sz w:val="22"/>
          <w:szCs w:val="22"/>
        </w:rPr>
      </w:pPr>
      <w:r w:rsidRPr="00123426">
        <w:rPr>
          <w:rFonts w:ascii="Arial" w:hAnsi="Arial" w:cs="Arial"/>
          <w:sz w:val="22"/>
          <w:szCs w:val="22"/>
        </w:rPr>
        <w:t>nákladů nezbytných k odstranění vad díla, neodstranil-li je zhotovitel včas vlastním nákladem,</w:t>
      </w:r>
    </w:p>
    <w:p w14:paraId="78D418EC" w14:textId="77777777" w:rsidR="0033387A" w:rsidRPr="00123426" w:rsidRDefault="0033387A" w:rsidP="0033387A">
      <w:pPr>
        <w:pStyle w:val="Odstavecseseznamem"/>
        <w:numPr>
          <w:ilvl w:val="0"/>
          <w:numId w:val="18"/>
        </w:numPr>
        <w:spacing w:after="60"/>
        <w:ind w:right="-23"/>
        <w:contextualSpacing w:val="0"/>
        <w:jc w:val="both"/>
        <w:rPr>
          <w:rFonts w:ascii="Arial" w:hAnsi="Arial" w:cs="Arial"/>
          <w:sz w:val="22"/>
          <w:szCs w:val="22"/>
        </w:rPr>
      </w:pPr>
      <w:r w:rsidRPr="00123426">
        <w:rPr>
          <w:rFonts w:ascii="Arial" w:hAnsi="Arial" w:cs="Arial"/>
          <w:sz w:val="22"/>
          <w:szCs w:val="22"/>
        </w:rPr>
        <w:t>nákladů náhradního zhotovitele,</w:t>
      </w:r>
    </w:p>
    <w:p w14:paraId="7BCD04ED" w14:textId="77777777" w:rsidR="0033387A" w:rsidRPr="00123426" w:rsidRDefault="0033387A" w:rsidP="0033387A">
      <w:pPr>
        <w:pStyle w:val="Odstavecseseznamem"/>
        <w:numPr>
          <w:ilvl w:val="0"/>
          <w:numId w:val="18"/>
        </w:numPr>
        <w:spacing w:after="60"/>
        <w:ind w:right="-23"/>
        <w:contextualSpacing w:val="0"/>
        <w:jc w:val="both"/>
        <w:rPr>
          <w:rFonts w:ascii="Arial" w:hAnsi="Arial" w:cs="Arial"/>
          <w:sz w:val="22"/>
          <w:szCs w:val="22"/>
        </w:rPr>
      </w:pPr>
      <w:r w:rsidRPr="00123426">
        <w:rPr>
          <w:rFonts w:ascii="Arial" w:hAnsi="Arial" w:cs="Arial"/>
          <w:sz w:val="22"/>
          <w:szCs w:val="22"/>
        </w:rPr>
        <w:t>škod způsobených plněním zhotovitele v rozporu se smlouvou,</w:t>
      </w:r>
    </w:p>
    <w:p w14:paraId="0342E738" w14:textId="77777777" w:rsidR="0033387A" w:rsidRPr="00123426" w:rsidRDefault="0033387A" w:rsidP="0033387A">
      <w:pPr>
        <w:pStyle w:val="Odstavecseseznamem"/>
        <w:numPr>
          <w:ilvl w:val="0"/>
          <w:numId w:val="18"/>
        </w:numPr>
        <w:spacing w:after="60"/>
        <w:ind w:right="-23"/>
        <w:contextualSpacing w:val="0"/>
        <w:jc w:val="both"/>
        <w:rPr>
          <w:rFonts w:ascii="Arial" w:hAnsi="Arial" w:cs="Arial"/>
          <w:sz w:val="22"/>
          <w:szCs w:val="22"/>
        </w:rPr>
      </w:pPr>
      <w:r w:rsidRPr="00123426">
        <w:rPr>
          <w:rFonts w:ascii="Arial" w:hAnsi="Arial" w:cs="Arial"/>
          <w:sz w:val="22"/>
          <w:szCs w:val="22"/>
        </w:rPr>
        <w:t xml:space="preserve">jakéhokoli neuspokojeného závazku zhotovitele vůči objednateli, nebo </w:t>
      </w:r>
    </w:p>
    <w:p w14:paraId="38AD1135" w14:textId="77777777" w:rsidR="0033387A" w:rsidRPr="00123426" w:rsidRDefault="0033387A" w:rsidP="0033387A">
      <w:pPr>
        <w:pStyle w:val="Odstavecseseznamem"/>
        <w:numPr>
          <w:ilvl w:val="0"/>
          <w:numId w:val="18"/>
        </w:numPr>
        <w:spacing w:after="60"/>
        <w:ind w:right="-23"/>
        <w:contextualSpacing w:val="0"/>
        <w:jc w:val="both"/>
        <w:rPr>
          <w:rFonts w:ascii="Arial" w:hAnsi="Arial" w:cs="Arial"/>
          <w:sz w:val="22"/>
          <w:szCs w:val="22"/>
        </w:rPr>
      </w:pPr>
      <w:r w:rsidRPr="00123426">
        <w:rPr>
          <w:rFonts w:ascii="Arial" w:hAnsi="Arial" w:cs="Arial"/>
          <w:sz w:val="22"/>
          <w:szCs w:val="22"/>
        </w:rPr>
        <w:t>náhrady vadného plnění zhotovitele dle vyčíslení objednatele,</w:t>
      </w:r>
    </w:p>
    <w:p w14:paraId="6279EB22" w14:textId="77777777" w:rsidR="0033387A" w:rsidRPr="00123426" w:rsidRDefault="0033387A" w:rsidP="0033387A">
      <w:pPr>
        <w:spacing w:after="120"/>
        <w:ind w:left="425" w:right="-23"/>
        <w:jc w:val="both"/>
        <w:rPr>
          <w:rFonts w:ascii="Arial" w:hAnsi="Arial" w:cs="Arial"/>
          <w:sz w:val="22"/>
          <w:szCs w:val="22"/>
        </w:rPr>
      </w:pPr>
      <w:r w:rsidRPr="00123426">
        <w:rPr>
          <w:rFonts w:ascii="Arial" w:hAnsi="Arial" w:cs="Arial"/>
          <w:sz w:val="22"/>
          <w:szCs w:val="22"/>
        </w:rPr>
        <w:t>a to vždy do plné výše takové pohledávky.</w:t>
      </w:r>
    </w:p>
    <w:p w14:paraId="7A3E4FC4" w14:textId="77777777" w:rsidR="0033387A" w:rsidRPr="00123426" w:rsidRDefault="0033387A" w:rsidP="0033387A">
      <w:pPr>
        <w:numPr>
          <w:ilvl w:val="0"/>
          <w:numId w:val="9"/>
        </w:numPr>
        <w:spacing w:after="60"/>
        <w:ind w:left="425" w:right="-23" w:hanging="426"/>
        <w:jc w:val="both"/>
        <w:rPr>
          <w:rFonts w:ascii="Arial" w:hAnsi="Arial" w:cs="Arial"/>
          <w:sz w:val="22"/>
          <w:szCs w:val="22"/>
        </w:rPr>
      </w:pPr>
      <w:r w:rsidRPr="00123426">
        <w:rPr>
          <w:rFonts w:ascii="Arial" w:hAnsi="Arial" w:cs="Arial"/>
          <w:sz w:val="22"/>
          <w:szCs w:val="22"/>
        </w:rPr>
        <w:t>Objednatel přijme pouze takovou finanční záruku, která bude zhotoviteli vystavena</w:t>
      </w:r>
    </w:p>
    <w:p w14:paraId="4386F8EE" w14:textId="77777777" w:rsidR="0033387A" w:rsidRPr="00123426" w:rsidRDefault="0033387A" w:rsidP="0033387A">
      <w:pPr>
        <w:pStyle w:val="Odstavecseseznamem"/>
        <w:numPr>
          <w:ilvl w:val="0"/>
          <w:numId w:val="22"/>
        </w:numPr>
        <w:spacing w:after="60"/>
        <w:ind w:left="851" w:right="-23" w:hanging="425"/>
        <w:contextualSpacing w:val="0"/>
        <w:jc w:val="both"/>
        <w:rPr>
          <w:rFonts w:ascii="Arial" w:hAnsi="Arial" w:cs="Arial"/>
          <w:sz w:val="22"/>
          <w:szCs w:val="22"/>
        </w:rPr>
      </w:pPr>
      <w:r w:rsidRPr="00123426">
        <w:rPr>
          <w:rFonts w:ascii="Arial" w:hAnsi="Arial" w:cs="Arial"/>
          <w:sz w:val="22"/>
          <w:szCs w:val="22"/>
        </w:rPr>
        <w:t>společností licencovanou ve smyslu části druhé zákona č. 21/1992 Sb., o bankách, ve znění pozdějších předpisů (dále též jen „banka“) v případě bankovní záruky; nebo</w:t>
      </w:r>
    </w:p>
    <w:p w14:paraId="2C089D80" w14:textId="77777777" w:rsidR="0033387A" w:rsidRPr="00123426" w:rsidRDefault="0033387A" w:rsidP="0033387A">
      <w:pPr>
        <w:pStyle w:val="Odstavecseseznamem"/>
        <w:numPr>
          <w:ilvl w:val="0"/>
          <w:numId w:val="22"/>
        </w:numPr>
        <w:spacing w:after="120"/>
        <w:ind w:left="851" w:right="-23" w:hanging="425"/>
        <w:contextualSpacing w:val="0"/>
        <w:jc w:val="both"/>
        <w:rPr>
          <w:rFonts w:ascii="Arial" w:hAnsi="Arial" w:cs="Arial"/>
          <w:sz w:val="22"/>
          <w:szCs w:val="22"/>
        </w:rPr>
      </w:pPr>
      <w:r w:rsidRPr="00123426">
        <w:rPr>
          <w:rFonts w:ascii="Arial" w:hAnsi="Arial" w:cs="Arial"/>
          <w:sz w:val="22"/>
          <w:szCs w:val="22"/>
        </w:rPr>
        <w:t>provozovatelem pojišťovací činnosti s příslušným oprávněním ve smyslu části druhé zákona č. 277/2009 Sb., o pojišťovnictví, ve znění pozdějších předpisů (dále též jen „pojišťovna“) v případě pojištění záruky.</w:t>
      </w:r>
    </w:p>
    <w:p w14:paraId="618F0593" w14:textId="77777777" w:rsidR="0033387A" w:rsidRPr="00123426" w:rsidRDefault="0033387A" w:rsidP="0033387A">
      <w:pPr>
        <w:numPr>
          <w:ilvl w:val="0"/>
          <w:numId w:val="9"/>
        </w:numPr>
        <w:spacing w:after="60"/>
        <w:ind w:left="425" w:right="-23" w:hanging="426"/>
        <w:jc w:val="both"/>
        <w:rPr>
          <w:rFonts w:ascii="Arial" w:hAnsi="Arial" w:cs="Arial"/>
          <w:sz w:val="22"/>
          <w:szCs w:val="22"/>
        </w:rPr>
      </w:pPr>
      <w:r w:rsidRPr="00123426">
        <w:rPr>
          <w:rFonts w:ascii="Arial" w:hAnsi="Arial" w:cs="Arial"/>
          <w:sz w:val="22"/>
          <w:szCs w:val="22"/>
        </w:rPr>
        <w:t>Vystavení finanční záruky doloží zhotovitel objednateli originálem záruční listiny vystavené bankou nebo pojišťovnou ve prospěch objednatele jako oprávněného, a to</w:t>
      </w:r>
    </w:p>
    <w:p w14:paraId="46D5BC95" w14:textId="77777777" w:rsidR="0033387A" w:rsidRPr="00823B9D" w:rsidRDefault="0033387A" w:rsidP="0033387A">
      <w:pPr>
        <w:pStyle w:val="Odstavecseseznamem"/>
        <w:numPr>
          <w:ilvl w:val="0"/>
          <w:numId w:val="16"/>
        </w:numPr>
        <w:spacing w:after="60"/>
        <w:ind w:left="851" w:right="-23" w:hanging="425"/>
        <w:contextualSpacing w:val="0"/>
        <w:jc w:val="both"/>
        <w:rPr>
          <w:rFonts w:ascii="Arial" w:hAnsi="Arial" w:cs="Arial"/>
          <w:sz w:val="22"/>
          <w:szCs w:val="22"/>
        </w:rPr>
      </w:pPr>
      <w:r w:rsidRPr="00123426">
        <w:rPr>
          <w:rFonts w:ascii="Arial" w:hAnsi="Arial" w:cs="Arial"/>
          <w:sz w:val="22"/>
          <w:szCs w:val="22"/>
        </w:rPr>
        <w:t xml:space="preserve">v případě záruky na realizaci před uzavřením této smlouvy (viz zadávací podmínky </w:t>
      </w:r>
      <w:r w:rsidRPr="00823B9D">
        <w:rPr>
          <w:rFonts w:ascii="Arial" w:hAnsi="Arial" w:cs="Arial"/>
          <w:sz w:val="22"/>
          <w:szCs w:val="22"/>
        </w:rPr>
        <w:t>veřejné zakázky, na jejímž základě byla tato smlouva uzavřena);</w:t>
      </w:r>
    </w:p>
    <w:p w14:paraId="10B0745A" w14:textId="77777777" w:rsidR="0033387A" w:rsidRPr="00823B9D" w:rsidRDefault="0033387A" w:rsidP="0033387A">
      <w:pPr>
        <w:pStyle w:val="Odstavecseseznamem"/>
        <w:numPr>
          <w:ilvl w:val="0"/>
          <w:numId w:val="16"/>
        </w:numPr>
        <w:spacing w:after="60"/>
        <w:ind w:left="851" w:right="-23" w:hanging="425"/>
        <w:contextualSpacing w:val="0"/>
        <w:jc w:val="both"/>
        <w:rPr>
          <w:rFonts w:ascii="Arial" w:hAnsi="Arial" w:cs="Arial"/>
          <w:sz w:val="22"/>
          <w:szCs w:val="22"/>
        </w:rPr>
      </w:pPr>
      <w:r w:rsidRPr="00823B9D">
        <w:rPr>
          <w:rFonts w:ascii="Arial" w:hAnsi="Arial" w:cs="Arial"/>
          <w:sz w:val="22"/>
          <w:szCs w:val="22"/>
        </w:rPr>
        <w:t>v případě záruky v záruční době nejpozději ke dni začátku běhu záruční doby (tj. dni podpisu protokolu o konečném převzetí díla bez vad a nedodělků).</w:t>
      </w:r>
    </w:p>
    <w:p w14:paraId="5C6C5A77" w14:textId="77777777" w:rsidR="0033387A" w:rsidRPr="00123426" w:rsidRDefault="0033387A" w:rsidP="0033387A">
      <w:pPr>
        <w:spacing w:after="120"/>
        <w:ind w:left="426" w:right="-23"/>
        <w:jc w:val="both"/>
        <w:rPr>
          <w:rFonts w:ascii="Arial" w:hAnsi="Arial" w:cs="Arial"/>
          <w:sz w:val="22"/>
          <w:szCs w:val="22"/>
        </w:rPr>
      </w:pPr>
      <w:r w:rsidRPr="00123426">
        <w:rPr>
          <w:rFonts w:ascii="Arial" w:hAnsi="Arial" w:cs="Arial"/>
          <w:sz w:val="22"/>
          <w:szCs w:val="22"/>
        </w:rPr>
        <w:lastRenderedPageBreak/>
        <w:t>Objednatel akceptuje záruční listiny v listinné i elektronické podobě. Zhotovitel bere na vědomí, že na možnost předložení listinné záruky na realizaci se mohou vztahovat omezení plynoucí ze zákona č. 134/2016 Sb., o zadávání veřejných zakázek, v platném znění.</w:t>
      </w:r>
    </w:p>
    <w:p w14:paraId="43D762CB" w14:textId="77777777" w:rsidR="0033387A" w:rsidRPr="00123426" w:rsidRDefault="0033387A" w:rsidP="0033387A">
      <w:pPr>
        <w:numPr>
          <w:ilvl w:val="0"/>
          <w:numId w:val="9"/>
        </w:numPr>
        <w:spacing w:after="120"/>
        <w:ind w:left="425" w:right="-23" w:hanging="426"/>
        <w:jc w:val="both"/>
        <w:rPr>
          <w:rFonts w:ascii="Arial" w:hAnsi="Arial" w:cs="Arial"/>
          <w:sz w:val="22"/>
          <w:szCs w:val="22"/>
        </w:rPr>
      </w:pPr>
      <w:r w:rsidRPr="00123426">
        <w:rPr>
          <w:rFonts w:ascii="Arial" w:hAnsi="Arial" w:cs="Arial"/>
          <w:sz w:val="22"/>
          <w:szCs w:val="22"/>
        </w:rPr>
        <w:t>Finanční záruka musí být výslovně vystavena jako neodvolatelná a bezpodmínečná, zejména bez možnosti banky nebo pojišťovny uplatnit jakékoliv námitky a bez nutnosti výzvy věřitele (objednatele) dané dlužníkovi (zhotoviteli) k plnění jeho povinností v případě nesplnění kterékoliv povinnosti zhotovitele stanovené touto smlouvou, přičemž banka nebo pojišťovna je povinna plnit bez námitek a na první výzvu objednatele jako oprávněného.</w:t>
      </w:r>
    </w:p>
    <w:p w14:paraId="38F5DE3D" w14:textId="77777777" w:rsidR="0033387A" w:rsidRPr="00123426" w:rsidRDefault="0033387A" w:rsidP="0033387A">
      <w:pPr>
        <w:numPr>
          <w:ilvl w:val="0"/>
          <w:numId w:val="9"/>
        </w:numPr>
        <w:spacing w:after="60"/>
        <w:ind w:left="425" w:right="-23" w:hanging="426"/>
        <w:jc w:val="both"/>
        <w:rPr>
          <w:rFonts w:ascii="Arial" w:hAnsi="Arial" w:cs="Arial"/>
          <w:sz w:val="22"/>
          <w:szCs w:val="22"/>
        </w:rPr>
      </w:pPr>
      <w:r w:rsidRPr="00123426">
        <w:rPr>
          <w:rFonts w:ascii="Arial" w:hAnsi="Arial" w:cs="Arial"/>
          <w:sz w:val="22"/>
          <w:szCs w:val="22"/>
        </w:rPr>
        <w:t>Finanční záruky musí být vystaveny nejméně v těchto parametrech:</w:t>
      </w:r>
    </w:p>
    <w:p w14:paraId="4B5B917E" w14:textId="70575433" w:rsidR="0033387A" w:rsidRPr="00123426" w:rsidRDefault="0033387A" w:rsidP="0033387A">
      <w:pPr>
        <w:pStyle w:val="Odstavecseseznamem"/>
        <w:numPr>
          <w:ilvl w:val="0"/>
          <w:numId w:val="17"/>
        </w:numPr>
        <w:spacing w:after="60"/>
        <w:ind w:left="851" w:right="-23" w:hanging="425"/>
        <w:contextualSpacing w:val="0"/>
        <w:jc w:val="both"/>
        <w:rPr>
          <w:rFonts w:ascii="Arial" w:hAnsi="Arial" w:cs="Arial"/>
          <w:sz w:val="22"/>
          <w:szCs w:val="22"/>
        </w:rPr>
      </w:pPr>
      <w:r w:rsidRPr="00123426">
        <w:rPr>
          <w:rFonts w:ascii="Arial" w:hAnsi="Arial" w:cs="Arial"/>
          <w:sz w:val="22"/>
          <w:szCs w:val="22"/>
        </w:rPr>
        <w:t xml:space="preserve">záruka na realizaci musí být vystavena v částce </w:t>
      </w:r>
      <w:r w:rsidRPr="00567675">
        <w:rPr>
          <w:rFonts w:ascii="Arial" w:hAnsi="Arial" w:cs="Arial"/>
          <w:sz w:val="22"/>
          <w:szCs w:val="22"/>
        </w:rPr>
        <w:t xml:space="preserve">nejméně </w:t>
      </w:r>
      <w:r w:rsidR="00821117">
        <w:rPr>
          <w:rFonts w:ascii="Arial" w:hAnsi="Arial" w:cs="Arial"/>
          <w:sz w:val="22"/>
          <w:szCs w:val="22"/>
        </w:rPr>
        <w:t>5</w:t>
      </w:r>
      <w:r w:rsidRPr="00567675">
        <w:rPr>
          <w:rFonts w:ascii="Arial" w:hAnsi="Arial" w:cs="Arial"/>
          <w:sz w:val="22"/>
          <w:szCs w:val="22"/>
        </w:rPr>
        <w:t> %</w:t>
      </w:r>
      <w:r w:rsidRPr="00123426">
        <w:rPr>
          <w:rFonts w:ascii="Arial" w:hAnsi="Arial" w:cs="Arial"/>
          <w:sz w:val="22"/>
          <w:szCs w:val="22"/>
        </w:rPr>
        <w:t xml:space="preserve"> smluvní ceny díla uvedené v čl. II této smlouvy a její platnost (možnost uplatnění objednatelem) nesmí skončit dříve než 30 dnů po termínu dokončení díla vyplývajícím z této smlouvy;</w:t>
      </w:r>
    </w:p>
    <w:p w14:paraId="12E9659E" w14:textId="77777777" w:rsidR="0033387A" w:rsidRPr="00823B9D" w:rsidRDefault="0033387A" w:rsidP="0033387A">
      <w:pPr>
        <w:pStyle w:val="Odstavecseseznamem"/>
        <w:numPr>
          <w:ilvl w:val="0"/>
          <w:numId w:val="17"/>
        </w:numPr>
        <w:spacing w:after="120"/>
        <w:ind w:left="851" w:right="-23" w:hanging="425"/>
        <w:contextualSpacing w:val="0"/>
        <w:jc w:val="both"/>
        <w:rPr>
          <w:rFonts w:ascii="Arial" w:hAnsi="Arial" w:cs="Arial"/>
          <w:sz w:val="22"/>
          <w:szCs w:val="22"/>
        </w:rPr>
      </w:pPr>
      <w:r w:rsidRPr="00123426">
        <w:rPr>
          <w:rFonts w:ascii="Arial" w:hAnsi="Arial" w:cs="Arial"/>
          <w:sz w:val="22"/>
          <w:szCs w:val="22"/>
        </w:rPr>
        <w:t>záruka v záruční době musí být vystavena v částce nejméně 5 % smluvní ceny díla uvedené v čl. II této smlouvy a její platnost (</w:t>
      </w:r>
      <w:r w:rsidRPr="00823B9D">
        <w:rPr>
          <w:rFonts w:ascii="Arial" w:hAnsi="Arial" w:cs="Arial"/>
          <w:sz w:val="22"/>
          <w:szCs w:val="22"/>
        </w:rPr>
        <w:t>možnost uplatnění objednatelem) nesmí skončit dříve než 15 dnů po vypršení záruční doby díla. To neplatí v případě, že banka nebo pojišťovna zhotovitele nevystavuje finanční záruky v trvání delším než 5 let. Zhotovitel je v takovém případě oprávněn předložit finanční záruku s platností 5 let společně se svým čestným prohlášením, že záruku podle věty první tohoto ustanovení není možné u vystavující banky nebo pojišťovny obstarat, a tuto záruku je povinen upravit (ve smyslu bodu 8.) nejpozději do 2 měsíců od jejího předání objednateli tak, aby vyhověla podmínkám věty první.</w:t>
      </w:r>
    </w:p>
    <w:p w14:paraId="1EEC25E2" w14:textId="77777777" w:rsidR="0033387A" w:rsidRPr="00823B9D" w:rsidRDefault="0033387A" w:rsidP="0033387A">
      <w:pPr>
        <w:numPr>
          <w:ilvl w:val="0"/>
          <w:numId w:val="9"/>
        </w:numPr>
        <w:spacing w:after="120"/>
        <w:ind w:left="425" w:right="-23" w:hanging="426"/>
        <w:jc w:val="both"/>
        <w:rPr>
          <w:rFonts w:ascii="Arial" w:hAnsi="Arial" w:cs="Arial"/>
          <w:sz w:val="22"/>
          <w:szCs w:val="22"/>
        </w:rPr>
      </w:pPr>
      <w:r w:rsidRPr="00123426">
        <w:rPr>
          <w:rFonts w:ascii="Arial" w:hAnsi="Arial" w:cs="Arial"/>
          <w:sz w:val="22"/>
          <w:szCs w:val="22"/>
        </w:rPr>
        <w:t xml:space="preserve">V případě změn parametrů smlouvy rozhodných pro podmínky záruky (např. navýšení smluvní ceny, prodloužení termínu realizace, prodloužení záruční doby) je zhotovitel povinen zajistit upravení finanční záruky tak, aby i po těchto změnách byla v souladu s výše stanovenými minimálními požadavky. Zhotovitel se zavazuje doručit objednateli doklad o příslušné úpravě finanční záruky (např. novou záruku, dodatečnou záruku nebo dodatek stávající záruky) nejpozději do 15 dnů ode dne účinnosti změny smlouvy, jež tuto potřebu vyvolala, vždy však nejpozději do uplynutí doby platnosti stávající záruky. </w:t>
      </w:r>
      <w:r w:rsidRPr="00823B9D">
        <w:rPr>
          <w:rFonts w:ascii="Arial" w:hAnsi="Arial" w:cs="Arial"/>
          <w:sz w:val="22"/>
          <w:szCs w:val="22"/>
        </w:rPr>
        <w:t>Povinnost upravení záruky však nevzniká v případě, jsou-li změny rozhodných parametrů marginální; za takové se považují zejména celkové navýšení smluvní ceny o méně než 3 % nebo prodloužení rozhodného termínu o méně než 10 dnů.</w:t>
      </w:r>
    </w:p>
    <w:p w14:paraId="64760D84" w14:textId="77777777" w:rsidR="0033387A" w:rsidRPr="00123426" w:rsidRDefault="0033387A" w:rsidP="0033387A">
      <w:pPr>
        <w:numPr>
          <w:ilvl w:val="0"/>
          <w:numId w:val="9"/>
        </w:numPr>
        <w:spacing w:after="120"/>
        <w:ind w:left="425" w:right="-23" w:hanging="426"/>
        <w:jc w:val="both"/>
        <w:rPr>
          <w:rFonts w:ascii="Arial" w:hAnsi="Arial" w:cs="Arial"/>
          <w:sz w:val="22"/>
          <w:szCs w:val="22"/>
        </w:rPr>
      </w:pPr>
      <w:r w:rsidRPr="00123426">
        <w:rPr>
          <w:rFonts w:ascii="Arial" w:hAnsi="Arial" w:cs="Arial"/>
          <w:sz w:val="22"/>
          <w:szCs w:val="22"/>
        </w:rPr>
        <w:t xml:space="preserve">Nepředložení vyhovující finanční záruky v termínu stanovaném touto smlouvou, jakož i prodlení se zajištěním úpravy záruky se považuje za podstatné porušení smlouvy zhotovitelem. Objednatel je v takovém případě oprávněn stávající finanční záruku čerpat až do její plné výše a takto získané prostředky použít jako zádržné k účelům uvedeným v bodě 3. </w:t>
      </w:r>
      <w:r w:rsidRPr="00823B9D">
        <w:rPr>
          <w:rFonts w:ascii="Arial" w:hAnsi="Arial" w:cs="Arial"/>
          <w:sz w:val="22"/>
          <w:szCs w:val="22"/>
        </w:rPr>
        <w:t>Zhotovitel je povinen zaplatit objednateli smluvní pokutu ve výši 5 % hodnoty příslušné záruky stanovené podle bodu 7. za každý den prodlení s předložením vyhovující finanční záruky.</w:t>
      </w:r>
    </w:p>
    <w:p w14:paraId="1FF1668F" w14:textId="77777777" w:rsidR="0033387A" w:rsidRPr="00123426" w:rsidRDefault="0033387A" w:rsidP="0033387A">
      <w:pPr>
        <w:numPr>
          <w:ilvl w:val="0"/>
          <w:numId w:val="9"/>
        </w:numPr>
        <w:spacing w:after="120"/>
        <w:ind w:left="425" w:right="-23" w:hanging="426"/>
        <w:jc w:val="both"/>
        <w:rPr>
          <w:rFonts w:ascii="Arial" w:hAnsi="Arial" w:cs="Arial"/>
          <w:sz w:val="22"/>
          <w:szCs w:val="22"/>
        </w:rPr>
      </w:pPr>
      <w:r w:rsidRPr="00123426">
        <w:rPr>
          <w:rFonts w:ascii="Arial" w:hAnsi="Arial" w:cs="Arial"/>
          <w:sz w:val="22"/>
          <w:szCs w:val="22"/>
        </w:rPr>
        <w:t xml:space="preserve">Uplatní-li objednatel právo na plnění z finanční záruky, oznámí tuto skutečnost (včetně výše čerpaného plnění) bez zbytečného odkladu písemně zhotoviteli. V případě, že se čerpáním záruky zajištěná částka snižuje, je zhotovitel povinen provést úpravu záruky do minimální požadované úrovně stanovené v bodu 7. Ustanovení bodu 8. se </w:t>
      </w:r>
      <w:r w:rsidRPr="00823B9D">
        <w:rPr>
          <w:rFonts w:ascii="Arial" w:hAnsi="Arial" w:cs="Arial"/>
          <w:sz w:val="22"/>
          <w:szCs w:val="22"/>
        </w:rPr>
        <w:t>(s výjimkou poslední věty)</w:t>
      </w:r>
      <w:r>
        <w:rPr>
          <w:rFonts w:ascii="Arial" w:hAnsi="Arial" w:cs="Arial"/>
          <w:sz w:val="22"/>
          <w:szCs w:val="22"/>
        </w:rPr>
        <w:t xml:space="preserve"> </w:t>
      </w:r>
      <w:r w:rsidRPr="00123426">
        <w:rPr>
          <w:rFonts w:ascii="Arial" w:hAnsi="Arial" w:cs="Arial"/>
          <w:sz w:val="22"/>
          <w:szCs w:val="22"/>
        </w:rPr>
        <w:t>v tomto případě užije obdobně; lhůta pro doručení upravené záruky začíná běžet od doručení oznámení o jejím čerpání.</w:t>
      </w:r>
    </w:p>
    <w:p w14:paraId="0AF83B1E" w14:textId="77777777" w:rsidR="0033387A" w:rsidRPr="00123426" w:rsidRDefault="0033387A" w:rsidP="0033387A">
      <w:pPr>
        <w:numPr>
          <w:ilvl w:val="0"/>
          <w:numId w:val="9"/>
        </w:numPr>
        <w:spacing w:after="60"/>
        <w:ind w:left="425" w:right="-23" w:hanging="426"/>
        <w:jc w:val="both"/>
        <w:rPr>
          <w:rFonts w:ascii="Arial" w:hAnsi="Arial" w:cs="Arial"/>
          <w:sz w:val="22"/>
          <w:szCs w:val="22"/>
        </w:rPr>
      </w:pPr>
      <w:r w:rsidRPr="00123426">
        <w:rPr>
          <w:rFonts w:ascii="Arial" w:hAnsi="Arial" w:cs="Arial"/>
          <w:sz w:val="22"/>
          <w:szCs w:val="22"/>
        </w:rPr>
        <w:t>Objednatel vrátí zhotoviteli originál záruky v listinné podobě, a to buď osobním předáním zástupci zhotovitele, nebo odesláním na korespondenční adresu po splnění podmínek uvedených níže. Vrácení záruky v elektronické podobě (zahrnující např. prohlášení o zániku nebo neexistenci nároků zajištěných zárukou) učiní objednatel pouze k písemné žádosti zhotovitele po splnění podmínek uvedených níže.</w:t>
      </w:r>
    </w:p>
    <w:p w14:paraId="7000A618" w14:textId="77777777" w:rsidR="0033387A" w:rsidRPr="00123426" w:rsidRDefault="0033387A" w:rsidP="0033387A">
      <w:pPr>
        <w:pStyle w:val="Odstavecseseznamem"/>
        <w:numPr>
          <w:ilvl w:val="0"/>
          <w:numId w:val="19"/>
        </w:numPr>
        <w:spacing w:after="60"/>
        <w:ind w:left="851" w:right="-23" w:hanging="425"/>
        <w:contextualSpacing w:val="0"/>
        <w:jc w:val="both"/>
        <w:rPr>
          <w:rFonts w:ascii="Arial" w:hAnsi="Arial" w:cs="Arial"/>
          <w:sz w:val="22"/>
          <w:szCs w:val="22"/>
        </w:rPr>
      </w:pPr>
      <w:r w:rsidRPr="00123426">
        <w:rPr>
          <w:rFonts w:ascii="Arial" w:hAnsi="Arial" w:cs="Arial"/>
          <w:sz w:val="22"/>
          <w:szCs w:val="22"/>
        </w:rPr>
        <w:t>Záruku za realizaci vrátí objednatel zhotoviteli do 30 dnů od té z následujících skutečností, která nastane nejpozději:</w:t>
      </w:r>
    </w:p>
    <w:p w14:paraId="63F0C966" w14:textId="77777777" w:rsidR="0033387A" w:rsidRPr="00123426" w:rsidRDefault="0033387A" w:rsidP="0033387A">
      <w:pPr>
        <w:pStyle w:val="Odstavecseseznamem"/>
        <w:numPr>
          <w:ilvl w:val="0"/>
          <w:numId w:val="21"/>
        </w:numPr>
        <w:spacing w:after="60"/>
        <w:ind w:left="1134" w:right="-23" w:hanging="283"/>
        <w:contextualSpacing w:val="0"/>
        <w:jc w:val="both"/>
        <w:rPr>
          <w:rFonts w:ascii="Arial" w:hAnsi="Arial" w:cs="Arial"/>
          <w:sz w:val="22"/>
          <w:szCs w:val="22"/>
        </w:rPr>
      </w:pPr>
      <w:r w:rsidRPr="00123426">
        <w:rPr>
          <w:rFonts w:ascii="Arial" w:hAnsi="Arial" w:cs="Arial"/>
          <w:sz w:val="22"/>
          <w:szCs w:val="22"/>
        </w:rPr>
        <w:lastRenderedPageBreak/>
        <w:t>dne podpisu protokolu o předání a převzetí stavby bez vad a nedodělků, příp. dne podpisu protokolu o odstranění vad a nedodělků, kterým se končí realizace díla;</w:t>
      </w:r>
    </w:p>
    <w:p w14:paraId="276B3070" w14:textId="77777777" w:rsidR="0033387A" w:rsidRPr="00123426" w:rsidRDefault="0033387A" w:rsidP="0033387A">
      <w:pPr>
        <w:pStyle w:val="Odstavecseseznamem"/>
        <w:numPr>
          <w:ilvl w:val="0"/>
          <w:numId w:val="20"/>
        </w:numPr>
        <w:spacing w:after="60"/>
        <w:ind w:left="1134" w:right="-23" w:hanging="283"/>
        <w:contextualSpacing w:val="0"/>
        <w:jc w:val="both"/>
        <w:rPr>
          <w:rFonts w:ascii="Arial" w:hAnsi="Arial" w:cs="Arial"/>
          <w:sz w:val="22"/>
          <w:szCs w:val="22"/>
        </w:rPr>
      </w:pPr>
      <w:r w:rsidRPr="00123426">
        <w:rPr>
          <w:rFonts w:ascii="Arial" w:hAnsi="Arial" w:cs="Arial"/>
          <w:sz w:val="22"/>
          <w:szCs w:val="22"/>
        </w:rPr>
        <w:t>dne, kdy byly veškeré nároky objednatele zajištěné bankovní zárukou na realizaci uspokojeny; nebo</w:t>
      </w:r>
    </w:p>
    <w:p w14:paraId="562DFF1E" w14:textId="77777777" w:rsidR="0033387A" w:rsidRPr="00123426" w:rsidRDefault="0033387A" w:rsidP="0033387A">
      <w:pPr>
        <w:pStyle w:val="Odstavecseseznamem"/>
        <w:numPr>
          <w:ilvl w:val="0"/>
          <w:numId w:val="20"/>
        </w:numPr>
        <w:spacing w:after="60"/>
        <w:ind w:left="1134" w:right="-23" w:hanging="283"/>
        <w:contextualSpacing w:val="0"/>
        <w:jc w:val="both"/>
        <w:rPr>
          <w:rFonts w:ascii="Arial" w:hAnsi="Arial" w:cs="Arial"/>
          <w:sz w:val="22"/>
          <w:szCs w:val="22"/>
        </w:rPr>
      </w:pPr>
      <w:r w:rsidRPr="00123426">
        <w:rPr>
          <w:rFonts w:ascii="Arial" w:hAnsi="Arial" w:cs="Arial"/>
          <w:sz w:val="22"/>
          <w:szCs w:val="22"/>
        </w:rPr>
        <w:t>dne předání vyhovující záruky v záruční době.</w:t>
      </w:r>
    </w:p>
    <w:p w14:paraId="3DA11836" w14:textId="77777777" w:rsidR="0033387A" w:rsidRPr="00123426" w:rsidRDefault="0033387A" w:rsidP="0033387A">
      <w:pPr>
        <w:pStyle w:val="Odstavecseseznamem"/>
        <w:numPr>
          <w:ilvl w:val="0"/>
          <w:numId w:val="19"/>
        </w:numPr>
        <w:spacing w:after="60"/>
        <w:ind w:left="851" w:right="-23" w:hanging="425"/>
        <w:contextualSpacing w:val="0"/>
        <w:jc w:val="both"/>
        <w:rPr>
          <w:rFonts w:ascii="Arial" w:hAnsi="Arial" w:cs="Arial"/>
          <w:sz w:val="22"/>
          <w:szCs w:val="22"/>
        </w:rPr>
      </w:pPr>
      <w:r w:rsidRPr="00123426">
        <w:rPr>
          <w:rFonts w:ascii="Arial" w:hAnsi="Arial" w:cs="Arial"/>
          <w:sz w:val="22"/>
          <w:szCs w:val="22"/>
        </w:rPr>
        <w:t>Záruku v záruční době vrátí objednatel zhotoviteli do 30 dnů od té z následujících skutečností, která nastane později:</w:t>
      </w:r>
    </w:p>
    <w:p w14:paraId="682AA230" w14:textId="77777777" w:rsidR="0033387A" w:rsidRPr="00123426" w:rsidRDefault="0033387A" w:rsidP="0033387A">
      <w:pPr>
        <w:pStyle w:val="Odstavecseseznamem"/>
        <w:numPr>
          <w:ilvl w:val="1"/>
          <w:numId w:val="19"/>
        </w:numPr>
        <w:spacing w:after="60"/>
        <w:ind w:left="1134" w:right="-23" w:hanging="283"/>
        <w:contextualSpacing w:val="0"/>
        <w:jc w:val="both"/>
        <w:rPr>
          <w:rFonts w:ascii="Arial" w:hAnsi="Arial" w:cs="Arial"/>
          <w:sz w:val="22"/>
          <w:szCs w:val="22"/>
        </w:rPr>
      </w:pPr>
      <w:r w:rsidRPr="00123426">
        <w:rPr>
          <w:rFonts w:ascii="Arial" w:hAnsi="Arial" w:cs="Arial"/>
          <w:sz w:val="22"/>
          <w:szCs w:val="22"/>
        </w:rPr>
        <w:t>uplynutí záruční doby, nebyly-li v této době objednatelem uplatněny nároky z vad plnění, příp. tyto nároky byly před uplynutím záruční doby plně uspokojeny; nebo</w:t>
      </w:r>
    </w:p>
    <w:p w14:paraId="469CEBB8" w14:textId="77777777" w:rsidR="0033387A" w:rsidRPr="00C22391" w:rsidRDefault="0033387A" w:rsidP="0033387A">
      <w:pPr>
        <w:pStyle w:val="Odstavecseseznamem"/>
        <w:numPr>
          <w:ilvl w:val="1"/>
          <w:numId w:val="19"/>
        </w:numPr>
        <w:spacing w:after="60"/>
        <w:ind w:left="1134" w:right="-23" w:hanging="283"/>
        <w:contextualSpacing w:val="0"/>
        <w:jc w:val="both"/>
        <w:rPr>
          <w:rFonts w:ascii="Arial" w:hAnsi="Arial" w:cs="Arial"/>
          <w:sz w:val="22"/>
          <w:szCs w:val="22"/>
        </w:rPr>
      </w:pPr>
      <w:r w:rsidRPr="00C22391">
        <w:rPr>
          <w:rFonts w:ascii="Arial" w:hAnsi="Arial" w:cs="Arial"/>
          <w:sz w:val="22"/>
          <w:szCs w:val="22"/>
        </w:rPr>
        <w:t>dne podpisu protokolu o odstranění vad po uplynutí záruční doby v případě takových vad, k jejichž odstranění byl zhotovitel objednatelem v záruční době vyzván a které odstr</w:t>
      </w:r>
      <w:r>
        <w:rPr>
          <w:rFonts w:ascii="Arial" w:hAnsi="Arial" w:cs="Arial"/>
          <w:sz w:val="22"/>
          <w:szCs w:val="22"/>
        </w:rPr>
        <w:t>a</w:t>
      </w:r>
      <w:r w:rsidRPr="00C22391">
        <w:rPr>
          <w:rFonts w:ascii="Arial" w:hAnsi="Arial" w:cs="Arial"/>
          <w:sz w:val="22"/>
          <w:szCs w:val="22"/>
        </w:rPr>
        <w:t>nil po uplynutí záruční doby.</w:t>
      </w:r>
    </w:p>
    <w:p w14:paraId="0D0BDB59" w14:textId="77777777" w:rsidR="0033387A" w:rsidRPr="00123426" w:rsidRDefault="0033387A" w:rsidP="0033387A">
      <w:pPr>
        <w:spacing w:after="120"/>
        <w:ind w:left="426" w:right="-23"/>
        <w:jc w:val="both"/>
        <w:rPr>
          <w:rFonts w:ascii="Arial" w:hAnsi="Arial" w:cs="Arial"/>
          <w:sz w:val="22"/>
          <w:szCs w:val="22"/>
        </w:rPr>
      </w:pPr>
      <w:r w:rsidRPr="00123426">
        <w:rPr>
          <w:rFonts w:ascii="Arial" w:hAnsi="Arial" w:cs="Arial"/>
          <w:sz w:val="22"/>
          <w:szCs w:val="22"/>
        </w:rPr>
        <w:t xml:space="preserve">Po splnění podmínek pro vrácení záruky vyplatí objednatel zhotoviteli </w:t>
      </w:r>
      <w:r>
        <w:rPr>
          <w:rFonts w:ascii="Arial" w:hAnsi="Arial" w:cs="Arial"/>
          <w:sz w:val="22"/>
          <w:szCs w:val="22"/>
        </w:rPr>
        <w:t xml:space="preserve">bez zbytečného odkladu </w:t>
      </w:r>
      <w:r w:rsidRPr="00123426">
        <w:rPr>
          <w:rFonts w:ascii="Arial" w:hAnsi="Arial" w:cs="Arial"/>
          <w:sz w:val="22"/>
          <w:szCs w:val="22"/>
        </w:rPr>
        <w:t>případné zbylé zádržné, došlo-li k jeho užití, na účet zhotovitele uvedený v hlavičce smlouvy.</w:t>
      </w:r>
      <w:r>
        <w:rPr>
          <w:rFonts w:ascii="Arial" w:hAnsi="Arial" w:cs="Arial"/>
          <w:sz w:val="22"/>
          <w:szCs w:val="22"/>
        </w:rPr>
        <w:t xml:space="preserve"> </w:t>
      </w:r>
      <w:r w:rsidRPr="00823B9D">
        <w:rPr>
          <w:rFonts w:ascii="Arial" w:hAnsi="Arial" w:cs="Arial"/>
          <w:sz w:val="22"/>
          <w:szCs w:val="22"/>
        </w:rPr>
        <w:t>Smluvní strany ujednávají, že případné úroky ze zádržného jsou příjmem objednatele.</w:t>
      </w:r>
    </w:p>
    <w:p w14:paraId="1AEA8F38" w14:textId="77777777" w:rsidR="0033387A" w:rsidRDefault="0033387A" w:rsidP="0033387A">
      <w:pPr>
        <w:pStyle w:val="Odstavecseseznamem"/>
        <w:numPr>
          <w:ilvl w:val="0"/>
          <w:numId w:val="9"/>
        </w:numPr>
        <w:spacing w:after="120"/>
        <w:ind w:left="426" w:right="-23" w:hanging="426"/>
        <w:contextualSpacing w:val="0"/>
        <w:jc w:val="both"/>
        <w:rPr>
          <w:rFonts w:ascii="Arial" w:hAnsi="Arial" w:cs="Arial"/>
          <w:sz w:val="22"/>
          <w:szCs w:val="22"/>
        </w:rPr>
      </w:pPr>
      <w:r w:rsidRPr="00123426">
        <w:rPr>
          <w:rFonts w:ascii="Arial" w:hAnsi="Arial" w:cs="Arial"/>
          <w:sz w:val="22"/>
          <w:szCs w:val="22"/>
        </w:rPr>
        <w:t xml:space="preserve">Ve výjimečných případech může objednatel na odůvodněnou žádost zhotovitele připustit nahrazení finanční záruky složením jistoty na svůj účet; podmínky složení jistoty budou v takovém případě upraveny samostatnou dohodou smluvních stran. </w:t>
      </w:r>
      <w:r w:rsidRPr="00823B9D">
        <w:rPr>
          <w:rFonts w:ascii="Arial" w:hAnsi="Arial" w:cs="Arial"/>
          <w:sz w:val="22"/>
          <w:szCs w:val="22"/>
        </w:rPr>
        <w:t>Pro vyloučení pochybnosti ujednávají smluvní strany, že toto ustanovení nezakládá nárok zhotovitele na uzavření takové dohody.</w:t>
      </w:r>
    </w:p>
    <w:p w14:paraId="33851F6D" w14:textId="77777777" w:rsidR="0033387A" w:rsidRPr="0033387A" w:rsidRDefault="0033387A" w:rsidP="0033387A">
      <w:pPr>
        <w:spacing w:after="120"/>
        <w:ind w:right="-23"/>
        <w:jc w:val="both"/>
        <w:rPr>
          <w:rFonts w:ascii="Arial" w:hAnsi="Arial" w:cs="Arial"/>
          <w:sz w:val="22"/>
          <w:szCs w:val="22"/>
        </w:rPr>
      </w:pPr>
    </w:p>
    <w:p w14:paraId="15136866" w14:textId="77777777" w:rsidR="003D485D" w:rsidRPr="007F2C7C" w:rsidRDefault="003D485D" w:rsidP="005322E0">
      <w:pPr>
        <w:ind w:right="-23"/>
        <w:jc w:val="center"/>
        <w:rPr>
          <w:rFonts w:ascii="Arial" w:hAnsi="Arial" w:cs="Arial"/>
          <w:b/>
        </w:rPr>
      </w:pPr>
      <w:r w:rsidRPr="007F2C7C">
        <w:rPr>
          <w:rFonts w:ascii="Arial" w:hAnsi="Arial" w:cs="Arial"/>
          <w:b/>
        </w:rPr>
        <w:t>Článek V.</w:t>
      </w:r>
    </w:p>
    <w:p w14:paraId="2498D5B1" w14:textId="77777777" w:rsidR="008D505D" w:rsidRPr="007F2C7C" w:rsidRDefault="008D505D" w:rsidP="002F57D6">
      <w:pPr>
        <w:spacing w:after="240"/>
        <w:ind w:right="-23"/>
        <w:jc w:val="center"/>
        <w:rPr>
          <w:rFonts w:ascii="Arial" w:hAnsi="Arial" w:cs="Arial"/>
          <w:b/>
          <w:u w:val="single"/>
        </w:rPr>
      </w:pPr>
      <w:r w:rsidRPr="007F2C7C">
        <w:rPr>
          <w:rFonts w:ascii="Arial" w:hAnsi="Arial" w:cs="Arial"/>
          <w:b/>
          <w:u w:val="single"/>
        </w:rPr>
        <w:t xml:space="preserve">Součásti </w:t>
      </w:r>
      <w:r w:rsidR="00393D46" w:rsidRPr="007F2C7C">
        <w:rPr>
          <w:rFonts w:ascii="Arial" w:hAnsi="Arial" w:cs="Arial"/>
          <w:b/>
          <w:u w:val="single"/>
        </w:rPr>
        <w:t>smlouvy</w:t>
      </w:r>
    </w:p>
    <w:p w14:paraId="164AA977" w14:textId="77777777" w:rsidR="008D505D" w:rsidRPr="007F2C7C" w:rsidRDefault="008D505D" w:rsidP="002B09C5">
      <w:pPr>
        <w:spacing w:after="120"/>
        <w:ind w:right="-23"/>
        <w:jc w:val="both"/>
        <w:rPr>
          <w:rFonts w:ascii="Arial" w:hAnsi="Arial" w:cs="Arial"/>
          <w:sz w:val="22"/>
        </w:rPr>
      </w:pPr>
      <w:r w:rsidRPr="007F2C7C">
        <w:rPr>
          <w:rFonts w:ascii="Arial" w:hAnsi="Arial" w:cs="Arial"/>
          <w:sz w:val="22"/>
        </w:rPr>
        <w:t xml:space="preserve">Následující přílohy tvoří </w:t>
      </w:r>
      <w:r w:rsidR="006953CC" w:rsidRPr="007F2C7C">
        <w:rPr>
          <w:rFonts w:ascii="Arial" w:hAnsi="Arial" w:cs="Arial"/>
          <w:sz w:val="22"/>
        </w:rPr>
        <w:t xml:space="preserve">nedílnou </w:t>
      </w:r>
      <w:r w:rsidRPr="007F2C7C">
        <w:rPr>
          <w:rFonts w:ascii="Arial" w:hAnsi="Arial" w:cs="Arial"/>
          <w:sz w:val="22"/>
        </w:rPr>
        <w:t>součást této smlouvy:</w:t>
      </w:r>
    </w:p>
    <w:p w14:paraId="4953FC9E" w14:textId="77777777"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1</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8D505D" w:rsidRPr="007F2C7C">
        <w:rPr>
          <w:rFonts w:ascii="Arial" w:hAnsi="Arial" w:cs="Arial"/>
          <w:sz w:val="22"/>
        </w:rPr>
        <w:t>Obchodní podmínky</w:t>
      </w:r>
      <w:r w:rsidR="00636E37" w:rsidRPr="007F2C7C">
        <w:rPr>
          <w:rFonts w:ascii="Arial" w:hAnsi="Arial" w:cs="Arial"/>
          <w:sz w:val="22"/>
        </w:rPr>
        <w:t xml:space="preserve"> </w:t>
      </w:r>
      <w:r w:rsidR="00D01F51">
        <w:rPr>
          <w:rFonts w:ascii="Arial" w:hAnsi="Arial" w:cs="Arial"/>
          <w:sz w:val="22"/>
        </w:rPr>
        <w:t>pro stavební práce</w:t>
      </w:r>
    </w:p>
    <w:p w14:paraId="360F10B1" w14:textId="77777777" w:rsidR="008D505D" w:rsidRPr="007F2C7C" w:rsidRDefault="00EF0AF4" w:rsidP="002B09C5">
      <w:pPr>
        <w:spacing w:after="60"/>
        <w:ind w:right="-23"/>
        <w:jc w:val="both"/>
        <w:rPr>
          <w:rFonts w:ascii="Arial" w:hAnsi="Arial" w:cs="Arial"/>
          <w:sz w:val="22"/>
        </w:rPr>
      </w:pPr>
      <w:r w:rsidRPr="007F2C7C">
        <w:rPr>
          <w:rFonts w:ascii="Arial" w:hAnsi="Arial" w:cs="Arial"/>
          <w:sz w:val="22"/>
        </w:rPr>
        <w:t>Příloha</w:t>
      </w:r>
      <w:r w:rsidR="00393D46" w:rsidRPr="007F2C7C">
        <w:rPr>
          <w:rFonts w:ascii="Arial" w:hAnsi="Arial" w:cs="Arial"/>
          <w:sz w:val="22"/>
        </w:rPr>
        <w:t> </w:t>
      </w:r>
      <w:r w:rsidRPr="007F2C7C">
        <w:rPr>
          <w:rFonts w:ascii="Arial" w:hAnsi="Arial" w:cs="Arial"/>
          <w:sz w:val="22"/>
        </w:rPr>
        <w:t>č. </w:t>
      </w:r>
      <w:r w:rsidR="008D505D" w:rsidRPr="007F2C7C">
        <w:rPr>
          <w:rFonts w:ascii="Arial" w:hAnsi="Arial" w:cs="Arial"/>
          <w:sz w:val="22"/>
        </w:rPr>
        <w:t>2</w:t>
      </w:r>
      <w:r w:rsidR="00393D46" w:rsidRPr="007F2C7C">
        <w:rPr>
          <w:rFonts w:ascii="Arial" w:hAnsi="Arial" w:cs="Arial"/>
          <w:sz w:val="22"/>
        </w:rPr>
        <w:t> </w:t>
      </w:r>
      <w:r w:rsidR="008D505D" w:rsidRPr="007F2C7C">
        <w:rPr>
          <w:rFonts w:ascii="Arial" w:hAnsi="Arial" w:cs="Arial"/>
          <w:sz w:val="22"/>
        </w:rPr>
        <w:t>-</w:t>
      </w:r>
      <w:r w:rsidR="006C3F87">
        <w:rPr>
          <w:rFonts w:ascii="Arial" w:hAnsi="Arial" w:cs="Arial"/>
          <w:sz w:val="22"/>
        </w:rPr>
        <w:tab/>
      </w:r>
      <w:r w:rsidR="008D505D" w:rsidRPr="007F2C7C">
        <w:rPr>
          <w:rFonts w:ascii="Arial" w:hAnsi="Arial" w:cs="Arial"/>
          <w:sz w:val="22"/>
        </w:rPr>
        <w:t xml:space="preserve">Oceněné </w:t>
      </w:r>
      <w:r w:rsidR="00636E37" w:rsidRPr="007F2C7C">
        <w:rPr>
          <w:rFonts w:ascii="Arial" w:hAnsi="Arial" w:cs="Arial"/>
          <w:sz w:val="22"/>
        </w:rPr>
        <w:t xml:space="preserve">soupisy stavebních prací s </w:t>
      </w:r>
      <w:r w:rsidR="008D505D" w:rsidRPr="007F2C7C">
        <w:rPr>
          <w:rFonts w:ascii="Arial" w:hAnsi="Arial" w:cs="Arial"/>
          <w:sz w:val="22"/>
        </w:rPr>
        <w:t>výkaz</w:t>
      </w:r>
      <w:r w:rsidR="00636E37" w:rsidRPr="007F2C7C">
        <w:rPr>
          <w:rFonts w:ascii="Arial" w:hAnsi="Arial" w:cs="Arial"/>
          <w:sz w:val="22"/>
        </w:rPr>
        <w:t>em</w:t>
      </w:r>
      <w:r w:rsidR="00454B96">
        <w:rPr>
          <w:rFonts w:ascii="Arial" w:hAnsi="Arial" w:cs="Arial"/>
          <w:sz w:val="22"/>
        </w:rPr>
        <w:t xml:space="preserve"> výměr</w:t>
      </w:r>
    </w:p>
    <w:p w14:paraId="7B00213A" w14:textId="77777777" w:rsidR="008D505D" w:rsidRPr="00567675" w:rsidRDefault="00EF0AF4" w:rsidP="002B09C5">
      <w:pPr>
        <w:spacing w:after="60"/>
        <w:ind w:right="-23"/>
        <w:jc w:val="both"/>
        <w:rPr>
          <w:rFonts w:ascii="Arial" w:hAnsi="Arial" w:cs="Arial"/>
          <w:sz w:val="22"/>
        </w:rPr>
      </w:pPr>
      <w:r w:rsidRPr="00567675">
        <w:rPr>
          <w:rFonts w:ascii="Arial" w:hAnsi="Arial" w:cs="Arial"/>
          <w:sz w:val="22"/>
        </w:rPr>
        <w:t>Příloha</w:t>
      </w:r>
      <w:r w:rsidR="00393D46" w:rsidRPr="00567675">
        <w:rPr>
          <w:rFonts w:ascii="Arial" w:hAnsi="Arial" w:cs="Arial"/>
          <w:sz w:val="22"/>
        </w:rPr>
        <w:t> </w:t>
      </w:r>
      <w:r w:rsidRPr="00567675">
        <w:rPr>
          <w:rFonts w:ascii="Arial" w:hAnsi="Arial" w:cs="Arial"/>
          <w:sz w:val="22"/>
        </w:rPr>
        <w:t>č. </w:t>
      </w:r>
      <w:r w:rsidR="008D505D" w:rsidRPr="00567675">
        <w:rPr>
          <w:rFonts w:ascii="Arial" w:hAnsi="Arial" w:cs="Arial"/>
          <w:sz w:val="22"/>
        </w:rPr>
        <w:t>3</w:t>
      </w:r>
      <w:r w:rsidR="00393D46" w:rsidRPr="00567675">
        <w:rPr>
          <w:rFonts w:ascii="Arial" w:hAnsi="Arial" w:cs="Arial"/>
          <w:sz w:val="22"/>
        </w:rPr>
        <w:t> </w:t>
      </w:r>
      <w:r w:rsidR="008D505D" w:rsidRPr="00567675">
        <w:rPr>
          <w:rFonts w:ascii="Arial" w:hAnsi="Arial" w:cs="Arial"/>
          <w:sz w:val="22"/>
        </w:rPr>
        <w:t>-</w:t>
      </w:r>
      <w:r w:rsidR="006C3F87" w:rsidRPr="00567675">
        <w:rPr>
          <w:rFonts w:ascii="Arial" w:hAnsi="Arial" w:cs="Arial"/>
          <w:sz w:val="22"/>
        </w:rPr>
        <w:tab/>
      </w:r>
      <w:r w:rsidR="005322E0" w:rsidRPr="00567675">
        <w:rPr>
          <w:rFonts w:ascii="Arial" w:hAnsi="Arial" w:cs="Arial"/>
          <w:sz w:val="22"/>
        </w:rPr>
        <w:t>Harmonogram realizace díla</w:t>
      </w:r>
    </w:p>
    <w:p w14:paraId="4F07A07C" w14:textId="77777777" w:rsidR="001F6A8C" w:rsidRDefault="001E02AA" w:rsidP="002C17CB">
      <w:pPr>
        <w:spacing w:after="60"/>
        <w:ind w:left="1418" w:right="-23" w:hanging="1418"/>
        <w:jc w:val="both"/>
        <w:rPr>
          <w:rFonts w:ascii="Arial" w:hAnsi="Arial" w:cs="Arial"/>
          <w:sz w:val="22"/>
        </w:rPr>
      </w:pPr>
      <w:r w:rsidRPr="00567675">
        <w:rPr>
          <w:rFonts w:ascii="Arial" w:hAnsi="Arial" w:cs="Arial"/>
          <w:sz w:val="22"/>
        </w:rPr>
        <w:t>P</w:t>
      </w:r>
      <w:r w:rsidR="003E7006" w:rsidRPr="00567675">
        <w:rPr>
          <w:rFonts w:ascii="Arial" w:hAnsi="Arial" w:cs="Arial"/>
          <w:sz w:val="22"/>
        </w:rPr>
        <w:t>říloha</w:t>
      </w:r>
      <w:r w:rsidR="00393D46" w:rsidRPr="00567675">
        <w:rPr>
          <w:rFonts w:ascii="Arial" w:hAnsi="Arial" w:cs="Arial"/>
          <w:sz w:val="22"/>
        </w:rPr>
        <w:t> </w:t>
      </w:r>
      <w:r w:rsidR="00EF0AF4" w:rsidRPr="00567675">
        <w:rPr>
          <w:rFonts w:ascii="Arial" w:hAnsi="Arial" w:cs="Arial"/>
          <w:sz w:val="22"/>
        </w:rPr>
        <w:t>č. </w:t>
      </w:r>
      <w:r w:rsidRPr="00567675">
        <w:rPr>
          <w:rFonts w:ascii="Arial" w:hAnsi="Arial" w:cs="Arial"/>
          <w:sz w:val="22"/>
        </w:rPr>
        <w:t>4</w:t>
      </w:r>
      <w:r w:rsidR="00393D46" w:rsidRPr="00567675">
        <w:rPr>
          <w:rFonts w:ascii="Arial" w:hAnsi="Arial" w:cs="Arial"/>
          <w:sz w:val="22"/>
        </w:rPr>
        <w:t> </w:t>
      </w:r>
      <w:r w:rsidRPr="00567675">
        <w:rPr>
          <w:rFonts w:ascii="Arial" w:hAnsi="Arial" w:cs="Arial"/>
          <w:sz w:val="22"/>
        </w:rPr>
        <w:t>-</w:t>
      </w:r>
      <w:r w:rsidR="006C3F87" w:rsidRPr="00567675">
        <w:rPr>
          <w:rFonts w:ascii="Arial" w:hAnsi="Arial" w:cs="Arial"/>
          <w:sz w:val="22"/>
        </w:rPr>
        <w:tab/>
      </w:r>
      <w:r w:rsidR="002C17CB" w:rsidRPr="00567675">
        <w:rPr>
          <w:rFonts w:ascii="Arial" w:hAnsi="Arial" w:cs="Arial"/>
          <w:sz w:val="22"/>
        </w:rPr>
        <w:t>Povinnosti zhotovitele vyplývající z finanční spoluúčasti evropských fondů na realizaci projektu</w:t>
      </w:r>
    </w:p>
    <w:p w14:paraId="72A49CF8" w14:textId="77777777" w:rsidR="00E34725" w:rsidRPr="00E34725" w:rsidRDefault="00E34725" w:rsidP="00E34725">
      <w:pPr>
        <w:tabs>
          <w:tab w:val="num" w:pos="360"/>
        </w:tabs>
        <w:autoSpaceDE w:val="0"/>
        <w:autoSpaceDN w:val="0"/>
        <w:adjustRightInd w:val="0"/>
        <w:ind w:left="357" w:hanging="357"/>
        <w:rPr>
          <w:rFonts w:ascii="Arial" w:hAnsi="Arial" w:cs="Arial"/>
          <w:b/>
        </w:rPr>
      </w:pPr>
    </w:p>
    <w:p w14:paraId="3026D3D3" w14:textId="77777777" w:rsidR="008D505D" w:rsidRPr="007F2C7C" w:rsidRDefault="008D505D" w:rsidP="005322E0">
      <w:pPr>
        <w:ind w:right="-23"/>
        <w:jc w:val="center"/>
        <w:rPr>
          <w:rFonts w:ascii="Arial" w:hAnsi="Arial" w:cs="Arial"/>
          <w:b/>
        </w:rPr>
      </w:pPr>
      <w:r w:rsidRPr="007F2C7C">
        <w:rPr>
          <w:rFonts w:ascii="Arial" w:hAnsi="Arial" w:cs="Arial"/>
          <w:b/>
        </w:rPr>
        <w:t>Článek V</w:t>
      </w:r>
      <w:r w:rsidR="006546D2" w:rsidRPr="007F2C7C">
        <w:rPr>
          <w:rFonts w:ascii="Arial" w:hAnsi="Arial" w:cs="Arial"/>
          <w:b/>
        </w:rPr>
        <w:t>I</w:t>
      </w:r>
      <w:r w:rsidRPr="007F2C7C">
        <w:rPr>
          <w:rFonts w:ascii="Arial" w:hAnsi="Arial" w:cs="Arial"/>
          <w:b/>
        </w:rPr>
        <w:t>.</w:t>
      </w:r>
    </w:p>
    <w:p w14:paraId="5C9917B3" w14:textId="77777777" w:rsidR="00762012" w:rsidRPr="002C2FD1" w:rsidRDefault="008D505D" w:rsidP="002F57D6">
      <w:pPr>
        <w:spacing w:after="240"/>
        <w:ind w:right="-23"/>
        <w:jc w:val="center"/>
        <w:rPr>
          <w:rFonts w:ascii="Arial" w:hAnsi="Arial" w:cs="Arial"/>
          <w:b/>
          <w:u w:val="single"/>
        </w:rPr>
      </w:pPr>
      <w:r w:rsidRPr="002C2FD1">
        <w:rPr>
          <w:rFonts w:ascii="Arial" w:hAnsi="Arial" w:cs="Arial"/>
          <w:b/>
          <w:u w:val="single"/>
        </w:rPr>
        <w:t>Závěrečná ustanovení</w:t>
      </w:r>
    </w:p>
    <w:p w14:paraId="782F03E4" w14:textId="77777777" w:rsidR="0044525F" w:rsidRPr="002C2FD1" w:rsidRDefault="0044525F" w:rsidP="0044525F">
      <w:pPr>
        <w:numPr>
          <w:ilvl w:val="0"/>
          <w:numId w:val="11"/>
        </w:numPr>
        <w:spacing w:after="120"/>
        <w:ind w:left="284" w:hanging="284"/>
        <w:jc w:val="both"/>
        <w:rPr>
          <w:rFonts w:ascii="Arial" w:hAnsi="Arial" w:cs="Arial"/>
          <w:b/>
          <w:u w:val="single"/>
        </w:rPr>
      </w:pPr>
      <w:r w:rsidRPr="002C2FD1">
        <w:rPr>
          <w:rFonts w:ascii="Arial" w:hAnsi="Arial" w:cs="Arial"/>
          <w:sz w:val="22"/>
        </w:rPr>
        <w:t>Příslušná dokumentace nezbytná k provádění díla byla součástí zadávací dokumentace veřejné zakázky, na základě které byla uzavřena tato smlouva. V listinné formě bude objednatelem předána zhotoviteli nejpozději při předání staveniště.</w:t>
      </w:r>
    </w:p>
    <w:p w14:paraId="3EB5482D" w14:textId="77777777" w:rsidR="00115DD7" w:rsidRPr="005B0321" w:rsidRDefault="00115DD7" w:rsidP="00A136D3">
      <w:pPr>
        <w:numPr>
          <w:ilvl w:val="0"/>
          <w:numId w:val="11"/>
        </w:numPr>
        <w:spacing w:after="120"/>
        <w:ind w:left="284" w:hanging="284"/>
        <w:jc w:val="both"/>
        <w:rPr>
          <w:rFonts w:ascii="Arial" w:hAnsi="Arial" w:cs="Arial"/>
          <w:b/>
          <w:u w:val="single"/>
        </w:rPr>
      </w:pPr>
      <w:r w:rsidRPr="007F2C7C">
        <w:rPr>
          <w:rFonts w:ascii="Arial" w:hAnsi="Arial" w:cs="Arial"/>
          <w:sz w:val="22"/>
        </w:rPr>
        <w:t xml:space="preserve">Smluvní strany </w:t>
      </w:r>
      <w:r w:rsidR="004558E2" w:rsidRPr="007F2C7C">
        <w:rPr>
          <w:rFonts w:ascii="Arial" w:hAnsi="Arial" w:cs="Arial"/>
          <w:sz w:val="22"/>
        </w:rPr>
        <w:t>se dohodly</w:t>
      </w:r>
      <w:r w:rsidRPr="007F2C7C">
        <w:rPr>
          <w:rFonts w:ascii="Arial" w:hAnsi="Arial" w:cs="Arial"/>
          <w:sz w:val="22"/>
        </w:rPr>
        <w:t xml:space="preserve">, že </w:t>
      </w:r>
      <w:r w:rsidR="002B09C5" w:rsidRPr="007F2C7C">
        <w:rPr>
          <w:rFonts w:ascii="Arial" w:hAnsi="Arial" w:cs="Arial"/>
          <w:sz w:val="22"/>
        </w:rPr>
        <w:t xml:space="preserve">ustanovení smlouvy o institutech </w:t>
      </w:r>
      <w:r w:rsidRPr="007F2C7C">
        <w:rPr>
          <w:rFonts w:ascii="Arial" w:hAnsi="Arial" w:cs="Arial"/>
          <w:sz w:val="22"/>
        </w:rPr>
        <w:t xml:space="preserve">zajištění </w:t>
      </w:r>
      <w:r w:rsidR="002B09C5" w:rsidRPr="007F2C7C">
        <w:rPr>
          <w:rFonts w:ascii="Arial" w:hAnsi="Arial" w:cs="Arial"/>
          <w:sz w:val="22"/>
        </w:rPr>
        <w:t>nebo utvrzení dluhu</w:t>
      </w:r>
      <w:r w:rsidRPr="007F2C7C">
        <w:rPr>
          <w:rFonts w:ascii="Arial" w:hAnsi="Arial" w:cs="Arial"/>
          <w:sz w:val="22"/>
        </w:rPr>
        <w:t xml:space="preserve"> </w:t>
      </w:r>
      <w:r w:rsidR="004558E2" w:rsidRPr="007F2C7C">
        <w:rPr>
          <w:rFonts w:ascii="Arial" w:hAnsi="Arial" w:cs="Arial"/>
          <w:sz w:val="22"/>
        </w:rPr>
        <w:t>(z</w:t>
      </w:r>
      <w:r w:rsidR="003D4D70">
        <w:rPr>
          <w:rFonts w:ascii="Arial" w:hAnsi="Arial" w:cs="Arial"/>
          <w:sz w:val="22"/>
        </w:rPr>
        <w:t>e</w:t>
      </w:r>
      <w:r w:rsidR="004558E2" w:rsidRPr="007F2C7C">
        <w:rPr>
          <w:rFonts w:ascii="Arial" w:hAnsi="Arial" w:cs="Arial"/>
          <w:sz w:val="22"/>
        </w:rPr>
        <w:t>j</w:t>
      </w:r>
      <w:r w:rsidR="003D4D70">
        <w:rPr>
          <w:rFonts w:ascii="Arial" w:hAnsi="Arial" w:cs="Arial"/>
          <w:sz w:val="22"/>
        </w:rPr>
        <w:t>ména</w:t>
      </w:r>
      <w:r w:rsidR="004558E2" w:rsidRPr="007F2C7C">
        <w:rPr>
          <w:rFonts w:ascii="Arial" w:hAnsi="Arial" w:cs="Arial"/>
          <w:sz w:val="22"/>
        </w:rPr>
        <w:t xml:space="preserve"> ujednání o </w:t>
      </w:r>
      <w:r w:rsidR="00882EBE">
        <w:rPr>
          <w:rFonts w:ascii="Arial" w:hAnsi="Arial" w:cs="Arial"/>
          <w:sz w:val="22"/>
        </w:rPr>
        <w:t>finanční</w:t>
      </w:r>
      <w:r w:rsidR="004558E2" w:rsidRPr="007F2C7C">
        <w:rPr>
          <w:rFonts w:ascii="Arial" w:hAnsi="Arial" w:cs="Arial"/>
          <w:sz w:val="22"/>
        </w:rPr>
        <w:t xml:space="preserve"> záruce) </w:t>
      </w:r>
      <w:r w:rsidR="00C431B8" w:rsidRPr="007F2C7C">
        <w:rPr>
          <w:rFonts w:ascii="Arial" w:hAnsi="Arial" w:cs="Arial"/>
          <w:sz w:val="22"/>
        </w:rPr>
        <w:t>z této smlouvy nezanikají</w:t>
      </w:r>
      <w:r w:rsidRPr="007F2C7C">
        <w:rPr>
          <w:rFonts w:ascii="Arial" w:hAnsi="Arial" w:cs="Arial"/>
          <w:sz w:val="22"/>
        </w:rPr>
        <w:t xml:space="preserve"> odstoupením </w:t>
      </w:r>
      <w:r w:rsidR="00875346" w:rsidRPr="007F2C7C">
        <w:rPr>
          <w:rFonts w:ascii="Arial" w:hAnsi="Arial" w:cs="Arial"/>
          <w:sz w:val="22"/>
        </w:rPr>
        <w:t xml:space="preserve">od smlouvy </w:t>
      </w:r>
      <w:r w:rsidR="00C431B8" w:rsidRPr="007F2C7C">
        <w:rPr>
          <w:rFonts w:ascii="Arial" w:hAnsi="Arial" w:cs="Arial"/>
          <w:sz w:val="22"/>
        </w:rPr>
        <w:t>kterou</w:t>
      </w:r>
      <w:r w:rsidR="0061493C" w:rsidRPr="007F2C7C">
        <w:rPr>
          <w:rFonts w:ascii="Arial" w:hAnsi="Arial" w:cs="Arial"/>
          <w:sz w:val="22"/>
        </w:rPr>
        <w:t>koli ze smluvních stran</w:t>
      </w:r>
      <w:r w:rsidRPr="007F2C7C">
        <w:rPr>
          <w:rFonts w:ascii="Arial" w:hAnsi="Arial" w:cs="Arial"/>
          <w:sz w:val="22"/>
        </w:rPr>
        <w:t>.</w:t>
      </w:r>
    </w:p>
    <w:p w14:paraId="4B9EB40C" w14:textId="77777777" w:rsidR="005B0321" w:rsidRPr="007F2C7C" w:rsidRDefault="005B0321" w:rsidP="00A136D3">
      <w:pPr>
        <w:numPr>
          <w:ilvl w:val="0"/>
          <w:numId w:val="11"/>
        </w:numPr>
        <w:spacing w:after="120"/>
        <w:ind w:left="284" w:hanging="284"/>
        <w:jc w:val="both"/>
        <w:rPr>
          <w:rFonts w:ascii="Arial" w:hAnsi="Arial" w:cs="Arial"/>
          <w:b/>
          <w:u w:val="single"/>
        </w:rPr>
      </w:pPr>
      <w:r>
        <w:rPr>
          <w:rFonts w:ascii="Arial" w:hAnsi="Arial" w:cs="Arial"/>
          <w:sz w:val="22"/>
        </w:rPr>
        <w:t>Smluvní strany ujednávají, že k uplatňování práv z odpovědnosti zhotovitele za vady díla je oprávněn i ředitel organizace, v jejímž objektu bylo dílo provedeno, nebo osoba jím pověřená, pouze však je-li zvoleným reklamačním nárokem oprava nebo dodání nové věci. Jiné reklamační nároky může vznášet pouze objednatel.</w:t>
      </w:r>
    </w:p>
    <w:p w14:paraId="226E1810" w14:textId="77777777" w:rsidR="008D505D" w:rsidRDefault="0044525F" w:rsidP="006C7E35">
      <w:pPr>
        <w:numPr>
          <w:ilvl w:val="0"/>
          <w:numId w:val="11"/>
        </w:numPr>
        <w:spacing w:after="120"/>
        <w:ind w:left="284" w:hanging="284"/>
        <w:jc w:val="both"/>
        <w:rPr>
          <w:rFonts w:ascii="Arial" w:hAnsi="Arial" w:cs="Arial"/>
          <w:sz w:val="22"/>
        </w:rPr>
      </w:pPr>
      <w:r w:rsidRPr="006C7E35">
        <w:rPr>
          <w:rFonts w:ascii="Arial" w:hAnsi="Arial" w:cs="Arial"/>
          <w:sz w:val="22"/>
        </w:rPr>
        <w:t>Tato smlouva nabývá platnosti okamžikem jejího podepsání poslední ze smluvních stran a účinnosti dnem jejího uveřejnění v registru smluv.</w:t>
      </w:r>
      <w:r>
        <w:rPr>
          <w:rFonts w:ascii="Arial" w:hAnsi="Arial" w:cs="Arial"/>
          <w:sz w:val="22"/>
        </w:rPr>
        <w:t xml:space="preserve"> </w:t>
      </w:r>
      <w:r w:rsidRPr="006C7E35">
        <w:rPr>
          <w:rFonts w:ascii="Arial" w:hAnsi="Arial" w:cs="Arial"/>
          <w:sz w:val="22"/>
        </w:rPr>
        <w:t>Smluvní strany berou na vědomí, že nebude-li smlouva zveřejněna ani devadesátý den od jejího uzavření, je následujícím dnem zrušena od počátku.</w:t>
      </w:r>
    </w:p>
    <w:p w14:paraId="749DE045" w14:textId="77777777" w:rsidR="001662EA" w:rsidRDefault="001662EA" w:rsidP="006C7E35">
      <w:pPr>
        <w:numPr>
          <w:ilvl w:val="0"/>
          <w:numId w:val="11"/>
        </w:numPr>
        <w:spacing w:after="120"/>
        <w:ind w:left="284" w:hanging="284"/>
        <w:jc w:val="both"/>
        <w:rPr>
          <w:rFonts w:ascii="Arial" w:hAnsi="Arial" w:cs="Arial"/>
          <w:sz w:val="22"/>
        </w:rPr>
      </w:pPr>
      <w:r w:rsidRPr="008C178C">
        <w:rPr>
          <w:rFonts w:ascii="Arial" w:hAnsi="Arial" w:cs="Arial"/>
          <w:sz w:val="22"/>
          <w:szCs w:val="22"/>
        </w:rPr>
        <w:t xml:space="preserve">S ohledem na povinnosti plynoucí ze zákona č. 340/2015 Sb., o registru smluv ujednávají smluvní strany, že tuto smlouvu odešle ke zveřejnění v registru smluv vedeném </w:t>
      </w:r>
      <w:r w:rsidRPr="008C178C">
        <w:rPr>
          <w:rFonts w:ascii="Arial" w:hAnsi="Arial" w:cs="Arial"/>
          <w:sz w:val="22"/>
          <w:szCs w:val="22"/>
        </w:rPr>
        <w:lastRenderedPageBreak/>
        <w:t>Ministerstvem vnitra ČR bezprostředně po jejím uzavření objednatel. Smluvní strany prohlašují, že žádná část smlouvy nenaplňuje znaky obchod</w:t>
      </w:r>
      <w:r>
        <w:rPr>
          <w:rFonts w:ascii="Arial" w:hAnsi="Arial" w:cs="Arial"/>
          <w:sz w:val="22"/>
          <w:szCs w:val="22"/>
        </w:rPr>
        <w:t xml:space="preserve">ního tajemství ve smyslu </w:t>
      </w:r>
      <w:proofErr w:type="spellStart"/>
      <w:r>
        <w:rPr>
          <w:rFonts w:ascii="Arial" w:hAnsi="Arial" w:cs="Arial"/>
          <w:sz w:val="22"/>
          <w:szCs w:val="22"/>
        </w:rPr>
        <w:t>ust</w:t>
      </w:r>
      <w:proofErr w:type="spellEnd"/>
      <w:r>
        <w:rPr>
          <w:rFonts w:ascii="Arial" w:hAnsi="Arial" w:cs="Arial"/>
          <w:sz w:val="22"/>
          <w:szCs w:val="22"/>
        </w:rPr>
        <w:t>. § </w:t>
      </w:r>
      <w:r w:rsidRPr="008C178C">
        <w:rPr>
          <w:rFonts w:ascii="Arial" w:hAnsi="Arial" w:cs="Arial"/>
          <w:sz w:val="22"/>
          <w:szCs w:val="22"/>
        </w:rPr>
        <w:t>504 občanského zákoníku</w:t>
      </w:r>
      <w:r>
        <w:rPr>
          <w:rFonts w:ascii="Arial" w:hAnsi="Arial" w:cs="Arial"/>
          <w:sz w:val="22"/>
          <w:szCs w:val="22"/>
        </w:rPr>
        <w:t>.</w:t>
      </w:r>
    </w:p>
    <w:p w14:paraId="67B1BBB0" w14:textId="77777777" w:rsidR="001B1595" w:rsidRPr="006A4E7F" w:rsidRDefault="001B1595" w:rsidP="00A136D3">
      <w:pPr>
        <w:numPr>
          <w:ilvl w:val="0"/>
          <w:numId w:val="11"/>
        </w:numPr>
        <w:autoSpaceDE w:val="0"/>
        <w:autoSpaceDN w:val="0"/>
        <w:adjustRightInd w:val="0"/>
        <w:spacing w:after="120"/>
        <w:ind w:left="284" w:hanging="284"/>
        <w:jc w:val="both"/>
        <w:rPr>
          <w:rFonts w:ascii="Arial" w:hAnsi="Arial" w:cs="Arial"/>
          <w:sz w:val="22"/>
          <w:szCs w:val="22"/>
        </w:rPr>
      </w:pPr>
      <w:r w:rsidRPr="006A4E7F">
        <w:rPr>
          <w:rFonts w:ascii="Arial" w:hAnsi="Arial" w:cs="Arial"/>
          <w:iCs/>
          <w:sz w:val="22"/>
          <w:szCs w:val="22"/>
        </w:rPr>
        <w:t>Smluvní strany uzavírají tuto smlouvu v souladu s Nařízením Evropského parlamentu a Rady (EU) 2016/679 ze dne 27. dubna 2016 o ochraně fyzických osob v souvislosti se zpracováním osobních údajů a o volném pohybu těchto údajů a o zrušení směrnice 95/46/ES (obecné nařízení o ochraně osobních údajů). Osob</w:t>
      </w:r>
      <w:r w:rsidR="005C0E68">
        <w:rPr>
          <w:rFonts w:ascii="Arial" w:hAnsi="Arial" w:cs="Arial"/>
          <w:iCs/>
          <w:sz w:val="22"/>
          <w:szCs w:val="22"/>
        </w:rPr>
        <w:t>ní údaje uvedené v této smlouvě</w:t>
      </w:r>
      <w:r w:rsidRPr="006A4E7F">
        <w:rPr>
          <w:rFonts w:ascii="Arial" w:hAnsi="Arial" w:cs="Arial"/>
          <w:iCs/>
          <w:sz w:val="22"/>
          <w:szCs w:val="22"/>
        </w:rPr>
        <w:t xml:space="preserve"> budou použity výhradně pro účely plnění této smlouvy nebo při plnění zákonem stanovených povinností. Podrobné informace o ochraně osobních údajů jsou dostupné na oficiálních stránkách Pardubického kraje </w:t>
      </w:r>
      <w:hyperlink r:id="rId8" w:history="1">
        <w:r w:rsidRPr="006A4E7F">
          <w:rPr>
            <w:rStyle w:val="Hypertextovodkaz"/>
            <w:rFonts w:ascii="Arial" w:hAnsi="Arial" w:cs="Arial"/>
            <w:iCs/>
            <w:sz w:val="22"/>
            <w:szCs w:val="22"/>
          </w:rPr>
          <w:t>www.pardubickykraj.cz/gdpr</w:t>
        </w:r>
      </w:hyperlink>
      <w:r w:rsidRPr="006A4E7F">
        <w:rPr>
          <w:rFonts w:ascii="Arial" w:hAnsi="Arial" w:cs="Arial"/>
          <w:iCs/>
          <w:sz w:val="22"/>
          <w:szCs w:val="22"/>
        </w:rPr>
        <w:t>.</w:t>
      </w:r>
    </w:p>
    <w:p w14:paraId="287A3C42" w14:textId="77777777"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 xml:space="preserve">Změny této smlouvy lze činit pouze písemně, a to formou vzestupně číslovaných dodatků odsouhlasených a podepsaných oprávněnými zástupci obou smluvních stran. To neplatí v případě </w:t>
      </w:r>
      <w:r w:rsidR="00B7077A">
        <w:rPr>
          <w:rFonts w:ascii="Arial" w:hAnsi="Arial" w:cs="Arial"/>
          <w:sz w:val="22"/>
        </w:rPr>
        <w:t xml:space="preserve">změn </w:t>
      </w:r>
      <w:r w:rsidRPr="007F2C7C">
        <w:rPr>
          <w:rFonts w:ascii="Arial" w:hAnsi="Arial" w:cs="Arial"/>
          <w:sz w:val="22"/>
        </w:rPr>
        <w:t>údajů uvedených v záhlaví smlouvy (</w:t>
      </w:r>
      <w:r w:rsidR="00106721">
        <w:rPr>
          <w:rFonts w:ascii="Arial" w:hAnsi="Arial" w:cs="Arial"/>
          <w:sz w:val="22"/>
        </w:rPr>
        <w:t>např.</w:t>
      </w:r>
      <w:r w:rsidRPr="007F2C7C">
        <w:rPr>
          <w:rFonts w:ascii="Arial" w:hAnsi="Arial" w:cs="Arial"/>
          <w:sz w:val="22"/>
        </w:rPr>
        <w:t xml:space="preserve"> ko</w:t>
      </w:r>
      <w:r w:rsidR="00221A51">
        <w:rPr>
          <w:rFonts w:ascii="Arial" w:hAnsi="Arial" w:cs="Arial"/>
          <w:sz w:val="22"/>
        </w:rPr>
        <w:t>ntaktních údajů smluvních stran</w:t>
      </w:r>
      <w:r w:rsidRPr="007F2C7C">
        <w:rPr>
          <w:rFonts w:ascii="Arial" w:hAnsi="Arial" w:cs="Arial"/>
          <w:sz w:val="22"/>
        </w:rPr>
        <w:t xml:space="preserve"> </w:t>
      </w:r>
      <w:r w:rsidR="00B7077A">
        <w:rPr>
          <w:rFonts w:ascii="Arial" w:hAnsi="Arial" w:cs="Arial"/>
          <w:sz w:val="22"/>
        </w:rPr>
        <w:t xml:space="preserve">nebo </w:t>
      </w:r>
      <w:r w:rsidRPr="007F2C7C">
        <w:rPr>
          <w:rFonts w:ascii="Arial" w:hAnsi="Arial" w:cs="Arial"/>
          <w:sz w:val="22"/>
        </w:rPr>
        <w:t>jednajících osob)</w:t>
      </w:r>
      <w:r w:rsidR="00B7077A">
        <w:rPr>
          <w:rFonts w:ascii="Arial" w:hAnsi="Arial" w:cs="Arial"/>
          <w:sz w:val="22"/>
        </w:rPr>
        <w:t>, které lze provést na základě oznámení příslušné smluvní strany. Tot</w:t>
      </w:r>
      <w:r w:rsidRPr="007F2C7C">
        <w:rPr>
          <w:rFonts w:ascii="Arial" w:hAnsi="Arial" w:cs="Arial"/>
          <w:sz w:val="22"/>
        </w:rPr>
        <w:t xml:space="preserve">o </w:t>
      </w:r>
      <w:r w:rsidR="00B7077A">
        <w:rPr>
          <w:rFonts w:ascii="Arial" w:hAnsi="Arial" w:cs="Arial"/>
          <w:sz w:val="22"/>
        </w:rPr>
        <w:t xml:space="preserve">oznámení učiní příslušná smluvní strana písemně </w:t>
      </w:r>
      <w:r w:rsidRPr="007F2C7C">
        <w:rPr>
          <w:rFonts w:ascii="Arial" w:hAnsi="Arial" w:cs="Arial"/>
          <w:sz w:val="22"/>
        </w:rPr>
        <w:t>nejpozd</w:t>
      </w:r>
      <w:r w:rsidR="00B7077A">
        <w:rPr>
          <w:rFonts w:ascii="Arial" w:hAnsi="Arial" w:cs="Arial"/>
          <w:sz w:val="22"/>
        </w:rPr>
        <w:t>ěji do 10 dnů ode dne, kdy ke</w:t>
      </w:r>
      <w:r w:rsidRPr="007F2C7C">
        <w:rPr>
          <w:rFonts w:ascii="Arial" w:hAnsi="Arial" w:cs="Arial"/>
          <w:sz w:val="22"/>
        </w:rPr>
        <w:t xml:space="preserve"> změně došlo.</w:t>
      </w:r>
    </w:p>
    <w:p w14:paraId="74668A56" w14:textId="77777777" w:rsidR="008D505D" w:rsidRPr="007F2C7C" w:rsidRDefault="008D505D"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Neplatnost, neúčinnost nebo nevynutitelnost jakéhokoliv ustanovení smlouvy nemá vliv na platnost, účinnost nebo vynutitelnost ostatních ustanovení smlouvy. Smluvní strany mají povinnost takové ujednání okamžitě nahradit smluvním ujednáním bezvadným.</w:t>
      </w:r>
    </w:p>
    <w:p w14:paraId="1CD607B2" w14:textId="77777777" w:rsidR="008D505D" w:rsidRPr="007F2C7C" w:rsidRDefault="00434357" w:rsidP="00A136D3">
      <w:pPr>
        <w:numPr>
          <w:ilvl w:val="0"/>
          <w:numId w:val="11"/>
        </w:numPr>
        <w:autoSpaceDE w:val="0"/>
        <w:autoSpaceDN w:val="0"/>
        <w:adjustRightInd w:val="0"/>
        <w:spacing w:after="120"/>
        <w:ind w:left="284" w:hanging="284"/>
        <w:jc w:val="both"/>
        <w:rPr>
          <w:rFonts w:ascii="Arial" w:hAnsi="Arial" w:cs="Arial"/>
          <w:sz w:val="22"/>
        </w:rPr>
      </w:pPr>
      <w:r w:rsidRPr="007F2C7C">
        <w:rPr>
          <w:rFonts w:ascii="Arial" w:hAnsi="Arial" w:cs="Arial"/>
          <w:sz w:val="22"/>
        </w:rPr>
        <w:t>Veškeré spory vzniklé z této smlouvy budou rozhodovány ve shodě s českým právním řádem obecnými soudy.</w:t>
      </w:r>
    </w:p>
    <w:p w14:paraId="59F1F448" w14:textId="77777777" w:rsidR="008D505D" w:rsidRDefault="00434357" w:rsidP="00BE2F44">
      <w:pPr>
        <w:numPr>
          <w:ilvl w:val="0"/>
          <w:numId w:val="11"/>
        </w:numPr>
        <w:autoSpaceDE w:val="0"/>
        <w:autoSpaceDN w:val="0"/>
        <w:adjustRightInd w:val="0"/>
        <w:spacing w:after="120"/>
        <w:ind w:left="284" w:hanging="426"/>
        <w:jc w:val="both"/>
        <w:rPr>
          <w:rFonts w:ascii="Arial" w:hAnsi="Arial" w:cs="Arial"/>
          <w:sz w:val="22"/>
        </w:rPr>
      </w:pPr>
      <w:r w:rsidRPr="007F2C7C">
        <w:rPr>
          <w:rFonts w:ascii="Arial" w:hAnsi="Arial" w:cs="Arial"/>
          <w:sz w:val="22"/>
        </w:rPr>
        <w:t>Tato smlouva je vyhotovena v pěti stejnopisech, každého s platností originálu, z nichž objednatel obdrží tři vyhotovení a zhotovitel vyhotovení dvě.</w:t>
      </w:r>
    </w:p>
    <w:p w14:paraId="323545F9" w14:textId="77777777" w:rsidR="00434357" w:rsidRPr="007F2C7C" w:rsidRDefault="00434357" w:rsidP="00BE2F44">
      <w:pPr>
        <w:numPr>
          <w:ilvl w:val="0"/>
          <w:numId w:val="11"/>
        </w:numPr>
        <w:autoSpaceDE w:val="0"/>
        <w:autoSpaceDN w:val="0"/>
        <w:adjustRightInd w:val="0"/>
        <w:spacing w:after="120"/>
        <w:ind w:left="284" w:hanging="426"/>
        <w:jc w:val="both"/>
        <w:rPr>
          <w:rFonts w:ascii="Arial" w:hAnsi="Arial" w:cs="Arial"/>
          <w:sz w:val="22"/>
        </w:rPr>
      </w:pPr>
      <w:r w:rsidRPr="007F2C7C">
        <w:rPr>
          <w:rFonts w:ascii="Arial" w:hAnsi="Arial" w:cs="Arial"/>
          <w:sz w:val="22"/>
        </w:rPr>
        <w:t>Smluvní strany stvrzují, že si smlouvu přečetly, její obsah a obsah příloh podrobně znají a souhlasí s ní. Smluvní strany prohlašují, že se smlouvou cítí být vázány, že ustanovení smlouvy jim jsou jasná a že tato byla uzavřena určitě, vážně a srozumitelně, na základě jejich pravé a svobodné vůle, nikoli za nápadně nevýhodných podmínek nebo v tísni, na důkaz čehož připojují níže své podpisy.</w:t>
      </w:r>
    </w:p>
    <w:p w14:paraId="40CA36CD" w14:textId="77777777" w:rsidR="008D505D" w:rsidRDefault="002E4D20" w:rsidP="00106721">
      <w:pPr>
        <w:numPr>
          <w:ilvl w:val="0"/>
          <w:numId w:val="11"/>
        </w:numPr>
        <w:autoSpaceDE w:val="0"/>
        <w:autoSpaceDN w:val="0"/>
        <w:adjustRightInd w:val="0"/>
        <w:spacing w:after="100"/>
        <w:ind w:left="284" w:hanging="426"/>
        <w:jc w:val="both"/>
        <w:rPr>
          <w:rFonts w:ascii="Arial" w:hAnsi="Arial" w:cs="Arial"/>
          <w:sz w:val="22"/>
        </w:rPr>
      </w:pPr>
      <w:r w:rsidRPr="007F2C7C">
        <w:rPr>
          <w:rFonts w:ascii="Arial" w:hAnsi="Arial" w:cs="Arial"/>
          <w:sz w:val="22"/>
        </w:rPr>
        <w:t>Návrh smlouvy</w:t>
      </w:r>
      <w:r w:rsidR="008D505D" w:rsidRPr="007F2C7C">
        <w:rPr>
          <w:rFonts w:ascii="Arial" w:hAnsi="Arial" w:cs="Arial"/>
          <w:sz w:val="22"/>
        </w:rPr>
        <w:t xml:space="preserve"> byl projednán na jednání Rady Pardubického kraje dne (</w:t>
      </w:r>
      <w:r w:rsidR="008D505D" w:rsidRPr="00D65F44">
        <w:rPr>
          <w:rFonts w:ascii="Arial" w:hAnsi="Arial" w:cs="Arial"/>
          <w:b/>
          <w:color w:val="00B0F0"/>
          <w:sz w:val="22"/>
        </w:rPr>
        <w:t>doplní objednatel</w:t>
      </w:r>
      <w:r w:rsidR="008D505D" w:rsidRPr="007F2C7C">
        <w:rPr>
          <w:rFonts w:ascii="Arial" w:hAnsi="Arial" w:cs="Arial"/>
          <w:sz w:val="22"/>
        </w:rPr>
        <w:t>) a schválen usnesením číslo (</w:t>
      </w:r>
      <w:r w:rsidR="008D505D" w:rsidRPr="00D65F44">
        <w:rPr>
          <w:rFonts w:ascii="Arial" w:hAnsi="Arial" w:cs="Arial"/>
          <w:b/>
          <w:color w:val="00B0F0"/>
          <w:sz w:val="22"/>
        </w:rPr>
        <w:t>doplní objednatel</w:t>
      </w:r>
      <w:r w:rsidR="008D505D" w:rsidRPr="007F2C7C">
        <w:rPr>
          <w:rFonts w:ascii="Arial" w:hAnsi="Arial" w:cs="Arial"/>
          <w:sz w:val="22"/>
        </w:rPr>
        <w:t>).</w:t>
      </w:r>
    </w:p>
    <w:p w14:paraId="28A52C0B" w14:textId="77777777" w:rsidR="00D01F51" w:rsidRPr="007F2C7C" w:rsidRDefault="00D01F51" w:rsidP="00D01F51">
      <w:pPr>
        <w:autoSpaceDE w:val="0"/>
        <w:autoSpaceDN w:val="0"/>
        <w:adjustRightInd w:val="0"/>
        <w:spacing w:after="100"/>
        <w:jc w:val="both"/>
        <w:rPr>
          <w:rFonts w:ascii="Arial" w:hAnsi="Arial" w:cs="Arial"/>
          <w:sz w:val="22"/>
        </w:rPr>
      </w:pPr>
    </w:p>
    <w:p w14:paraId="6397661B" w14:textId="77777777" w:rsidR="006E4319" w:rsidRPr="007F2C7C" w:rsidRDefault="006E4319" w:rsidP="006E4319">
      <w:pPr>
        <w:ind w:right="-766"/>
        <w:jc w:val="both"/>
        <w:rPr>
          <w:rFonts w:ascii="Arial" w:hAnsi="Arial" w:cs="Arial"/>
          <w:sz w:val="22"/>
        </w:rPr>
      </w:pPr>
      <w:r w:rsidRPr="007F2C7C">
        <w:rPr>
          <w:rFonts w:ascii="Arial" w:hAnsi="Arial" w:cs="Arial"/>
          <w:sz w:val="22"/>
        </w:rPr>
        <w:t>V Pardubicích dne:</w:t>
      </w:r>
    </w:p>
    <w:p w14:paraId="4234F7EB" w14:textId="77777777" w:rsidR="00EF0AF4" w:rsidRPr="007F2C7C" w:rsidRDefault="00EF0AF4" w:rsidP="006E4319">
      <w:pPr>
        <w:ind w:right="-766"/>
        <w:jc w:val="both"/>
        <w:rPr>
          <w:rFonts w:ascii="Arial" w:hAnsi="Arial" w:cs="Arial"/>
          <w:sz w:val="22"/>
        </w:rPr>
      </w:pPr>
    </w:p>
    <w:tbl>
      <w:tblPr>
        <w:tblW w:w="0" w:type="auto"/>
        <w:tblLook w:val="0400" w:firstRow="0" w:lastRow="0" w:firstColumn="0" w:lastColumn="0" w:noHBand="0" w:noVBand="1"/>
      </w:tblPr>
      <w:tblGrid>
        <w:gridCol w:w="4535"/>
        <w:gridCol w:w="4536"/>
      </w:tblGrid>
      <w:tr w:rsidR="00EF0AF4" w:rsidRPr="007F2C7C" w14:paraId="555F8966" w14:textId="77777777" w:rsidTr="00DE0C6E">
        <w:tc>
          <w:tcPr>
            <w:tcW w:w="4605" w:type="dxa"/>
          </w:tcPr>
          <w:p w14:paraId="0517D19C" w14:textId="77777777" w:rsidR="00EF0AF4" w:rsidRPr="007F2C7C" w:rsidRDefault="00EF0AF4" w:rsidP="00DE0C6E">
            <w:pPr>
              <w:ind w:right="-766"/>
              <w:rPr>
                <w:rFonts w:ascii="Arial" w:hAnsi="Arial" w:cs="Arial"/>
                <w:sz w:val="22"/>
              </w:rPr>
            </w:pPr>
            <w:r w:rsidRPr="007F2C7C">
              <w:rPr>
                <w:rFonts w:ascii="Arial" w:hAnsi="Arial" w:cs="Arial"/>
                <w:sz w:val="22"/>
              </w:rPr>
              <w:t>Za objednatele:</w:t>
            </w:r>
          </w:p>
        </w:tc>
        <w:tc>
          <w:tcPr>
            <w:tcW w:w="4606" w:type="dxa"/>
          </w:tcPr>
          <w:p w14:paraId="7DD0FBF9" w14:textId="77777777" w:rsidR="00EF0AF4" w:rsidRPr="007F2C7C" w:rsidRDefault="00EF0AF4" w:rsidP="00DE0C6E">
            <w:pPr>
              <w:ind w:right="-766"/>
              <w:rPr>
                <w:rFonts w:ascii="Arial" w:hAnsi="Arial" w:cs="Arial"/>
                <w:b/>
                <w:bCs/>
                <w:sz w:val="22"/>
              </w:rPr>
            </w:pPr>
            <w:r w:rsidRPr="007F2C7C">
              <w:rPr>
                <w:rFonts w:ascii="Arial" w:hAnsi="Arial" w:cs="Arial"/>
                <w:sz w:val="22"/>
              </w:rPr>
              <w:t>Za zhotovitele:</w:t>
            </w:r>
          </w:p>
        </w:tc>
      </w:tr>
      <w:tr w:rsidR="00EF0AF4" w:rsidRPr="007F2C7C" w14:paraId="5C18E626" w14:textId="77777777" w:rsidTr="00DE0C6E">
        <w:tc>
          <w:tcPr>
            <w:tcW w:w="4605" w:type="dxa"/>
          </w:tcPr>
          <w:p w14:paraId="4D26F754" w14:textId="77777777" w:rsidR="00EF0AF4" w:rsidRPr="007F2C7C" w:rsidRDefault="00EF0AF4" w:rsidP="00DE0C6E">
            <w:pPr>
              <w:ind w:right="-766"/>
              <w:jc w:val="center"/>
              <w:rPr>
                <w:rFonts w:ascii="Arial" w:hAnsi="Arial" w:cs="Arial"/>
                <w:sz w:val="22"/>
              </w:rPr>
            </w:pPr>
          </w:p>
        </w:tc>
        <w:tc>
          <w:tcPr>
            <w:tcW w:w="4606" w:type="dxa"/>
          </w:tcPr>
          <w:p w14:paraId="6AEB3338" w14:textId="77777777" w:rsidR="00EF0AF4" w:rsidRPr="007F2C7C" w:rsidRDefault="00EF0AF4" w:rsidP="00DE0C6E">
            <w:pPr>
              <w:ind w:right="-766"/>
              <w:jc w:val="center"/>
              <w:rPr>
                <w:rFonts w:ascii="Arial" w:hAnsi="Arial" w:cs="Arial"/>
                <w:b/>
                <w:bCs/>
                <w:sz w:val="22"/>
              </w:rPr>
            </w:pPr>
          </w:p>
        </w:tc>
      </w:tr>
      <w:tr w:rsidR="00EF0AF4" w:rsidRPr="007F2C7C" w14:paraId="3C6EE72F" w14:textId="77777777" w:rsidTr="00DE0C6E">
        <w:tc>
          <w:tcPr>
            <w:tcW w:w="4605" w:type="dxa"/>
          </w:tcPr>
          <w:p w14:paraId="424234EB" w14:textId="77777777" w:rsidR="00EF0AF4" w:rsidRPr="007F2C7C" w:rsidRDefault="00EF0AF4" w:rsidP="001B1595">
            <w:pPr>
              <w:jc w:val="center"/>
              <w:rPr>
                <w:rFonts w:ascii="Arial" w:hAnsi="Arial" w:cs="Arial"/>
                <w:sz w:val="22"/>
              </w:rPr>
            </w:pPr>
          </w:p>
          <w:p w14:paraId="00F4F18B" w14:textId="77777777" w:rsidR="00EF0AF4" w:rsidRPr="007F2C7C" w:rsidRDefault="00EF0AF4" w:rsidP="001B1595">
            <w:pPr>
              <w:jc w:val="center"/>
              <w:rPr>
                <w:rFonts w:ascii="Arial" w:hAnsi="Arial" w:cs="Arial"/>
                <w:sz w:val="22"/>
              </w:rPr>
            </w:pPr>
          </w:p>
          <w:p w14:paraId="4FE310A0" w14:textId="77777777" w:rsidR="00EF0AF4" w:rsidRPr="007F2C7C" w:rsidRDefault="00EF0AF4" w:rsidP="001B1595">
            <w:pPr>
              <w:jc w:val="center"/>
              <w:rPr>
                <w:rFonts w:ascii="Arial" w:hAnsi="Arial" w:cs="Arial"/>
                <w:sz w:val="22"/>
              </w:rPr>
            </w:pPr>
          </w:p>
        </w:tc>
        <w:tc>
          <w:tcPr>
            <w:tcW w:w="4606" w:type="dxa"/>
          </w:tcPr>
          <w:p w14:paraId="5501ADA1" w14:textId="77777777" w:rsidR="00EF0AF4" w:rsidRPr="007F2C7C" w:rsidRDefault="00EF0AF4" w:rsidP="001B1595">
            <w:pPr>
              <w:jc w:val="center"/>
              <w:rPr>
                <w:rFonts w:ascii="Arial" w:hAnsi="Arial" w:cs="Arial"/>
                <w:b/>
                <w:bCs/>
                <w:sz w:val="22"/>
              </w:rPr>
            </w:pPr>
          </w:p>
        </w:tc>
      </w:tr>
      <w:tr w:rsidR="00EF0AF4" w:rsidRPr="007F2C7C" w14:paraId="21AC01FA" w14:textId="77777777" w:rsidTr="00DE0C6E">
        <w:tc>
          <w:tcPr>
            <w:tcW w:w="4605" w:type="dxa"/>
          </w:tcPr>
          <w:p w14:paraId="05A7CCEC" w14:textId="77777777" w:rsidR="00EF0AF4" w:rsidRPr="007F2C7C" w:rsidRDefault="00EF0AF4" w:rsidP="001B1595">
            <w:pPr>
              <w:jc w:val="center"/>
              <w:rPr>
                <w:rFonts w:ascii="Arial" w:hAnsi="Arial" w:cs="Arial"/>
                <w:sz w:val="22"/>
              </w:rPr>
            </w:pPr>
          </w:p>
        </w:tc>
        <w:tc>
          <w:tcPr>
            <w:tcW w:w="4606" w:type="dxa"/>
          </w:tcPr>
          <w:p w14:paraId="116D1ADB" w14:textId="77777777" w:rsidR="00EF0AF4" w:rsidRPr="007F2C7C" w:rsidRDefault="00EF0AF4" w:rsidP="001B1595">
            <w:pPr>
              <w:jc w:val="center"/>
              <w:rPr>
                <w:rFonts w:ascii="Arial" w:hAnsi="Arial" w:cs="Arial"/>
                <w:b/>
                <w:bCs/>
                <w:sz w:val="22"/>
              </w:rPr>
            </w:pPr>
          </w:p>
        </w:tc>
      </w:tr>
      <w:tr w:rsidR="00EF0AF4" w:rsidRPr="007F2C7C" w14:paraId="4178D461" w14:textId="77777777" w:rsidTr="00DE0C6E">
        <w:tc>
          <w:tcPr>
            <w:tcW w:w="4605" w:type="dxa"/>
          </w:tcPr>
          <w:p w14:paraId="5ED4930F" w14:textId="77777777" w:rsidR="00EF0AF4" w:rsidRPr="007F2C7C" w:rsidRDefault="00EF0AF4" w:rsidP="001B1595">
            <w:pPr>
              <w:jc w:val="center"/>
              <w:rPr>
                <w:rFonts w:ascii="Arial" w:hAnsi="Arial" w:cs="Arial"/>
                <w:sz w:val="22"/>
              </w:rPr>
            </w:pPr>
            <w:r w:rsidRPr="007F2C7C">
              <w:rPr>
                <w:rFonts w:ascii="Arial" w:hAnsi="Arial" w:cs="Arial"/>
                <w:sz w:val="22"/>
              </w:rPr>
              <w:t>__________________</w:t>
            </w:r>
          </w:p>
        </w:tc>
        <w:tc>
          <w:tcPr>
            <w:tcW w:w="4606" w:type="dxa"/>
          </w:tcPr>
          <w:p w14:paraId="1C1A8BFB" w14:textId="77777777" w:rsidR="00EF0AF4" w:rsidRPr="00D65F44" w:rsidRDefault="00EF0AF4" w:rsidP="001B1595">
            <w:pPr>
              <w:jc w:val="center"/>
              <w:rPr>
                <w:rFonts w:ascii="Arial" w:hAnsi="Arial" w:cs="Arial"/>
                <w:bCs/>
                <w:sz w:val="22"/>
              </w:rPr>
            </w:pPr>
            <w:r w:rsidRPr="00D65F44">
              <w:rPr>
                <w:rFonts w:ascii="Arial" w:hAnsi="Arial" w:cs="Arial"/>
                <w:bCs/>
                <w:sz w:val="22"/>
              </w:rPr>
              <w:t>__________________</w:t>
            </w:r>
          </w:p>
        </w:tc>
      </w:tr>
      <w:tr w:rsidR="00EF0AF4" w:rsidRPr="007F2C7C" w14:paraId="63D80EAC" w14:textId="77777777" w:rsidTr="00DE0C6E">
        <w:tc>
          <w:tcPr>
            <w:tcW w:w="4605" w:type="dxa"/>
          </w:tcPr>
          <w:p w14:paraId="53786FEB" w14:textId="77777777" w:rsidR="00EF0AF4" w:rsidRPr="007F2C7C" w:rsidRDefault="00EF0AF4" w:rsidP="001B1595">
            <w:pPr>
              <w:jc w:val="center"/>
              <w:rPr>
                <w:rFonts w:ascii="Arial" w:hAnsi="Arial" w:cs="Arial"/>
                <w:sz w:val="22"/>
              </w:rPr>
            </w:pPr>
            <w:r w:rsidRPr="007F2C7C">
              <w:rPr>
                <w:rFonts w:ascii="Arial" w:hAnsi="Arial" w:cs="Arial"/>
                <w:sz w:val="22"/>
              </w:rPr>
              <w:t>Pardubický kraj</w:t>
            </w:r>
          </w:p>
        </w:tc>
        <w:tc>
          <w:tcPr>
            <w:tcW w:w="4606" w:type="dxa"/>
          </w:tcPr>
          <w:p w14:paraId="4E6A6CAD" w14:textId="77777777" w:rsidR="00EF0AF4" w:rsidRPr="00D65F44" w:rsidRDefault="00EF0AF4" w:rsidP="00D65F44">
            <w:pPr>
              <w:jc w:val="center"/>
              <w:rPr>
                <w:rFonts w:ascii="Arial" w:hAnsi="Arial" w:cs="Arial"/>
                <w:sz w:val="22"/>
              </w:rPr>
            </w:pPr>
            <w:r w:rsidRPr="00D65F44">
              <w:rPr>
                <w:rFonts w:ascii="Arial" w:hAnsi="Arial" w:cs="Arial"/>
                <w:bCs/>
                <w:color w:val="FF0000"/>
                <w:sz w:val="22"/>
              </w:rPr>
              <w:t>(</w:t>
            </w:r>
            <w:r w:rsidR="00D65F44" w:rsidRPr="00D65F44">
              <w:rPr>
                <w:rFonts w:ascii="Arial" w:hAnsi="Arial" w:cs="Arial"/>
                <w:bCs/>
                <w:color w:val="FF0000"/>
                <w:sz w:val="22"/>
              </w:rPr>
              <w:t>bude doplněno</w:t>
            </w:r>
            <w:r w:rsidRPr="00D65F44">
              <w:rPr>
                <w:rFonts w:ascii="Arial" w:hAnsi="Arial" w:cs="Arial"/>
                <w:bCs/>
                <w:color w:val="FF0000"/>
                <w:sz w:val="22"/>
              </w:rPr>
              <w:t>)</w:t>
            </w:r>
          </w:p>
        </w:tc>
      </w:tr>
      <w:tr w:rsidR="00EF0AF4" w:rsidRPr="007F2C7C" w14:paraId="1240E98F" w14:textId="77777777" w:rsidTr="00DE0C6E">
        <w:tc>
          <w:tcPr>
            <w:tcW w:w="4605" w:type="dxa"/>
          </w:tcPr>
          <w:p w14:paraId="72B7D6EA" w14:textId="77777777" w:rsidR="00EF0AF4" w:rsidRPr="007F2C7C" w:rsidRDefault="00EF0AF4" w:rsidP="001B1595">
            <w:pPr>
              <w:jc w:val="center"/>
              <w:rPr>
                <w:rFonts w:ascii="Arial" w:hAnsi="Arial" w:cs="Arial"/>
                <w:sz w:val="22"/>
              </w:rPr>
            </w:pPr>
            <w:r w:rsidRPr="007F2C7C">
              <w:rPr>
                <w:rFonts w:ascii="Arial" w:hAnsi="Arial" w:cs="Arial"/>
                <w:sz w:val="22"/>
              </w:rPr>
              <w:t>JUDr. Martin Netolický, Ph.D.</w:t>
            </w:r>
          </w:p>
        </w:tc>
        <w:tc>
          <w:tcPr>
            <w:tcW w:w="4606" w:type="dxa"/>
          </w:tcPr>
          <w:p w14:paraId="11BCC792" w14:textId="77777777" w:rsidR="00EF0AF4" w:rsidRPr="007F2C7C" w:rsidRDefault="00EF0AF4" w:rsidP="001B1595">
            <w:pPr>
              <w:jc w:val="both"/>
              <w:rPr>
                <w:rFonts w:ascii="Arial" w:hAnsi="Arial" w:cs="Arial"/>
                <w:sz w:val="22"/>
              </w:rPr>
            </w:pPr>
          </w:p>
        </w:tc>
      </w:tr>
      <w:tr w:rsidR="00EF0AF4" w:rsidRPr="007F2C7C" w14:paraId="03CEB45A" w14:textId="77777777" w:rsidTr="00DE0C6E">
        <w:tc>
          <w:tcPr>
            <w:tcW w:w="4605" w:type="dxa"/>
          </w:tcPr>
          <w:p w14:paraId="5F4CCB4B" w14:textId="77777777" w:rsidR="00EF0AF4" w:rsidRPr="007F2C7C" w:rsidRDefault="00EF0AF4" w:rsidP="001B1595">
            <w:pPr>
              <w:jc w:val="center"/>
              <w:rPr>
                <w:rFonts w:ascii="Arial" w:hAnsi="Arial" w:cs="Arial"/>
                <w:sz w:val="22"/>
              </w:rPr>
            </w:pPr>
            <w:r w:rsidRPr="007F2C7C">
              <w:rPr>
                <w:rFonts w:ascii="Arial" w:hAnsi="Arial" w:cs="Arial"/>
                <w:sz w:val="22"/>
              </w:rPr>
              <w:t>hejtman</w:t>
            </w:r>
          </w:p>
        </w:tc>
        <w:tc>
          <w:tcPr>
            <w:tcW w:w="4606" w:type="dxa"/>
          </w:tcPr>
          <w:p w14:paraId="201FECDE" w14:textId="77777777" w:rsidR="00EF0AF4" w:rsidRPr="007F2C7C" w:rsidRDefault="00EF0AF4" w:rsidP="001B1595">
            <w:pPr>
              <w:jc w:val="both"/>
              <w:rPr>
                <w:rFonts w:ascii="Arial" w:hAnsi="Arial" w:cs="Arial"/>
                <w:sz w:val="22"/>
              </w:rPr>
            </w:pPr>
          </w:p>
        </w:tc>
      </w:tr>
    </w:tbl>
    <w:p w14:paraId="2BE9A0E9" w14:textId="77777777" w:rsidR="00C618AA" w:rsidRPr="00A82F2C" w:rsidRDefault="00C618AA" w:rsidP="006519EC">
      <w:pPr>
        <w:ind w:right="-766"/>
        <w:jc w:val="both"/>
        <w:rPr>
          <w:rFonts w:ascii="Arial" w:hAnsi="Arial"/>
          <w:sz w:val="4"/>
          <w:szCs w:val="4"/>
        </w:rPr>
      </w:pPr>
    </w:p>
    <w:sectPr w:rsidR="00C618AA" w:rsidRPr="00A82F2C" w:rsidSect="007508FC">
      <w:headerReference w:type="even" r:id="rId9"/>
      <w:headerReference w:type="default" r:id="rId10"/>
      <w:footerReference w:type="even" r:id="rId11"/>
      <w:footerReference w:type="default" r:id="rId12"/>
      <w:headerReference w:type="first" r:id="rId13"/>
      <w:footerReference w:type="first" r:id="rId14"/>
      <w:pgSz w:w="11907" w:h="16840" w:code="9"/>
      <w:pgMar w:top="1200" w:right="1418" w:bottom="1079" w:left="1418" w:header="567" w:footer="56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E32533" w14:textId="77777777" w:rsidR="00E531DF" w:rsidRDefault="00E531DF">
      <w:r>
        <w:separator/>
      </w:r>
    </w:p>
  </w:endnote>
  <w:endnote w:type="continuationSeparator" w:id="0">
    <w:p w14:paraId="190BB6BE" w14:textId="77777777" w:rsidR="00E531DF" w:rsidRDefault="00E53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8B6A61" w14:textId="77777777" w:rsidR="00E737BA" w:rsidRDefault="00926FAC" w:rsidP="00E734DE">
    <w:pPr>
      <w:pStyle w:val="Zpat"/>
      <w:framePr w:wrap="around" w:vAnchor="text" w:hAnchor="margin" w:xAlign="center" w:y="1"/>
      <w:rPr>
        <w:rStyle w:val="slostrnky"/>
      </w:rPr>
    </w:pPr>
    <w:r>
      <w:rPr>
        <w:rStyle w:val="slostrnky"/>
      </w:rPr>
      <w:fldChar w:fldCharType="begin"/>
    </w:r>
    <w:r w:rsidR="00E737BA">
      <w:rPr>
        <w:rStyle w:val="slostrnky"/>
      </w:rPr>
      <w:instrText xml:space="preserve">PAGE  </w:instrText>
    </w:r>
    <w:r>
      <w:rPr>
        <w:rStyle w:val="slostrnky"/>
      </w:rPr>
      <w:fldChar w:fldCharType="end"/>
    </w:r>
  </w:p>
  <w:p w14:paraId="3D7CF244" w14:textId="77777777" w:rsidR="00E737BA" w:rsidRDefault="00E737B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8FA55" w14:textId="102218F1" w:rsidR="00E737BA" w:rsidRPr="00DA462C" w:rsidRDefault="00E737BA" w:rsidP="00575556">
    <w:pPr>
      <w:pStyle w:val="Zpat"/>
      <w:pBdr>
        <w:top w:val="single" w:sz="4" w:space="1" w:color="auto"/>
      </w:pBdr>
      <w:tabs>
        <w:tab w:val="clear" w:pos="4819"/>
        <w:tab w:val="center" w:pos="4536"/>
      </w:tabs>
      <w:rPr>
        <w:rStyle w:val="slostrnky"/>
        <w:rFonts w:ascii="Arial" w:hAnsi="Arial" w:cs="Arial"/>
        <w:sz w:val="18"/>
        <w:szCs w:val="18"/>
      </w:rPr>
    </w:pPr>
    <w:r w:rsidRPr="00DA462C">
      <w:rPr>
        <w:rStyle w:val="slostrnky"/>
        <w:rFonts w:ascii="Arial" w:hAnsi="Arial" w:cs="Arial"/>
        <w:sz w:val="18"/>
        <w:szCs w:val="18"/>
      </w:rPr>
      <w:t>SOD č.</w:t>
    </w:r>
    <w:r w:rsidRPr="00DA462C">
      <w:rPr>
        <w:rFonts w:ascii="Arial" w:hAnsi="Arial" w:cs="Arial"/>
        <w:b/>
        <w:color w:val="FF0000"/>
        <w:sz w:val="18"/>
        <w:szCs w:val="18"/>
      </w:rPr>
      <w:t xml:space="preserve"> </w:t>
    </w:r>
    <w:r w:rsidRPr="00D65F44">
      <w:rPr>
        <w:rFonts w:ascii="Arial" w:hAnsi="Arial" w:cs="Arial"/>
        <w:b/>
        <w:color w:val="00B0F0"/>
        <w:sz w:val="18"/>
        <w:szCs w:val="18"/>
      </w:rPr>
      <w:t>(Doplní objednatel)</w:t>
    </w:r>
    <w:r w:rsidRPr="00DA462C">
      <w:rPr>
        <w:rStyle w:val="slostrnky"/>
        <w:rFonts w:ascii="Arial" w:hAnsi="Arial" w:cs="Arial"/>
        <w:sz w:val="18"/>
        <w:szCs w:val="18"/>
      </w:rPr>
      <w:t xml:space="preserve"> </w:t>
    </w:r>
    <w:r>
      <w:rPr>
        <w:rStyle w:val="slostrnky"/>
        <w:rFonts w:ascii="Arial" w:hAnsi="Arial" w:cs="Arial"/>
        <w:sz w:val="18"/>
        <w:szCs w:val="18"/>
      </w:rPr>
      <w:tab/>
    </w:r>
    <w:r>
      <w:rPr>
        <w:rStyle w:val="slostrnky"/>
        <w:rFonts w:ascii="Arial" w:hAnsi="Arial" w:cs="Arial"/>
        <w:sz w:val="18"/>
        <w:szCs w:val="18"/>
      </w:rPr>
      <w:tab/>
    </w:r>
    <w:r w:rsidRPr="00DA462C">
      <w:rPr>
        <w:rFonts w:ascii="Arial" w:hAnsi="Arial" w:cs="Arial"/>
        <w:sz w:val="18"/>
        <w:szCs w:val="18"/>
      </w:rPr>
      <w:t xml:space="preserve">Strana </w:t>
    </w:r>
    <w:r w:rsidR="00926FAC" w:rsidRPr="00DA462C">
      <w:rPr>
        <w:rFonts w:ascii="Arial" w:hAnsi="Arial" w:cs="Arial"/>
        <w:sz w:val="18"/>
        <w:szCs w:val="18"/>
      </w:rPr>
      <w:fldChar w:fldCharType="begin"/>
    </w:r>
    <w:r w:rsidRPr="00DA462C">
      <w:rPr>
        <w:rFonts w:ascii="Arial" w:hAnsi="Arial" w:cs="Arial"/>
        <w:sz w:val="18"/>
        <w:szCs w:val="18"/>
      </w:rPr>
      <w:instrText xml:space="preserve"> PAGE </w:instrText>
    </w:r>
    <w:r w:rsidR="00926FAC" w:rsidRPr="00DA462C">
      <w:rPr>
        <w:rFonts w:ascii="Arial" w:hAnsi="Arial" w:cs="Arial"/>
        <w:sz w:val="18"/>
        <w:szCs w:val="18"/>
      </w:rPr>
      <w:fldChar w:fldCharType="separate"/>
    </w:r>
    <w:r w:rsidR="001101D9">
      <w:rPr>
        <w:rFonts w:ascii="Arial" w:hAnsi="Arial" w:cs="Arial"/>
        <w:noProof/>
        <w:sz w:val="18"/>
        <w:szCs w:val="18"/>
      </w:rPr>
      <w:t>2</w:t>
    </w:r>
    <w:r w:rsidR="00926FAC" w:rsidRPr="00DA462C">
      <w:rPr>
        <w:rFonts w:ascii="Arial" w:hAnsi="Arial" w:cs="Arial"/>
        <w:sz w:val="18"/>
        <w:szCs w:val="18"/>
      </w:rPr>
      <w:fldChar w:fldCharType="end"/>
    </w:r>
    <w:r w:rsidRPr="00DA462C">
      <w:rPr>
        <w:rFonts w:ascii="Arial" w:hAnsi="Arial" w:cs="Arial"/>
        <w:sz w:val="18"/>
        <w:szCs w:val="18"/>
      </w:rPr>
      <w:t xml:space="preserve"> (celkem </w:t>
    </w:r>
    <w:r w:rsidR="00926FAC" w:rsidRPr="00DA462C">
      <w:rPr>
        <w:rFonts w:ascii="Arial" w:hAnsi="Arial" w:cs="Arial"/>
        <w:sz w:val="18"/>
        <w:szCs w:val="18"/>
      </w:rPr>
      <w:fldChar w:fldCharType="begin"/>
    </w:r>
    <w:r w:rsidRPr="00DA462C">
      <w:rPr>
        <w:rFonts w:ascii="Arial" w:hAnsi="Arial" w:cs="Arial"/>
        <w:sz w:val="18"/>
        <w:szCs w:val="18"/>
      </w:rPr>
      <w:instrText xml:space="preserve"> NUMPAGES </w:instrText>
    </w:r>
    <w:r w:rsidR="00926FAC" w:rsidRPr="00DA462C">
      <w:rPr>
        <w:rFonts w:ascii="Arial" w:hAnsi="Arial" w:cs="Arial"/>
        <w:sz w:val="18"/>
        <w:szCs w:val="18"/>
      </w:rPr>
      <w:fldChar w:fldCharType="separate"/>
    </w:r>
    <w:r w:rsidR="001101D9">
      <w:rPr>
        <w:rFonts w:ascii="Arial" w:hAnsi="Arial" w:cs="Arial"/>
        <w:noProof/>
        <w:sz w:val="18"/>
        <w:szCs w:val="18"/>
      </w:rPr>
      <w:t>7</w:t>
    </w:r>
    <w:r w:rsidR="00926FAC" w:rsidRPr="00DA462C">
      <w:rPr>
        <w:rFonts w:ascii="Arial" w:hAnsi="Arial" w:cs="Arial"/>
        <w:sz w:val="18"/>
        <w:szCs w:val="18"/>
      </w:rPr>
      <w:fldChar w:fldCharType="end"/>
    </w:r>
    <w:r w:rsidRPr="00DA462C">
      <w:rPr>
        <w:rFonts w:ascii="Arial" w:hAnsi="Arial" w:cs="Arial"/>
        <w:sz w:val="18"/>
        <w:szCs w:val="18"/>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42E29" w14:textId="5FE1E988" w:rsidR="00E737BA" w:rsidRPr="00D65F44" w:rsidRDefault="00D65F44" w:rsidP="00D65F44">
    <w:pPr>
      <w:pStyle w:val="Zpat"/>
    </w:pPr>
    <w:r w:rsidRPr="00DA462C">
      <w:rPr>
        <w:rStyle w:val="slostrnky"/>
        <w:rFonts w:ascii="Arial" w:hAnsi="Arial" w:cs="Arial"/>
        <w:sz w:val="18"/>
        <w:szCs w:val="18"/>
      </w:rPr>
      <w:t>SOD č.</w:t>
    </w:r>
    <w:r w:rsidRPr="00DA462C">
      <w:rPr>
        <w:rFonts w:ascii="Arial" w:hAnsi="Arial" w:cs="Arial"/>
        <w:b/>
        <w:color w:val="FF0000"/>
        <w:sz w:val="18"/>
        <w:szCs w:val="18"/>
      </w:rPr>
      <w:t xml:space="preserve"> </w:t>
    </w:r>
    <w:r w:rsidRPr="00D65F44">
      <w:rPr>
        <w:rFonts w:ascii="Arial" w:hAnsi="Arial" w:cs="Arial"/>
        <w:b/>
        <w:color w:val="00B0F0"/>
        <w:sz w:val="18"/>
        <w:szCs w:val="18"/>
      </w:rPr>
      <w:t>(Doplní objednatel)</w:t>
    </w:r>
    <w:r w:rsidRPr="00DA462C">
      <w:rPr>
        <w:rStyle w:val="slostrnky"/>
        <w:rFonts w:ascii="Arial" w:hAnsi="Arial" w:cs="Arial"/>
        <w:sz w:val="18"/>
        <w:szCs w:val="18"/>
      </w:rPr>
      <w:t xml:space="preserve"> </w:t>
    </w:r>
    <w:r>
      <w:rPr>
        <w:rStyle w:val="slostrnky"/>
        <w:rFonts w:ascii="Arial" w:hAnsi="Arial" w:cs="Arial"/>
        <w:sz w:val="18"/>
        <w:szCs w:val="18"/>
      </w:rPr>
      <w:tab/>
    </w:r>
    <w:r>
      <w:rPr>
        <w:rStyle w:val="slostrnky"/>
        <w:rFonts w:ascii="Arial" w:hAnsi="Arial" w:cs="Arial"/>
        <w:sz w:val="18"/>
        <w:szCs w:val="18"/>
      </w:rPr>
      <w:tab/>
    </w:r>
    <w:r w:rsidRPr="00DA462C">
      <w:rPr>
        <w:rFonts w:ascii="Arial" w:hAnsi="Arial" w:cs="Arial"/>
        <w:sz w:val="18"/>
        <w:szCs w:val="18"/>
      </w:rPr>
      <w:t xml:space="preserve">Strana </w:t>
    </w:r>
    <w:r w:rsidRPr="00DA462C">
      <w:rPr>
        <w:rFonts w:ascii="Arial" w:hAnsi="Arial" w:cs="Arial"/>
        <w:sz w:val="18"/>
        <w:szCs w:val="18"/>
      </w:rPr>
      <w:fldChar w:fldCharType="begin"/>
    </w:r>
    <w:r w:rsidRPr="00DA462C">
      <w:rPr>
        <w:rFonts w:ascii="Arial" w:hAnsi="Arial" w:cs="Arial"/>
        <w:sz w:val="18"/>
        <w:szCs w:val="18"/>
      </w:rPr>
      <w:instrText xml:space="preserve"> PAGE </w:instrText>
    </w:r>
    <w:r w:rsidRPr="00DA462C">
      <w:rPr>
        <w:rFonts w:ascii="Arial" w:hAnsi="Arial" w:cs="Arial"/>
        <w:sz w:val="18"/>
        <w:szCs w:val="18"/>
      </w:rPr>
      <w:fldChar w:fldCharType="separate"/>
    </w:r>
    <w:r w:rsidR="001101D9">
      <w:rPr>
        <w:rFonts w:ascii="Arial" w:hAnsi="Arial" w:cs="Arial"/>
        <w:noProof/>
        <w:sz w:val="18"/>
        <w:szCs w:val="18"/>
      </w:rPr>
      <w:t>1</w:t>
    </w:r>
    <w:r w:rsidRPr="00DA462C">
      <w:rPr>
        <w:rFonts w:ascii="Arial" w:hAnsi="Arial" w:cs="Arial"/>
        <w:sz w:val="18"/>
        <w:szCs w:val="18"/>
      </w:rPr>
      <w:fldChar w:fldCharType="end"/>
    </w:r>
    <w:r w:rsidRPr="00DA462C">
      <w:rPr>
        <w:rFonts w:ascii="Arial" w:hAnsi="Arial" w:cs="Arial"/>
        <w:sz w:val="18"/>
        <w:szCs w:val="18"/>
      </w:rPr>
      <w:t xml:space="preserve"> (celkem </w:t>
    </w:r>
    <w:r w:rsidRPr="00DA462C">
      <w:rPr>
        <w:rFonts w:ascii="Arial" w:hAnsi="Arial" w:cs="Arial"/>
        <w:sz w:val="18"/>
        <w:szCs w:val="18"/>
      </w:rPr>
      <w:fldChar w:fldCharType="begin"/>
    </w:r>
    <w:r w:rsidRPr="00DA462C">
      <w:rPr>
        <w:rFonts w:ascii="Arial" w:hAnsi="Arial" w:cs="Arial"/>
        <w:sz w:val="18"/>
        <w:szCs w:val="18"/>
      </w:rPr>
      <w:instrText xml:space="preserve"> NUMPAGES </w:instrText>
    </w:r>
    <w:r w:rsidRPr="00DA462C">
      <w:rPr>
        <w:rFonts w:ascii="Arial" w:hAnsi="Arial" w:cs="Arial"/>
        <w:sz w:val="18"/>
        <w:szCs w:val="18"/>
      </w:rPr>
      <w:fldChar w:fldCharType="separate"/>
    </w:r>
    <w:r w:rsidR="001101D9">
      <w:rPr>
        <w:rFonts w:ascii="Arial" w:hAnsi="Arial" w:cs="Arial"/>
        <w:noProof/>
        <w:sz w:val="18"/>
        <w:szCs w:val="18"/>
      </w:rPr>
      <w:t>7</w:t>
    </w:r>
    <w:r w:rsidRPr="00DA462C">
      <w:rPr>
        <w:rFonts w:ascii="Arial" w:hAnsi="Arial" w:cs="Arial"/>
        <w:sz w:val="18"/>
        <w:szCs w:val="18"/>
      </w:rPr>
      <w:fldChar w:fldCharType="end"/>
    </w:r>
    <w:r w:rsidRPr="00DA462C">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26F33" w14:textId="77777777" w:rsidR="00E531DF" w:rsidRDefault="00E531DF">
      <w:r>
        <w:separator/>
      </w:r>
    </w:p>
  </w:footnote>
  <w:footnote w:type="continuationSeparator" w:id="0">
    <w:p w14:paraId="7B5C64BE" w14:textId="77777777" w:rsidR="00E531DF" w:rsidRDefault="00E531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F310D" w14:textId="77777777" w:rsidR="00D65F44" w:rsidRDefault="00D65F44">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385D9" w14:textId="77777777" w:rsidR="00E737BA" w:rsidRDefault="00E737BA">
    <w:pPr>
      <w:pStyle w:val="Zhlav"/>
      <w:pBdr>
        <w:bottom w:val="single" w:sz="6" w:space="1" w:color="auto"/>
      </w:pBdr>
      <w:rPr>
        <w:rFonts w:ascii="Arial" w:hAnsi="Arial"/>
      </w:rPr>
    </w:pPr>
    <w:r>
      <w:rPr>
        <w:rFonts w:ascii="Arial" w:hAnsi="Arial"/>
      </w:rPr>
      <w:t>Krajský úřad Pardubického kraje</w:t>
    </w:r>
    <w:r>
      <w:rPr>
        <w:rFonts w:ascii="Arial" w:hAnsi="Arial"/>
      </w:rPr>
      <w:tab/>
    </w:r>
    <w:r>
      <w:rPr>
        <w:rFonts w:ascii="Arial" w:hAnsi="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8D50EB" w14:textId="77777777" w:rsidR="00E737BA" w:rsidRPr="006E0A1E" w:rsidRDefault="00E737BA">
    <w:pPr>
      <w:pStyle w:val="Zhlav"/>
      <w:pBdr>
        <w:bottom w:val="single" w:sz="6" w:space="1" w:color="auto"/>
      </w:pBdr>
      <w:rPr>
        <w:rFonts w:ascii="Arial" w:hAnsi="Arial"/>
      </w:rPr>
    </w:pPr>
    <w:r>
      <w:rPr>
        <w:rFonts w:ascii="Arial" w:hAnsi="Arial"/>
      </w:rPr>
      <w:t xml:space="preserve">Krajský úřad Pardubického kraje </w:t>
    </w:r>
    <w:r>
      <w:rPr>
        <w:rFonts w:ascii="Arial" w:hAnsi="Arial"/>
      </w:rPr>
      <w:tab/>
    </w:r>
    <w:r>
      <w:rPr>
        <w:rFonts w:ascii="Arial" w:hAnsi="Arial"/>
      </w:rPr>
      <w:tab/>
    </w:r>
  </w:p>
  <w:p w14:paraId="7E6601D0" w14:textId="77777777" w:rsidR="00E737BA" w:rsidRDefault="00E737B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9028A"/>
    <w:multiLevelType w:val="hybridMultilevel"/>
    <w:tmpl w:val="243A0CD8"/>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C7F1606"/>
    <w:multiLevelType w:val="hybridMultilevel"/>
    <w:tmpl w:val="3B164D90"/>
    <w:lvl w:ilvl="0" w:tplc="A710796A">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262AF"/>
    <w:multiLevelType w:val="hybridMultilevel"/>
    <w:tmpl w:val="430A2D92"/>
    <w:lvl w:ilvl="0" w:tplc="C8BC5800">
      <w:start w:val="1"/>
      <w:numFmt w:val="decimal"/>
      <w:lvlText w:val="%1."/>
      <w:lvlJc w:val="left"/>
      <w:pPr>
        <w:ind w:left="720" w:hanging="360"/>
      </w:pPr>
      <w:rPr>
        <w:b w:val="0"/>
        <w:sz w:val="22"/>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27E7470"/>
    <w:multiLevelType w:val="hybridMultilevel"/>
    <w:tmpl w:val="95A2E5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2A3F6FDD"/>
    <w:multiLevelType w:val="hybridMultilevel"/>
    <w:tmpl w:val="A0EC1F80"/>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5" w15:restartNumberingAfterBreak="0">
    <w:nsid w:val="35140D2C"/>
    <w:multiLevelType w:val="hybridMultilevel"/>
    <w:tmpl w:val="24345036"/>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6" w15:restartNumberingAfterBreak="0">
    <w:nsid w:val="3B8A6281"/>
    <w:multiLevelType w:val="hybridMultilevel"/>
    <w:tmpl w:val="C54A2F84"/>
    <w:lvl w:ilvl="0" w:tplc="0405000F">
      <w:start w:val="1"/>
      <w:numFmt w:val="decimal"/>
      <w:lvlText w:val="%1."/>
      <w:lvlJc w:val="left"/>
      <w:pPr>
        <w:ind w:left="72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657352F"/>
    <w:multiLevelType w:val="hybridMultilevel"/>
    <w:tmpl w:val="25127380"/>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8" w15:restartNumberingAfterBreak="0">
    <w:nsid w:val="4F727F78"/>
    <w:multiLevelType w:val="hybridMultilevel"/>
    <w:tmpl w:val="1928987C"/>
    <w:lvl w:ilvl="0" w:tplc="3BAEDDF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01C05C6"/>
    <w:multiLevelType w:val="hybridMultilevel"/>
    <w:tmpl w:val="5DBC53BA"/>
    <w:lvl w:ilvl="0" w:tplc="A710796A">
      <w:start w:val="1"/>
      <w:numFmt w:val="bullet"/>
      <w:lvlText w:val="-"/>
      <w:lvlJc w:val="left"/>
      <w:pPr>
        <w:ind w:left="1865" w:hanging="360"/>
      </w:pPr>
      <w:rPr>
        <w:rFonts w:ascii="Times New Roman" w:eastAsia="Times New Roman" w:hAnsi="Times New Roman" w:cs="Times New Roman" w:hint="default"/>
      </w:rPr>
    </w:lvl>
    <w:lvl w:ilvl="1" w:tplc="04050003" w:tentative="1">
      <w:start w:val="1"/>
      <w:numFmt w:val="bullet"/>
      <w:lvlText w:val="o"/>
      <w:lvlJc w:val="left"/>
      <w:pPr>
        <w:ind w:left="2585" w:hanging="360"/>
      </w:pPr>
      <w:rPr>
        <w:rFonts w:ascii="Courier New" w:hAnsi="Courier New" w:cs="Courier New" w:hint="default"/>
      </w:rPr>
    </w:lvl>
    <w:lvl w:ilvl="2" w:tplc="04050005" w:tentative="1">
      <w:start w:val="1"/>
      <w:numFmt w:val="bullet"/>
      <w:lvlText w:val=""/>
      <w:lvlJc w:val="left"/>
      <w:pPr>
        <w:ind w:left="3305" w:hanging="360"/>
      </w:pPr>
      <w:rPr>
        <w:rFonts w:ascii="Wingdings" w:hAnsi="Wingdings" w:hint="default"/>
      </w:rPr>
    </w:lvl>
    <w:lvl w:ilvl="3" w:tplc="04050001" w:tentative="1">
      <w:start w:val="1"/>
      <w:numFmt w:val="bullet"/>
      <w:lvlText w:val=""/>
      <w:lvlJc w:val="left"/>
      <w:pPr>
        <w:ind w:left="4025" w:hanging="360"/>
      </w:pPr>
      <w:rPr>
        <w:rFonts w:ascii="Symbol" w:hAnsi="Symbol" w:hint="default"/>
      </w:rPr>
    </w:lvl>
    <w:lvl w:ilvl="4" w:tplc="04050003" w:tentative="1">
      <w:start w:val="1"/>
      <w:numFmt w:val="bullet"/>
      <w:lvlText w:val="o"/>
      <w:lvlJc w:val="left"/>
      <w:pPr>
        <w:ind w:left="4745" w:hanging="360"/>
      </w:pPr>
      <w:rPr>
        <w:rFonts w:ascii="Courier New" w:hAnsi="Courier New" w:cs="Courier New" w:hint="default"/>
      </w:rPr>
    </w:lvl>
    <w:lvl w:ilvl="5" w:tplc="04050005" w:tentative="1">
      <w:start w:val="1"/>
      <w:numFmt w:val="bullet"/>
      <w:lvlText w:val=""/>
      <w:lvlJc w:val="left"/>
      <w:pPr>
        <w:ind w:left="5465" w:hanging="360"/>
      </w:pPr>
      <w:rPr>
        <w:rFonts w:ascii="Wingdings" w:hAnsi="Wingdings" w:hint="default"/>
      </w:rPr>
    </w:lvl>
    <w:lvl w:ilvl="6" w:tplc="04050001" w:tentative="1">
      <w:start w:val="1"/>
      <w:numFmt w:val="bullet"/>
      <w:lvlText w:val=""/>
      <w:lvlJc w:val="left"/>
      <w:pPr>
        <w:ind w:left="6185" w:hanging="360"/>
      </w:pPr>
      <w:rPr>
        <w:rFonts w:ascii="Symbol" w:hAnsi="Symbol" w:hint="default"/>
      </w:rPr>
    </w:lvl>
    <w:lvl w:ilvl="7" w:tplc="04050003" w:tentative="1">
      <w:start w:val="1"/>
      <w:numFmt w:val="bullet"/>
      <w:lvlText w:val="o"/>
      <w:lvlJc w:val="left"/>
      <w:pPr>
        <w:ind w:left="6905" w:hanging="360"/>
      </w:pPr>
      <w:rPr>
        <w:rFonts w:ascii="Courier New" w:hAnsi="Courier New" w:cs="Courier New" w:hint="default"/>
      </w:rPr>
    </w:lvl>
    <w:lvl w:ilvl="8" w:tplc="04050005" w:tentative="1">
      <w:start w:val="1"/>
      <w:numFmt w:val="bullet"/>
      <w:lvlText w:val=""/>
      <w:lvlJc w:val="left"/>
      <w:pPr>
        <w:ind w:left="7625" w:hanging="360"/>
      </w:pPr>
      <w:rPr>
        <w:rFonts w:ascii="Wingdings" w:hAnsi="Wingdings" w:hint="default"/>
      </w:rPr>
    </w:lvl>
  </w:abstractNum>
  <w:abstractNum w:abstractNumId="10" w15:restartNumberingAfterBreak="0">
    <w:nsid w:val="52BD5623"/>
    <w:multiLevelType w:val="hybridMultilevel"/>
    <w:tmpl w:val="4230A7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B033C87"/>
    <w:multiLevelType w:val="hybridMultilevel"/>
    <w:tmpl w:val="5A8647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ED9728F"/>
    <w:multiLevelType w:val="hybridMultilevel"/>
    <w:tmpl w:val="63A8AE02"/>
    <w:lvl w:ilvl="0" w:tplc="A710796A">
      <w:start w:val="1"/>
      <w:numFmt w:val="bullet"/>
      <w:lvlText w:val="-"/>
      <w:lvlJc w:val="left"/>
      <w:pPr>
        <w:tabs>
          <w:tab w:val="num" w:pos="1080"/>
        </w:tabs>
        <w:ind w:left="108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D60A88"/>
    <w:multiLevelType w:val="hybridMultilevel"/>
    <w:tmpl w:val="8EAC025A"/>
    <w:lvl w:ilvl="0" w:tplc="1778C308">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31A198F"/>
    <w:multiLevelType w:val="hybridMultilevel"/>
    <w:tmpl w:val="8F6A3FF2"/>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5" w15:restartNumberingAfterBreak="0">
    <w:nsid w:val="63E62C0F"/>
    <w:multiLevelType w:val="hybridMultilevel"/>
    <w:tmpl w:val="FE3CFF1C"/>
    <w:lvl w:ilvl="0" w:tplc="04050017">
      <w:start w:val="1"/>
      <w:numFmt w:val="lowerLetter"/>
      <w:lvlText w:val="%1)"/>
      <w:lvlJc w:val="left"/>
      <w:pPr>
        <w:ind w:left="1145" w:hanging="360"/>
      </w:pPr>
      <w:rPr>
        <w:rFonts w:hint="default"/>
      </w:rPr>
    </w:lvl>
    <w:lvl w:ilvl="1" w:tplc="A710796A">
      <w:start w:val="1"/>
      <w:numFmt w:val="bullet"/>
      <w:lvlText w:val="-"/>
      <w:lvlJc w:val="left"/>
      <w:pPr>
        <w:ind w:left="1865" w:hanging="360"/>
      </w:pPr>
      <w:rPr>
        <w:rFonts w:ascii="Times New Roman" w:eastAsia="Times New Roman" w:hAnsi="Times New Roman" w:cs="Times New Roman" w:hint="default"/>
      </w:r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16" w15:restartNumberingAfterBreak="0">
    <w:nsid w:val="660E619B"/>
    <w:multiLevelType w:val="hybridMultilevel"/>
    <w:tmpl w:val="114E5C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741066B"/>
    <w:multiLevelType w:val="hybridMultilevel"/>
    <w:tmpl w:val="38C2F774"/>
    <w:lvl w:ilvl="0" w:tplc="FFFFFFFF">
      <w:start w:val="7"/>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7A7D4FC4"/>
    <w:multiLevelType w:val="hybridMultilevel"/>
    <w:tmpl w:val="99B88C0C"/>
    <w:lvl w:ilvl="0" w:tplc="04050017">
      <w:start w:val="1"/>
      <w:numFmt w:val="lowerLetter"/>
      <w:lvlText w:val="%1)"/>
      <w:lvlJc w:val="left"/>
      <w:pPr>
        <w:ind w:left="1207" w:hanging="360"/>
      </w:pPr>
    </w:lvl>
    <w:lvl w:ilvl="1" w:tplc="04050019" w:tentative="1">
      <w:start w:val="1"/>
      <w:numFmt w:val="lowerLetter"/>
      <w:lvlText w:val="%2."/>
      <w:lvlJc w:val="left"/>
      <w:pPr>
        <w:ind w:left="1927" w:hanging="360"/>
      </w:pPr>
    </w:lvl>
    <w:lvl w:ilvl="2" w:tplc="0405001B" w:tentative="1">
      <w:start w:val="1"/>
      <w:numFmt w:val="lowerRoman"/>
      <w:lvlText w:val="%3."/>
      <w:lvlJc w:val="right"/>
      <w:pPr>
        <w:ind w:left="2647" w:hanging="180"/>
      </w:pPr>
    </w:lvl>
    <w:lvl w:ilvl="3" w:tplc="0405000F" w:tentative="1">
      <w:start w:val="1"/>
      <w:numFmt w:val="decimal"/>
      <w:lvlText w:val="%4."/>
      <w:lvlJc w:val="left"/>
      <w:pPr>
        <w:ind w:left="3367" w:hanging="360"/>
      </w:pPr>
    </w:lvl>
    <w:lvl w:ilvl="4" w:tplc="04050019" w:tentative="1">
      <w:start w:val="1"/>
      <w:numFmt w:val="lowerLetter"/>
      <w:lvlText w:val="%5."/>
      <w:lvlJc w:val="left"/>
      <w:pPr>
        <w:ind w:left="4087" w:hanging="360"/>
      </w:pPr>
    </w:lvl>
    <w:lvl w:ilvl="5" w:tplc="0405001B" w:tentative="1">
      <w:start w:val="1"/>
      <w:numFmt w:val="lowerRoman"/>
      <w:lvlText w:val="%6."/>
      <w:lvlJc w:val="right"/>
      <w:pPr>
        <w:ind w:left="4807" w:hanging="180"/>
      </w:pPr>
    </w:lvl>
    <w:lvl w:ilvl="6" w:tplc="0405000F" w:tentative="1">
      <w:start w:val="1"/>
      <w:numFmt w:val="decimal"/>
      <w:lvlText w:val="%7."/>
      <w:lvlJc w:val="left"/>
      <w:pPr>
        <w:ind w:left="5527" w:hanging="360"/>
      </w:pPr>
    </w:lvl>
    <w:lvl w:ilvl="7" w:tplc="04050019" w:tentative="1">
      <w:start w:val="1"/>
      <w:numFmt w:val="lowerLetter"/>
      <w:lvlText w:val="%8."/>
      <w:lvlJc w:val="left"/>
      <w:pPr>
        <w:ind w:left="6247" w:hanging="360"/>
      </w:pPr>
    </w:lvl>
    <w:lvl w:ilvl="8" w:tplc="0405001B" w:tentative="1">
      <w:start w:val="1"/>
      <w:numFmt w:val="lowerRoman"/>
      <w:lvlText w:val="%9."/>
      <w:lvlJc w:val="right"/>
      <w:pPr>
        <w:ind w:left="6967" w:hanging="180"/>
      </w:pPr>
    </w:lvl>
  </w:abstractNum>
  <w:abstractNum w:abstractNumId="19" w15:restartNumberingAfterBreak="0">
    <w:nsid w:val="7C90756C"/>
    <w:multiLevelType w:val="hybridMultilevel"/>
    <w:tmpl w:val="1B4A5202"/>
    <w:lvl w:ilvl="0" w:tplc="8E722E8C">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12"/>
  </w:num>
  <w:num w:numId="5">
    <w:abstractNumId w:val="3"/>
  </w:num>
  <w:num w:numId="6">
    <w:abstractNumId w:val="16"/>
  </w:num>
  <w:num w:numId="7">
    <w:abstractNumId w:val="19"/>
  </w:num>
  <w:num w:numId="8">
    <w:abstractNumId w:val="8"/>
  </w:num>
  <w:num w:numId="9">
    <w:abstractNumId w:val="11"/>
  </w:num>
  <w:num w:numId="10">
    <w:abstractNumId w:val="0"/>
  </w:num>
  <w:num w:numId="11">
    <w:abstractNumId w:val="2"/>
  </w:num>
  <w:num w:numId="12">
    <w:abstractNumId w:val="13"/>
  </w:num>
  <w:num w:numId="13">
    <w:abstractNumId w:val="10"/>
  </w:num>
  <w:num w:numId="14">
    <w:abstractNumId w:val="17"/>
  </w:num>
  <w:num w:numId="15">
    <w:abstractNumId w:val="7"/>
  </w:num>
  <w:num w:numId="16">
    <w:abstractNumId w:val="4"/>
  </w:num>
  <w:num w:numId="17">
    <w:abstractNumId w:val="18"/>
  </w:num>
  <w:num w:numId="18">
    <w:abstractNumId w:val="1"/>
  </w:num>
  <w:num w:numId="19">
    <w:abstractNumId w:val="15"/>
  </w:num>
  <w:num w:numId="20">
    <w:abstractNumId w:val="5"/>
  </w:num>
  <w:num w:numId="21">
    <w:abstractNumId w:val="9"/>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678"/>
    <w:rsid w:val="00000259"/>
    <w:rsid w:val="000017F0"/>
    <w:rsid w:val="00002D3C"/>
    <w:rsid w:val="00011C87"/>
    <w:rsid w:val="00016B1E"/>
    <w:rsid w:val="00017954"/>
    <w:rsid w:val="00020E3B"/>
    <w:rsid w:val="00025119"/>
    <w:rsid w:val="00031392"/>
    <w:rsid w:val="00032020"/>
    <w:rsid w:val="000364B2"/>
    <w:rsid w:val="00041FD8"/>
    <w:rsid w:val="00044EF3"/>
    <w:rsid w:val="000477B9"/>
    <w:rsid w:val="00053646"/>
    <w:rsid w:val="00062483"/>
    <w:rsid w:val="0006449E"/>
    <w:rsid w:val="00067117"/>
    <w:rsid w:val="00070C58"/>
    <w:rsid w:val="00075475"/>
    <w:rsid w:val="000831A2"/>
    <w:rsid w:val="00084B87"/>
    <w:rsid w:val="00087937"/>
    <w:rsid w:val="00091C1A"/>
    <w:rsid w:val="00097FA7"/>
    <w:rsid w:val="000A424C"/>
    <w:rsid w:val="000B2465"/>
    <w:rsid w:val="000C1CF1"/>
    <w:rsid w:val="000D01F8"/>
    <w:rsid w:val="000D1213"/>
    <w:rsid w:val="000E07C4"/>
    <w:rsid w:val="000E32C2"/>
    <w:rsid w:val="000E4E6A"/>
    <w:rsid w:val="000F1AAD"/>
    <w:rsid w:val="000F1D22"/>
    <w:rsid w:val="0010048D"/>
    <w:rsid w:val="00100619"/>
    <w:rsid w:val="00106721"/>
    <w:rsid w:val="00110064"/>
    <w:rsid w:val="001101D9"/>
    <w:rsid w:val="001159D3"/>
    <w:rsid w:val="00115DD7"/>
    <w:rsid w:val="001214EB"/>
    <w:rsid w:val="00121697"/>
    <w:rsid w:val="001238C4"/>
    <w:rsid w:val="00136F45"/>
    <w:rsid w:val="001375CF"/>
    <w:rsid w:val="00146C2A"/>
    <w:rsid w:val="001470B5"/>
    <w:rsid w:val="001656D7"/>
    <w:rsid w:val="001660DB"/>
    <w:rsid w:val="001662EA"/>
    <w:rsid w:val="0016695D"/>
    <w:rsid w:val="00171176"/>
    <w:rsid w:val="00172347"/>
    <w:rsid w:val="00177C42"/>
    <w:rsid w:val="001842AA"/>
    <w:rsid w:val="00195FD1"/>
    <w:rsid w:val="001A35EA"/>
    <w:rsid w:val="001A7F8A"/>
    <w:rsid w:val="001B1595"/>
    <w:rsid w:val="001C4E23"/>
    <w:rsid w:val="001C4FD1"/>
    <w:rsid w:val="001D24BA"/>
    <w:rsid w:val="001D37BE"/>
    <w:rsid w:val="001E02AA"/>
    <w:rsid w:val="001E2F85"/>
    <w:rsid w:val="001F6A8C"/>
    <w:rsid w:val="0020367F"/>
    <w:rsid w:val="00210070"/>
    <w:rsid w:val="0021019E"/>
    <w:rsid w:val="0021676D"/>
    <w:rsid w:val="00217F6C"/>
    <w:rsid w:val="00220951"/>
    <w:rsid w:val="00220978"/>
    <w:rsid w:val="00221A51"/>
    <w:rsid w:val="00221DFD"/>
    <w:rsid w:val="00222B08"/>
    <w:rsid w:val="002242DF"/>
    <w:rsid w:val="002261B7"/>
    <w:rsid w:val="002274A8"/>
    <w:rsid w:val="00234D05"/>
    <w:rsid w:val="0023617F"/>
    <w:rsid w:val="00267394"/>
    <w:rsid w:val="00267C7B"/>
    <w:rsid w:val="0027413E"/>
    <w:rsid w:val="00283871"/>
    <w:rsid w:val="00283972"/>
    <w:rsid w:val="00285BEE"/>
    <w:rsid w:val="002966D0"/>
    <w:rsid w:val="002A2871"/>
    <w:rsid w:val="002A5D6B"/>
    <w:rsid w:val="002B09C5"/>
    <w:rsid w:val="002B3AE4"/>
    <w:rsid w:val="002B6EB3"/>
    <w:rsid w:val="002C17CB"/>
    <w:rsid w:val="002C2FD1"/>
    <w:rsid w:val="002C779D"/>
    <w:rsid w:val="002D0F43"/>
    <w:rsid w:val="002D3067"/>
    <w:rsid w:val="002D6311"/>
    <w:rsid w:val="002D68E5"/>
    <w:rsid w:val="002E3F99"/>
    <w:rsid w:val="002E4A6A"/>
    <w:rsid w:val="002E4D20"/>
    <w:rsid w:val="002E6EB1"/>
    <w:rsid w:val="002F57D6"/>
    <w:rsid w:val="002F7AE4"/>
    <w:rsid w:val="00304CB1"/>
    <w:rsid w:val="00310B5E"/>
    <w:rsid w:val="00312CFF"/>
    <w:rsid w:val="0031506D"/>
    <w:rsid w:val="0032244F"/>
    <w:rsid w:val="00326EEA"/>
    <w:rsid w:val="00327AD4"/>
    <w:rsid w:val="00332129"/>
    <w:rsid w:val="0033387A"/>
    <w:rsid w:val="0033683F"/>
    <w:rsid w:val="00337765"/>
    <w:rsid w:val="00351528"/>
    <w:rsid w:val="00351897"/>
    <w:rsid w:val="0035577C"/>
    <w:rsid w:val="0035723E"/>
    <w:rsid w:val="00364C67"/>
    <w:rsid w:val="00375D60"/>
    <w:rsid w:val="00390B40"/>
    <w:rsid w:val="003922A6"/>
    <w:rsid w:val="00393D46"/>
    <w:rsid w:val="00395532"/>
    <w:rsid w:val="0039749C"/>
    <w:rsid w:val="003A7ECE"/>
    <w:rsid w:val="003B1246"/>
    <w:rsid w:val="003B4981"/>
    <w:rsid w:val="003C0B15"/>
    <w:rsid w:val="003C4005"/>
    <w:rsid w:val="003C5A7F"/>
    <w:rsid w:val="003C76D9"/>
    <w:rsid w:val="003D3CDA"/>
    <w:rsid w:val="003D485D"/>
    <w:rsid w:val="003D4D70"/>
    <w:rsid w:val="003D5276"/>
    <w:rsid w:val="003E7006"/>
    <w:rsid w:val="003F2180"/>
    <w:rsid w:val="003F6906"/>
    <w:rsid w:val="00402507"/>
    <w:rsid w:val="004077A1"/>
    <w:rsid w:val="00407CF8"/>
    <w:rsid w:val="00416F3F"/>
    <w:rsid w:val="0042597D"/>
    <w:rsid w:val="00434357"/>
    <w:rsid w:val="00437C75"/>
    <w:rsid w:val="0044525F"/>
    <w:rsid w:val="00450A12"/>
    <w:rsid w:val="00454B96"/>
    <w:rsid w:val="004558E2"/>
    <w:rsid w:val="00461557"/>
    <w:rsid w:val="00462F53"/>
    <w:rsid w:val="0046443D"/>
    <w:rsid w:val="00464A0A"/>
    <w:rsid w:val="004664AB"/>
    <w:rsid w:val="00470952"/>
    <w:rsid w:val="00471488"/>
    <w:rsid w:val="004742CE"/>
    <w:rsid w:val="00474D79"/>
    <w:rsid w:val="00475EDA"/>
    <w:rsid w:val="00477938"/>
    <w:rsid w:val="004915F5"/>
    <w:rsid w:val="004A4ED5"/>
    <w:rsid w:val="004B0463"/>
    <w:rsid w:val="004B0E22"/>
    <w:rsid w:val="004B1DFF"/>
    <w:rsid w:val="004B4940"/>
    <w:rsid w:val="004C0644"/>
    <w:rsid w:val="004C09FA"/>
    <w:rsid w:val="004D5F97"/>
    <w:rsid w:val="004D74DC"/>
    <w:rsid w:val="004D78C6"/>
    <w:rsid w:val="004E7D40"/>
    <w:rsid w:val="004F47BA"/>
    <w:rsid w:val="004F5E50"/>
    <w:rsid w:val="004F6569"/>
    <w:rsid w:val="005009DD"/>
    <w:rsid w:val="00500F51"/>
    <w:rsid w:val="005031AE"/>
    <w:rsid w:val="00503EEE"/>
    <w:rsid w:val="00507466"/>
    <w:rsid w:val="005103B5"/>
    <w:rsid w:val="005128D7"/>
    <w:rsid w:val="00516132"/>
    <w:rsid w:val="005221AF"/>
    <w:rsid w:val="005268C4"/>
    <w:rsid w:val="005322E0"/>
    <w:rsid w:val="00540212"/>
    <w:rsid w:val="0054399A"/>
    <w:rsid w:val="00546625"/>
    <w:rsid w:val="005525B8"/>
    <w:rsid w:val="005535EC"/>
    <w:rsid w:val="00554F20"/>
    <w:rsid w:val="00567675"/>
    <w:rsid w:val="00573402"/>
    <w:rsid w:val="00575556"/>
    <w:rsid w:val="00576545"/>
    <w:rsid w:val="0058004C"/>
    <w:rsid w:val="005817B6"/>
    <w:rsid w:val="00594887"/>
    <w:rsid w:val="00597FA8"/>
    <w:rsid w:val="005A5E79"/>
    <w:rsid w:val="005B0321"/>
    <w:rsid w:val="005C0E68"/>
    <w:rsid w:val="005C4D8C"/>
    <w:rsid w:val="005C50C7"/>
    <w:rsid w:val="005E53C7"/>
    <w:rsid w:val="005F2939"/>
    <w:rsid w:val="005F637B"/>
    <w:rsid w:val="00600C87"/>
    <w:rsid w:val="0060380F"/>
    <w:rsid w:val="00610CBD"/>
    <w:rsid w:val="00611F34"/>
    <w:rsid w:val="00612D1A"/>
    <w:rsid w:val="00613ADD"/>
    <w:rsid w:val="0061493C"/>
    <w:rsid w:val="0062336A"/>
    <w:rsid w:val="00626371"/>
    <w:rsid w:val="00626A69"/>
    <w:rsid w:val="00631C5B"/>
    <w:rsid w:val="00636E37"/>
    <w:rsid w:val="006438D3"/>
    <w:rsid w:val="00643CBC"/>
    <w:rsid w:val="00650867"/>
    <w:rsid w:val="006519EC"/>
    <w:rsid w:val="006546D2"/>
    <w:rsid w:val="00656A8B"/>
    <w:rsid w:val="00667165"/>
    <w:rsid w:val="0067334B"/>
    <w:rsid w:val="006741C3"/>
    <w:rsid w:val="00680A63"/>
    <w:rsid w:val="0068188F"/>
    <w:rsid w:val="006953CC"/>
    <w:rsid w:val="006A1CE1"/>
    <w:rsid w:val="006A4E7F"/>
    <w:rsid w:val="006A585E"/>
    <w:rsid w:val="006A7078"/>
    <w:rsid w:val="006B3603"/>
    <w:rsid w:val="006C3F87"/>
    <w:rsid w:val="006C4523"/>
    <w:rsid w:val="006C4F35"/>
    <w:rsid w:val="006C7E35"/>
    <w:rsid w:val="006D20A3"/>
    <w:rsid w:val="006D3D3F"/>
    <w:rsid w:val="006D4C5E"/>
    <w:rsid w:val="006E1B9A"/>
    <w:rsid w:val="006E2F4B"/>
    <w:rsid w:val="006E4319"/>
    <w:rsid w:val="006F0C7F"/>
    <w:rsid w:val="006F227D"/>
    <w:rsid w:val="006F6363"/>
    <w:rsid w:val="00707BD3"/>
    <w:rsid w:val="007152CF"/>
    <w:rsid w:val="007154F7"/>
    <w:rsid w:val="00721234"/>
    <w:rsid w:val="00733DEC"/>
    <w:rsid w:val="00734189"/>
    <w:rsid w:val="007346E8"/>
    <w:rsid w:val="007406CB"/>
    <w:rsid w:val="007508FC"/>
    <w:rsid w:val="00755C13"/>
    <w:rsid w:val="007600A6"/>
    <w:rsid w:val="00762012"/>
    <w:rsid w:val="007655A3"/>
    <w:rsid w:val="00765C90"/>
    <w:rsid w:val="007814DA"/>
    <w:rsid w:val="00783076"/>
    <w:rsid w:val="00784460"/>
    <w:rsid w:val="0078781E"/>
    <w:rsid w:val="00793C4A"/>
    <w:rsid w:val="00794F23"/>
    <w:rsid w:val="007A2A27"/>
    <w:rsid w:val="007A6796"/>
    <w:rsid w:val="007B575B"/>
    <w:rsid w:val="007C65A2"/>
    <w:rsid w:val="007D4AE4"/>
    <w:rsid w:val="007D7666"/>
    <w:rsid w:val="007E10E9"/>
    <w:rsid w:val="007E1EF9"/>
    <w:rsid w:val="007E7EB4"/>
    <w:rsid w:val="007F2C7C"/>
    <w:rsid w:val="008010F8"/>
    <w:rsid w:val="00802226"/>
    <w:rsid w:val="00806A5F"/>
    <w:rsid w:val="008122D1"/>
    <w:rsid w:val="00814113"/>
    <w:rsid w:val="00817C02"/>
    <w:rsid w:val="00821117"/>
    <w:rsid w:val="0082794B"/>
    <w:rsid w:val="00830B52"/>
    <w:rsid w:val="0083430F"/>
    <w:rsid w:val="00834E74"/>
    <w:rsid w:val="00842C2C"/>
    <w:rsid w:val="008456E6"/>
    <w:rsid w:val="008506C0"/>
    <w:rsid w:val="00850FCA"/>
    <w:rsid w:val="008539B9"/>
    <w:rsid w:val="0086412D"/>
    <w:rsid w:val="008662D0"/>
    <w:rsid w:val="00866F11"/>
    <w:rsid w:val="0087057B"/>
    <w:rsid w:val="00872E49"/>
    <w:rsid w:val="00875346"/>
    <w:rsid w:val="00876A55"/>
    <w:rsid w:val="00882461"/>
    <w:rsid w:val="00882EBE"/>
    <w:rsid w:val="00884131"/>
    <w:rsid w:val="00886C83"/>
    <w:rsid w:val="00887B9C"/>
    <w:rsid w:val="00890899"/>
    <w:rsid w:val="00896043"/>
    <w:rsid w:val="008A2E87"/>
    <w:rsid w:val="008A3DC7"/>
    <w:rsid w:val="008A402F"/>
    <w:rsid w:val="008B0B3F"/>
    <w:rsid w:val="008B1ADD"/>
    <w:rsid w:val="008B35F2"/>
    <w:rsid w:val="008C41F4"/>
    <w:rsid w:val="008C4EAC"/>
    <w:rsid w:val="008D1773"/>
    <w:rsid w:val="008D505D"/>
    <w:rsid w:val="008E278D"/>
    <w:rsid w:val="008E3C5D"/>
    <w:rsid w:val="008F14F8"/>
    <w:rsid w:val="00901EB2"/>
    <w:rsid w:val="00923C22"/>
    <w:rsid w:val="00926FAC"/>
    <w:rsid w:val="00927360"/>
    <w:rsid w:val="00942A26"/>
    <w:rsid w:val="009465E2"/>
    <w:rsid w:val="00947E8A"/>
    <w:rsid w:val="009509A8"/>
    <w:rsid w:val="009523EE"/>
    <w:rsid w:val="00953964"/>
    <w:rsid w:val="009550A2"/>
    <w:rsid w:val="00962E8B"/>
    <w:rsid w:val="009731EA"/>
    <w:rsid w:val="00975B9E"/>
    <w:rsid w:val="00982D20"/>
    <w:rsid w:val="00985D49"/>
    <w:rsid w:val="00990C20"/>
    <w:rsid w:val="0099295B"/>
    <w:rsid w:val="00994B57"/>
    <w:rsid w:val="009A1475"/>
    <w:rsid w:val="009B0733"/>
    <w:rsid w:val="009B28AF"/>
    <w:rsid w:val="009B769E"/>
    <w:rsid w:val="009C3362"/>
    <w:rsid w:val="009C7FA4"/>
    <w:rsid w:val="009E2FFF"/>
    <w:rsid w:val="009E4C7E"/>
    <w:rsid w:val="009E7C64"/>
    <w:rsid w:val="009F1F09"/>
    <w:rsid w:val="009F3D71"/>
    <w:rsid w:val="009F504C"/>
    <w:rsid w:val="009F63D3"/>
    <w:rsid w:val="00A03E38"/>
    <w:rsid w:val="00A0721C"/>
    <w:rsid w:val="00A136D3"/>
    <w:rsid w:val="00A179DC"/>
    <w:rsid w:val="00A258FB"/>
    <w:rsid w:val="00A27C8F"/>
    <w:rsid w:val="00A351B7"/>
    <w:rsid w:val="00A36D5A"/>
    <w:rsid w:val="00A421A9"/>
    <w:rsid w:val="00A42EF3"/>
    <w:rsid w:val="00A71C92"/>
    <w:rsid w:val="00A7242C"/>
    <w:rsid w:val="00A7548A"/>
    <w:rsid w:val="00A75ECF"/>
    <w:rsid w:val="00A76F25"/>
    <w:rsid w:val="00A80706"/>
    <w:rsid w:val="00A82F2C"/>
    <w:rsid w:val="00A837F8"/>
    <w:rsid w:val="00A848A3"/>
    <w:rsid w:val="00A8723B"/>
    <w:rsid w:val="00A907E5"/>
    <w:rsid w:val="00A90D79"/>
    <w:rsid w:val="00A97440"/>
    <w:rsid w:val="00AA3E7F"/>
    <w:rsid w:val="00AA472A"/>
    <w:rsid w:val="00AA6D9E"/>
    <w:rsid w:val="00AA75EC"/>
    <w:rsid w:val="00AB1E28"/>
    <w:rsid w:val="00AB4730"/>
    <w:rsid w:val="00AC0CD6"/>
    <w:rsid w:val="00AC186B"/>
    <w:rsid w:val="00AC7E4D"/>
    <w:rsid w:val="00AD1A76"/>
    <w:rsid w:val="00AD2304"/>
    <w:rsid w:val="00AD44E8"/>
    <w:rsid w:val="00B0131F"/>
    <w:rsid w:val="00B02CA6"/>
    <w:rsid w:val="00B06FE7"/>
    <w:rsid w:val="00B20581"/>
    <w:rsid w:val="00B34298"/>
    <w:rsid w:val="00B35040"/>
    <w:rsid w:val="00B36690"/>
    <w:rsid w:val="00B41583"/>
    <w:rsid w:val="00B4731E"/>
    <w:rsid w:val="00B50375"/>
    <w:rsid w:val="00B53104"/>
    <w:rsid w:val="00B5328E"/>
    <w:rsid w:val="00B603D7"/>
    <w:rsid w:val="00B65312"/>
    <w:rsid w:val="00B67A03"/>
    <w:rsid w:val="00B7077A"/>
    <w:rsid w:val="00B77B2B"/>
    <w:rsid w:val="00B86659"/>
    <w:rsid w:val="00B878F3"/>
    <w:rsid w:val="00B9001B"/>
    <w:rsid w:val="00B906B9"/>
    <w:rsid w:val="00B93B39"/>
    <w:rsid w:val="00B93D14"/>
    <w:rsid w:val="00B96465"/>
    <w:rsid w:val="00B973B2"/>
    <w:rsid w:val="00BB04D2"/>
    <w:rsid w:val="00BB4341"/>
    <w:rsid w:val="00BB6957"/>
    <w:rsid w:val="00BC5807"/>
    <w:rsid w:val="00BE272D"/>
    <w:rsid w:val="00BE2F44"/>
    <w:rsid w:val="00BF08E3"/>
    <w:rsid w:val="00BF0EEB"/>
    <w:rsid w:val="00BF3B2D"/>
    <w:rsid w:val="00C000F7"/>
    <w:rsid w:val="00C010AC"/>
    <w:rsid w:val="00C01ED0"/>
    <w:rsid w:val="00C031CF"/>
    <w:rsid w:val="00C13693"/>
    <w:rsid w:val="00C150FF"/>
    <w:rsid w:val="00C30B44"/>
    <w:rsid w:val="00C360B9"/>
    <w:rsid w:val="00C362A2"/>
    <w:rsid w:val="00C40518"/>
    <w:rsid w:val="00C431B8"/>
    <w:rsid w:val="00C43D64"/>
    <w:rsid w:val="00C47633"/>
    <w:rsid w:val="00C543A5"/>
    <w:rsid w:val="00C56661"/>
    <w:rsid w:val="00C60EC6"/>
    <w:rsid w:val="00C618AA"/>
    <w:rsid w:val="00C65B1D"/>
    <w:rsid w:val="00C73781"/>
    <w:rsid w:val="00C836CA"/>
    <w:rsid w:val="00C85ECA"/>
    <w:rsid w:val="00C86E5C"/>
    <w:rsid w:val="00C93B39"/>
    <w:rsid w:val="00C96271"/>
    <w:rsid w:val="00C96BEE"/>
    <w:rsid w:val="00C971BA"/>
    <w:rsid w:val="00CB0303"/>
    <w:rsid w:val="00CB669B"/>
    <w:rsid w:val="00CC2D32"/>
    <w:rsid w:val="00CC5FE3"/>
    <w:rsid w:val="00CD6EBE"/>
    <w:rsid w:val="00CE02CC"/>
    <w:rsid w:val="00CE03C5"/>
    <w:rsid w:val="00CE1678"/>
    <w:rsid w:val="00CE20FF"/>
    <w:rsid w:val="00CE52FC"/>
    <w:rsid w:val="00CE57A8"/>
    <w:rsid w:val="00CE6AD9"/>
    <w:rsid w:val="00D01F51"/>
    <w:rsid w:val="00D054BC"/>
    <w:rsid w:val="00D07FD1"/>
    <w:rsid w:val="00D23592"/>
    <w:rsid w:val="00D34AB7"/>
    <w:rsid w:val="00D34D9B"/>
    <w:rsid w:val="00D4426D"/>
    <w:rsid w:val="00D530A9"/>
    <w:rsid w:val="00D574F7"/>
    <w:rsid w:val="00D64F44"/>
    <w:rsid w:val="00D6590D"/>
    <w:rsid w:val="00D65F44"/>
    <w:rsid w:val="00D76A68"/>
    <w:rsid w:val="00D76A89"/>
    <w:rsid w:val="00D8019C"/>
    <w:rsid w:val="00DA0E31"/>
    <w:rsid w:val="00DA1043"/>
    <w:rsid w:val="00DA462C"/>
    <w:rsid w:val="00DB1990"/>
    <w:rsid w:val="00DC0826"/>
    <w:rsid w:val="00DC19F8"/>
    <w:rsid w:val="00DC587D"/>
    <w:rsid w:val="00DE0C6E"/>
    <w:rsid w:val="00DE4201"/>
    <w:rsid w:val="00DE7A6E"/>
    <w:rsid w:val="00DF21E4"/>
    <w:rsid w:val="00E01528"/>
    <w:rsid w:val="00E04024"/>
    <w:rsid w:val="00E1587E"/>
    <w:rsid w:val="00E21B42"/>
    <w:rsid w:val="00E2251D"/>
    <w:rsid w:val="00E24B87"/>
    <w:rsid w:val="00E34725"/>
    <w:rsid w:val="00E3648E"/>
    <w:rsid w:val="00E531DF"/>
    <w:rsid w:val="00E63454"/>
    <w:rsid w:val="00E6408A"/>
    <w:rsid w:val="00E721FA"/>
    <w:rsid w:val="00E734DE"/>
    <w:rsid w:val="00E737BA"/>
    <w:rsid w:val="00E81D14"/>
    <w:rsid w:val="00E839C4"/>
    <w:rsid w:val="00E85A99"/>
    <w:rsid w:val="00E90E81"/>
    <w:rsid w:val="00E94F82"/>
    <w:rsid w:val="00EB0FF5"/>
    <w:rsid w:val="00EC4BB3"/>
    <w:rsid w:val="00EC509A"/>
    <w:rsid w:val="00EC7159"/>
    <w:rsid w:val="00EC793B"/>
    <w:rsid w:val="00ED1CA3"/>
    <w:rsid w:val="00ED6BB2"/>
    <w:rsid w:val="00EE0A4F"/>
    <w:rsid w:val="00EE5F4C"/>
    <w:rsid w:val="00EE6556"/>
    <w:rsid w:val="00EF0AF4"/>
    <w:rsid w:val="00EF4C19"/>
    <w:rsid w:val="00EF6F53"/>
    <w:rsid w:val="00EF7968"/>
    <w:rsid w:val="00F20D36"/>
    <w:rsid w:val="00F20FE7"/>
    <w:rsid w:val="00F233C6"/>
    <w:rsid w:val="00F271A6"/>
    <w:rsid w:val="00F2787E"/>
    <w:rsid w:val="00F42DB7"/>
    <w:rsid w:val="00F43165"/>
    <w:rsid w:val="00F509C4"/>
    <w:rsid w:val="00F52858"/>
    <w:rsid w:val="00F64A22"/>
    <w:rsid w:val="00F6641B"/>
    <w:rsid w:val="00F667E6"/>
    <w:rsid w:val="00F76889"/>
    <w:rsid w:val="00F76E12"/>
    <w:rsid w:val="00F815D1"/>
    <w:rsid w:val="00F851B7"/>
    <w:rsid w:val="00F85D8B"/>
    <w:rsid w:val="00F90F09"/>
    <w:rsid w:val="00F96DB2"/>
    <w:rsid w:val="00F96ED2"/>
    <w:rsid w:val="00FA09D4"/>
    <w:rsid w:val="00FA427E"/>
    <w:rsid w:val="00FA4ABC"/>
    <w:rsid w:val="00FA51FF"/>
    <w:rsid w:val="00FA5725"/>
    <w:rsid w:val="00FA7420"/>
    <w:rsid w:val="00FA7939"/>
    <w:rsid w:val="00FB013C"/>
    <w:rsid w:val="00FB2B3C"/>
    <w:rsid w:val="00FC074B"/>
    <w:rsid w:val="00FC3DCC"/>
    <w:rsid w:val="00FC6114"/>
    <w:rsid w:val="00FD0A01"/>
    <w:rsid w:val="00FE4A57"/>
    <w:rsid w:val="00FF11D2"/>
    <w:rsid w:val="00FF18E4"/>
    <w:rsid w:val="00FF3098"/>
    <w:rsid w:val="00FF6A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B807D2B"/>
  <w15:docId w15:val="{1934DDF3-FAA5-4F1D-819F-D32430788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D505D"/>
    <w:rPr>
      <w:sz w:val="24"/>
      <w:szCs w:val="24"/>
    </w:rPr>
  </w:style>
  <w:style w:type="paragraph" w:styleId="Nadpis7">
    <w:name w:val="heading 7"/>
    <w:basedOn w:val="Normln"/>
    <w:next w:val="Normln"/>
    <w:qFormat/>
    <w:rsid w:val="00CE1678"/>
    <w:pPr>
      <w:keepNext/>
      <w:ind w:right="-24"/>
      <w:jc w:val="center"/>
      <w:outlineLvl w:val="6"/>
    </w:pPr>
    <w:rPr>
      <w:rFonts w:ascii="Arial" w:hAnsi="Arial" w:cs="Arial"/>
      <w:b/>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E1678"/>
    <w:pPr>
      <w:tabs>
        <w:tab w:val="center" w:pos="4536"/>
        <w:tab w:val="right" w:pos="9072"/>
      </w:tabs>
    </w:pPr>
  </w:style>
  <w:style w:type="paragraph" w:styleId="Zkladntext2">
    <w:name w:val="Body Text 2"/>
    <w:basedOn w:val="Normln"/>
    <w:rsid w:val="00CE1678"/>
    <w:pPr>
      <w:framePr w:w="7768" w:h="5761" w:hSpace="142" w:wrap="notBeside" w:vAnchor="text" w:hAnchor="page" w:x="2240" w:y="93"/>
      <w:jc w:val="center"/>
    </w:pPr>
    <w:rPr>
      <w:rFonts w:ascii="Arial" w:hAnsi="Arial" w:cs="Arial"/>
      <w:b/>
    </w:rPr>
  </w:style>
  <w:style w:type="paragraph" w:styleId="Titulek">
    <w:name w:val="caption"/>
    <w:basedOn w:val="Normln"/>
    <w:next w:val="Normln"/>
    <w:qFormat/>
    <w:rsid w:val="00CE1678"/>
    <w:pPr>
      <w:framePr w:w="7768" w:h="5761" w:hSpace="142" w:wrap="notBeside" w:vAnchor="text" w:hAnchor="page" w:x="2240" w:y="93"/>
      <w:jc w:val="center"/>
    </w:pPr>
    <w:rPr>
      <w:rFonts w:ascii="Arial" w:hAnsi="Arial" w:cs="Arial"/>
      <w:b/>
    </w:rPr>
  </w:style>
  <w:style w:type="paragraph" w:styleId="Zpat">
    <w:name w:val="footer"/>
    <w:basedOn w:val="Normln"/>
    <w:rsid w:val="00CE1678"/>
    <w:pPr>
      <w:tabs>
        <w:tab w:val="center" w:pos="4819"/>
        <w:tab w:val="right" w:pos="9071"/>
      </w:tabs>
      <w:overflowPunct w:val="0"/>
      <w:autoSpaceDE w:val="0"/>
      <w:autoSpaceDN w:val="0"/>
      <w:adjustRightInd w:val="0"/>
      <w:textAlignment w:val="baseline"/>
    </w:pPr>
    <w:rPr>
      <w:sz w:val="20"/>
      <w:szCs w:val="20"/>
    </w:rPr>
  </w:style>
  <w:style w:type="character" w:styleId="slostrnky">
    <w:name w:val="page number"/>
    <w:basedOn w:val="Standardnpsmoodstavce"/>
    <w:rsid w:val="00CE1678"/>
  </w:style>
  <w:style w:type="paragraph" w:styleId="Textvbloku">
    <w:name w:val="Block Text"/>
    <w:basedOn w:val="Normln"/>
    <w:rsid w:val="00CE1678"/>
    <w:pPr>
      <w:ind w:left="360" w:right="-24" w:hanging="360"/>
      <w:jc w:val="both"/>
    </w:pPr>
    <w:rPr>
      <w:rFonts w:ascii="Arial" w:hAnsi="Arial" w:cs="Arial"/>
    </w:rPr>
  </w:style>
  <w:style w:type="paragraph" w:customStyle="1" w:styleId="Odstavec0">
    <w:name w:val="Odstavec0"/>
    <w:basedOn w:val="Normln"/>
    <w:rsid w:val="00CE1678"/>
    <w:pPr>
      <w:tabs>
        <w:tab w:val="left" w:pos="709"/>
      </w:tabs>
      <w:spacing w:before="120"/>
      <w:ind w:left="737" w:hanging="737"/>
      <w:jc w:val="both"/>
    </w:pPr>
    <w:rPr>
      <w:rFonts w:ascii="Arial" w:hAnsi="Arial"/>
      <w:szCs w:val="20"/>
      <w:lang w:val="en-GB"/>
    </w:rPr>
  </w:style>
  <w:style w:type="paragraph" w:styleId="Rozloendokumentu">
    <w:name w:val="Document Map"/>
    <w:basedOn w:val="Normln"/>
    <w:semiHidden/>
    <w:rsid w:val="00375D60"/>
    <w:pPr>
      <w:shd w:val="clear" w:color="auto" w:fill="000080"/>
    </w:pPr>
    <w:rPr>
      <w:rFonts w:ascii="Tahoma" w:hAnsi="Tahoma" w:cs="Tahoma"/>
      <w:sz w:val="20"/>
      <w:szCs w:val="20"/>
    </w:rPr>
  </w:style>
  <w:style w:type="character" w:styleId="Odkaznakoment">
    <w:name w:val="annotation reference"/>
    <w:rsid w:val="006A7078"/>
    <w:rPr>
      <w:sz w:val="16"/>
      <w:szCs w:val="16"/>
    </w:rPr>
  </w:style>
  <w:style w:type="paragraph" w:styleId="Textkomente">
    <w:name w:val="annotation text"/>
    <w:basedOn w:val="Normln"/>
    <w:link w:val="TextkomenteChar"/>
    <w:rsid w:val="006A7078"/>
    <w:rPr>
      <w:sz w:val="20"/>
      <w:szCs w:val="20"/>
    </w:rPr>
  </w:style>
  <w:style w:type="character" w:customStyle="1" w:styleId="TextkomenteChar">
    <w:name w:val="Text komentáře Char"/>
    <w:basedOn w:val="Standardnpsmoodstavce"/>
    <w:link w:val="Textkomente"/>
    <w:rsid w:val="006A7078"/>
  </w:style>
  <w:style w:type="paragraph" w:styleId="Pedmtkomente">
    <w:name w:val="annotation subject"/>
    <w:basedOn w:val="Textkomente"/>
    <w:next w:val="Textkomente"/>
    <w:link w:val="PedmtkomenteChar"/>
    <w:rsid w:val="006A7078"/>
    <w:rPr>
      <w:b/>
      <w:bCs/>
    </w:rPr>
  </w:style>
  <w:style w:type="character" w:customStyle="1" w:styleId="PedmtkomenteChar">
    <w:name w:val="Předmět komentáře Char"/>
    <w:link w:val="Pedmtkomente"/>
    <w:rsid w:val="006A7078"/>
    <w:rPr>
      <w:b/>
      <w:bCs/>
    </w:rPr>
  </w:style>
  <w:style w:type="paragraph" w:styleId="Textbubliny">
    <w:name w:val="Balloon Text"/>
    <w:basedOn w:val="Normln"/>
    <w:link w:val="TextbublinyChar"/>
    <w:rsid w:val="006A7078"/>
    <w:rPr>
      <w:rFonts w:ascii="Tahoma" w:hAnsi="Tahoma"/>
      <w:sz w:val="16"/>
      <w:szCs w:val="16"/>
    </w:rPr>
  </w:style>
  <w:style w:type="character" w:customStyle="1" w:styleId="TextbublinyChar">
    <w:name w:val="Text bubliny Char"/>
    <w:link w:val="Textbubliny"/>
    <w:rsid w:val="006A7078"/>
    <w:rPr>
      <w:rFonts w:ascii="Tahoma" w:hAnsi="Tahoma" w:cs="Tahoma"/>
      <w:sz w:val="16"/>
      <w:szCs w:val="16"/>
    </w:rPr>
  </w:style>
  <w:style w:type="paragraph" w:styleId="Odstavecseseznamem">
    <w:name w:val="List Paragraph"/>
    <w:basedOn w:val="Normln"/>
    <w:uiPriority w:val="34"/>
    <w:qFormat/>
    <w:rsid w:val="004B0E22"/>
    <w:pPr>
      <w:ind w:left="720"/>
      <w:contextualSpacing/>
    </w:pPr>
  </w:style>
  <w:style w:type="character" w:styleId="Hypertextovodkaz">
    <w:name w:val="Hyperlink"/>
    <w:basedOn w:val="Standardnpsmoodstavce"/>
    <w:unhideWhenUsed/>
    <w:rsid w:val="001B159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10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rdubickykraj.cz/gdp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0F801D-606F-417A-A34F-43483738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3008</Words>
  <Characters>17747</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Smlouva o dílo č</vt:lpstr>
    </vt:vector>
  </TitlesOfParts>
  <Company>Krajský úřad Pardubického kraje</Company>
  <LinksUpToDate>false</LinksUpToDate>
  <CharactersWithSpaces>20714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venzarova</dc:creator>
  <cp:lastModifiedBy>Šiklová Aneta Ing.</cp:lastModifiedBy>
  <cp:revision>5</cp:revision>
  <cp:lastPrinted>2013-04-25T07:05:00Z</cp:lastPrinted>
  <dcterms:created xsi:type="dcterms:W3CDTF">2020-12-09T11:09:00Z</dcterms:created>
  <dcterms:modified xsi:type="dcterms:W3CDTF">2020-12-15T07:54:00Z</dcterms:modified>
</cp:coreProperties>
</file>