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BA" w:rsidRPr="0076682F" w:rsidRDefault="00624BBA" w:rsidP="00624BBA">
      <w:pPr>
        <w:spacing w:after="80"/>
        <w:jc w:val="center"/>
        <w:rPr>
          <w:rFonts w:asciiTheme="minorHAnsi" w:hAnsiTheme="minorHAnsi" w:cs="Arial"/>
          <w:b/>
          <w:sz w:val="28"/>
          <w:szCs w:val="28"/>
        </w:rPr>
      </w:pPr>
      <w:r w:rsidRPr="0076682F">
        <w:rPr>
          <w:rFonts w:asciiTheme="minorHAnsi" w:hAnsiTheme="minorHAnsi" w:cs="Arial"/>
          <w:b/>
          <w:sz w:val="28"/>
          <w:szCs w:val="28"/>
        </w:rPr>
        <w:t xml:space="preserve">Příloha č. </w:t>
      </w:r>
      <w:r w:rsidR="00BD492B" w:rsidRPr="00BD492B">
        <w:rPr>
          <w:rFonts w:asciiTheme="minorHAnsi" w:hAnsiTheme="minorHAnsi" w:cs="Arial"/>
          <w:b/>
          <w:sz w:val="28"/>
          <w:szCs w:val="28"/>
        </w:rPr>
        <w:t>4</w:t>
      </w:r>
      <w:r w:rsidR="00EA4148">
        <w:rPr>
          <w:rFonts w:asciiTheme="minorHAnsi" w:hAnsiTheme="minorHAnsi" w:cs="Arial"/>
          <w:b/>
          <w:color w:val="FF0000"/>
          <w:sz w:val="28"/>
          <w:szCs w:val="28"/>
        </w:rPr>
        <w:t xml:space="preserve"> </w:t>
      </w:r>
      <w:r w:rsidR="00EA4148">
        <w:rPr>
          <w:rFonts w:asciiTheme="minorHAnsi" w:hAnsiTheme="minorHAnsi" w:cs="Arial"/>
          <w:b/>
          <w:sz w:val="28"/>
          <w:szCs w:val="28"/>
        </w:rPr>
        <w:t xml:space="preserve">ke </w:t>
      </w:r>
      <w:r w:rsidRPr="0076682F">
        <w:rPr>
          <w:rFonts w:asciiTheme="minorHAnsi" w:hAnsiTheme="minorHAnsi" w:cs="Arial"/>
          <w:b/>
          <w:sz w:val="28"/>
          <w:szCs w:val="28"/>
        </w:rPr>
        <w:t xml:space="preserve">smlouvě č. </w:t>
      </w:r>
      <w:r w:rsidRPr="0076682F">
        <w:rPr>
          <w:rFonts w:asciiTheme="minorHAnsi" w:hAnsiTheme="minorHAnsi" w:cs="Arial"/>
          <w:b/>
          <w:color w:val="FF0000"/>
          <w:sz w:val="28"/>
          <w:szCs w:val="28"/>
        </w:rPr>
        <w:t>doplní objednatel</w:t>
      </w:r>
    </w:p>
    <w:p w:rsidR="004D57E5" w:rsidRPr="0076682F" w:rsidRDefault="004D57E5" w:rsidP="004D57E5">
      <w:pPr>
        <w:ind w:right="-24" w:firstLine="708"/>
        <w:jc w:val="center"/>
        <w:rPr>
          <w:rFonts w:asciiTheme="minorHAnsi" w:hAnsiTheme="minorHAnsi" w:cs="Arial"/>
          <w:sz w:val="20"/>
          <w:szCs w:val="20"/>
        </w:rPr>
      </w:pPr>
    </w:p>
    <w:p w:rsidR="00D5059E" w:rsidRPr="00D5059E" w:rsidRDefault="00624BBA" w:rsidP="00624BBA">
      <w:pPr>
        <w:pStyle w:val="Nzev"/>
        <w:rPr>
          <w:rFonts w:asciiTheme="minorHAnsi" w:hAnsiTheme="minorHAnsi"/>
          <w:sz w:val="40"/>
          <w:szCs w:val="40"/>
        </w:rPr>
      </w:pPr>
      <w:r w:rsidRPr="00D5059E">
        <w:rPr>
          <w:rFonts w:asciiTheme="minorHAnsi" w:hAnsiTheme="minorHAnsi"/>
          <w:sz w:val="40"/>
          <w:szCs w:val="40"/>
        </w:rPr>
        <w:t>Povinnosti zhotovitele vyp</w:t>
      </w:r>
      <w:r w:rsidR="00D5059E" w:rsidRPr="00D5059E">
        <w:rPr>
          <w:rFonts w:asciiTheme="minorHAnsi" w:hAnsiTheme="minorHAnsi"/>
          <w:sz w:val="40"/>
          <w:szCs w:val="40"/>
        </w:rPr>
        <w:t>lývající z finanční spoluúčasti</w:t>
      </w:r>
    </w:p>
    <w:p w:rsidR="00624BBA" w:rsidRPr="00D5059E" w:rsidRDefault="00624BBA" w:rsidP="00D5059E">
      <w:pPr>
        <w:pStyle w:val="Nzev"/>
        <w:rPr>
          <w:rFonts w:asciiTheme="minorHAnsi" w:hAnsiTheme="minorHAnsi"/>
          <w:sz w:val="40"/>
          <w:szCs w:val="40"/>
        </w:rPr>
      </w:pPr>
      <w:r w:rsidRPr="00D5059E">
        <w:rPr>
          <w:rFonts w:asciiTheme="minorHAnsi" w:hAnsiTheme="minorHAnsi"/>
          <w:sz w:val="40"/>
          <w:szCs w:val="40"/>
        </w:rPr>
        <w:t>evropsk</w:t>
      </w:r>
      <w:r w:rsidR="00A57ABF" w:rsidRPr="00D5059E">
        <w:rPr>
          <w:rFonts w:asciiTheme="minorHAnsi" w:hAnsiTheme="minorHAnsi"/>
          <w:sz w:val="40"/>
          <w:szCs w:val="40"/>
        </w:rPr>
        <w:t>ých fondů na realizaci projektu</w:t>
      </w:r>
    </w:p>
    <w:p w:rsidR="00624BBA" w:rsidRPr="00A57ABF" w:rsidRDefault="00624BBA" w:rsidP="00A57ABF">
      <w:pPr>
        <w:spacing w:after="80"/>
        <w:jc w:val="both"/>
        <w:rPr>
          <w:rFonts w:asciiTheme="minorHAnsi" w:hAnsiTheme="minorHAnsi" w:cs="Arial"/>
        </w:rPr>
      </w:pPr>
    </w:p>
    <w:p w:rsidR="00A10E9F" w:rsidRPr="004828F8" w:rsidRDefault="00A10E9F" w:rsidP="00A10E9F">
      <w:pPr>
        <w:ind w:right="-24"/>
        <w:rPr>
          <w:rFonts w:ascii="Arial" w:hAnsi="Arial" w:cs="Arial"/>
          <w:b/>
        </w:rPr>
      </w:pPr>
    </w:p>
    <w:p w:rsidR="004828F8" w:rsidRPr="004828F8" w:rsidRDefault="004828F8" w:rsidP="004828F8">
      <w:pPr>
        <w:ind w:right="-24"/>
        <w:rPr>
          <w:rFonts w:ascii="Arial" w:hAnsi="Arial" w:cs="Arial"/>
          <w:sz w:val="22"/>
          <w:szCs w:val="22"/>
          <w:u w:val="single"/>
        </w:rPr>
      </w:pPr>
    </w:p>
    <w:p w:rsidR="004828F8" w:rsidRPr="004828F8" w:rsidRDefault="004828F8" w:rsidP="004828F8">
      <w:pPr>
        <w:ind w:right="-24"/>
        <w:rPr>
          <w:rFonts w:asciiTheme="minorHAnsi" w:hAnsiTheme="minorHAnsi" w:cs="Arial"/>
          <w:u w:val="single"/>
        </w:rPr>
      </w:pPr>
      <w:r w:rsidRPr="004828F8">
        <w:rPr>
          <w:rFonts w:asciiTheme="minorHAnsi" w:hAnsiTheme="minorHAnsi" w:cs="Arial"/>
          <w:u w:val="single"/>
        </w:rPr>
        <w:t xml:space="preserve">Název projektu: </w:t>
      </w:r>
    </w:p>
    <w:p w:rsidR="004828F8" w:rsidRPr="004828F8" w:rsidRDefault="004828F8" w:rsidP="004828F8">
      <w:pPr>
        <w:ind w:right="-24"/>
        <w:rPr>
          <w:rFonts w:asciiTheme="minorHAnsi" w:hAnsiTheme="minorHAnsi" w:cs="Arial"/>
          <w:b/>
        </w:rPr>
      </w:pPr>
      <w:r w:rsidRPr="004828F8">
        <w:rPr>
          <w:rFonts w:asciiTheme="minorHAnsi" w:hAnsiTheme="minorHAnsi" w:cs="Arial"/>
          <w:b/>
        </w:rPr>
        <w:t>SŠ automobilní Ústí nad Orlicí - vzdělávací a rekvalifikační centrum</w:t>
      </w:r>
    </w:p>
    <w:p w:rsidR="004828F8" w:rsidRPr="004828F8" w:rsidRDefault="004828F8" w:rsidP="004828F8">
      <w:pPr>
        <w:ind w:right="-24"/>
        <w:rPr>
          <w:rFonts w:asciiTheme="minorHAnsi" w:hAnsiTheme="minorHAnsi" w:cs="Arial"/>
          <w:u w:val="single"/>
        </w:rPr>
      </w:pPr>
    </w:p>
    <w:p w:rsidR="004828F8" w:rsidRPr="004828F8" w:rsidRDefault="004828F8" w:rsidP="004828F8">
      <w:pPr>
        <w:ind w:right="-24"/>
        <w:rPr>
          <w:rFonts w:asciiTheme="minorHAnsi" w:hAnsiTheme="minorHAnsi" w:cs="Arial"/>
          <w:u w:val="single"/>
        </w:rPr>
      </w:pPr>
      <w:r w:rsidRPr="004828F8">
        <w:rPr>
          <w:rFonts w:asciiTheme="minorHAnsi" w:hAnsiTheme="minorHAnsi" w:cs="Arial"/>
          <w:u w:val="single"/>
        </w:rPr>
        <w:t xml:space="preserve">Registrační číslo projektu: </w:t>
      </w:r>
    </w:p>
    <w:p w:rsidR="004828F8" w:rsidRPr="004828F8" w:rsidRDefault="004828F8" w:rsidP="004828F8">
      <w:pPr>
        <w:ind w:right="-24"/>
        <w:rPr>
          <w:rFonts w:asciiTheme="minorHAnsi" w:hAnsiTheme="minorHAnsi" w:cs="Arial"/>
          <w:b/>
        </w:rPr>
      </w:pPr>
      <w:r w:rsidRPr="004828F8">
        <w:rPr>
          <w:rFonts w:asciiTheme="minorHAnsi" w:hAnsiTheme="minorHAnsi" w:cs="Arial"/>
          <w:b/>
        </w:rPr>
        <w:t>CZ.06.2.67/0.0/0.0/16_054/0004957</w:t>
      </w:r>
    </w:p>
    <w:p w:rsidR="00D41614" w:rsidRDefault="00D41614" w:rsidP="004828F8">
      <w:pPr>
        <w:ind w:right="-24"/>
        <w:rPr>
          <w:rFonts w:asciiTheme="minorHAnsi" w:hAnsiTheme="minorHAnsi" w:cs="Arial"/>
          <w:u w:val="single"/>
        </w:rPr>
      </w:pPr>
    </w:p>
    <w:p w:rsidR="004828F8" w:rsidRPr="004828F8" w:rsidRDefault="004828F8" w:rsidP="004828F8">
      <w:pPr>
        <w:ind w:right="-24"/>
        <w:rPr>
          <w:rFonts w:asciiTheme="minorHAnsi" w:hAnsiTheme="minorHAnsi" w:cs="Arial"/>
          <w:u w:val="single"/>
        </w:rPr>
      </w:pPr>
      <w:r w:rsidRPr="004828F8">
        <w:rPr>
          <w:rFonts w:asciiTheme="minorHAnsi" w:hAnsiTheme="minorHAnsi" w:cs="Arial"/>
          <w:u w:val="single"/>
        </w:rPr>
        <w:t xml:space="preserve">Název operačního programu: </w:t>
      </w:r>
    </w:p>
    <w:p w:rsidR="004828F8" w:rsidRPr="004828F8" w:rsidRDefault="004828F8" w:rsidP="004828F8">
      <w:pPr>
        <w:ind w:right="-24"/>
        <w:rPr>
          <w:rFonts w:asciiTheme="minorHAnsi" w:hAnsiTheme="minorHAnsi" w:cs="Arial"/>
          <w:b/>
        </w:rPr>
      </w:pPr>
      <w:r w:rsidRPr="004828F8">
        <w:rPr>
          <w:rFonts w:asciiTheme="minorHAnsi" w:hAnsiTheme="minorHAnsi" w:cs="Arial"/>
          <w:b/>
        </w:rPr>
        <w:t>Integrovaný regionální operační program (dále jen „IROP“)</w:t>
      </w:r>
    </w:p>
    <w:p w:rsidR="004828F8" w:rsidRPr="004828F8" w:rsidRDefault="004828F8" w:rsidP="004828F8">
      <w:pPr>
        <w:ind w:right="-24"/>
        <w:rPr>
          <w:rFonts w:asciiTheme="minorHAnsi" w:hAnsiTheme="minorHAnsi" w:cs="Arial"/>
          <w:u w:val="single"/>
        </w:rPr>
      </w:pPr>
    </w:p>
    <w:p w:rsidR="004828F8" w:rsidRPr="004828F8" w:rsidRDefault="004828F8" w:rsidP="004828F8">
      <w:pPr>
        <w:ind w:right="-24"/>
        <w:rPr>
          <w:rFonts w:asciiTheme="minorHAnsi" w:hAnsiTheme="minorHAnsi" w:cs="Arial"/>
          <w:u w:val="single"/>
        </w:rPr>
      </w:pPr>
      <w:r w:rsidRPr="004828F8">
        <w:rPr>
          <w:rFonts w:asciiTheme="minorHAnsi" w:hAnsiTheme="minorHAnsi" w:cs="Arial"/>
          <w:u w:val="single"/>
        </w:rPr>
        <w:t xml:space="preserve">Číslo a název výzvy ŘO IROP: </w:t>
      </w:r>
    </w:p>
    <w:p w:rsidR="004828F8" w:rsidRPr="004828F8" w:rsidRDefault="004828F8" w:rsidP="004828F8">
      <w:pPr>
        <w:ind w:right="-24"/>
        <w:rPr>
          <w:rFonts w:asciiTheme="minorHAnsi" w:hAnsiTheme="minorHAnsi" w:cs="Arial"/>
          <w:b/>
        </w:rPr>
      </w:pPr>
      <w:r w:rsidRPr="004828F8">
        <w:rPr>
          <w:rFonts w:asciiTheme="minorHAnsi" w:hAnsiTheme="minorHAnsi" w:cs="Arial"/>
          <w:b/>
        </w:rPr>
        <w:t xml:space="preserve">výzva č. 57, </w:t>
      </w:r>
      <w:r w:rsidR="002C2B64">
        <w:rPr>
          <w:rFonts w:asciiTheme="minorHAnsi" w:hAnsiTheme="minorHAnsi" w:cs="Arial"/>
          <w:b/>
        </w:rPr>
        <w:t>Infrastruktura pro zájmové, neformální a celoživotní vzdělávání</w:t>
      </w:r>
      <w:r w:rsidRPr="004828F8">
        <w:rPr>
          <w:rFonts w:asciiTheme="minorHAnsi" w:hAnsiTheme="minorHAnsi" w:cs="Arial"/>
          <w:b/>
        </w:rPr>
        <w:t xml:space="preserve"> (SVL) </w:t>
      </w:r>
    </w:p>
    <w:p w:rsidR="004828F8" w:rsidRPr="004828F8" w:rsidRDefault="004828F8" w:rsidP="004828F8">
      <w:pPr>
        <w:ind w:right="-24"/>
        <w:rPr>
          <w:rFonts w:asciiTheme="minorHAnsi" w:hAnsiTheme="minorHAnsi" w:cs="Arial"/>
          <w:b/>
        </w:rPr>
      </w:pPr>
    </w:p>
    <w:p w:rsidR="004828F8" w:rsidRPr="004828F8" w:rsidRDefault="004828F8" w:rsidP="004828F8">
      <w:pPr>
        <w:ind w:right="-24"/>
        <w:rPr>
          <w:rFonts w:asciiTheme="minorHAnsi" w:hAnsiTheme="minorHAnsi" w:cs="Arial"/>
          <w:u w:val="single"/>
        </w:rPr>
      </w:pPr>
      <w:r w:rsidRPr="004828F8">
        <w:rPr>
          <w:rFonts w:asciiTheme="minorHAnsi" w:hAnsiTheme="minorHAnsi" w:cs="Arial"/>
          <w:u w:val="single"/>
        </w:rPr>
        <w:t xml:space="preserve">Řídící orgán: </w:t>
      </w:r>
    </w:p>
    <w:p w:rsidR="004828F8" w:rsidRPr="004828F8" w:rsidRDefault="004828F8" w:rsidP="004828F8">
      <w:pPr>
        <w:ind w:right="-24"/>
        <w:rPr>
          <w:rFonts w:asciiTheme="minorHAnsi" w:hAnsiTheme="minorHAnsi" w:cs="Arial"/>
          <w:b/>
        </w:rPr>
      </w:pPr>
      <w:r w:rsidRPr="004828F8">
        <w:rPr>
          <w:rFonts w:asciiTheme="minorHAnsi" w:hAnsiTheme="minorHAnsi" w:cs="Arial"/>
          <w:b/>
        </w:rPr>
        <w:t>Ministerstvo pro místní rozvoj ČR</w:t>
      </w:r>
    </w:p>
    <w:p w:rsidR="004828F8" w:rsidRPr="004828F8" w:rsidRDefault="004828F8" w:rsidP="004828F8">
      <w:pPr>
        <w:ind w:right="-24"/>
        <w:rPr>
          <w:rFonts w:ascii="Arial" w:hAnsi="Arial" w:cs="Arial"/>
          <w:b/>
          <w:sz w:val="22"/>
          <w:szCs w:val="22"/>
        </w:rPr>
      </w:pPr>
    </w:p>
    <w:p w:rsidR="004960BF" w:rsidRPr="0076682F" w:rsidRDefault="004960BF" w:rsidP="00451620">
      <w:pPr>
        <w:pStyle w:val="Odstavecseseznamem"/>
        <w:numPr>
          <w:ilvl w:val="0"/>
          <w:numId w:val="28"/>
        </w:numPr>
        <w:spacing w:after="120"/>
        <w:ind w:left="426"/>
        <w:jc w:val="both"/>
        <w:rPr>
          <w:rFonts w:asciiTheme="minorHAnsi" w:hAnsiTheme="minorHAnsi"/>
        </w:rPr>
      </w:pPr>
      <w:bookmarkStart w:id="0" w:name="_GoBack"/>
      <w:bookmarkEnd w:id="0"/>
      <w:r w:rsidRPr="0076682F">
        <w:rPr>
          <w:rFonts w:asciiTheme="minorHAnsi" w:hAnsiTheme="minorHAnsi"/>
        </w:rPr>
        <w:t>Na každé fa</w:t>
      </w:r>
      <w:r w:rsidR="00624BBA" w:rsidRPr="0076682F">
        <w:rPr>
          <w:rFonts w:asciiTheme="minorHAnsi" w:hAnsiTheme="minorHAnsi"/>
        </w:rPr>
        <w:t>ktuře bude uveden název projek</w:t>
      </w:r>
      <w:r w:rsidR="008C6D78">
        <w:rPr>
          <w:rFonts w:asciiTheme="minorHAnsi" w:hAnsiTheme="minorHAnsi"/>
        </w:rPr>
        <w:t>tu</w:t>
      </w:r>
      <w:r w:rsidR="0076682F" w:rsidRPr="0076682F">
        <w:rPr>
          <w:rFonts w:asciiTheme="minorHAnsi" w:hAnsiTheme="minorHAnsi"/>
        </w:rPr>
        <w:t xml:space="preserve"> a </w:t>
      </w:r>
      <w:r w:rsidR="00624BBA" w:rsidRPr="0076682F">
        <w:rPr>
          <w:rFonts w:asciiTheme="minorHAnsi" w:hAnsiTheme="minorHAnsi"/>
        </w:rPr>
        <w:t xml:space="preserve">registrační číslo </w:t>
      </w:r>
      <w:r w:rsidR="004828F8" w:rsidRPr="0076682F">
        <w:rPr>
          <w:rFonts w:asciiTheme="minorHAnsi" w:hAnsiTheme="minorHAnsi"/>
        </w:rPr>
        <w:t>projektu</w:t>
      </w:r>
      <w:r w:rsidR="004828F8">
        <w:rPr>
          <w:rFonts w:asciiTheme="minorHAnsi" w:hAnsiTheme="minorHAnsi"/>
        </w:rPr>
        <w:t xml:space="preserve">: </w:t>
      </w:r>
      <w:r w:rsidR="004828F8" w:rsidRPr="004828F8">
        <w:rPr>
          <w:rFonts w:asciiTheme="minorHAnsi" w:hAnsiTheme="minorHAnsi"/>
        </w:rPr>
        <w:t>„SŠ automobilní Ústí nad Orlicí - vzdělávací a rek</w:t>
      </w:r>
      <w:r w:rsidR="004828F8">
        <w:rPr>
          <w:rFonts w:asciiTheme="minorHAnsi" w:hAnsiTheme="minorHAnsi"/>
        </w:rPr>
        <w:t>valifikační centrum“</w:t>
      </w:r>
      <w:r w:rsidR="00182290">
        <w:rPr>
          <w:rFonts w:asciiTheme="minorHAnsi" w:hAnsiTheme="minorHAnsi"/>
        </w:rPr>
        <w:t>,</w:t>
      </w:r>
      <w:r w:rsidR="004828F8">
        <w:rPr>
          <w:rFonts w:asciiTheme="minorHAnsi" w:hAnsiTheme="minorHAnsi"/>
        </w:rPr>
        <w:t xml:space="preserve"> r. č.</w:t>
      </w:r>
      <w:r w:rsidR="004828F8" w:rsidRPr="004828F8">
        <w:rPr>
          <w:rFonts w:asciiTheme="minorHAnsi" w:hAnsiTheme="minorHAnsi"/>
        </w:rPr>
        <w:t xml:space="preserve"> projektu: CZ.06.2.67/0.0/0.0/16_054/0004957 </w:t>
      </w:r>
      <w:r w:rsidR="004828F8">
        <w:rPr>
          <w:rFonts w:asciiTheme="minorHAnsi" w:hAnsiTheme="minorHAnsi"/>
        </w:rPr>
        <w:t>. Faktury</w:t>
      </w:r>
      <w:r w:rsidRPr="0076682F">
        <w:rPr>
          <w:rFonts w:asciiTheme="minorHAnsi" w:hAnsiTheme="minorHAnsi"/>
        </w:rPr>
        <w:t xml:space="preserve"> musí obsahovat účel fakturovaných částek a budou přesně specifikovat jednotlivé způsobilé </w:t>
      </w:r>
      <w:r w:rsidR="00EA4148">
        <w:rPr>
          <w:rFonts w:asciiTheme="minorHAnsi" w:hAnsiTheme="minorHAnsi"/>
        </w:rPr>
        <w:br/>
      </w:r>
      <w:r w:rsidR="00A120B2" w:rsidRPr="0076682F">
        <w:rPr>
          <w:rFonts w:asciiTheme="minorHAnsi" w:hAnsiTheme="minorHAnsi"/>
        </w:rPr>
        <w:t xml:space="preserve">a nezpůsobilé </w:t>
      </w:r>
      <w:r w:rsidRPr="0076682F">
        <w:rPr>
          <w:rFonts w:asciiTheme="minorHAnsi" w:hAnsiTheme="minorHAnsi"/>
        </w:rPr>
        <w:t>výdaje</w:t>
      </w:r>
      <w:r w:rsidR="00815A99">
        <w:rPr>
          <w:rFonts w:asciiTheme="minorHAnsi" w:hAnsiTheme="minorHAnsi"/>
        </w:rPr>
        <w:t>, vše v souladu se zadávací dokumentací nebo dle požadavků projektového manažera.</w:t>
      </w:r>
    </w:p>
    <w:p w:rsidR="0088452D" w:rsidRPr="0076682F" w:rsidRDefault="0088452D" w:rsidP="0076682F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>Zhotovitel si je vědom, že ve smyslu § 2 písm. e) zákona č. 320/2001 Sb., o finanční kontrole ve</w:t>
      </w:r>
      <w:r w:rsidR="004D57E5" w:rsidRPr="0076682F">
        <w:rPr>
          <w:rFonts w:asciiTheme="minorHAnsi" w:hAnsiTheme="minorHAnsi"/>
        </w:rPr>
        <w:t xml:space="preserve"> </w:t>
      </w:r>
      <w:r w:rsidRPr="0076682F">
        <w:rPr>
          <w:rFonts w:asciiTheme="minorHAnsi" w:hAnsiTheme="minorHAnsi"/>
        </w:rPr>
        <w:t> veřejné správě a o změně některých zákonů, ve znění pozdějších p</w:t>
      </w:r>
      <w:r w:rsidR="00F82997" w:rsidRPr="0076682F">
        <w:rPr>
          <w:rFonts w:asciiTheme="minorHAnsi" w:hAnsiTheme="minorHAnsi"/>
        </w:rPr>
        <w:t>ředpisů, je povinen poskytnout součinnost</w:t>
      </w:r>
      <w:r w:rsidRPr="0076682F">
        <w:rPr>
          <w:rFonts w:asciiTheme="minorHAnsi" w:hAnsiTheme="minorHAnsi"/>
        </w:rPr>
        <w:t xml:space="preserve"> při výkonu finanční kontroly </w:t>
      </w:r>
      <w:r w:rsidR="00F82997" w:rsidRPr="0076682F">
        <w:rPr>
          <w:rFonts w:asciiTheme="minorHAnsi" w:hAnsiTheme="minorHAnsi"/>
        </w:rPr>
        <w:t xml:space="preserve">a to </w:t>
      </w:r>
      <w:r w:rsidRPr="0076682F">
        <w:rPr>
          <w:rFonts w:asciiTheme="minorHAnsi" w:hAnsiTheme="minorHAnsi"/>
        </w:rPr>
        <w:t>v případě, že k</w:t>
      </w:r>
      <w:r w:rsidR="00F82997" w:rsidRPr="0076682F">
        <w:rPr>
          <w:rFonts w:asciiTheme="minorHAnsi" w:hAnsiTheme="minorHAnsi"/>
        </w:rPr>
        <w:t> tomu bude objednatelem vyzván.</w:t>
      </w:r>
    </w:p>
    <w:p w:rsidR="00D97485" w:rsidRPr="0076682F" w:rsidRDefault="00D97485" w:rsidP="0076682F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 xml:space="preserve">Zhotovitel se ve spolupráci s objednatelem zavazuje poskytnout kontrolním orgánům jakékoliv dokumenty vztahující se k realizaci projektu, podat informace a umožnit vstup do svého sídla </w:t>
      </w:r>
      <w:r w:rsidR="00EA4148">
        <w:rPr>
          <w:rFonts w:asciiTheme="minorHAnsi" w:hAnsiTheme="minorHAnsi"/>
        </w:rPr>
        <w:br/>
      </w:r>
      <w:r w:rsidRPr="0076682F">
        <w:rPr>
          <w:rFonts w:asciiTheme="minorHAnsi" w:hAnsiTheme="minorHAnsi"/>
        </w:rPr>
        <w:t xml:space="preserve">a jakýchkoliv dalších prostor a na pozemky související s projektem nebo jeho realizací. Zhotovitel se zavazuje poskytnout na výzvu své daňové účetnictví nebo daňovou evidenci k nahlédnutí v rozsahu, který souvisí s projektem. Zhotovitel se dále zavazuje provést v požadovaném termínu, rozsahu a kvalitě opatření </w:t>
      </w:r>
      <w:r w:rsidR="00F82997" w:rsidRPr="0076682F">
        <w:rPr>
          <w:rFonts w:asciiTheme="minorHAnsi" w:hAnsiTheme="minorHAnsi"/>
        </w:rPr>
        <w:t xml:space="preserve">vedoucí </w:t>
      </w:r>
      <w:r w:rsidRPr="0076682F">
        <w:rPr>
          <w:rFonts w:asciiTheme="minorHAnsi" w:hAnsiTheme="minorHAnsi"/>
        </w:rPr>
        <w:t xml:space="preserve">k odstranění kontrolních zjištění </w:t>
      </w:r>
      <w:r w:rsidR="00EA4148">
        <w:rPr>
          <w:rFonts w:asciiTheme="minorHAnsi" w:hAnsiTheme="minorHAnsi"/>
        </w:rPr>
        <w:br/>
      </w:r>
      <w:r w:rsidRPr="0076682F">
        <w:rPr>
          <w:rFonts w:asciiTheme="minorHAnsi" w:hAnsiTheme="minorHAnsi"/>
        </w:rPr>
        <w:t>a informovat o nich příslušný kontrolní orgán, objednatele a poskytovatele dotace.</w:t>
      </w:r>
    </w:p>
    <w:p w:rsidR="00D97485" w:rsidRPr="0076682F" w:rsidRDefault="00D97485" w:rsidP="0076682F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 xml:space="preserve">Kontrolními orgány se rozumí osoby pověřené ke kontrole Evropskou komisí, Evropským účetním dvorem, Nejvyšším kontrolním úřadem, Ministerstvem financí ČR, </w:t>
      </w:r>
      <w:r w:rsidR="00F82997" w:rsidRPr="0076682F">
        <w:rPr>
          <w:rFonts w:asciiTheme="minorHAnsi" w:hAnsiTheme="minorHAnsi"/>
        </w:rPr>
        <w:t>Ministerstvem pro místní rozvoj ČR</w:t>
      </w:r>
      <w:r w:rsidR="00FC7FA7" w:rsidRPr="0076682F">
        <w:rPr>
          <w:rFonts w:asciiTheme="minorHAnsi" w:hAnsiTheme="minorHAnsi"/>
        </w:rPr>
        <w:t xml:space="preserve">, </w:t>
      </w:r>
      <w:r w:rsidR="00B264D3">
        <w:rPr>
          <w:rFonts w:asciiTheme="minorHAnsi" w:hAnsiTheme="minorHAnsi"/>
        </w:rPr>
        <w:t xml:space="preserve">Centrem pro regionální rozvoj ČR, popř. jiným </w:t>
      </w:r>
      <w:r w:rsidR="00F82997" w:rsidRPr="0076682F">
        <w:rPr>
          <w:rFonts w:asciiTheme="minorHAnsi" w:hAnsiTheme="minorHAnsi"/>
        </w:rPr>
        <w:t>poskytovatelem dotace</w:t>
      </w:r>
      <w:r w:rsidR="00FC7FA7" w:rsidRPr="0076682F">
        <w:rPr>
          <w:rFonts w:asciiTheme="minorHAnsi" w:hAnsiTheme="minorHAnsi"/>
        </w:rPr>
        <w:t xml:space="preserve"> či zprostředkujícím subjektem</w:t>
      </w:r>
      <w:r w:rsidRPr="0076682F">
        <w:rPr>
          <w:rFonts w:asciiTheme="minorHAnsi" w:hAnsiTheme="minorHAnsi"/>
        </w:rPr>
        <w:t xml:space="preserve">, jakož i dalšími orgány oprávněnými k výkonu kontroly (např. </w:t>
      </w:r>
      <w:r w:rsidR="004D57E5" w:rsidRPr="0076682F">
        <w:rPr>
          <w:rFonts w:asciiTheme="minorHAnsi" w:hAnsiTheme="minorHAnsi"/>
        </w:rPr>
        <w:t xml:space="preserve">státní </w:t>
      </w:r>
      <w:r w:rsidRPr="0076682F">
        <w:rPr>
          <w:rFonts w:asciiTheme="minorHAnsi" w:hAnsiTheme="minorHAnsi"/>
        </w:rPr>
        <w:t>stavební do</w:t>
      </w:r>
      <w:r w:rsidR="004D57E5" w:rsidRPr="0076682F">
        <w:rPr>
          <w:rFonts w:asciiTheme="minorHAnsi" w:hAnsiTheme="minorHAnsi"/>
        </w:rPr>
        <w:t>hled</w:t>
      </w:r>
      <w:r w:rsidRPr="0076682F">
        <w:rPr>
          <w:rFonts w:asciiTheme="minorHAnsi" w:hAnsiTheme="minorHAnsi"/>
        </w:rPr>
        <w:t>).</w:t>
      </w:r>
    </w:p>
    <w:p w:rsidR="00D97485" w:rsidRPr="0076682F" w:rsidRDefault="00D97485" w:rsidP="00A10E9F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>Zhotovitel bere na vědomí, že poskytovatel dotace je oprávněn provést u projektu nezávislý vnější audit. Zhotovitel je povinen při výkonu auditu spolupůsobit.</w:t>
      </w:r>
    </w:p>
    <w:p w:rsidR="004960BF" w:rsidRPr="0076682F" w:rsidRDefault="004960BF" w:rsidP="00A10E9F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lastRenderedPageBreak/>
        <w:t>Zhotovitel je povinen spolupracovat s </w:t>
      </w:r>
      <w:r w:rsidR="004E227D" w:rsidRPr="0076682F">
        <w:rPr>
          <w:rFonts w:asciiTheme="minorHAnsi" w:hAnsiTheme="minorHAnsi"/>
        </w:rPr>
        <w:t xml:space="preserve"> </w:t>
      </w:r>
      <w:r w:rsidR="00FC7FA7" w:rsidRPr="0076682F">
        <w:rPr>
          <w:rFonts w:asciiTheme="minorHAnsi" w:hAnsiTheme="minorHAnsi"/>
        </w:rPr>
        <w:t>objednavatelem při zpracování m</w:t>
      </w:r>
      <w:r w:rsidR="0076682F">
        <w:rPr>
          <w:rFonts w:asciiTheme="minorHAnsi" w:hAnsiTheme="minorHAnsi"/>
        </w:rPr>
        <w:t>onitorovacích zpráv (průběžných</w:t>
      </w:r>
      <w:r w:rsidRPr="0076682F">
        <w:rPr>
          <w:rFonts w:asciiTheme="minorHAnsi" w:hAnsiTheme="minorHAnsi"/>
        </w:rPr>
        <w:t xml:space="preserve">, </w:t>
      </w:r>
      <w:r w:rsidR="0076682F">
        <w:rPr>
          <w:rFonts w:asciiTheme="minorHAnsi" w:hAnsiTheme="minorHAnsi"/>
        </w:rPr>
        <w:t>etapových</w:t>
      </w:r>
      <w:r w:rsidR="0050037B" w:rsidRPr="0076682F">
        <w:rPr>
          <w:rFonts w:asciiTheme="minorHAnsi" w:hAnsiTheme="minorHAnsi"/>
        </w:rPr>
        <w:t xml:space="preserve"> nebo </w:t>
      </w:r>
      <w:r w:rsidRPr="0076682F">
        <w:rPr>
          <w:rFonts w:asciiTheme="minorHAnsi" w:hAnsiTheme="minorHAnsi"/>
        </w:rPr>
        <w:t>závěrečn</w:t>
      </w:r>
      <w:r w:rsidR="0076682F">
        <w:rPr>
          <w:rFonts w:asciiTheme="minorHAnsi" w:hAnsiTheme="minorHAnsi"/>
        </w:rPr>
        <w:t>ých</w:t>
      </w:r>
      <w:r w:rsidR="00B264D3">
        <w:rPr>
          <w:rFonts w:asciiTheme="minorHAnsi" w:hAnsiTheme="minorHAnsi"/>
        </w:rPr>
        <w:t xml:space="preserve">), </w:t>
      </w:r>
      <w:r w:rsidR="00FC7FA7" w:rsidRPr="0076682F">
        <w:rPr>
          <w:rFonts w:asciiTheme="minorHAnsi" w:hAnsiTheme="minorHAnsi"/>
        </w:rPr>
        <w:t>ž</w:t>
      </w:r>
      <w:r w:rsidRPr="0076682F">
        <w:rPr>
          <w:rFonts w:asciiTheme="minorHAnsi" w:hAnsiTheme="minorHAnsi"/>
        </w:rPr>
        <w:t>ádost</w:t>
      </w:r>
      <w:r w:rsidR="0050037B" w:rsidRPr="0076682F">
        <w:rPr>
          <w:rFonts w:asciiTheme="minorHAnsi" w:hAnsiTheme="minorHAnsi"/>
        </w:rPr>
        <w:t>í</w:t>
      </w:r>
      <w:r w:rsidR="00B264D3">
        <w:rPr>
          <w:rFonts w:asciiTheme="minorHAnsi" w:hAnsiTheme="minorHAnsi"/>
        </w:rPr>
        <w:t xml:space="preserve"> o platbu, oznámení žadatele o změně projektu, závěrečného vyhodnocení akce.</w:t>
      </w:r>
    </w:p>
    <w:p w:rsidR="009A6445" w:rsidRPr="00182290" w:rsidRDefault="00A13D1A" w:rsidP="004828F8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182290">
        <w:rPr>
          <w:rFonts w:asciiTheme="minorHAnsi" w:hAnsiTheme="minorHAnsi"/>
        </w:rPr>
        <w:t xml:space="preserve">Zhotovitel je povinen řádně uchovávat veškerou dokumentaci a účetní doklady související s realizací projektu minimálně do konce roku 2028. Pokud je v českých právních předpisech stanovena lhůta delší než v evropských předpisech, musí zhotovitel dodržet pro úschovu tuto delší lhůtu. Zhotovitel je povinen umožnit přístup k dokumentaci projektu minimálně do konce roku 2028.  </w:t>
      </w:r>
    </w:p>
    <w:p w:rsidR="009A6445" w:rsidRPr="00182290" w:rsidRDefault="009A6445" w:rsidP="009A6445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182290">
        <w:rPr>
          <w:rFonts w:asciiTheme="minorHAnsi" w:hAnsiTheme="minorHAnsi"/>
        </w:rPr>
        <w:t xml:space="preserve">Zhotovitel je povinen minimálně do konce roku 2028 poskytovat informace a dokumentaci vztahující se k projektu zaměstnancům nebo zmocněncům pověřených orgánů (CRR, Ministerstva pro místní rozvoj ČR, Ministerstva financí ČR, Evropské komise, Evropského účetního dvora, Nejvyššího kontrolního úřadu, Auditního orgánu (dále jen „AO“), Platebního a certifikačního orgánu (dále jen „PCO“), příslušného orgánu finanční správy a dalších oprávněných orgánů státní správy) a je povinen informovat objednatele </w:t>
      </w:r>
      <w:r w:rsidRPr="00182290">
        <w:rPr>
          <w:rFonts w:asciiTheme="minorHAnsi" w:hAnsiTheme="minorHAnsi"/>
        </w:rPr>
        <w:br/>
        <w:t xml:space="preserve">o skutečnostech majících vliv na realizaci projektu, především pak povinnost informovat </w:t>
      </w:r>
      <w:r w:rsidRPr="00182290">
        <w:rPr>
          <w:rFonts w:asciiTheme="minorHAnsi" w:hAnsiTheme="minorHAnsi"/>
        </w:rPr>
        <w:br/>
        <w:t xml:space="preserve">o jakýchkoli kontrolách a auditech provedených v souvislosti s projektem; dále též povinnost na žádost poskytovatele dotace, ŘO IROP, PCO nebo AO poskytnout veškeré informace </w:t>
      </w:r>
      <w:r w:rsidRPr="00182290">
        <w:rPr>
          <w:rFonts w:asciiTheme="minorHAnsi" w:hAnsiTheme="minorHAnsi"/>
        </w:rPr>
        <w:br/>
        <w:t xml:space="preserve">o výsledcích a kontrolní protokoly z těchto kontrol a auditů. A zároveň je povinen vytvořit podmínky k provedení kontroly a poskytnout při provádění kontroly součinnost. </w:t>
      </w:r>
    </w:p>
    <w:p w:rsidR="004960BF" w:rsidRDefault="004960BF" w:rsidP="00182290">
      <w:pPr>
        <w:pStyle w:val="Odstavecseseznamem"/>
        <w:numPr>
          <w:ilvl w:val="0"/>
          <w:numId w:val="28"/>
        </w:numPr>
        <w:ind w:left="425" w:hanging="425"/>
        <w:jc w:val="both"/>
        <w:rPr>
          <w:rFonts w:asciiTheme="minorHAnsi" w:hAnsiTheme="minorHAnsi"/>
        </w:rPr>
      </w:pPr>
      <w:r w:rsidRPr="0076682F">
        <w:rPr>
          <w:rFonts w:asciiTheme="minorHAnsi" w:hAnsiTheme="minorHAnsi"/>
        </w:rPr>
        <w:t xml:space="preserve">Zhotovitel se zavazuje písemně poskytnout na žádost objednatele jakékoliv doplňující </w:t>
      </w:r>
      <w:r w:rsidRPr="00D5059E">
        <w:rPr>
          <w:rFonts w:asciiTheme="minorHAnsi" w:hAnsiTheme="minorHAnsi"/>
        </w:rPr>
        <w:t>informace související s realizací projektu a to ve lhůtě stanovené objednatelem.</w:t>
      </w:r>
    </w:p>
    <w:p w:rsidR="00182290" w:rsidRDefault="00182290" w:rsidP="00182290">
      <w:pPr>
        <w:pStyle w:val="Odstavecseseznamem"/>
        <w:ind w:left="425"/>
        <w:jc w:val="both"/>
        <w:rPr>
          <w:rFonts w:asciiTheme="minorHAnsi" w:hAnsiTheme="minorHAnsi"/>
        </w:rPr>
      </w:pPr>
    </w:p>
    <w:p w:rsidR="00182290" w:rsidRDefault="00182290" w:rsidP="00182290">
      <w:pPr>
        <w:jc w:val="both"/>
      </w:pPr>
      <w:r>
        <w:rPr>
          <w:rFonts w:asciiTheme="minorHAnsi" w:hAnsiTheme="minorHAnsi"/>
        </w:rPr>
        <w:t xml:space="preserve">10) </w:t>
      </w:r>
      <w:r w:rsidR="004960BF" w:rsidRPr="004828F8">
        <w:rPr>
          <w:rFonts w:asciiTheme="minorHAnsi" w:hAnsiTheme="minorHAnsi"/>
        </w:rPr>
        <w:t>Další povinnosti zhotovitele vyplývají také z</w:t>
      </w:r>
      <w:r w:rsidR="00FC7FA7" w:rsidRPr="004828F8">
        <w:rPr>
          <w:rFonts w:asciiTheme="minorHAnsi" w:hAnsiTheme="minorHAnsi"/>
        </w:rPr>
        <w:t> </w:t>
      </w:r>
      <w:r w:rsidR="00815A99" w:rsidRPr="004828F8">
        <w:rPr>
          <w:rFonts w:asciiTheme="minorHAnsi" w:hAnsiTheme="minorHAnsi"/>
        </w:rPr>
        <w:t>o</w:t>
      </w:r>
      <w:r w:rsidR="00FC7FA7" w:rsidRPr="004828F8">
        <w:rPr>
          <w:rFonts w:asciiTheme="minorHAnsi" w:hAnsiTheme="minorHAnsi"/>
        </w:rPr>
        <w:t>becných pravidel pro žadatele a příjemce</w:t>
      </w:r>
      <w:r w:rsidR="00B264D3" w:rsidRPr="004828F8">
        <w:rPr>
          <w:rFonts w:asciiTheme="minorHAnsi" w:hAnsiTheme="minorHAnsi"/>
        </w:rPr>
        <w:t xml:space="preserve"> </w:t>
      </w:r>
      <w:r w:rsidR="00EA4148" w:rsidRPr="004828F8">
        <w:rPr>
          <w:rFonts w:asciiTheme="minorHAnsi" w:hAnsiTheme="minorHAnsi"/>
        </w:rPr>
        <w:br/>
      </w:r>
      <w:r w:rsidR="004828F8">
        <w:rPr>
          <w:rFonts w:asciiTheme="minorHAnsi" w:hAnsiTheme="minorHAnsi"/>
        </w:rPr>
        <w:t xml:space="preserve">        </w:t>
      </w:r>
      <w:r w:rsidR="00B264D3" w:rsidRPr="004828F8">
        <w:rPr>
          <w:rFonts w:asciiTheme="minorHAnsi" w:hAnsiTheme="minorHAnsi"/>
        </w:rPr>
        <w:t>a ze</w:t>
      </w:r>
      <w:r w:rsidR="001B03CB" w:rsidRPr="004828F8">
        <w:rPr>
          <w:rFonts w:asciiTheme="minorHAnsi" w:hAnsiTheme="minorHAnsi"/>
        </w:rPr>
        <w:t xml:space="preserve"> </w:t>
      </w:r>
      <w:r w:rsidR="00815A99" w:rsidRPr="004828F8">
        <w:rPr>
          <w:rFonts w:asciiTheme="minorHAnsi" w:hAnsiTheme="minorHAnsi"/>
        </w:rPr>
        <w:t>s</w:t>
      </w:r>
      <w:r w:rsidR="001B03CB" w:rsidRPr="004828F8">
        <w:rPr>
          <w:rFonts w:asciiTheme="minorHAnsi" w:hAnsiTheme="minorHAnsi"/>
        </w:rPr>
        <w:t xml:space="preserve">pecifických pravidel pro žadatele a příjemce, včetně příloh a </w:t>
      </w:r>
      <w:r w:rsidR="00F30D23" w:rsidRPr="004828F8">
        <w:rPr>
          <w:rFonts w:asciiTheme="minorHAnsi" w:hAnsiTheme="minorHAnsi"/>
        </w:rPr>
        <w:t xml:space="preserve">dalších </w:t>
      </w:r>
      <w:r w:rsidR="004828F8" w:rsidRPr="004828F8">
        <w:rPr>
          <w:rFonts w:asciiTheme="minorHAnsi" w:hAnsiTheme="minorHAnsi"/>
        </w:rPr>
        <w:t>dokumentů</w:t>
      </w:r>
    </w:p>
    <w:p w:rsidR="00D5059E" w:rsidRDefault="00182290" w:rsidP="00182290">
      <w:pPr>
        <w:jc w:val="both"/>
        <w:rPr>
          <w:rFonts w:asciiTheme="minorHAnsi" w:hAnsiTheme="minorHAnsi"/>
        </w:rPr>
      </w:pPr>
      <w:r>
        <w:t xml:space="preserve">       </w:t>
      </w:r>
      <w:r w:rsidRPr="00182290">
        <w:rPr>
          <w:rFonts w:asciiTheme="minorHAnsi" w:hAnsiTheme="minorHAnsi"/>
        </w:rPr>
        <w:t>dostu</w:t>
      </w:r>
      <w:r>
        <w:rPr>
          <w:rFonts w:asciiTheme="minorHAnsi" w:hAnsiTheme="minorHAnsi"/>
        </w:rPr>
        <w:t xml:space="preserve">pných na </w:t>
      </w:r>
      <w:hyperlink r:id="rId8" w:history="1">
        <w:r w:rsidRPr="00D015C3">
          <w:rPr>
            <w:rStyle w:val="Hypertextovodkaz"/>
            <w:rFonts w:asciiTheme="minorHAnsi" w:hAnsiTheme="minorHAnsi"/>
          </w:rPr>
          <w:t>https://irop.mmr.cz/</w:t>
        </w:r>
      </w:hyperlink>
      <w:r>
        <w:rPr>
          <w:rFonts w:asciiTheme="minorHAnsi" w:hAnsiTheme="minorHAnsi"/>
        </w:rPr>
        <w:t xml:space="preserve">  ,</w:t>
      </w:r>
      <w:r w:rsidRPr="00182290">
        <w:rPr>
          <w:rFonts w:asciiTheme="minorHAnsi" w:hAnsiTheme="minorHAnsi"/>
        </w:rPr>
        <w:t xml:space="preserve">pro výzvu č. 57 viz:  </w:t>
      </w:r>
      <w:r>
        <w:rPr>
          <w:rFonts w:asciiTheme="minorHAnsi" w:hAnsiTheme="minorHAnsi"/>
        </w:rPr>
        <w:t xml:space="preserve">    </w:t>
      </w:r>
    </w:p>
    <w:p w:rsidR="00182290" w:rsidRDefault="00182290" w:rsidP="0018229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hyperlink r:id="rId9" w:history="1">
        <w:r w:rsidRPr="00D015C3">
          <w:rPr>
            <w:rStyle w:val="Hypertextovodkaz"/>
            <w:rFonts w:asciiTheme="minorHAnsi" w:hAnsiTheme="minorHAnsi"/>
          </w:rPr>
          <w:t>https://irop.mmr.cz/cs/vyzvy/seznam/vyzva-c-57-infrastruktura-pro-zajmove,-neformalni</w:t>
        </w:r>
      </w:hyperlink>
      <w:r>
        <w:rPr>
          <w:rFonts w:asciiTheme="minorHAnsi" w:hAnsiTheme="minorHAnsi"/>
        </w:rPr>
        <w:t xml:space="preserve"> </w:t>
      </w:r>
      <w:r w:rsidRPr="00182290">
        <w:rPr>
          <w:rFonts w:asciiTheme="minorHAnsi" w:hAnsiTheme="minorHAnsi"/>
        </w:rPr>
        <w:t xml:space="preserve">     </w:t>
      </w:r>
    </w:p>
    <w:p w:rsidR="00182290" w:rsidRPr="00182290" w:rsidRDefault="00182290" w:rsidP="00182290">
      <w:pPr>
        <w:jc w:val="both"/>
        <w:rPr>
          <w:rFonts w:asciiTheme="minorHAnsi" w:hAnsiTheme="minorHAnsi"/>
        </w:rPr>
      </w:pPr>
      <w:r w:rsidRPr="00182290">
        <w:rPr>
          <w:rFonts w:asciiTheme="minorHAnsi" w:hAnsiTheme="minorHAnsi"/>
        </w:rPr>
        <w:t xml:space="preserve">            </w:t>
      </w:r>
    </w:p>
    <w:p w:rsidR="00182290" w:rsidRDefault="00182290" w:rsidP="0018229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11) Pro</w:t>
      </w:r>
      <w:r w:rsidR="00D5059E" w:rsidRPr="00182290">
        <w:rPr>
          <w:rFonts w:asciiTheme="minorHAnsi" w:hAnsiTheme="minorHAnsi"/>
        </w:rPr>
        <w:t xml:space="preserve"> potřebu průběžného sledování nákladů  zhotovitel vyhotoví a s každou fakturou objednateli </w:t>
      </w:r>
      <w:r>
        <w:rPr>
          <w:rFonts w:asciiTheme="minorHAnsi" w:hAnsiTheme="minorHAnsi"/>
        </w:rPr>
        <w:t xml:space="preserve">   </w:t>
      </w:r>
    </w:p>
    <w:p w:rsidR="00182290" w:rsidRDefault="00182290" w:rsidP="00182290">
      <w:pPr>
        <w:tabs>
          <w:tab w:val="left" w:pos="42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Pr="00182290">
        <w:rPr>
          <w:rFonts w:asciiTheme="minorHAnsi" w:hAnsiTheme="minorHAnsi"/>
        </w:rPr>
        <w:t xml:space="preserve">předá elektronický přehled čerpání položek rozpočtu za fakturované období a to ve formátu </w:t>
      </w:r>
    </w:p>
    <w:p w:rsidR="00182290" w:rsidRDefault="00182290" w:rsidP="00182290">
      <w:pPr>
        <w:tabs>
          <w:tab w:val="left" w:pos="142"/>
          <w:tab w:val="left" w:pos="42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Pr="00182290">
        <w:rPr>
          <w:rFonts w:asciiTheme="minorHAnsi" w:hAnsiTheme="minorHAnsi"/>
        </w:rPr>
        <w:t>kompatibilním s MS Excel. Vzor přehledu o průběžném čerpání rozpočtu zhotovitel obdrží od</w:t>
      </w:r>
    </w:p>
    <w:p w:rsidR="00182290" w:rsidRPr="00182290" w:rsidRDefault="00182290" w:rsidP="0018229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Pr="00182290">
        <w:rPr>
          <w:rFonts w:asciiTheme="minorHAnsi" w:hAnsiTheme="minorHAnsi"/>
        </w:rPr>
        <w:t>objednatele před zahájením fyzické realizace.</w:t>
      </w:r>
    </w:p>
    <w:p w:rsidR="00182290" w:rsidRDefault="00182290" w:rsidP="00182290">
      <w:pPr>
        <w:tabs>
          <w:tab w:val="left" w:pos="426"/>
        </w:tabs>
        <w:jc w:val="both"/>
        <w:rPr>
          <w:rFonts w:asciiTheme="minorHAnsi" w:hAnsiTheme="minorHAnsi"/>
        </w:rPr>
      </w:pPr>
    </w:p>
    <w:p w:rsidR="004E729A" w:rsidRPr="00D5059E" w:rsidRDefault="00182290" w:rsidP="00182290">
      <w:pPr>
        <w:tabs>
          <w:tab w:val="left" w:pos="426"/>
        </w:tabs>
        <w:jc w:val="both"/>
        <w:rPr>
          <w:rFonts w:asciiTheme="minorHAnsi" w:hAnsiTheme="minorHAnsi"/>
        </w:rPr>
      </w:pPr>
      <w:r w:rsidRPr="001822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12) </w:t>
      </w:r>
      <w:r w:rsidR="004E729A" w:rsidRPr="00D5059E">
        <w:rPr>
          <w:rFonts w:asciiTheme="minorHAnsi" w:hAnsiTheme="minorHAnsi"/>
        </w:rPr>
        <w:t>Publicita</w:t>
      </w:r>
    </w:p>
    <w:p w:rsidR="00A15259" w:rsidRPr="009804EF" w:rsidRDefault="009804EF" w:rsidP="009804EF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/>
        </w:rPr>
      </w:pPr>
      <w:r w:rsidRPr="009804EF">
        <w:rPr>
          <w:rFonts w:asciiTheme="minorHAnsi" w:hAnsiTheme="minorHAnsi" w:cs="Arial"/>
        </w:rPr>
        <w:t xml:space="preserve">Zhotovitel vystaví </w:t>
      </w:r>
      <w:r w:rsidR="000E7648" w:rsidRPr="00D436EB">
        <w:rPr>
          <w:rFonts w:asciiTheme="minorHAnsi" w:hAnsiTheme="minorHAnsi" w:cs="Arial"/>
        </w:rPr>
        <w:t xml:space="preserve">v místě realizace projektu </w:t>
      </w:r>
      <w:r w:rsidRPr="009804EF">
        <w:rPr>
          <w:rFonts w:asciiTheme="minorHAnsi" w:hAnsiTheme="minorHAnsi" w:cs="Arial"/>
        </w:rPr>
        <w:t>na viditelném</w:t>
      </w:r>
      <w:r w:rsidRPr="009804EF">
        <w:rPr>
          <w:rFonts w:asciiTheme="minorHAnsi" w:hAnsiTheme="minorHAnsi"/>
        </w:rPr>
        <w:t xml:space="preserve"> místě dočasn</w:t>
      </w:r>
      <w:r w:rsidR="000E7648">
        <w:rPr>
          <w:rFonts w:asciiTheme="minorHAnsi" w:hAnsiTheme="minorHAnsi"/>
        </w:rPr>
        <w:t>ý</w:t>
      </w:r>
      <w:r w:rsidRPr="009804EF">
        <w:rPr>
          <w:rFonts w:asciiTheme="minorHAnsi" w:hAnsiTheme="minorHAnsi"/>
        </w:rPr>
        <w:t xml:space="preserve"> billboard</w:t>
      </w:r>
      <w:r w:rsidR="00B553E1">
        <w:rPr>
          <w:rFonts w:asciiTheme="minorHAnsi" w:hAnsiTheme="minorHAnsi"/>
        </w:rPr>
        <w:t xml:space="preserve"> </w:t>
      </w:r>
      <w:r w:rsidR="00933B24">
        <w:rPr>
          <w:rFonts w:asciiTheme="minorHAnsi" w:hAnsiTheme="minorHAnsi"/>
        </w:rPr>
        <w:t>o </w:t>
      </w:r>
      <w:r w:rsidR="00B553E1" w:rsidRPr="00B553E1">
        <w:rPr>
          <w:rFonts w:asciiTheme="minorHAnsi" w:hAnsiTheme="minorHAnsi"/>
        </w:rPr>
        <w:t>rozměrech 5,1 x 2,4 m (standardní euroformát)</w:t>
      </w:r>
      <w:r w:rsidR="00B553E1">
        <w:rPr>
          <w:rFonts w:asciiTheme="minorHAnsi" w:hAnsiTheme="minorHAnsi"/>
        </w:rPr>
        <w:t>,</w:t>
      </w:r>
      <w:r w:rsidRPr="009804EF">
        <w:rPr>
          <w:rFonts w:asciiTheme="minorHAnsi" w:hAnsiTheme="minorHAnsi"/>
        </w:rPr>
        <w:t xml:space="preserve"> kter</w:t>
      </w:r>
      <w:r w:rsidR="000E7648">
        <w:rPr>
          <w:rFonts w:asciiTheme="minorHAnsi" w:hAnsiTheme="minorHAnsi"/>
        </w:rPr>
        <w:t>ý bude</w:t>
      </w:r>
      <w:r w:rsidRPr="009804EF">
        <w:rPr>
          <w:rFonts w:asciiTheme="minorHAnsi" w:hAnsiTheme="minorHAnsi"/>
        </w:rPr>
        <w:t xml:space="preserve"> instalován po celou dobu realizace</w:t>
      </w:r>
      <w:r>
        <w:rPr>
          <w:rFonts w:asciiTheme="minorHAnsi" w:hAnsiTheme="minorHAnsi"/>
        </w:rPr>
        <w:t xml:space="preserve"> projektu.</w:t>
      </w:r>
    </w:p>
    <w:p w:rsidR="005C7CD6" w:rsidRPr="00A15259" w:rsidRDefault="009804EF" w:rsidP="009804EF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/>
        </w:rPr>
      </w:pPr>
      <w:r w:rsidRPr="009804EF">
        <w:rPr>
          <w:rFonts w:asciiTheme="minorHAnsi" w:hAnsiTheme="minorHAnsi"/>
        </w:rPr>
        <w:t>Billboard bud</w:t>
      </w:r>
      <w:r w:rsidR="000E7648">
        <w:rPr>
          <w:rFonts w:asciiTheme="minorHAnsi" w:hAnsiTheme="minorHAnsi"/>
        </w:rPr>
        <w:t>e</w:t>
      </w:r>
      <w:r w:rsidRPr="009804EF">
        <w:rPr>
          <w:rFonts w:asciiTheme="minorHAnsi" w:hAnsiTheme="minorHAnsi"/>
        </w:rPr>
        <w:t xml:space="preserve"> umístěn nejpozději v den zahájení fyzických prací, zhotovitel provede o této skutečnosti zápis do stavebního deníku a pořídí fotodokumentaci b</w:t>
      </w:r>
      <w:r>
        <w:rPr>
          <w:rFonts w:asciiTheme="minorHAnsi" w:hAnsiTheme="minorHAnsi"/>
        </w:rPr>
        <w:t>illboardů.</w:t>
      </w:r>
    </w:p>
    <w:p w:rsidR="003317D4" w:rsidRPr="00B553E1" w:rsidRDefault="003317D4" w:rsidP="00B553E1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 w:cs="Arial"/>
        </w:rPr>
      </w:pPr>
      <w:r w:rsidRPr="00594FC3">
        <w:rPr>
          <w:rFonts w:asciiTheme="minorHAnsi" w:hAnsiTheme="minorHAnsi" w:cs="Arial"/>
        </w:rPr>
        <w:t>Zhotovitel umístí v místě realizace</w:t>
      </w:r>
      <w:r w:rsidR="00B264D3" w:rsidRPr="00594FC3">
        <w:rPr>
          <w:rFonts w:asciiTheme="minorHAnsi" w:hAnsiTheme="minorHAnsi" w:cs="Arial"/>
        </w:rPr>
        <w:t xml:space="preserve"> projektu stálou pamětní desku</w:t>
      </w:r>
      <w:r w:rsidR="00B553E1">
        <w:rPr>
          <w:rFonts w:asciiTheme="minorHAnsi" w:hAnsiTheme="minorHAnsi" w:cs="Arial"/>
        </w:rPr>
        <w:t xml:space="preserve"> o</w:t>
      </w:r>
      <w:r w:rsidR="00B553E1" w:rsidRPr="00B553E1">
        <w:rPr>
          <w:rFonts w:asciiTheme="minorHAnsi" w:hAnsiTheme="minorHAnsi" w:cs="Arial"/>
        </w:rPr>
        <w:t xml:space="preserve"> minimální</w:t>
      </w:r>
      <w:r w:rsidR="00B553E1">
        <w:rPr>
          <w:rFonts w:asciiTheme="minorHAnsi" w:hAnsiTheme="minorHAnsi" w:cs="Arial"/>
        </w:rPr>
        <w:t xml:space="preserve"> </w:t>
      </w:r>
      <w:r w:rsidR="00B553E1" w:rsidRPr="00B553E1">
        <w:rPr>
          <w:rFonts w:asciiTheme="minorHAnsi" w:hAnsiTheme="minorHAnsi" w:cs="Arial"/>
        </w:rPr>
        <w:t>velikost</w:t>
      </w:r>
      <w:r w:rsidR="00B553E1">
        <w:rPr>
          <w:rFonts w:asciiTheme="minorHAnsi" w:hAnsiTheme="minorHAnsi" w:cs="Arial"/>
        </w:rPr>
        <w:t>i</w:t>
      </w:r>
      <w:r w:rsidR="00B553E1" w:rsidRPr="00B553E1">
        <w:rPr>
          <w:rFonts w:asciiTheme="minorHAnsi" w:hAnsiTheme="minorHAnsi" w:cs="Arial"/>
        </w:rPr>
        <w:t xml:space="preserve"> </w:t>
      </w:r>
      <w:r w:rsidR="00B553E1" w:rsidRPr="00A53039">
        <w:rPr>
          <w:rFonts w:asciiTheme="minorHAnsi" w:hAnsiTheme="minorHAnsi" w:cs="Arial"/>
        </w:rPr>
        <w:t>0,</w:t>
      </w:r>
      <w:r w:rsidR="00493A9D">
        <w:rPr>
          <w:rFonts w:asciiTheme="minorHAnsi" w:hAnsiTheme="minorHAnsi" w:cs="Arial"/>
        </w:rPr>
        <w:t>4</w:t>
      </w:r>
      <w:r w:rsidR="00B553E1" w:rsidRPr="00A53039">
        <w:rPr>
          <w:rFonts w:asciiTheme="minorHAnsi" w:hAnsiTheme="minorHAnsi" w:cs="Arial"/>
        </w:rPr>
        <w:t xml:space="preserve"> x 0,</w:t>
      </w:r>
      <w:r w:rsidR="00493A9D">
        <w:rPr>
          <w:rFonts w:asciiTheme="minorHAnsi" w:hAnsiTheme="minorHAnsi" w:cs="Arial"/>
        </w:rPr>
        <w:t>3</w:t>
      </w:r>
      <w:r w:rsidR="00B553E1" w:rsidRPr="00A53039">
        <w:rPr>
          <w:rFonts w:asciiTheme="minorHAnsi" w:hAnsiTheme="minorHAnsi" w:cs="Arial"/>
        </w:rPr>
        <w:t xml:space="preserve"> m</w:t>
      </w:r>
      <w:r w:rsidR="00B264D3" w:rsidRPr="00A53039">
        <w:rPr>
          <w:rFonts w:asciiTheme="minorHAnsi" w:hAnsiTheme="minorHAnsi" w:cs="Arial"/>
        </w:rPr>
        <w:t>,</w:t>
      </w:r>
      <w:r w:rsidR="00B264D3" w:rsidRPr="00B553E1">
        <w:rPr>
          <w:rFonts w:asciiTheme="minorHAnsi" w:hAnsiTheme="minorHAnsi" w:cs="Arial"/>
        </w:rPr>
        <w:t xml:space="preserve"> která musí být umístěna </w:t>
      </w:r>
      <w:r w:rsidRPr="00B553E1">
        <w:rPr>
          <w:rFonts w:asciiTheme="minorHAnsi" w:hAnsiTheme="minorHAnsi" w:cs="Arial"/>
        </w:rPr>
        <w:t>v</w:t>
      </w:r>
      <w:r w:rsidR="00DB61D3">
        <w:rPr>
          <w:rFonts w:asciiTheme="minorHAnsi" w:hAnsiTheme="minorHAnsi" w:cs="Arial"/>
        </w:rPr>
        <w:t> </w:t>
      </w:r>
      <w:r w:rsidRPr="00B553E1">
        <w:rPr>
          <w:rFonts w:asciiTheme="minorHAnsi" w:hAnsiTheme="minorHAnsi" w:cs="Arial"/>
        </w:rPr>
        <w:t>místě</w:t>
      </w:r>
      <w:r w:rsidR="00DB61D3">
        <w:rPr>
          <w:rFonts w:asciiTheme="minorHAnsi" w:hAnsiTheme="minorHAnsi" w:cs="Arial"/>
        </w:rPr>
        <w:t xml:space="preserve"> </w:t>
      </w:r>
      <w:r w:rsidR="00DB61D3" w:rsidRPr="00A53039">
        <w:rPr>
          <w:rFonts w:asciiTheme="minorHAnsi" w:hAnsiTheme="minorHAnsi" w:cs="Arial"/>
        </w:rPr>
        <w:t>snadno</w:t>
      </w:r>
      <w:r w:rsidRPr="00A53039">
        <w:rPr>
          <w:rFonts w:asciiTheme="minorHAnsi" w:hAnsiTheme="minorHAnsi" w:cs="Arial"/>
        </w:rPr>
        <w:t xml:space="preserve"> </w:t>
      </w:r>
      <w:r w:rsidRPr="00B553E1">
        <w:rPr>
          <w:rFonts w:asciiTheme="minorHAnsi" w:hAnsiTheme="minorHAnsi" w:cs="Arial"/>
        </w:rPr>
        <w:t xml:space="preserve">viditelném pro veřejnost. </w:t>
      </w:r>
      <w:r w:rsidR="00A15259" w:rsidRPr="00B553E1">
        <w:rPr>
          <w:rFonts w:asciiTheme="minorHAnsi" w:hAnsiTheme="minorHAnsi" w:cs="Arial"/>
        </w:rPr>
        <w:t xml:space="preserve">Zhotovitel provede o této skutečnosti zápis do stavebního deníku a pořídí její fotodokumentaci. </w:t>
      </w:r>
      <w:r w:rsidRPr="00B553E1">
        <w:rPr>
          <w:rFonts w:asciiTheme="minorHAnsi" w:hAnsiTheme="minorHAnsi" w:cs="Arial"/>
        </w:rPr>
        <w:t xml:space="preserve">Stálá pamětní deska, kotevní prvky a podklad musí být </w:t>
      </w:r>
      <w:r w:rsidR="00B6120D" w:rsidRPr="00B553E1">
        <w:rPr>
          <w:rFonts w:asciiTheme="minorHAnsi" w:hAnsiTheme="minorHAnsi" w:cs="Arial"/>
        </w:rPr>
        <w:t>z od</w:t>
      </w:r>
      <w:r w:rsidR="00A15259" w:rsidRPr="00B553E1">
        <w:rPr>
          <w:rFonts w:asciiTheme="minorHAnsi" w:hAnsiTheme="minorHAnsi" w:cs="Arial"/>
        </w:rPr>
        <w:t>olného a trvalého materiálu, aby zůstaly zachovány jejich vlastnosti a vzhled</w:t>
      </w:r>
      <w:r w:rsidR="00B6120D" w:rsidRPr="00B553E1">
        <w:rPr>
          <w:rFonts w:asciiTheme="minorHAnsi" w:hAnsiTheme="minorHAnsi" w:cs="Arial"/>
        </w:rPr>
        <w:t xml:space="preserve"> po celou dobu udržitelnosti projektu. </w:t>
      </w:r>
    </w:p>
    <w:p w:rsidR="003D52FC" w:rsidRPr="00A10E9F" w:rsidRDefault="00B6120D" w:rsidP="00182290">
      <w:pPr>
        <w:pStyle w:val="Odstavecseseznamem"/>
        <w:numPr>
          <w:ilvl w:val="1"/>
          <w:numId w:val="28"/>
        </w:numPr>
        <w:tabs>
          <w:tab w:val="left" w:pos="426"/>
        </w:tabs>
        <w:spacing w:after="120"/>
        <w:ind w:left="709" w:hanging="283"/>
        <w:jc w:val="both"/>
        <w:rPr>
          <w:rFonts w:asciiTheme="minorHAnsi" w:hAnsiTheme="minorHAnsi"/>
        </w:rPr>
      </w:pPr>
      <w:r w:rsidRPr="00B6120D">
        <w:rPr>
          <w:rFonts w:asciiTheme="minorHAnsi" w:hAnsiTheme="minorHAnsi" w:cs="Arial"/>
        </w:rPr>
        <w:t>Grafické podklady pro výrobu billboard</w:t>
      </w:r>
      <w:r w:rsidR="000E7648">
        <w:rPr>
          <w:rFonts w:asciiTheme="minorHAnsi" w:hAnsiTheme="minorHAnsi" w:cs="Arial"/>
        </w:rPr>
        <w:t>u</w:t>
      </w:r>
      <w:r w:rsidRPr="00B6120D">
        <w:rPr>
          <w:rFonts w:asciiTheme="minorHAnsi" w:hAnsiTheme="minorHAnsi" w:cs="Arial"/>
          <w:color w:val="FF0000"/>
        </w:rPr>
        <w:t xml:space="preserve"> </w:t>
      </w:r>
      <w:r w:rsidRPr="00B6120D">
        <w:rPr>
          <w:rFonts w:asciiTheme="minorHAnsi" w:hAnsiTheme="minorHAnsi" w:cs="Arial"/>
        </w:rPr>
        <w:t>a stálé pamětní desky předá objednatel zhotoviteli.</w:t>
      </w:r>
      <w:r w:rsidR="00594FC3">
        <w:rPr>
          <w:rFonts w:asciiTheme="minorHAnsi" w:hAnsiTheme="minorHAnsi" w:cs="Arial"/>
        </w:rPr>
        <w:t xml:space="preserve"> </w:t>
      </w:r>
      <w:r w:rsidRPr="00B6120D">
        <w:rPr>
          <w:rFonts w:asciiTheme="minorHAnsi" w:hAnsiTheme="minorHAnsi" w:cs="Arial"/>
        </w:rPr>
        <w:t xml:space="preserve">Veškeré povolené alternativy prvků publicity jsou k dispozici na webových stránkách poskytovatele dotace. </w:t>
      </w:r>
      <w:r>
        <w:rPr>
          <w:rFonts w:asciiTheme="minorHAnsi" w:hAnsiTheme="minorHAnsi" w:cs="Arial"/>
        </w:rPr>
        <w:t xml:space="preserve">Umístění </w:t>
      </w:r>
      <w:r w:rsidRPr="00A15259">
        <w:rPr>
          <w:rFonts w:asciiTheme="minorHAnsi" w:hAnsiTheme="minorHAnsi" w:cs="Arial"/>
        </w:rPr>
        <w:t>billboard</w:t>
      </w:r>
      <w:r w:rsidR="000E7648">
        <w:rPr>
          <w:rFonts w:asciiTheme="minorHAnsi" w:hAnsiTheme="minorHAnsi" w:cs="Arial"/>
        </w:rPr>
        <w:t>u</w:t>
      </w:r>
      <w:r w:rsidRPr="00B6120D">
        <w:rPr>
          <w:rFonts w:asciiTheme="minorHAnsi" w:hAnsiTheme="minorHAnsi" w:cs="Arial"/>
          <w:color w:val="FF0000"/>
        </w:rPr>
        <w:t xml:space="preserve"> </w:t>
      </w:r>
      <w:r>
        <w:rPr>
          <w:rFonts w:asciiTheme="minorHAnsi" w:hAnsiTheme="minorHAnsi" w:cs="Arial"/>
        </w:rPr>
        <w:t>a stál</w:t>
      </w:r>
      <w:r w:rsidR="000E7648">
        <w:rPr>
          <w:rFonts w:asciiTheme="minorHAnsi" w:hAnsiTheme="minorHAnsi" w:cs="Arial"/>
        </w:rPr>
        <w:t>é</w:t>
      </w:r>
      <w:r>
        <w:rPr>
          <w:rFonts w:asciiTheme="minorHAnsi" w:hAnsiTheme="minorHAnsi" w:cs="Arial"/>
        </w:rPr>
        <w:t xml:space="preserve"> pamětní desky musí být konzultováno a odsouhlaseno projektovým manažerem.</w:t>
      </w:r>
    </w:p>
    <w:sectPr w:rsidR="003D52FC" w:rsidRPr="00A10E9F" w:rsidSect="000E764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13E" w:rsidRDefault="00CF413E">
      <w:r>
        <w:separator/>
      </w:r>
    </w:p>
  </w:endnote>
  <w:endnote w:type="continuationSeparator" w:id="0">
    <w:p w:rsidR="00CF413E" w:rsidRDefault="00CF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ton 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7A9" w:rsidRPr="00C617A9" w:rsidRDefault="00F1379D" w:rsidP="00DE3B9E">
    <w:pPr>
      <w:pStyle w:val="Zpat"/>
      <w:pBdr>
        <w:top w:val="single" w:sz="4" w:space="1" w:color="auto"/>
      </w:pBdr>
      <w:jc w:val="right"/>
      <w:rPr>
        <w:rStyle w:val="slostrnky"/>
        <w:sz w:val="16"/>
        <w:szCs w:val="16"/>
      </w:rPr>
    </w:pPr>
    <w:r>
      <w:t xml:space="preserve">Strana </w:t>
    </w:r>
    <w:r w:rsidR="00BB0959">
      <w:fldChar w:fldCharType="begin"/>
    </w:r>
    <w:r>
      <w:instrText xml:space="preserve"> PAGE </w:instrText>
    </w:r>
    <w:r w:rsidR="00BB0959">
      <w:fldChar w:fldCharType="separate"/>
    </w:r>
    <w:r w:rsidR="00451620">
      <w:rPr>
        <w:noProof/>
      </w:rPr>
      <w:t>2</w:t>
    </w:r>
    <w:r w:rsidR="00BB0959">
      <w:fldChar w:fldCharType="end"/>
    </w:r>
    <w:r>
      <w:t xml:space="preserve"> (celkem </w:t>
    </w:r>
    <w:r w:rsidR="00BB0959">
      <w:fldChar w:fldCharType="begin"/>
    </w:r>
    <w:r w:rsidR="001A5648">
      <w:instrText xml:space="preserve"> NUMPAGES </w:instrText>
    </w:r>
    <w:r w:rsidR="00BB0959">
      <w:fldChar w:fldCharType="separate"/>
    </w:r>
    <w:r w:rsidR="00451620">
      <w:rPr>
        <w:noProof/>
      </w:rPr>
      <w:t>2</w:t>
    </w:r>
    <w:r w:rsidR="00BB0959">
      <w:rPr>
        <w:noProof/>
      </w:rPr>
      <w:fldChar w:fldCharType="end"/>
    </w:r>
    <w:r w:rsidR="002A2466">
      <w:t>)</w:t>
    </w:r>
  </w:p>
  <w:p w:rsidR="00C617A9" w:rsidRDefault="00C617A9">
    <w:pPr>
      <w:pStyle w:val="Zpat"/>
      <w:pBdr>
        <w:top w:val="single" w:sz="4" w:space="1" w:color="auto"/>
      </w:pBdr>
      <w:jc w:val="right"/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7A9" w:rsidRPr="00C617A9" w:rsidRDefault="00F1379D" w:rsidP="002A2466">
    <w:pPr>
      <w:pStyle w:val="Zpat"/>
      <w:pBdr>
        <w:top w:val="single" w:sz="4" w:space="1" w:color="auto"/>
      </w:pBdr>
      <w:rPr>
        <w:rStyle w:val="slostrnky"/>
        <w:sz w:val="16"/>
        <w:szCs w:val="16"/>
      </w:rPr>
    </w:pPr>
    <w:r>
      <w:tab/>
    </w:r>
    <w:proofErr w:type="gramStart"/>
    <w:r w:rsidRPr="00267416">
      <w:rPr>
        <w:rFonts w:ascii="Arial" w:hAnsi="Arial" w:cs="Arial"/>
      </w:rPr>
      <w:t>Strana 1 ( celkem</w:t>
    </w:r>
    <w:proofErr w:type="gramEnd"/>
    <w:r w:rsidRPr="00267416">
      <w:rPr>
        <w:rFonts w:ascii="Arial" w:hAnsi="Arial" w:cs="Arial"/>
      </w:rPr>
      <w:t xml:space="preserve"> </w:t>
    </w:r>
    <w:r w:rsidR="00DE3B9E">
      <w:rPr>
        <w:rFonts w:ascii="Arial" w:hAnsi="Arial" w:cs="Arial"/>
      </w:rPr>
      <w:t>2</w:t>
    </w:r>
    <w:r w:rsidRPr="00267416">
      <w:rPr>
        <w:rFonts w:ascii="Arial" w:hAnsi="Arial" w:cs="Arial"/>
      </w:rPr>
      <w:t xml:space="preserve"> )</w:t>
    </w:r>
    <w:r w:rsidRPr="00267416">
      <w:rPr>
        <w:rStyle w:val="slostrnky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13E" w:rsidRDefault="00CF413E">
      <w:r>
        <w:separator/>
      </w:r>
    </w:p>
  </w:footnote>
  <w:footnote w:type="continuationSeparator" w:id="0">
    <w:p w:rsidR="00CF413E" w:rsidRDefault="00CF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9D" w:rsidRDefault="00F1379D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</w:rPr>
      <w:t>Krajský úřad Pardubického kraje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9D" w:rsidRPr="00D436EB" w:rsidRDefault="00F1379D">
    <w:pPr>
      <w:pStyle w:val="Zhlav"/>
      <w:pBdr>
        <w:bottom w:val="single" w:sz="6" w:space="1" w:color="auto"/>
      </w:pBdr>
      <w:rPr>
        <w:rFonts w:ascii="Arial" w:hAnsi="Arial"/>
        <w:sz w:val="16"/>
        <w:szCs w:val="16"/>
      </w:rPr>
    </w:pPr>
    <w:r>
      <w:rPr>
        <w:rFonts w:ascii="Arial" w:hAnsi="Arial"/>
      </w:rPr>
      <w:t>Krajský úřad Pardubického kraje</w:t>
    </w:r>
    <w:r w:rsidR="00603CEF">
      <w:rPr>
        <w:rFonts w:ascii="Arial" w:hAnsi="Arial"/>
      </w:rPr>
      <w:t xml:space="preserve">                </w:t>
    </w:r>
    <w:r w:rsidR="00D5059E">
      <w:rPr>
        <w:rFonts w:ascii="Arial" w:hAnsi="Arial"/>
      </w:rPr>
      <w:tab/>
    </w:r>
    <w:r w:rsidR="00D5059E">
      <w:rPr>
        <w:rFonts w:ascii="Arial" w:hAnsi="Arial"/>
      </w:rPr>
      <w:tab/>
    </w:r>
  </w:p>
  <w:p w:rsidR="00F1379D" w:rsidRDefault="00F137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3B0C60"/>
    <w:multiLevelType w:val="hybridMultilevel"/>
    <w:tmpl w:val="BADC36A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F48AE"/>
    <w:multiLevelType w:val="hybridMultilevel"/>
    <w:tmpl w:val="F24E1F9A"/>
    <w:lvl w:ilvl="0" w:tplc="16C4B016">
      <w:start w:val="1"/>
      <w:numFmt w:val="bullet"/>
      <w:lvlText w:val="-"/>
      <w:lvlJc w:val="left"/>
      <w:pPr>
        <w:ind w:left="326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3" w15:restartNumberingAfterBreak="0">
    <w:nsid w:val="17070BED"/>
    <w:multiLevelType w:val="hybridMultilevel"/>
    <w:tmpl w:val="54CED45E"/>
    <w:lvl w:ilvl="0" w:tplc="FE3E1F3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7CD3F16"/>
    <w:multiLevelType w:val="singleLevel"/>
    <w:tmpl w:val="CC4AD2B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BD146D5"/>
    <w:multiLevelType w:val="hybridMultilevel"/>
    <w:tmpl w:val="CD90A3D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F4B3C"/>
    <w:multiLevelType w:val="hybridMultilevel"/>
    <w:tmpl w:val="CD5CE0B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C2B60"/>
    <w:multiLevelType w:val="hybridMultilevel"/>
    <w:tmpl w:val="DF4E4228"/>
    <w:lvl w:ilvl="0" w:tplc="0405000F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0903CD7"/>
    <w:multiLevelType w:val="multilevel"/>
    <w:tmpl w:val="368293B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312B6DD0"/>
    <w:multiLevelType w:val="hybridMultilevel"/>
    <w:tmpl w:val="8D988FE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640C6"/>
    <w:multiLevelType w:val="hybridMultilevel"/>
    <w:tmpl w:val="63925266"/>
    <w:lvl w:ilvl="0" w:tplc="CABE7BE4">
      <w:start w:val="20"/>
      <w:numFmt w:val="low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A192E8BC">
      <w:start w:val="5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1" w15:restartNumberingAfterBreak="0">
    <w:nsid w:val="354438B5"/>
    <w:multiLevelType w:val="multilevel"/>
    <w:tmpl w:val="A72E0B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5C166B6"/>
    <w:multiLevelType w:val="hybridMultilevel"/>
    <w:tmpl w:val="655AB4EA"/>
    <w:lvl w:ilvl="0" w:tplc="8904F9C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3C0C6BE">
      <w:start w:val="10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DD4D13"/>
    <w:multiLevelType w:val="hybridMultilevel"/>
    <w:tmpl w:val="AD68D94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06A95"/>
    <w:multiLevelType w:val="hybridMultilevel"/>
    <w:tmpl w:val="1C7C3AB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E90237"/>
    <w:multiLevelType w:val="hybridMultilevel"/>
    <w:tmpl w:val="FD44C006"/>
    <w:lvl w:ilvl="0" w:tplc="EA2E9F34">
      <w:start w:val="7"/>
      <w:numFmt w:val="lowerLetter"/>
      <w:lvlText w:val="(%1)"/>
      <w:lvlJc w:val="left"/>
      <w:pPr>
        <w:tabs>
          <w:tab w:val="num" w:pos="1041"/>
        </w:tabs>
        <w:ind w:left="10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16" w15:restartNumberingAfterBreak="0">
    <w:nsid w:val="5DC64BA3"/>
    <w:multiLevelType w:val="multilevel"/>
    <w:tmpl w:val="34945CB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abstractNum w:abstractNumId="17" w15:restartNumberingAfterBreak="0">
    <w:nsid w:val="5E6761D3"/>
    <w:multiLevelType w:val="hybridMultilevel"/>
    <w:tmpl w:val="624C5C9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44570"/>
    <w:multiLevelType w:val="hybridMultilevel"/>
    <w:tmpl w:val="0A1ACB02"/>
    <w:lvl w:ilvl="0" w:tplc="C5C8200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111E0D36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1066B"/>
    <w:multiLevelType w:val="hybridMultilevel"/>
    <w:tmpl w:val="38C2F77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C24300"/>
    <w:multiLevelType w:val="multilevel"/>
    <w:tmpl w:val="56A0C78E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0317DA"/>
    <w:multiLevelType w:val="hybridMultilevel"/>
    <w:tmpl w:val="D7BE47F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32188"/>
    <w:multiLevelType w:val="singleLevel"/>
    <w:tmpl w:val="0E763F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4" w15:restartNumberingAfterBreak="0">
    <w:nsid w:val="75C13F1B"/>
    <w:multiLevelType w:val="hybridMultilevel"/>
    <w:tmpl w:val="2EDE4DDE"/>
    <w:lvl w:ilvl="0" w:tplc="366ADFE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70E307A"/>
    <w:multiLevelType w:val="hybridMultilevel"/>
    <w:tmpl w:val="3C68D5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505EF"/>
    <w:multiLevelType w:val="hybridMultilevel"/>
    <w:tmpl w:val="8A2051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688B"/>
    <w:multiLevelType w:val="hybridMultilevel"/>
    <w:tmpl w:val="A58EDC6A"/>
    <w:lvl w:ilvl="0" w:tplc="0405000F">
      <w:start w:val="5"/>
      <w:numFmt w:val="decimal"/>
      <w:pStyle w:val="Normodsaz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13"/>
  </w:num>
  <w:num w:numId="9">
    <w:abstractNumId w:val="5"/>
  </w:num>
  <w:num w:numId="10">
    <w:abstractNumId w:val="22"/>
  </w:num>
  <w:num w:numId="11">
    <w:abstractNumId w:val="20"/>
  </w:num>
  <w:num w:numId="12">
    <w:abstractNumId w:val="25"/>
  </w:num>
  <w:num w:numId="13">
    <w:abstractNumId w:val="21"/>
  </w:num>
  <w:num w:numId="14">
    <w:abstractNumId w:val="8"/>
  </w:num>
  <w:num w:numId="15">
    <w:abstractNumId w:val="23"/>
  </w:num>
  <w:num w:numId="16">
    <w:abstractNumId w:val="3"/>
  </w:num>
  <w:num w:numId="17">
    <w:abstractNumId w:val="11"/>
    <w:lvlOverride w:ilvl="0">
      <w:startOverride w:val="9"/>
    </w:lvlOverride>
  </w:num>
  <w:num w:numId="18">
    <w:abstractNumId w:val="11"/>
    <w:lvlOverride w:ilvl="0">
      <w:startOverride w:val="9"/>
    </w:lvlOverride>
  </w:num>
  <w:num w:numId="19">
    <w:abstractNumId w:val="15"/>
  </w:num>
  <w:num w:numId="20">
    <w:abstractNumId w:val="11"/>
    <w:lvlOverride w:ilvl="0">
      <w:startOverride w:val="3"/>
    </w:lvlOverride>
  </w:num>
  <w:num w:numId="21">
    <w:abstractNumId w:val="12"/>
  </w:num>
  <w:num w:numId="22">
    <w:abstractNumId w:val="24"/>
  </w:num>
  <w:num w:numId="23">
    <w:abstractNumId w:val="18"/>
  </w:num>
  <w:num w:numId="24">
    <w:abstractNumId w:val="6"/>
  </w:num>
  <w:num w:numId="25">
    <w:abstractNumId w:val="7"/>
  </w:num>
  <w:num w:numId="26">
    <w:abstractNumId w:val="0"/>
  </w:num>
  <w:num w:numId="27">
    <w:abstractNumId w:val="10"/>
  </w:num>
  <w:num w:numId="28">
    <w:abstractNumId w:val="19"/>
  </w:num>
  <w:num w:numId="29">
    <w:abstractNumId w:val="26"/>
  </w:num>
  <w:num w:numId="30">
    <w:abstractNumId w:val="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D3"/>
    <w:rsid w:val="0001505B"/>
    <w:rsid w:val="000208C1"/>
    <w:rsid w:val="00033248"/>
    <w:rsid w:val="000379C5"/>
    <w:rsid w:val="00040B8C"/>
    <w:rsid w:val="00044FCF"/>
    <w:rsid w:val="0005090C"/>
    <w:rsid w:val="00063239"/>
    <w:rsid w:val="000B2879"/>
    <w:rsid w:val="000D0369"/>
    <w:rsid w:val="000D1764"/>
    <w:rsid w:val="000D5AEA"/>
    <w:rsid w:val="000E7648"/>
    <w:rsid w:val="000F2283"/>
    <w:rsid w:val="000F59DD"/>
    <w:rsid w:val="001042B9"/>
    <w:rsid w:val="001158E1"/>
    <w:rsid w:val="00116DA2"/>
    <w:rsid w:val="00126D82"/>
    <w:rsid w:val="00136870"/>
    <w:rsid w:val="00145443"/>
    <w:rsid w:val="00160181"/>
    <w:rsid w:val="00160F26"/>
    <w:rsid w:val="0016605B"/>
    <w:rsid w:val="00170E56"/>
    <w:rsid w:val="001779EA"/>
    <w:rsid w:val="00181AB9"/>
    <w:rsid w:val="00182290"/>
    <w:rsid w:val="0019113E"/>
    <w:rsid w:val="001A5648"/>
    <w:rsid w:val="001A5C3A"/>
    <w:rsid w:val="001A620A"/>
    <w:rsid w:val="001A6EE0"/>
    <w:rsid w:val="001A7760"/>
    <w:rsid w:val="001B03CB"/>
    <w:rsid w:val="001C0CC8"/>
    <w:rsid w:val="001C218E"/>
    <w:rsid w:val="001F6F5E"/>
    <w:rsid w:val="00201787"/>
    <w:rsid w:val="00204FE3"/>
    <w:rsid w:val="00222E35"/>
    <w:rsid w:val="00233542"/>
    <w:rsid w:val="00237E43"/>
    <w:rsid w:val="0024174D"/>
    <w:rsid w:val="002450FD"/>
    <w:rsid w:val="00254F3F"/>
    <w:rsid w:val="00267416"/>
    <w:rsid w:val="0027074D"/>
    <w:rsid w:val="00292843"/>
    <w:rsid w:val="002A1096"/>
    <w:rsid w:val="002A2466"/>
    <w:rsid w:val="002B3DFC"/>
    <w:rsid w:val="002C2B64"/>
    <w:rsid w:val="002D599C"/>
    <w:rsid w:val="003027B2"/>
    <w:rsid w:val="00314837"/>
    <w:rsid w:val="0032483F"/>
    <w:rsid w:val="003314BE"/>
    <w:rsid w:val="003317D4"/>
    <w:rsid w:val="003455E9"/>
    <w:rsid w:val="00362A76"/>
    <w:rsid w:val="00367CB5"/>
    <w:rsid w:val="00374104"/>
    <w:rsid w:val="003A1D12"/>
    <w:rsid w:val="003B06F2"/>
    <w:rsid w:val="003B1F47"/>
    <w:rsid w:val="003D438B"/>
    <w:rsid w:val="003D52FC"/>
    <w:rsid w:val="003D7F94"/>
    <w:rsid w:val="00404E78"/>
    <w:rsid w:val="0043035E"/>
    <w:rsid w:val="004309E2"/>
    <w:rsid w:val="00432877"/>
    <w:rsid w:val="00442694"/>
    <w:rsid w:val="00451620"/>
    <w:rsid w:val="004516A3"/>
    <w:rsid w:val="00471643"/>
    <w:rsid w:val="00477C21"/>
    <w:rsid w:val="004828F8"/>
    <w:rsid w:val="0049001F"/>
    <w:rsid w:val="00493A9D"/>
    <w:rsid w:val="004960BF"/>
    <w:rsid w:val="004B710B"/>
    <w:rsid w:val="004C4EDB"/>
    <w:rsid w:val="004D57E5"/>
    <w:rsid w:val="004E227D"/>
    <w:rsid w:val="004E729A"/>
    <w:rsid w:val="0050037B"/>
    <w:rsid w:val="00507F2A"/>
    <w:rsid w:val="00513718"/>
    <w:rsid w:val="005203AE"/>
    <w:rsid w:val="00524B26"/>
    <w:rsid w:val="00527859"/>
    <w:rsid w:val="005473A1"/>
    <w:rsid w:val="00553F74"/>
    <w:rsid w:val="00555B5D"/>
    <w:rsid w:val="00571FD0"/>
    <w:rsid w:val="0058600E"/>
    <w:rsid w:val="00587E49"/>
    <w:rsid w:val="00591398"/>
    <w:rsid w:val="00594FC3"/>
    <w:rsid w:val="005B29AA"/>
    <w:rsid w:val="005C7527"/>
    <w:rsid w:val="005C7CD6"/>
    <w:rsid w:val="005F46BA"/>
    <w:rsid w:val="00603CEF"/>
    <w:rsid w:val="00604354"/>
    <w:rsid w:val="00605261"/>
    <w:rsid w:val="00624BBA"/>
    <w:rsid w:val="006272B0"/>
    <w:rsid w:val="006332CA"/>
    <w:rsid w:val="00641383"/>
    <w:rsid w:val="006769A7"/>
    <w:rsid w:val="00677030"/>
    <w:rsid w:val="00683CAE"/>
    <w:rsid w:val="006A33EF"/>
    <w:rsid w:val="006A65A3"/>
    <w:rsid w:val="006C62D8"/>
    <w:rsid w:val="006D50EF"/>
    <w:rsid w:val="006E0247"/>
    <w:rsid w:val="006E437F"/>
    <w:rsid w:val="006F2CC4"/>
    <w:rsid w:val="006F6359"/>
    <w:rsid w:val="006F76B7"/>
    <w:rsid w:val="0071632B"/>
    <w:rsid w:val="00716AF5"/>
    <w:rsid w:val="00731DA0"/>
    <w:rsid w:val="00735B80"/>
    <w:rsid w:val="00735E86"/>
    <w:rsid w:val="00743A2B"/>
    <w:rsid w:val="007570D5"/>
    <w:rsid w:val="00757A83"/>
    <w:rsid w:val="00766563"/>
    <w:rsid w:val="0076682F"/>
    <w:rsid w:val="0077011B"/>
    <w:rsid w:val="007751A0"/>
    <w:rsid w:val="00775370"/>
    <w:rsid w:val="00781B30"/>
    <w:rsid w:val="007876C5"/>
    <w:rsid w:val="007908B7"/>
    <w:rsid w:val="007A238A"/>
    <w:rsid w:val="007C3CF0"/>
    <w:rsid w:val="007C5020"/>
    <w:rsid w:val="007E54CC"/>
    <w:rsid w:val="007F34C5"/>
    <w:rsid w:val="00802600"/>
    <w:rsid w:val="00815A99"/>
    <w:rsid w:val="008218DB"/>
    <w:rsid w:val="00822C10"/>
    <w:rsid w:val="00822D34"/>
    <w:rsid w:val="008335C4"/>
    <w:rsid w:val="008352A8"/>
    <w:rsid w:val="00851111"/>
    <w:rsid w:val="0085119C"/>
    <w:rsid w:val="0087653A"/>
    <w:rsid w:val="00882CED"/>
    <w:rsid w:val="0088452D"/>
    <w:rsid w:val="008909EB"/>
    <w:rsid w:val="00891FF4"/>
    <w:rsid w:val="00893FA6"/>
    <w:rsid w:val="008A2E21"/>
    <w:rsid w:val="008A7896"/>
    <w:rsid w:val="008B04A6"/>
    <w:rsid w:val="008C4BCB"/>
    <w:rsid w:val="008C58FC"/>
    <w:rsid w:val="008C6D78"/>
    <w:rsid w:val="008E41EC"/>
    <w:rsid w:val="008E6768"/>
    <w:rsid w:val="008F2F7C"/>
    <w:rsid w:val="00900795"/>
    <w:rsid w:val="00901A8D"/>
    <w:rsid w:val="00933B24"/>
    <w:rsid w:val="009349AD"/>
    <w:rsid w:val="00937F45"/>
    <w:rsid w:val="00950EC4"/>
    <w:rsid w:val="00952265"/>
    <w:rsid w:val="009804EF"/>
    <w:rsid w:val="009A10D4"/>
    <w:rsid w:val="009A13E4"/>
    <w:rsid w:val="009A6445"/>
    <w:rsid w:val="009B1BDD"/>
    <w:rsid w:val="009D69F2"/>
    <w:rsid w:val="009E72CD"/>
    <w:rsid w:val="00A10E9F"/>
    <w:rsid w:val="00A120B2"/>
    <w:rsid w:val="00A13D1A"/>
    <w:rsid w:val="00A14C86"/>
    <w:rsid w:val="00A15259"/>
    <w:rsid w:val="00A27B47"/>
    <w:rsid w:val="00A335BA"/>
    <w:rsid w:val="00A5248A"/>
    <w:rsid w:val="00A53039"/>
    <w:rsid w:val="00A55DC0"/>
    <w:rsid w:val="00A57ABF"/>
    <w:rsid w:val="00A6396F"/>
    <w:rsid w:val="00A66AA9"/>
    <w:rsid w:val="00A70470"/>
    <w:rsid w:val="00A83FFF"/>
    <w:rsid w:val="00A93A80"/>
    <w:rsid w:val="00A947D5"/>
    <w:rsid w:val="00A9675A"/>
    <w:rsid w:val="00AC64C2"/>
    <w:rsid w:val="00AD355D"/>
    <w:rsid w:val="00AF13E2"/>
    <w:rsid w:val="00AF4BB6"/>
    <w:rsid w:val="00B018DD"/>
    <w:rsid w:val="00B264D3"/>
    <w:rsid w:val="00B30E0D"/>
    <w:rsid w:val="00B52F76"/>
    <w:rsid w:val="00B549A9"/>
    <w:rsid w:val="00B553E1"/>
    <w:rsid w:val="00B606AE"/>
    <w:rsid w:val="00B6120D"/>
    <w:rsid w:val="00B64F0B"/>
    <w:rsid w:val="00B771CD"/>
    <w:rsid w:val="00B87103"/>
    <w:rsid w:val="00B96021"/>
    <w:rsid w:val="00BA5FD3"/>
    <w:rsid w:val="00BB0959"/>
    <w:rsid w:val="00BC07DA"/>
    <w:rsid w:val="00BC38BE"/>
    <w:rsid w:val="00BC7E91"/>
    <w:rsid w:val="00BD492B"/>
    <w:rsid w:val="00BE6CE1"/>
    <w:rsid w:val="00BF3DCD"/>
    <w:rsid w:val="00BF43BD"/>
    <w:rsid w:val="00BF7A6C"/>
    <w:rsid w:val="00C0358E"/>
    <w:rsid w:val="00C1268F"/>
    <w:rsid w:val="00C160C1"/>
    <w:rsid w:val="00C22B4A"/>
    <w:rsid w:val="00C45A03"/>
    <w:rsid w:val="00C5204E"/>
    <w:rsid w:val="00C617A9"/>
    <w:rsid w:val="00C61DBC"/>
    <w:rsid w:val="00C73F4E"/>
    <w:rsid w:val="00C7521B"/>
    <w:rsid w:val="00C82372"/>
    <w:rsid w:val="00C94289"/>
    <w:rsid w:val="00CB39DA"/>
    <w:rsid w:val="00CB6CF7"/>
    <w:rsid w:val="00CD2731"/>
    <w:rsid w:val="00CD3D7A"/>
    <w:rsid w:val="00CD433C"/>
    <w:rsid w:val="00CE1E08"/>
    <w:rsid w:val="00CE45C4"/>
    <w:rsid w:val="00CE46C1"/>
    <w:rsid w:val="00CE4EFF"/>
    <w:rsid w:val="00CF413E"/>
    <w:rsid w:val="00D22E63"/>
    <w:rsid w:val="00D2484E"/>
    <w:rsid w:val="00D24941"/>
    <w:rsid w:val="00D3512F"/>
    <w:rsid w:val="00D41614"/>
    <w:rsid w:val="00D41726"/>
    <w:rsid w:val="00D436EB"/>
    <w:rsid w:val="00D439A3"/>
    <w:rsid w:val="00D5059E"/>
    <w:rsid w:val="00D723B1"/>
    <w:rsid w:val="00D86C85"/>
    <w:rsid w:val="00D96192"/>
    <w:rsid w:val="00D97485"/>
    <w:rsid w:val="00DA4378"/>
    <w:rsid w:val="00DB61D3"/>
    <w:rsid w:val="00DB6C1F"/>
    <w:rsid w:val="00DD0BB8"/>
    <w:rsid w:val="00DD61C3"/>
    <w:rsid w:val="00DE3B9E"/>
    <w:rsid w:val="00DF47F3"/>
    <w:rsid w:val="00E0312F"/>
    <w:rsid w:val="00E03257"/>
    <w:rsid w:val="00E13577"/>
    <w:rsid w:val="00E252C6"/>
    <w:rsid w:val="00E421EC"/>
    <w:rsid w:val="00E42AEA"/>
    <w:rsid w:val="00E42B3F"/>
    <w:rsid w:val="00E50DBC"/>
    <w:rsid w:val="00E51A03"/>
    <w:rsid w:val="00E540D8"/>
    <w:rsid w:val="00E647D9"/>
    <w:rsid w:val="00E6596F"/>
    <w:rsid w:val="00E74085"/>
    <w:rsid w:val="00E74EB0"/>
    <w:rsid w:val="00E9440B"/>
    <w:rsid w:val="00EA4148"/>
    <w:rsid w:val="00EB0C8F"/>
    <w:rsid w:val="00EC0005"/>
    <w:rsid w:val="00EC33B5"/>
    <w:rsid w:val="00F1100C"/>
    <w:rsid w:val="00F1379D"/>
    <w:rsid w:val="00F1611A"/>
    <w:rsid w:val="00F30D23"/>
    <w:rsid w:val="00F31C52"/>
    <w:rsid w:val="00F44EF4"/>
    <w:rsid w:val="00F57616"/>
    <w:rsid w:val="00F60E0C"/>
    <w:rsid w:val="00F64E8F"/>
    <w:rsid w:val="00F65FFF"/>
    <w:rsid w:val="00F66422"/>
    <w:rsid w:val="00F724B8"/>
    <w:rsid w:val="00F7274B"/>
    <w:rsid w:val="00F73C42"/>
    <w:rsid w:val="00F77EC3"/>
    <w:rsid w:val="00F825BC"/>
    <w:rsid w:val="00F82997"/>
    <w:rsid w:val="00F923C3"/>
    <w:rsid w:val="00F96E95"/>
    <w:rsid w:val="00FA10EB"/>
    <w:rsid w:val="00FB66C4"/>
    <w:rsid w:val="00FC7FA7"/>
    <w:rsid w:val="00FD18DE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540586C-BE0F-4818-8704-12AA45A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512F"/>
    <w:rPr>
      <w:sz w:val="24"/>
      <w:szCs w:val="24"/>
    </w:rPr>
  </w:style>
  <w:style w:type="paragraph" w:styleId="Nadpis1">
    <w:name w:val="heading 1"/>
    <w:basedOn w:val="Normln"/>
    <w:next w:val="Normln"/>
    <w:qFormat/>
    <w:rsid w:val="00D3512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D3512F"/>
    <w:pPr>
      <w:keepNext/>
      <w:ind w:left="284" w:hanging="284"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Nadpis3">
    <w:name w:val="heading 3"/>
    <w:basedOn w:val="Normln"/>
    <w:next w:val="Normln"/>
    <w:qFormat/>
    <w:rsid w:val="00D3512F"/>
    <w:pPr>
      <w:keepNext/>
      <w:ind w:left="5103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D3512F"/>
    <w:pPr>
      <w:keepNext/>
      <w:ind w:left="284" w:hanging="284"/>
      <w:jc w:val="center"/>
      <w:outlineLvl w:val="3"/>
    </w:pPr>
    <w:rPr>
      <w:rFonts w:ascii="Arial" w:hAnsi="Arial" w:cs="Arial"/>
      <w:sz w:val="28"/>
    </w:rPr>
  </w:style>
  <w:style w:type="paragraph" w:styleId="Nadpis5">
    <w:name w:val="heading 5"/>
    <w:basedOn w:val="Normln"/>
    <w:next w:val="Normln"/>
    <w:qFormat/>
    <w:rsid w:val="00D3512F"/>
    <w:pPr>
      <w:keepNext/>
      <w:jc w:val="both"/>
      <w:outlineLvl w:val="4"/>
    </w:pPr>
    <w:rPr>
      <w:rFonts w:ascii="Arial" w:hAnsi="Arial" w:cs="Arial"/>
      <w:b/>
      <w:szCs w:val="20"/>
    </w:rPr>
  </w:style>
  <w:style w:type="paragraph" w:styleId="Nadpis6">
    <w:name w:val="heading 6"/>
    <w:basedOn w:val="Normln"/>
    <w:next w:val="Normln"/>
    <w:qFormat/>
    <w:rsid w:val="00D3512F"/>
    <w:pPr>
      <w:keepNext/>
      <w:jc w:val="both"/>
      <w:outlineLvl w:val="5"/>
    </w:pPr>
    <w:rPr>
      <w:rFonts w:ascii="Arial" w:hAnsi="Arial" w:cs="Arial"/>
      <w:b/>
      <w:sz w:val="28"/>
      <w:szCs w:val="20"/>
    </w:rPr>
  </w:style>
  <w:style w:type="paragraph" w:styleId="Nadpis7">
    <w:name w:val="heading 7"/>
    <w:basedOn w:val="Normln"/>
    <w:next w:val="Normln"/>
    <w:qFormat/>
    <w:rsid w:val="00D3512F"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paragraph" w:styleId="Nadpis8">
    <w:name w:val="heading 8"/>
    <w:basedOn w:val="Normln"/>
    <w:next w:val="Normln"/>
    <w:qFormat/>
    <w:rsid w:val="00D3512F"/>
    <w:pPr>
      <w:keepNext/>
      <w:ind w:right="-766"/>
      <w:jc w:val="both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3512F"/>
    <w:pPr>
      <w:jc w:val="both"/>
    </w:pPr>
    <w:rPr>
      <w:snapToGrid w:val="0"/>
      <w:szCs w:val="20"/>
    </w:rPr>
  </w:style>
  <w:style w:type="paragraph" w:styleId="Zhlav">
    <w:name w:val="header"/>
    <w:basedOn w:val="Normln"/>
    <w:rsid w:val="00D3512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D3512F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rsid w:val="00D3512F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rsid w:val="00D3512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  <w:rsid w:val="00D3512F"/>
  </w:style>
  <w:style w:type="paragraph" w:styleId="Textvbloku">
    <w:name w:val="Block Text"/>
    <w:basedOn w:val="Normln"/>
    <w:rsid w:val="00D3512F"/>
    <w:pPr>
      <w:ind w:left="360" w:right="-24" w:hanging="360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rsid w:val="00D3512F"/>
    <w:pPr>
      <w:ind w:left="284" w:hanging="284"/>
      <w:jc w:val="both"/>
    </w:pPr>
    <w:rPr>
      <w:rFonts w:ascii="Arial" w:hAnsi="Arial" w:cs="Arial"/>
    </w:rPr>
  </w:style>
  <w:style w:type="paragraph" w:customStyle="1" w:styleId="odsazen">
    <w:name w:val="odsazení"/>
    <w:basedOn w:val="Normln"/>
    <w:rsid w:val="00D3512F"/>
    <w:pPr>
      <w:keepLines/>
      <w:spacing w:before="120" w:after="120"/>
      <w:ind w:left="680"/>
      <w:jc w:val="both"/>
    </w:pPr>
    <w:rPr>
      <w:rFonts w:ascii="Arial" w:hAnsi="Arial"/>
      <w:szCs w:val="20"/>
      <w:lang w:val="en-GB"/>
    </w:rPr>
  </w:style>
  <w:style w:type="paragraph" w:customStyle="1" w:styleId="Odstavec0">
    <w:name w:val="Odstavec0"/>
    <w:basedOn w:val="Normln"/>
    <w:rsid w:val="00D3512F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Zkladntextodsazen2">
    <w:name w:val="Body Text Indent 2"/>
    <w:basedOn w:val="Normln"/>
    <w:rsid w:val="00D3512F"/>
    <w:pPr>
      <w:ind w:left="360" w:hanging="36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D3512F"/>
    <w:pPr>
      <w:ind w:left="360" w:hanging="360"/>
    </w:pPr>
    <w:rPr>
      <w:rFonts w:ascii="Arial" w:hAnsi="Arial" w:cs="Arial"/>
    </w:rPr>
  </w:style>
  <w:style w:type="paragraph" w:customStyle="1" w:styleId="odstavec1">
    <w:name w:val="odstavec1"/>
    <w:basedOn w:val="Normln"/>
    <w:next w:val="Normln"/>
    <w:rsid w:val="00D3512F"/>
    <w:pPr>
      <w:keepLines/>
      <w:tabs>
        <w:tab w:val="left" w:pos="1361"/>
      </w:tabs>
      <w:spacing w:before="120" w:after="240"/>
      <w:ind w:left="1361" w:hanging="680"/>
      <w:jc w:val="both"/>
    </w:pPr>
    <w:rPr>
      <w:rFonts w:ascii="Arial" w:hAnsi="Arial"/>
      <w:szCs w:val="20"/>
      <w:lang w:val="en-GB"/>
    </w:rPr>
  </w:style>
  <w:style w:type="paragraph" w:customStyle="1" w:styleId="Odst15">
    <w:name w:val="Odst1.5"/>
    <w:basedOn w:val="Normln"/>
    <w:rsid w:val="00D3512F"/>
    <w:pPr>
      <w:spacing w:line="240" w:lineRule="atLeast"/>
      <w:ind w:left="851" w:hanging="851"/>
      <w:jc w:val="both"/>
    </w:pPr>
    <w:rPr>
      <w:rFonts w:ascii="Palton EE" w:hAnsi="Palton EE"/>
      <w:szCs w:val="20"/>
    </w:rPr>
  </w:style>
  <w:style w:type="paragraph" w:customStyle="1" w:styleId="odstavec2">
    <w:name w:val="odstavec2"/>
    <w:basedOn w:val="Normln"/>
    <w:rsid w:val="00D3512F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/>
      <w:szCs w:val="20"/>
      <w:lang w:val="en-GB"/>
    </w:rPr>
  </w:style>
  <w:style w:type="paragraph" w:styleId="Zkladntext3">
    <w:name w:val="Body Text 3"/>
    <w:basedOn w:val="Normln"/>
    <w:rsid w:val="00D3512F"/>
    <w:pPr>
      <w:ind w:right="-24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rsid w:val="00D3512F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D3512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03257"/>
    <w:rPr>
      <w:rFonts w:ascii="Tahoma" w:hAnsi="Tahoma" w:cs="Tahoma"/>
      <w:sz w:val="16"/>
      <w:szCs w:val="16"/>
    </w:rPr>
  </w:style>
  <w:style w:type="character" w:styleId="Siln">
    <w:name w:val="Strong"/>
    <w:qFormat/>
    <w:rsid w:val="00C45A03"/>
    <w:rPr>
      <w:b/>
      <w:bCs/>
    </w:rPr>
  </w:style>
  <w:style w:type="table" w:styleId="Mkatabulky">
    <w:name w:val="Table Grid"/>
    <w:basedOn w:val="Normlntabulka"/>
    <w:rsid w:val="0043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E421EC"/>
    <w:pPr>
      <w:widowControl w:val="0"/>
      <w:spacing w:line="360" w:lineRule="atLeast"/>
      <w:jc w:val="both"/>
    </w:pPr>
    <w:rPr>
      <w:szCs w:val="20"/>
    </w:rPr>
  </w:style>
  <w:style w:type="paragraph" w:customStyle="1" w:styleId="Bntext">
    <w:name w:val="*Běžný text"/>
    <w:basedOn w:val="Normln"/>
    <w:rsid w:val="00E421EC"/>
    <w:pPr>
      <w:spacing w:after="120"/>
      <w:jc w:val="both"/>
    </w:pPr>
    <w:rPr>
      <w:szCs w:val="20"/>
    </w:rPr>
  </w:style>
  <w:style w:type="paragraph" w:customStyle="1" w:styleId="bntext0">
    <w:name w:val="bntext"/>
    <w:basedOn w:val="Normln"/>
    <w:rsid w:val="00E421EC"/>
    <w:pPr>
      <w:spacing w:after="120"/>
      <w:jc w:val="both"/>
    </w:pPr>
  </w:style>
  <w:style w:type="paragraph" w:customStyle="1" w:styleId="Normodsaz">
    <w:name w:val="Norm.odsaz."/>
    <w:basedOn w:val="Normln"/>
    <w:rsid w:val="0088452D"/>
    <w:pPr>
      <w:numPr>
        <w:numId w:val="4"/>
      </w:numPr>
      <w:suppressAutoHyphens/>
      <w:jc w:val="both"/>
    </w:pPr>
    <w:rPr>
      <w:szCs w:val="20"/>
      <w:lang w:eastAsia="ar-SA"/>
    </w:rPr>
  </w:style>
  <w:style w:type="character" w:styleId="Hypertextovodkaz">
    <w:name w:val="Hyperlink"/>
    <w:rsid w:val="00950EC4"/>
    <w:rPr>
      <w:color w:val="0000FF"/>
      <w:u w:val="single"/>
    </w:rPr>
  </w:style>
  <w:style w:type="character" w:customStyle="1" w:styleId="ZpatChar">
    <w:name w:val="Zápatí Char"/>
    <w:link w:val="Zpat"/>
    <w:rsid w:val="00D723B1"/>
  </w:style>
  <w:style w:type="paragraph" w:styleId="Odstavecseseznamem">
    <w:name w:val="List Paragraph"/>
    <w:basedOn w:val="Normln"/>
    <w:uiPriority w:val="99"/>
    <w:qFormat/>
    <w:rsid w:val="00624BBA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624BBA"/>
    <w:pPr>
      <w:contextualSpacing/>
      <w:jc w:val="center"/>
    </w:pPr>
    <w:rPr>
      <w:rFonts w:ascii="Arial" w:hAnsi="Arial"/>
      <w:b/>
      <w:spacing w:val="-10"/>
      <w:kern w:val="28"/>
      <w:sz w:val="2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24BBA"/>
    <w:rPr>
      <w:rFonts w:ascii="Arial" w:hAnsi="Arial"/>
      <w:b/>
      <w:spacing w:val="-10"/>
      <w:kern w:val="28"/>
      <w:sz w:val="28"/>
      <w:szCs w:val="56"/>
      <w:lang w:eastAsia="en-US"/>
    </w:rPr>
  </w:style>
  <w:style w:type="character" w:styleId="Sledovanodkaz">
    <w:name w:val="FollowedHyperlink"/>
    <w:basedOn w:val="Standardnpsmoodstavce"/>
    <w:rsid w:val="007668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rsid w:val="003D52F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52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D52FC"/>
  </w:style>
  <w:style w:type="paragraph" w:styleId="Pedmtkomente">
    <w:name w:val="annotation subject"/>
    <w:basedOn w:val="Textkomente"/>
    <w:next w:val="Textkomente"/>
    <w:link w:val="PedmtkomenteChar"/>
    <w:rsid w:val="003D5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D52FC"/>
    <w:rPr>
      <w:b/>
      <w:bCs/>
    </w:rPr>
  </w:style>
  <w:style w:type="paragraph" w:styleId="Revize">
    <w:name w:val="Revision"/>
    <w:hidden/>
    <w:uiPriority w:val="99"/>
    <w:semiHidden/>
    <w:rsid w:val="00587E49"/>
    <w:rPr>
      <w:sz w:val="24"/>
      <w:szCs w:val="24"/>
    </w:rPr>
  </w:style>
  <w:style w:type="paragraph" w:customStyle="1" w:styleId="Default">
    <w:name w:val="Default"/>
    <w:rsid w:val="000E76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7C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rop.mmr.cz/cs/vyzvy/seznam/vyzva-c-57-infrastruktura-pro-zajmove,-neformaln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D6BF-DD6B-4F2A-9E08-A0F2B725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PARDUBICKÉHO KRAJE</vt:lpstr>
    </vt:vector>
  </TitlesOfParts>
  <Company>KrÚ Pardubice</Company>
  <LinksUpToDate>false</LinksUpToDate>
  <CharactersWithSpaces>6045</CharactersWithSpaces>
  <SharedDoc>false</SharedDoc>
  <HLinks>
    <vt:vector size="18" baseType="variant">
      <vt:variant>
        <vt:i4>4587529</vt:i4>
      </vt:variant>
      <vt:variant>
        <vt:i4>6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PARDUBICKÉHO KRAJE</dc:title>
  <dc:creator>Ing. Jiří Kunt, JUDr. Aleš Popelka</dc:creator>
  <cp:lastModifiedBy>Šiklová Aneta Ing.</cp:lastModifiedBy>
  <cp:revision>8</cp:revision>
  <cp:lastPrinted>2020-03-11T09:09:00Z</cp:lastPrinted>
  <dcterms:created xsi:type="dcterms:W3CDTF">2020-03-11T14:09:00Z</dcterms:created>
  <dcterms:modified xsi:type="dcterms:W3CDTF">2020-12-09T11:19:00Z</dcterms:modified>
</cp:coreProperties>
</file>