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CC6FE9" w14:textId="77777777" w:rsidR="00A317F5" w:rsidRPr="00CB683E" w:rsidRDefault="00A317F5" w:rsidP="00B8741E">
      <w:pPr>
        <w:spacing w:line="240" w:lineRule="auto"/>
        <w:jc w:val="center"/>
        <w:rPr>
          <w:b/>
          <w:bCs/>
          <w:sz w:val="36"/>
          <w:szCs w:val="36"/>
        </w:rPr>
      </w:pPr>
      <w:r w:rsidRPr="00CB683E">
        <w:rPr>
          <w:b/>
          <w:bCs/>
          <w:sz w:val="36"/>
          <w:szCs w:val="36"/>
        </w:rPr>
        <w:t>K</w:t>
      </w:r>
      <w:r w:rsidR="006A43A0" w:rsidRPr="00CB683E">
        <w:rPr>
          <w:b/>
          <w:bCs/>
          <w:sz w:val="36"/>
          <w:szCs w:val="36"/>
        </w:rPr>
        <w:t>upní smlouva</w:t>
      </w:r>
    </w:p>
    <w:p w14:paraId="38EE0AD2" w14:textId="77777777" w:rsidR="00A317F5" w:rsidRPr="00DF11A7" w:rsidRDefault="00A317F5" w:rsidP="00B8741E">
      <w:pPr>
        <w:spacing w:line="240" w:lineRule="auto"/>
        <w:jc w:val="center"/>
        <w:rPr>
          <w:bCs/>
          <w:sz w:val="22"/>
          <w:szCs w:val="22"/>
        </w:rPr>
      </w:pPr>
      <w:r w:rsidRPr="00DF11A7">
        <w:rPr>
          <w:sz w:val="22"/>
          <w:szCs w:val="22"/>
        </w:rPr>
        <w:t>Číslo</w:t>
      </w:r>
      <w:r w:rsidR="00DD77EC" w:rsidRPr="00DF11A7">
        <w:rPr>
          <w:sz w:val="22"/>
          <w:szCs w:val="22"/>
        </w:rPr>
        <w:t xml:space="preserve"> </w:t>
      </w:r>
      <w:bookmarkStart w:id="0" w:name="Text11"/>
      <w:r w:rsidR="005531E3" w:rsidRPr="00DF11A7">
        <w:rPr>
          <w:sz w:val="22"/>
          <w:szCs w:val="22"/>
          <w:highlight w:val="yellow"/>
        </w:rPr>
        <w:fldChar w:fldCharType="begin">
          <w:ffData>
            <w:name w:val="Text11"/>
            <w:enabled/>
            <w:calcOnExit w:val="0"/>
            <w:textInput>
              <w:default w:val="[BUDE DOPLNĚNO]"/>
            </w:textInput>
          </w:ffData>
        </w:fldChar>
      </w:r>
      <w:r w:rsidR="00DD77EC" w:rsidRPr="00DF11A7">
        <w:rPr>
          <w:sz w:val="22"/>
          <w:szCs w:val="22"/>
          <w:highlight w:val="yellow"/>
        </w:rPr>
        <w:instrText xml:space="preserve"> FORMTEXT </w:instrText>
      </w:r>
      <w:r w:rsidR="005531E3" w:rsidRPr="00DF11A7">
        <w:rPr>
          <w:sz w:val="22"/>
          <w:szCs w:val="22"/>
          <w:highlight w:val="yellow"/>
        </w:rPr>
      </w:r>
      <w:r w:rsidR="005531E3" w:rsidRPr="00DF11A7">
        <w:rPr>
          <w:sz w:val="22"/>
          <w:szCs w:val="22"/>
          <w:highlight w:val="yellow"/>
        </w:rPr>
        <w:fldChar w:fldCharType="separate"/>
      </w:r>
      <w:r w:rsidR="00DD77EC" w:rsidRPr="00DF11A7">
        <w:rPr>
          <w:noProof/>
          <w:sz w:val="22"/>
          <w:szCs w:val="22"/>
          <w:highlight w:val="yellow"/>
        </w:rPr>
        <w:t>[BUDE DOPLNĚNO]</w:t>
      </w:r>
      <w:bookmarkEnd w:id="0"/>
      <w:r w:rsidR="005531E3" w:rsidRPr="00DF11A7">
        <w:rPr>
          <w:sz w:val="22"/>
          <w:szCs w:val="22"/>
          <w:highlight w:val="yellow"/>
        </w:rPr>
        <w:fldChar w:fldCharType="end"/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478"/>
        <w:gridCol w:w="5592"/>
      </w:tblGrid>
      <w:tr w:rsidR="00A317F5" w:rsidRPr="00DF11A7" w14:paraId="72FF9EC0" w14:textId="77777777" w:rsidTr="00A317F5">
        <w:tc>
          <w:tcPr>
            <w:tcW w:w="3528" w:type="dxa"/>
          </w:tcPr>
          <w:p w14:paraId="1F21F794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b/>
                <w:bCs/>
                <w:sz w:val="22"/>
                <w:szCs w:val="22"/>
              </w:rPr>
              <w:t>Česká pošta, s.p.</w:t>
            </w:r>
          </w:p>
        </w:tc>
        <w:tc>
          <w:tcPr>
            <w:tcW w:w="5684" w:type="dxa"/>
          </w:tcPr>
          <w:p w14:paraId="7523A1B5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A317F5" w:rsidRPr="00DF11A7" w14:paraId="5F2A8303" w14:textId="77777777" w:rsidTr="00A317F5">
        <w:tc>
          <w:tcPr>
            <w:tcW w:w="3528" w:type="dxa"/>
          </w:tcPr>
          <w:p w14:paraId="537A31A5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se sídlem:</w:t>
            </w:r>
          </w:p>
        </w:tc>
        <w:tc>
          <w:tcPr>
            <w:tcW w:w="5684" w:type="dxa"/>
          </w:tcPr>
          <w:p w14:paraId="11CF7790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Politických vězňů 909/4, 225 99, Praha 1</w:t>
            </w:r>
          </w:p>
        </w:tc>
      </w:tr>
      <w:tr w:rsidR="00A317F5" w:rsidRPr="00DF11A7" w14:paraId="36928A28" w14:textId="77777777" w:rsidTr="00A317F5">
        <w:tc>
          <w:tcPr>
            <w:tcW w:w="3528" w:type="dxa"/>
          </w:tcPr>
          <w:p w14:paraId="7CF0F0AA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IČ</w:t>
            </w:r>
            <w:r w:rsidR="000529A1">
              <w:rPr>
                <w:sz w:val="22"/>
                <w:szCs w:val="22"/>
              </w:rPr>
              <w:t>O</w:t>
            </w:r>
            <w:r w:rsidRPr="00DF11A7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424D9D26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47114983</w:t>
            </w:r>
          </w:p>
        </w:tc>
      </w:tr>
      <w:tr w:rsidR="00A317F5" w:rsidRPr="00DF11A7" w14:paraId="5D6E2E6F" w14:textId="77777777" w:rsidTr="00A317F5">
        <w:tc>
          <w:tcPr>
            <w:tcW w:w="3528" w:type="dxa"/>
          </w:tcPr>
          <w:p w14:paraId="2ECAE1B8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38422ABC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CZ47114983</w:t>
            </w:r>
          </w:p>
        </w:tc>
      </w:tr>
      <w:tr w:rsidR="00A317F5" w:rsidRPr="00DF11A7" w14:paraId="7F4986BB" w14:textId="77777777" w:rsidTr="00A317F5">
        <w:tc>
          <w:tcPr>
            <w:tcW w:w="3528" w:type="dxa"/>
          </w:tcPr>
          <w:p w14:paraId="66F844BE" w14:textId="77777777" w:rsidR="00A317F5" w:rsidRPr="00DF11A7" w:rsidRDefault="00A317F5" w:rsidP="00B2109B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 xml:space="preserve">zastoupen:   </w:t>
            </w:r>
            <w:r w:rsidRPr="00DF11A7">
              <w:rPr>
                <w:sz w:val="22"/>
                <w:szCs w:val="22"/>
              </w:rPr>
              <w:tab/>
            </w:r>
          </w:p>
        </w:tc>
        <w:tc>
          <w:tcPr>
            <w:tcW w:w="5684" w:type="dxa"/>
          </w:tcPr>
          <w:p w14:paraId="5D7226DB" w14:textId="6A1B7FA1" w:rsidR="00A317F5" w:rsidRPr="00DF11A7" w:rsidRDefault="00282412" w:rsidP="000529A1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Ing. Oldřichem Vytiskou, ředitelem </w:t>
            </w:r>
            <w:r w:rsidRPr="00786360">
              <w:rPr>
                <w:sz w:val="22"/>
                <w:szCs w:val="22"/>
              </w:rPr>
              <w:t>úsek</w:t>
            </w:r>
            <w:r>
              <w:rPr>
                <w:sz w:val="22"/>
                <w:szCs w:val="22"/>
              </w:rPr>
              <w:t>u správa majetku a strategické</w:t>
            </w:r>
            <w:r w:rsidRPr="00786360">
              <w:rPr>
                <w:sz w:val="22"/>
                <w:szCs w:val="22"/>
              </w:rPr>
              <w:t xml:space="preserve"> investice</w:t>
            </w:r>
          </w:p>
        </w:tc>
      </w:tr>
      <w:tr w:rsidR="00A317F5" w:rsidRPr="00DF11A7" w14:paraId="5B960EAF" w14:textId="77777777" w:rsidTr="00A317F5">
        <w:tc>
          <w:tcPr>
            <w:tcW w:w="3528" w:type="dxa"/>
          </w:tcPr>
          <w:p w14:paraId="42C2B8B5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bCs/>
                <w:sz w:val="22"/>
                <w:szCs w:val="22"/>
              </w:rPr>
              <w:t>zapsán v obchodním rejstříku</w:t>
            </w:r>
          </w:p>
        </w:tc>
        <w:tc>
          <w:tcPr>
            <w:tcW w:w="5684" w:type="dxa"/>
          </w:tcPr>
          <w:p w14:paraId="4334CC7F" w14:textId="77777777" w:rsidR="00A317F5" w:rsidRPr="00DF11A7" w:rsidRDefault="00A317F5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Městského soudu v Praze</w:t>
            </w:r>
            <w:r w:rsidRPr="00DF11A7">
              <w:rPr>
                <w:rStyle w:val="platne1"/>
                <w:sz w:val="22"/>
                <w:szCs w:val="22"/>
              </w:rPr>
              <w:t>, oddíl A, vložka 7565/1</w:t>
            </w:r>
          </w:p>
        </w:tc>
      </w:tr>
      <w:tr w:rsidR="00A317F5" w:rsidRPr="00DF11A7" w14:paraId="3153D916" w14:textId="77777777" w:rsidTr="00A317F5">
        <w:tc>
          <w:tcPr>
            <w:tcW w:w="3528" w:type="dxa"/>
          </w:tcPr>
          <w:p w14:paraId="26BE34A8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69F6C5C7" w14:textId="77777777" w:rsidR="00A317F5" w:rsidRPr="00DF11A7" w:rsidRDefault="00A317F5" w:rsidP="000E56E6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 xml:space="preserve">Československá obchodní banka, a.s., </w:t>
            </w:r>
          </w:p>
          <w:p w14:paraId="3B0E5EB3" w14:textId="77777777" w:rsidR="00A317F5" w:rsidRPr="00DF11A7" w:rsidRDefault="00A317F5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 xml:space="preserve">č.ú.: </w:t>
            </w:r>
            <w:r w:rsidR="0036749E" w:rsidRPr="00DF11A7">
              <w:rPr>
                <w:sz w:val="22"/>
                <w:szCs w:val="22"/>
              </w:rPr>
              <w:t>102639446</w:t>
            </w:r>
            <w:r w:rsidRPr="00DF11A7">
              <w:rPr>
                <w:sz w:val="22"/>
                <w:szCs w:val="22"/>
              </w:rPr>
              <w:t>/0300</w:t>
            </w:r>
          </w:p>
        </w:tc>
      </w:tr>
    </w:tbl>
    <w:p w14:paraId="78BBF595" w14:textId="77777777" w:rsidR="00A317F5" w:rsidRPr="00DF11A7" w:rsidRDefault="00A317F5" w:rsidP="00B8741E">
      <w:pPr>
        <w:spacing w:line="240" w:lineRule="auto"/>
        <w:contextualSpacing/>
        <w:rPr>
          <w:sz w:val="22"/>
          <w:szCs w:val="22"/>
        </w:rPr>
      </w:pPr>
    </w:p>
    <w:p w14:paraId="5DC9581A" w14:textId="77777777" w:rsidR="004A24BE" w:rsidRDefault="004A24BE" w:rsidP="004A24BE">
      <w:pPr>
        <w:spacing w:line="240" w:lineRule="auto"/>
        <w:rPr>
          <w:sz w:val="22"/>
          <w:szCs w:val="22"/>
        </w:rPr>
      </w:pPr>
    </w:p>
    <w:p w14:paraId="1045CAC5" w14:textId="77777777" w:rsidR="004A24BE" w:rsidRPr="00D76D04" w:rsidRDefault="004A24BE" w:rsidP="004A24BE">
      <w:pPr>
        <w:spacing w:line="240" w:lineRule="auto"/>
        <w:rPr>
          <w:sz w:val="22"/>
          <w:szCs w:val="22"/>
        </w:rPr>
      </w:pPr>
      <w:r w:rsidRPr="00D76D04">
        <w:rPr>
          <w:sz w:val="22"/>
          <w:szCs w:val="22"/>
        </w:rPr>
        <w:t>dále j</w:t>
      </w:r>
      <w:r>
        <w:rPr>
          <w:sz w:val="22"/>
          <w:szCs w:val="22"/>
        </w:rPr>
        <w:t>en</w:t>
      </w:r>
      <w:r w:rsidRPr="00D76D04">
        <w:rPr>
          <w:sz w:val="22"/>
          <w:szCs w:val="22"/>
        </w:rPr>
        <w:t xml:space="preserve"> „</w:t>
      </w:r>
      <w:r w:rsidRPr="00D76D04">
        <w:rPr>
          <w:b/>
          <w:sz w:val="22"/>
          <w:szCs w:val="22"/>
        </w:rPr>
        <w:t>Kupující</w:t>
      </w:r>
      <w:r w:rsidRPr="00D76D04">
        <w:rPr>
          <w:sz w:val="22"/>
          <w:szCs w:val="22"/>
        </w:rPr>
        <w:t xml:space="preserve">“  </w:t>
      </w:r>
    </w:p>
    <w:p w14:paraId="60809B91" w14:textId="77777777" w:rsidR="00A317F5" w:rsidRPr="00DF11A7" w:rsidRDefault="00A317F5" w:rsidP="00ED2697">
      <w:pPr>
        <w:spacing w:line="240" w:lineRule="auto"/>
        <w:contextualSpacing/>
        <w:rPr>
          <w:sz w:val="22"/>
          <w:szCs w:val="22"/>
        </w:rPr>
      </w:pPr>
    </w:p>
    <w:p w14:paraId="40DCE5C3" w14:textId="77777777" w:rsidR="00A317F5" w:rsidRPr="00DF11A7" w:rsidRDefault="00A317F5" w:rsidP="00ED2697">
      <w:pPr>
        <w:spacing w:line="240" w:lineRule="auto"/>
        <w:contextualSpacing/>
        <w:rPr>
          <w:sz w:val="22"/>
          <w:szCs w:val="22"/>
        </w:rPr>
      </w:pPr>
      <w:r w:rsidRPr="00DF11A7">
        <w:rPr>
          <w:sz w:val="22"/>
          <w:szCs w:val="22"/>
        </w:rPr>
        <w:t>a</w:t>
      </w:r>
      <w:r w:rsidRPr="00DF11A7">
        <w:rPr>
          <w:sz w:val="22"/>
          <w:szCs w:val="22"/>
        </w:rPr>
        <w:tab/>
      </w:r>
    </w:p>
    <w:p w14:paraId="75674CBE" w14:textId="77777777" w:rsidR="00A317F5" w:rsidRPr="00ED2697" w:rsidRDefault="00A317F5" w:rsidP="00ED2697">
      <w:pPr>
        <w:spacing w:line="240" w:lineRule="auto"/>
        <w:rPr>
          <w:sz w:val="22"/>
          <w:szCs w:val="22"/>
        </w:rPr>
      </w:pPr>
    </w:p>
    <w:p w14:paraId="16F80C3D" w14:textId="77777777" w:rsidR="00A317F5" w:rsidRPr="00DF11A7" w:rsidRDefault="00CF2BDD" w:rsidP="00ED2697">
      <w:pPr>
        <w:spacing w:line="240" w:lineRule="auto"/>
        <w:rPr>
          <w:sz w:val="22"/>
          <w:szCs w:val="22"/>
        </w:rPr>
      </w:pPr>
      <w:r w:rsidRPr="00DF11A7">
        <w:rPr>
          <w:b/>
          <w:sz w:val="22"/>
          <w:szCs w:val="22"/>
          <w:highlight w:val="lightGray"/>
        </w:rPr>
        <w:t>[</w:t>
      </w:r>
      <w:r w:rsidRPr="00DF11A7">
        <w:rPr>
          <w:sz w:val="22"/>
          <w:szCs w:val="22"/>
          <w:highlight w:val="lightGray"/>
        </w:rPr>
        <w:t>VYBERTE VHODNOU ALTERNATIVU:]</w:t>
      </w:r>
    </w:p>
    <w:p w14:paraId="44FA3356" w14:textId="77777777" w:rsidR="00A317F5" w:rsidRPr="00DF11A7" w:rsidRDefault="00A317F5" w:rsidP="00ED2697">
      <w:pPr>
        <w:spacing w:line="240" w:lineRule="auto"/>
        <w:rPr>
          <w:sz w:val="22"/>
          <w:szCs w:val="22"/>
        </w:rPr>
      </w:pPr>
    </w:p>
    <w:p w14:paraId="4D904667" w14:textId="77777777" w:rsidR="00A317F5" w:rsidRPr="00DF11A7" w:rsidRDefault="00CF2BDD" w:rsidP="00ED2697">
      <w:pPr>
        <w:spacing w:line="240" w:lineRule="auto"/>
        <w:rPr>
          <w:sz w:val="22"/>
          <w:szCs w:val="22"/>
        </w:rPr>
      </w:pPr>
      <w:r w:rsidRPr="00DF11A7">
        <w:rPr>
          <w:sz w:val="22"/>
          <w:szCs w:val="22"/>
          <w:highlight w:val="lightGray"/>
        </w:rPr>
        <w:t>[ALTERNATIVA – PRODÁVAJÍCÍM JE PRÁVNICKÁ OSOBA]</w:t>
      </w:r>
    </w:p>
    <w:tbl>
      <w:tblPr>
        <w:tblpPr w:leftFromText="141" w:rightFromText="141" w:vertAnchor="text" w:horzAnchor="margin" w:tblpY="501"/>
        <w:tblW w:w="9288" w:type="dxa"/>
        <w:tblLook w:val="01E0" w:firstRow="1" w:lastRow="1" w:firstColumn="1" w:lastColumn="1" w:noHBand="0" w:noVBand="0"/>
      </w:tblPr>
      <w:tblGrid>
        <w:gridCol w:w="3528"/>
        <w:gridCol w:w="5760"/>
      </w:tblGrid>
      <w:tr w:rsidR="00775810" w:rsidRPr="00DF11A7" w14:paraId="4D8F54F9" w14:textId="77777777" w:rsidTr="001C73C6">
        <w:tc>
          <w:tcPr>
            <w:tcW w:w="9288" w:type="dxa"/>
            <w:gridSpan w:val="2"/>
          </w:tcPr>
          <w:p w14:paraId="32E9C74B" w14:textId="77777777" w:rsidR="00775810" w:rsidRPr="00DF11A7" w:rsidRDefault="00775810" w:rsidP="00CB683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b/>
                <w:bCs/>
                <w:sz w:val="22"/>
                <w:szCs w:val="22"/>
              </w:rPr>
              <w:t xml:space="preserve">Obchodní firma </w:t>
            </w:r>
            <w:r w:rsidR="00CF2BDD" w:rsidRPr="00DF11A7">
              <w:rPr>
                <w:sz w:val="22"/>
                <w:szCs w:val="22"/>
                <w:highlight w:val="lightGray"/>
              </w:rPr>
              <w:t>[PŘESNÉ ZNĚNÍ FIRMY SPOLEČNOSTI V SOULADU S OR]</w:t>
            </w:r>
            <w:r w:rsidR="00CF2BDD" w:rsidRPr="00DF11A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75810" w:rsidRPr="00DF11A7" w14:paraId="7D92828B" w14:textId="77777777" w:rsidTr="001C73C6">
        <w:tc>
          <w:tcPr>
            <w:tcW w:w="3528" w:type="dxa"/>
          </w:tcPr>
          <w:p w14:paraId="0EBBAE4D" w14:textId="7EE24140" w:rsidR="00775810" w:rsidRPr="00DF11A7" w:rsidRDefault="00775810" w:rsidP="00901B3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se sídlem:</w:t>
            </w:r>
          </w:p>
        </w:tc>
        <w:tc>
          <w:tcPr>
            <w:tcW w:w="5760" w:type="dxa"/>
          </w:tcPr>
          <w:p w14:paraId="511A6B48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18C42171" w14:textId="77777777" w:rsidTr="001C73C6">
        <w:tc>
          <w:tcPr>
            <w:tcW w:w="3528" w:type="dxa"/>
          </w:tcPr>
          <w:p w14:paraId="78A70315" w14:textId="77777777"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IČ</w:t>
            </w:r>
            <w:r w:rsidR="000529A1">
              <w:rPr>
                <w:sz w:val="22"/>
                <w:szCs w:val="22"/>
              </w:rPr>
              <w:t>O</w:t>
            </w:r>
            <w:r w:rsidRPr="00DF11A7">
              <w:rPr>
                <w:sz w:val="22"/>
                <w:szCs w:val="22"/>
              </w:rPr>
              <w:t>:</w:t>
            </w:r>
          </w:p>
        </w:tc>
        <w:tc>
          <w:tcPr>
            <w:tcW w:w="5760" w:type="dxa"/>
          </w:tcPr>
          <w:p w14:paraId="3A2E2EBF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5CDBD26C" w14:textId="77777777" w:rsidTr="001C73C6">
        <w:tc>
          <w:tcPr>
            <w:tcW w:w="3528" w:type="dxa"/>
          </w:tcPr>
          <w:p w14:paraId="3743AD8A" w14:textId="77777777"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DIČ:</w:t>
            </w:r>
          </w:p>
        </w:tc>
        <w:tc>
          <w:tcPr>
            <w:tcW w:w="5760" w:type="dxa"/>
          </w:tcPr>
          <w:p w14:paraId="3A655788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4792A8A4" w14:textId="77777777" w:rsidTr="001C73C6">
        <w:tc>
          <w:tcPr>
            <w:tcW w:w="3528" w:type="dxa"/>
          </w:tcPr>
          <w:p w14:paraId="78246727" w14:textId="77777777" w:rsidR="00775810" w:rsidRPr="00DF11A7" w:rsidRDefault="00775810" w:rsidP="00B2109B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 xml:space="preserve">zastoupen:   </w:t>
            </w:r>
            <w:r w:rsidRPr="00DF11A7">
              <w:rPr>
                <w:sz w:val="22"/>
                <w:szCs w:val="22"/>
              </w:rPr>
              <w:tab/>
            </w:r>
          </w:p>
        </w:tc>
        <w:tc>
          <w:tcPr>
            <w:tcW w:w="5760" w:type="dxa"/>
          </w:tcPr>
          <w:p w14:paraId="27962EEB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5F8F7CED" w14:textId="77777777" w:rsidTr="001C73C6">
        <w:tc>
          <w:tcPr>
            <w:tcW w:w="3528" w:type="dxa"/>
          </w:tcPr>
          <w:p w14:paraId="605C690D" w14:textId="77777777"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zapsán/a v obchodním rejstříku</w:t>
            </w:r>
          </w:p>
        </w:tc>
        <w:tc>
          <w:tcPr>
            <w:tcW w:w="5760" w:type="dxa"/>
          </w:tcPr>
          <w:p w14:paraId="543710E1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49001D80" w14:textId="77777777" w:rsidTr="001C73C6">
        <w:tc>
          <w:tcPr>
            <w:tcW w:w="3528" w:type="dxa"/>
          </w:tcPr>
          <w:p w14:paraId="1EB86D3C" w14:textId="77777777"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bankovní spojení:</w:t>
            </w:r>
          </w:p>
        </w:tc>
        <w:tc>
          <w:tcPr>
            <w:tcW w:w="5760" w:type="dxa"/>
          </w:tcPr>
          <w:p w14:paraId="2443682C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7329677A" w14:textId="77777777" w:rsidTr="001C73C6">
        <w:tc>
          <w:tcPr>
            <w:tcW w:w="3528" w:type="dxa"/>
          </w:tcPr>
          <w:p w14:paraId="24789636" w14:textId="77777777" w:rsidR="004A24BE" w:rsidRDefault="004A24BE" w:rsidP="00B8741E">
            <w:pPr>
              <w:spacing w:line="240" w:lineRule="auto"/>
              <w:rPr>
                <w:sz w:val="22"/>
                <w:szCs w:val="22"/>
              </w:rPr>
            </w:pPr>
          </w:p>
          <w:p w14:paraId="41275FDF" w14:textId="77777777" w:rsidR="00775810" w:rsidRPr="00DF11A7" w:rsidRDefault="00775810" w:rsidP="00B8741E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dále jen „</w:t>
            </w:r>
            <w:r w:rsidR="00F260B3" w:rsidRPr="00DF11A7">
              <w:rPr>
                <w:b/>
                <w:sz w:val="22"/>
                <w:szCs w:val="22"/>
              </w:rPr>
              <w:t>Prodávající</w:t>
            </w:r>
            <w:r w:rsidRPr="00DF11A7">
              <w:rPr>
                <w:sz w:val="22"/>
                <w:szCs w:val="22"/>
              </w:rPr>
              <w:t>“</w:t>
            </w:r>
          </w:p>
        </w:tc>
        <w:tc>
          <w:tcPr>
            <w:tcW w:w="5760" w:type="dxa"/>
          </w:tcPr>
          <w:p w14:paraId="1E95C814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1673A6B6" w14:textId="77777777" w:rsidR="00A317F5" w:rsidRPr="00DF11A7" w:rsidRDefault="00A317F5" w:rsidP="00B1055A">
      <w:pPr>
        <w:spacing w:line="240" w:lineRule="auto"/>
        <w:rPr>
          <w:sz w:val="22"/>
          <w:szCs w:val="22"/>
        </w:rPr>
      </w:pPr>
    </w:p>
    <w:p w14:paraId="6DCF6377" w14:textId="77777777" w:rsidR="001E10BB" w:rsidRDefault="001E10BB" w:rsidP="00CF2BDD">
      <w:pPr>
        <w:spacing w:before="120" w:after="0" w:line="240" w:lineRule="auto"/>
        <w:rPr>
          <w:sz w:val="22"/>
          <w:szCs w:val="22"/>
          <w:highlight w:val="lightGray"/>
        </w:rPr>
      </w:pPr>
    </w:p>
    <w:p w14:paraId="4827B3C8" w14:textId="77777777" w:rsidR="004A24BE" w:rsidRDefault="004A24BE" w:rsidP="00CF2BDD">
      <w:pPr>
        <w:spacing w:before="120" w:after="0" w:line="240" w:lineRule="auto"/>
        <w:rPr>
          <w:sz w:val="22"/>
          <w:szCs w:val="22"/>
          <w:highlight w:val="lightGray"/>
        </w:rPr>
      </w:pPr>
    </w:p>
    <w:p w14:paraId="3628DAB2" w14:textId="77777777" w:rsidR="004A24BE" w:rsidRDefault="004A24BE" w:rsidP="00CF2BDD">
      <w:pPr>
        <w:spacing w:before="120" w:after="0" w:line="240" w:lineRule="auto"/>
        <w:rPr>
          <w:sz w:val="22"/>
          <w:szCs w:val="22"/>
          <w:highlight w:val="lightGray"/>
        </w:rPr>
      </w:pPr>
    </w:p>
    <w:p w14:paraId="585AACBD" w14:textId="77777777" w:rsidR="004A24BE" w:rsidRDefault="004A24BE" w:rsidP="00CF2BDD">
      <w:pPr>
        <w:spacing w:before="120" w:after="0" w:line="240" w:lineRule="auto"/>
        <w:rPr>
          <w:sz w:val="22"/>
          <w:szCs w:val="22"/>
          <w:highlight w:val="lightGray"/>
        </w:rPr>
      </w:pPr>
    </w:p>
    <w:p w14:paraId="29A1B2D7" w14:textId="77777777" w:rsidR="004A24BE" w:rsidRDefault="004A24BE" w:rsidP="00CF2BDD">
      <w:pPr>
        <w:spacing w:before="120" w:after="0" w:line="240" w:lineRule="auto"/>
        <w:rPr>
          <w:sz w:val="22"/>
          <w:szCs w:val="22"/>
          <w:highlight w:val="lightGray"/>
        </w:rPr>
      </w:pPr>
    </w:p>
    <w:p w14:paraId="3B56B653" w14:textId="77777777" w:rsidR="00CF2BDD" w:rsidRPr="00DF11A7" w:rsidRDefault="00CF2BDD" w:rsidP="00B8741E">
      <w:pPr>
        <w:spacing w:line="240" w:lineRule="auto"/>
        <w:rPr>
          <w:sz w:val="22"/>
          <w:szCs w:val="22"/>
        </w:rPr>
      </w:pPr>
      <w:r w:rsidRPr="00DF11A7">
        <w:rPr>
          <w:sz w:val="22"/>
          <w:szCs w:val="22"/>
          <w:highlight w:val="lightGray"/>
        </w:rPr>
        <w:lastRenderedPageBreak/>
        <w:t>[ALTERNATIVA – PRODÁVAJÍCÍM JE FYZICKÁ OSOBA]</w:t>
      </w:r>
    </w:p>
    <w:tbl>
      <w:tblPr>
        <w:tblpPr w:leftFromText="141" w:rightFromText="141" w:vertAnchor="text" w:horzAnchor="margin" w:tblpY="501"/>
        <w:tblW w:w="0" w:type="auto"/>
        <w:tblLook w:val="01E0" w:firstRow="1" w:lastRow="1" w:firstColumn="1" w:lastColumn="1" w:noHBand="0" w:noVBand="0"/>
      </w:tblPr>
      <w:tblGrid>
        <w:gridCol w:w="3492"/>
        <w:gridCol w:w="5578"/>
      </w:tblGrid>
      <w:tr w:rsidR="00775810" w:rsidRPr="00DF11A7" w14:paraId="0ACE781F" w14:textId="77777777" w:rsidTr="001C73C6">
        <w:tc>
          <w:tcPr>
            <w:tcW w:w="9212" w:type="dxa"/>
            <w:gridSpan w:val="2"/>
          </w:tcPr>
          <w:p w14:paraId="089D6E4A" w14:textId="77777777" w:rsidR="00CB683E" w:rsidRPr="00DF11A7" w:rsidRDefault="00775810" w:rsidP="00980A5C">
            <w:pPr>
              <w:spacing w:before="120" w:after="0" w:line="240" w:lineRule="auto"/>
              <w:rPr>
                <w:b/>
                <w:bCs/>
                <w:sz w:val="22"/>
                <w:szCs w:val="22"/>
              </w:rPr>
            </w:pPr>
            <w:r w:rsidRPr="00DF11A7">
              <w:rPr>
                <w:b/>
                <w:bCs/>
                <w:sz w:val="22"/>
                <w:szCs w:val="22"/>
              </w:rPr>
              <w:t>Jméno a příjmení, případně dovětek</w:t>
            </w:r>
          </w:p>
          <w:p w14:paraId="1A9CC216" w14:textId="77777777" w:rsidR="00775810" w:rsidRPr="00DF11A7" w:rsidRDefault="00980A5C" w:rsidP="00CB683E">
            <w:pPr>
              <w:spacing w:before="120" w:after="0"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  <w:highlight w:val="lightGray"/>
              </w:rPr>
              <w:t>[DLE REGISTRU ARES, PŘÍPADNĚ ŽIVNOSTENSKÉHO</w:t>
            </w:r>
            <w:r w:rsidR="005E5BA8" w:rsidRPr="00DF11A7">
              <w:rPr>
                <w:sz w:val="22"/>
                <w:szCs w:val="22"/>
                <w:highlight w:val="lightGray"/>
              </w:rPr>
              <w:t xml:space="preserve"> REJSTŘÍKU</w:t>
            </w:r>
            <w:r w:rsidRPr="00DF11A7">
              <w:rPr>
                <w:sz w:val="22"/>
                <w:szCs w:val="22"/>
                <w:highlight w:val="lightGray"/>
              </w:rPr>
              <w:t>]</w:t>
            </w:r>
          </w:p>
        </w:tc>
      </w:tr>
      <w:tr w:rsidR="00775810" w:rsidRPr="00DF11A7" w14:paraId="5DA5B74B" w14:textId="77777777" w:rsidTr="001C73C6">
        <w:tc>
          <w:tcPr>
            <w:tcW w:w="3528" w:type="dxa"/>
          </w:tcPr>
          <w:p w14:paraId="2DE30498" w14:textId="77777777" w:rsidR="00775810" w:rsidRPr="00DF11A7" w:rsidRDefault="00901B3E" w:rsidP="00B1055A">
            <w:p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sídlem</w:t>
            </w:r>
            <w:r w:rsidR="00775810" w:rsidRPr="00DF11A7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7934120F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6D1DB5F7" w14:textId="77777777" w:rsidTr="001C73C6">
        <w:tc>
          <w:tcPr>
            <w:tcW w:w="3528" w:type="dxa"/>
          </w:tcPr>
          <w:p w14:paraId="39759D2D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IČ</w:t>
            </w:r>
            <w:r w:rsidR="000529A1">
              <w:rPr>
                <w:sz w:val="22"/>
                <w:szCs w:val="22"/>
              </w:rPr>
              <w:t>O</w:t>
            </w:r>
            <w:r w:rsidRPr="00DF11A7">
              <w:rPr>
                <w:sz w:val="22"/>
                <w:szCs w:val="22"/>
              </w:rPr>
              <w:t>:</w:t>
            </w:r>
          </w:p>
        </w:tc>
        <w:tc>
          <w:tcPr>
            <w:tcW w:w="5684" w:type="dxa"/>
          </w:tcPr>
          <w:p w14:paraId="701B9485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10D8534A" w14:textId="77777777" w:rsidTr="001C73C6">
        <w:tc>
          <w:tcPr>
            <w:tcW w:w="3528" w:type="dxa"/>
          </w:tcPr>
          <w:p w14:paraId="27DAA41E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DIČ:</w:t>
            </w:r>
          </w:p>
        </w:tc>
        <w:tc>
          <w:tcPr>
            <w:tcW w:w="5684" w:type="dxa"/>
          </w:tcPr>
          <w:p w14:paraId="09D6CF38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1CA0289E" w14:textId="77777777" w:rsidTr="001C73C6">
        <w:tc>
          <w:tcPr>
            <w:tcW w:w="3528" w:type="dxa"/>
          </w:tcPr>
          <w:p w14:paraId="55FFFD59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bankovní spojení:</w:t>
            </w:r>
          </w:p>
        </w:tc>
        <w:tc>
          <w:tcPr>
            <w:tcW w:w="5684" w:type="dxa"/>
          </w:tcPr>
          <w:p w14:paraId="58A71367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  <w:tr w:rsidR="00775810" w:rsidRPr="00DF11A7" w14:paraId="27B07318" w14:textId="77777777" w:rsidTr="001C73C6">
        <w:tc>
          <w:tcPr>
            <w:tcW w:w="3528" w:type="dxa"/>
          </w:tcPr>
          <w:p w14:paraId="4742F2D7" w14:textId="77777777" w:rsidR="004A24BE" w:rsidRDefault="004A24BE" w:rsidP="00B1055A">
            <w:pPr>
              <w:spacing w:line="240" w:lineRule="auto"/>
              <w:rPr>
                <w:sz w:val="22"/>
                <w:szCs w:val="22"/>
              </w:rPr>
            </w:pPr>
          </w:p>
          <w:p w14:paraId="6E6AF9D8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dále jen „</w:t>
            </w:r>
            <w:r w:rsidR="00F260B3" w:rsidRPr="00DF11A7">
              <w:rPr>
                <w:b/>
                <w:sz w:val="22"/>
                <w:szCs w:val="22"/>
              </w:rPr>
              <w:t>Prodávající</w:t>
            </w:r>
            <w:r w:rsidRPr="00DF11A7">
              <w:rPr>
                <w:sz w:val="22"/>
                <w:szCs w:val="22"/>
              </w:rPr>
              <w:t>“</w:t>
            </w:r>
          </w:p>
        </w:tc>
        <w:tc>
          <w:tcPr>
            <w:tcW w:w="5684" w:type="dxa"/>
          </w:tcPr>
          <w:p w14:paraId="18FFC836" w14:textId="77777777" w:rsidR="00775810" w:rsidRPr="00DF11A7" w:rsidRDefault="00775810" w:rsidP="00B1055A">
            <w:pPr>
              <w:spacing w:line="240" w:lineRule="auto"/>
              <w:rPr>
                <w:sz w:val="22"/>
                <w:szCs w:val="22"/>
              </w:rPr>
            </w:pPr>
          </w:p>
        </w:tc>
      </w:tr>
    </w:tbl>
    <w:p w14:paraId="373C3164" w14:textId="77777777" w:rsidR="007B2BA9" w:rsidRDefault="007B2BA9" w:rsidP="00B1055A">
      <w:pPr>
        <w:spacing w:after="0" w:line="240" w:lineRule="auto"/>
        <w:rPr>
          <w:bCs/>
          <w:sz w:val="22"/>
          <w:szCs w:val="22"/>
        </w:rPr>
      </w:pPr>
    </w:p>
    <w:p w14:paraId="1B3FA2B8" w14:textId="77777777" w:rsidR="00141A0E" w:rsidRPr="00DF11A7" w:rsidRDefault="00141A0E" w:rsidP="00E773F8">
      <w:pPr>
        <w:spacing w:line="240" w:lineRule="auto"/>
        <w:rPr>
          <w:bCs/>
          <w:sz w:val="22"/>
          <w:szCs w:val="22"/>
        </w:rPr>
      </w:pPr>
      <w:r w:rsidRPr="00DF11A7">
        <w:rPr>
          <w:bCs/>
          <w:sz w:val="22"/>
          <w:szCs w:val="22"/>
        </w:rPr>
        <w:t xml:space="preserve">(Prodávající a Kupující budou v této smlouvě označováni </w:t>
      </w:r>
      <w:r w:rsidR="00D10C00" w:rsidRPr="00DF11A7">
        <w:rPr>
          <w:bCs/>
          <w:sz w:val="22"/>
          <w:szCs w:val="22"/>
        </w:rPr>
        <w:t>dále jednotlivě jako „</w:t>
      </w:r>
      <w:r w:rsidR="00D10C00" w:rsidRPr="00DF11A7">
        <w:rPr>
          <w:b/>
          <w:bCs/>
          <w:sz w:val="22"/>
          <w:szCs w:val="22"/>
        </w:rPr>
        <w:t>Smluvní strana</w:t>
      </w:r>
      <w:r w:rsidR="00D10C00" w:rsidRPr="00DF11A7">
        <w:rPr>
          <w:bCs/>
          <w:sz w:val="22"/>
          <w:szCs w:val="22"/>
        </w:rPr>
        <w:t>“, nebo společně jako „</w:t>
      </w:r>
      <w:r w:rsidR="00D10C00" w:rsidRPr="00DF11A7">
        <w:rPr>
          <w:b/>
          <w:bCs/>
          <w:sz w:val="22"/>
          <w:szCs w:val="22"/>
        </w:rPr>
        <w:t>Smluvní strany</w:t>
      </w:r>
      <w:r w:rsidR="00D10C00" w:rsidRPr="00DF11A7">
        <w:rPr>
          <w:bCs/>
          <w:sz w:val="22"/>
          <w:szCs w:val="22"/>
        </w:rPr>
        <w:t>“</w:t>
      </w:r>
      <w:r w:rsidRPr="00DF11A7">
        <w:rPr>
          <w:bCs/>
          <w:sz w:val="22"/>
          <w:szCs w:val="22"/>
        </w:rPr>
        <w:t>)</w:t>
      </w:r>
    </w:p>
    <w:p w14:paraId="73523B11" w14:textId="4C3F7038" w:rsidR="002E76A7" w:rsidRPr="00D82124" w:rsidRDefault="002E76A7" w:rsidP="002E76A7">
      <w:pPr>
        <w:spacing w:after="0" w:line="240" w:lineRule="auto"/>
        <w:rPr>
          <w:bCs/>
          <w:sz w:val="22"/>
          <w:szCs w:val="22"/>
          <w:lang w:val="en-US"/>
        </w:rPr>
      </w:pPr>
      <w:r w:rsidRPr="00DF11A7">
        <w:rPr>
          <w:bCs/>
          <w:sz w:val="22"/>
          <w:szCs w:val="22"/>
        </w:rPr>
        <w:t xml:space="preserve">uzavírají v souladu s ustanovením § </w:t>
      </w:r>
      <w:r w:rsidR="00DD6B1E">
        <w:rPr>
          <w:bCs/>
          <w:sz w:val="22"/>
          <w:szCs w:val="22"/>
        </w:rPr>
        <w:t>2079</w:t>
      </w:r>
      <w:r w:rsidR="00DD6B1E" w:rsidRPr="00DF11A7">
        <w:rPr>
          <w:bCs/>
          <w:sz w:val="22"/>
          <w:szCs w:val="22"/>
        </w:rPr>
        <w:t xml:space="preserve"> </w:t>
      </w:r>
      <w:r w:rsidRPr="00DF11A7">
        <w:rPr>
          <w:bCs/>
          <w:sz w:val="22"/>
          <w:szCs w:val="22"/>
        </w:rPr>
        <w:t xml:space="preserve">a násl. zákona č. </w:t>
      </w:r>
      <w:r w:rsidR="00DD6B1E">
        <w:rPr>
          <w:bCs/>
          <w:sz w:val="22"/>
          <w:szCs w:val="22"/>
        </w:rPr>
        <w:t>89/2012 Sb.</w:t>
      </w:r>
      <w:r w:rsidRPr="00DF11A7">
        <w:rPr>
          <w:bCs/>
          <w:sz w:val="22"/>
          <w:szCs w:val="22"/>
        </w:rPr>
        <w:t xml:space="preserve">, </w:t>
      </w:r>
      <w:r w:rsidR="00DD6B1E">
        <w:rPr>
          <w:bCs/>
          <w:sz w:val="22"/>
          <w:szCs w:val="22"/>
        </w:rPr>
        <w:t>občanského</w:t>
      </w:r>
      <w:r w:rsidR="00DD6B1E" w:rsidRPr="00DF11A7">
        <w:rPr>
          <w:bCs/>
          <w:sz w:val="22"/>
          <w:szCs w:val="22"/>
        </w:rPr>
        <w:t xml:space="preserve"> </w:t>
      </w:r>
      <w:r w:rsidRPr="00DF11A7">
        <w:rPr>
          <w:bCs/>
          <w:sz w:val="22"/>
          <w:szCs w:val="22"/>
        </w:rPr>
        <w:t>zákoník</w:t>
      </w:r>
      <w:r w:rsidR="00DD6B1E">
        <w:rPr>
          <w:bCs/>
          <w:sz w:val="22"/>
          <w:szCs w:val="22"/>
        </w:rPr>
        <w:t>u</w:t>
      </w:r>
      <w:r w:rsidRPr="00DF11A7">
        <w:rPr>
          <w:bCs/>
          <w:sz w:val="22"/>
          <w:szCs w:val="22"/>
        </w:rPr>
        <w:t>, ve</w:t>
      </w:r>
      <w:r w:rsidR="000529A1">
        <w:rPr>
          <w:bCs/>
          <w:sz w:val="22"/>
          <w:szCs w:val="22"/>
        </w:rPr>
        <w:t> </w:t>
      </w:r>
      <w:r w:rsidRPr="00DF11A7">
        <w:rPr>
          <w:bCs/>
          <w:sz w:val="22"/>
          <w:szCs w:val="22"/>
        </w:rPr>
        <w:t>znění pozdějších předpisů (dále jen „</w:t>
      </w:r>
      <w:r w:rsidR="00DD6B1E">
        <w:rPr>
          <w:b/>
          <w:bCs/>
          <w:sz w:val="22"/>
          <w:szCs w:val="22"/>
        </w:rPr>
        <w:t>Občanský</w:t>
      </w:r>
      <w:r w:rsidR="00DD6B1E" w:rsidRPr="00DF11A7">
        <w:rPr>
          <w:b/>
          <w:bCs/>
          <w:sz w:val="22"/>
          <w:szCs w:val="22"/>
        </w:rPr>
        <w:t xml:space="preserve"> </w:t>
      </w:r>
      <w:r w:rsidRPr="00DF11A7">
        <w:rPr>
          <w:b/>
          <w:bCs/>
          <w:sz w:val="22"/>
          <w:szCs w:val="22"/>
        </w:rPr>
        <w:t>zákoník</w:t>
      </w:r>
      <w:r w:rsidRPr="00DF11A7">
        <w:rPr>
          <w:bCs/>
          <w:sz w:val="22"/>
          <w:szCs w:val="22"/>
        </w:rPr>
        <w:t>“) tuto kupní smlouvu (dále jen „</w:t>
      </w:r>
      <w:r w:rsidRPr="00DF11A7">
        <w:rPr>
          <w:b/>
          <w:bCs/>
          <w:sz w:val="22"/>
          <w:szCs w:val="22"/>
        </w:rPr>
        <w:t>Smlouva</w:t>
      </w:r>
      <w:r w:rsidRPr="00DF11A7">
        <w:rPr>
          <w:bCs/>
          <w:sz w:val="22"/>
          <w:szCs w:val="22"/>
        </w:rPr>
        <w:t>“)</w:t>
      </w:r>
    </w:p>
    <w:p w14:paraId="34B0ED4B" w14:textId="77777777" w:rsidR="002E76A7" w:rsidRDefault="002E76A7" w:rsidP="002E76A7">
      <w:pPr>
        <w:spacing w:after="0" w:line="240" w:lineRule="auto"/>
        <w:rPr>
          <w:bCs/>
          <w:sz w:val="22"/>
          <w:szCs w:val="22"/>
        </w:rPr>
      </w:pPr>
    </w:p>
    <w:p w14:paraId="028C224D" w14:textId="77777777" w:rsidR="002E76A7" w:rsidRPr="00DF11A7" w:rsidRDefault="002E76A7" w:rsidP="00FD43E0">
      <w:pPr>
        <w:spacing w:before="240" w:after="60"/>
        <w:jc w:val="center"/>
        <w:rPr>
          <w:b/>
          <w:sz w:val="22"/>
          <w:szCs w:val="22"/>
        </w:rPr>
      </w:pPr>
      <w:r w:rsidRPr="00DF11A7">
        <w:rPr>
          <w:b/>
          <w:sz w:val="22"/>
          <w:szCs w:val="22"/>
        </w:rPr>
        <w:t>Preambule</w:t>
      </w:r>
    </w:p>
    <w:p w14:paraId="550CA576" w14:textId="21867952" w:rsidR="002E76A7" w:rsidRDefault="002E76A7" w:rsidP="007B2BA9">
      <w:pPr>
        <w:spacing w:line="240" w:lineRule="auto"/>
        <w:rPr>
          <w:sz w:val="22"/>
          <w:szCs w:val="22"/>
        </w:rPr>
      </w:pPr>
      <w:r w:rsidRPr="00DF11A7">
        <w:rPr>
          <w:sz w:val="22"/>
          <w:szCs w:val="22"/>
        </w:rPr>
        <w:t xml:space="preserve">Kupující provedl </w:t>
      </w:r>
      <w:r w:rsidR="008A287F">
        <w:rPr>
          <w:sz w:val="22"/>
          <w:szCs w:val="22"/>
        </w:rPr>
        <w:t>dle interních předpisů výběrové</w:t>
      </w:r>
      <w:r w:rsidR="008A287F" w:rsidRPr="00DF11A7">
        <w:rPr>
          <w:sz w:val="22"/>
          <w:szCs w:val="22"/>
        </w:rPr>
        <w:t xml:space="preserve"> </w:t>
      </w:r>
      <w:r w:rsidRPr="00DF11A7">
        <w:rPr>
          <w:sz w:val="22"/>
          <w:szCs w:val="22"/>
        </w:rPr>
        <w:t>řízení k veřejné zakázce „</w:t>
      </w:r>
      <w:r w:rsidR="00016A38" w:rsidRPr="008F517E">
        <w:rPr>
          <w:b/>
          <w:sz w:val="22"/>
          <w:szCs w:val="22"/>
        </w:rPr>
        <w:t>Vybavení autodílen ČP</w:t>
      </w:r>
      <w:r w:rsidRPr="00DF11A7">
        <w:rPr>
          <w:sz w:val="22"/>
          <w:szCs w:val="22"/>
        </w:rPr>
        <w:t>“ (dále jen „</w:t>
      </w:r>
      <w:r w:rsidR="008A287F">
        <w:rPr>
          <w:b/>
          <w:sz w:val="22"/>
          <w:szCs w:val="22"/>
        </w:rPr>
        <w:t>Výběrové</w:t>
      </w:r>
      <w:r w:rsidR="008A287F" w:rsidRPr="00DF11A7">
        <w:rPr>
          <w:b/>
          <w:sz w:val="22"/>
          <w:szCs w:val="22"/>
        </w:rPr>
        <w:t xml:space="preserve"> </w:t>
      </w:r>
      <w:r w:rsidRPr="00DF11A7">
        <w:rPr>
          <w:b/>
          <w:sz w:val="22"/>
          <w:szCs w:val="22"/>
        </w:rPr>
        <w:t>řízení</w:t>
      </w:r>
      <w:r w:rsidRPr="00DF11A7">
        <w:rPr>
          <w:sz w:val="22"/>
          <w:szCs w:val="22"/>
        </w:rPr>
        <w:t xml:space="preserve">“) na uzavření této Smlouvy. Smlouva je uzavírána s Prodávajícím na základě výsledku </w:t>
      </w:r>
      <w:r w:rsidR="008A287F">
        <w:rPr>
          <w:sz w:val="22"/>
          <w:szCs w:val="22"/>
        </w:rPr>
        <w:t>Výběrového</w:t>
      </w:r>
      <w:r w:rsidR="008A287F" w:rsidRPr="00DF11A7">
        <w:rPr>
          <w:sz w:val="22"/>
          <w:szCs w:val="22"/>
        </w:rPr>
        <w:t xml:space="preserve"> </w:t>
      </w:r>
      <w:r w:rsidRPr="00DF11A7">
        <w:rPr>
          <w:sz w:val="22"/>
          <w:szCs w:val="22"/>
        </w:rPr>
        <w:t>řízení.</w:t>
      </w:r>
    </w:p>
    <w:p w14:paraId="61347044" w14:textId="77777777" w:rsidR="004A24BE" w:rsidRPr="00DF11A7" w:rsidRDefault="004A24BE" w:rsidP="00B1055A">
      <w:pPr>
        <w:spacing w:line="240" w:lineRule="auto"/>
        <w:rPr>
          <w:sz w:val="22"/>
          <w:szCs w:val="22"/>
        </w:rPr>
      </w:pPr>
    </w:p>
    <w:p w14:paraId="33C3CDBA" w14:textId="77777777" w:rsidR="00A317F5" w:rsidRPr="00DF11A7" w:rsidRDefault="00A317F5" w:rsidP="00D122DC">
      <w:pPr>
        <w:pStyle w:val="Nadpis1"/>
        <w:numPr>
          <w:ilvl w:val="0"/>
          <w:numId w:val="3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 xml:space="preserve">Účel a předmět </w:t>
      </w:r>
      <w:r w:rsidR="00FF4389" w:rsidRPr="00DF11A7">
        <w:rPr>
          <w:rFonts w:ascii="Times New Roman" w:hAnsi="Times New Roman" w:cs="Times New Roman"/>
          <w:sz w:val="22"/>
          <w:szCs w:val="22"/>
        </w:rPr>
        <w:t>S</w:t>
      </w:r>
      <w:r w:rsidRPr="00DF11A7">
        <w:rPr>
          <w:rFonts w:ascii="Times New Roman" w:hAnsi="Times New Roman" w:cs="Times New Roman"/>
          <w:sz w:val="22"/>
          <w:szCs w:val="22"/>
        </w:rPr>
        <w:t>mlouvy</w:t>
      </w:r>
    </w:p>
    <w:p w14:paraId="79B8170F" w14:textId="0EFE0EB1" w:rsidR="002E76A7" w:rsidRPr="00DF11A7" w:rsidRDefault="002E76A7" w:rsidP="00D122DC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b/>
          <w:sz w:val="22"/>
          <w:szCs w:val="22"/>
        </w:rPr>
      </w:pPr>
      <w:r w:rsidRPr="00DF11A7">
        <w:rPr>
          <w:sz w:val="22"/>
          <w:szCs w:val="22"/>
        </w:rPr>
        <w:t>Účelem této Smlouvy je</w:t>
      </w:r>
      <w:r>
        <w:rPr>
          <w:sz w:val="22"/>
          <w:szCs w:val="22"/>
        </w:rPr>
        <w:t xml:space="preserve"> stanovení podmínek pro prodej a koupi Předmětu plnění, jež má být Kupujícím použit pro</w:t>
      </w:r>
      <w:r w:rsidRPr="00DF11A7">
        <w:rPr>
          <w:sz w:val="22"/>
          <w:szCs w:val="22"/>
        </w:rPr>
        <w:t xml:space="preserve"> </w:t>
      </w:r>
      <w:r w:rsidR="00533CEA" w:rsidRPr="00533CEA">
        <w:rPr>
          <w:sz w:val="22"/>
          <w:szCs w:val="22"/>
        </w:rPr>
        <w:t xml:space="preserve">zajištění odborného servisu v rámci dílenského zázemí </w:t>
      </w:r>
      <w:r w:rsidR="002B05C6">
        <w:rPr>
          <w:sz w:val="22"/>
          <w:szCs w:val="22"/>
        </w:rPr>
        <w:t xml:space="preserve">Kupujícího </w:t>
      </w:r>
      <w:r>
        <w:rPr>
          <w:sz w:val="22"/>
          <w:szCs w:val="22"/>
        </w:rPr>
        <w:t xml:space="preserve">a má plnit funkci </w:t>
      </w:r>
      <w:r w:rsidR="00533CEA">
        <w:rPr>
          <w:sz w:val="22"/>
          <w:szCs w:val="22"/>
        </w:rPr>
        <w:t>dílenského vybavení.</w:t>
      </w:r>
    </w:p>
    <w:p w14:paraId="26598706" w14:textId="60447F80" w:rsidR="002E76A7" w:rsidRPr="00DF11A7" w:rsidRDefault="002E76A7" w:rsidP="00D122DC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>Předmětem této Smlouvy je</w:t>
      </w:r>
      <w:r w:rsidR="002C73D5">
        <w:rPr>
          <w:sz w:val="22"/>
          <w:szCs w:val="22"/>
        </w:rPr>
        <w:t xml:space="preserve"> koupě a prodej níže uvedeného Z</w:t>
      </w:r>
      <w:r w:rsidRPr="00DF11A7">
        <w:rPr>
          <w:sz w:val="22"/>
          <w:szCs w:val="22"/>
        </w:rPr>
        <w:t>boží:</w:t>
      </w:r>
    </w:p>
    <w:p w14:paraId="539DAC4C" w14:textId="4386461C" w:rsidR="002E76A7" w:rsidRDefault="00533CEA" w:rsidP="00D122DC">
      <w:pPr>
        <w:numPr>
          <w:ilvl w:val="0"/>
          <w:numId w:val="2"/>
        </w:numPr>
        <w:tabs>
          <w:tab w:val="clear" w:pos="360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053BBF">
        <w:rPr>
          <w:sz w:val="22"/>
          <w:szCs w:val="22"/>
        </w:rPr>
        <w:t xml:space="preserve">diagnostického zařízení pro vozidla </w:t>
      </w:r>
      <w:r w:rsidR="002B05C6">
        <w:rPr>
          <w:sz w:val="22"/>
          <w:szCs w:val="22"/>
        </w:rPr>
        <w:t>Kupujícího</w:t>
      </w:r>
      <w:r w:rsidR="002B05C6" w:rsidRPr="00053BBF">
        <w:rPr>
          <w:sz w:val="22"/>
          <w:szCs w:val="22"/>
        </w:rPr>
        <w:t xml:space="preserve"> </w:t>
      </w:r>
    </w:p>
    <w:p w14:paraId="62E7C583" w14:textId="77777777" w:rsidR="00C03BC0" w:rsidRPr="00053BBF" w:rsidRDefault="00316C53" w:rsidP="00D122DC">
      <w:pPr>
        <w:numPr>
          <w:ilvl w:val="0"/>
          <w:numId w:val="2"/>
        </w:numPr>
        <w:tabs>
          <w:tab w:val="clear" w:pos="360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>
        <w:rPr>
          <w:sz w:val="22"/>
          <w:szCs w:val="22"/>
        </w:rPr>
        <w:t>stroje a přístroje pro</w:t>
      </w:r>
      <w:r w:rsidR="00C03BC0">
        <w:rPr>
          <w:sz w:val="22"/>
          <w:szCs w:val="22"/>
        </w:rPr>
        <w:t xml:space="preserve"> vybavení autoservisu</w:t>
      </w:r>
    </w:p>
    <w:p w14:paraId="0BC0FD9B" w14:textId="1CE3494A" w:rsidR="001D6D64" w:rsidRPr="00053BBF" w:rsidRDefault="00316C53" w:rsidP="00D122DC">
      <w:pPr>
        <w:numPr>
          <w:ilvl w:val="0"/>
          <w:numId w:val="2"/>
        </w:numPr>
        <w:tabs>
          <w:tab w:val="clear" w:pos="360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>
        <w:rPr>
          <w:sz w:val="22"/>
          <w:szCs w:val="22"/>
        </w:rPr>
        <w:t>nářadí a příslušenství pro vybavení autoservisu</w:t>
      </w:r>
    </w:p>
    <w:p w14:paraId="1E5D23A5" w14:textId="567F4A43" w:rsidR="002E76A7" w:rsidRPr="001D6D64" w:rsidRDefault="00316C53" w:rsidP="00CA66EF">
      <w:pPr>
        <w:numPr>
          <w:ilvl w:val="0"/>
          <w:numId w:val="2"/>
        </w:numPr>
        <w:tabs>
          <w:tab w:val="clear" w:pos="360"/>
          <w:tab w:val="num" w:pos="1134"/>
        </w:tabs>
        <w:spacing w:line="240" w:lineRule="auto"/>
        <w:ind w:left="1134" w:hanging="425"/>
        <w:rPr>
          <w:sz w:val="22"/>
          <w:szCs w:val="22"/>
        </w:rPr>
      </w:pPr>
      <w:r w:rsidRPr="001D6D64">
        <w:rPr>
          <w:sz w:val="22"/>
          <w:szCs w:val="22"/>
        </w:rPr>
        <w:t>licence diagnostiky vozidel</w:t>
      </w:r>
    </w:p>
    <w:p w14:paraId="7FF6EE62" w14:textId="113C87A7" w:rsidR="001D6D64" w:rsidRDefault="002E76A7" w:rsidP="00B4466C">
      <w:pPr>
        <w:spacing w:line="240" w:lineRule="auto"/>
        <w:ind w:left="720"/>
      </w:pPr>
      <w:r w:rsidRPr="00DF11A7">
        <w:rPr>
          <w:sz w:val="22"/>
          <w:szCs w:val="22"/>
        </w:rPr>
        <w:t xml:space="preserve">v druhu, množství a </w:t>
      </w:r>
      <w:r w:rsidR="002C73D5">
        <w:rPr>
          <w:sz w:val="22"/>
          <w:szCs w:val="22"/>
        </w:rPr>
        <w:t>jakosti uvedené ve specifikaci Z</w:t>
      </w:r>
      <w:r w:rsidRPr="00DF11A7">
        <w:rPr>
          <w:sz w:val="22"/>
          <w:szCs w:val="22"/>
        </w:rPr>
        <w:t>boží v Příloze č. 1 Smlouvy (dále</w:t>
      </w:r>
      <w:r w:rsidR="002C73D5">
        <w:rPr>
          <w:sz w:val="22"/>
          <w:szCs w:val="22"/>
        </w:rPr>
        <w:t xml:space="preserve"> také</w:t>
      </w:r>
      <w:r w:rsidRPr="00DF11A7">
        <w:rPr>
          <w:sz w:val="22"/>
          <w:szCs w:val="22"/>
        </w:rPr>
        <w:t xml:space="preserve"> jen „</w:t>
      </w:r>
      <w:r w:rsidRPr="00DF11A7">
        <w:rPr>
          <w:b/>
          <w:sz w:val="22"/>
          <w:szCs w:val="22"/>
        </w:rPr>
        <w:t>Předmět plnění</w:t>
      </w:r>
      <w:r w:rsidRPr="00DF11A7">
        <w:rPr>
          <w:sz w:val="22"/>
          <w:szCs w:val="22"/>
        </w:rPr>
        <w:t xml:space="preserve">“). </w:t>
      </w:r>
    </w:p>
    <w:p w14:paraId="4E6D8B09" w14:textId="5A2CBF39" w:rsidR="001D6D64" w:rsidRPr="00CA66EF" w:rsidRDefault="001D6D64" w:rsidP="00D122DC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sz w:val="22"/>
          <w:szCs w:val="22"/>
        </w:rPr>
      </w:pPr>
      <w:r w:rsidRPr="00CA66EF">
        <w:rPr>
          <w:sz w:val="22"/>
          <w:szCs w:val="22"/>
        </w:rPr>
        <w:t xml:space="preserve">Součástí Předmětu </w:t>
      </w:r>
      <w:r w:rsidR="008A287F">
        <w:rPr>
          <w:sz w:val="22"/>
          <w:szCs w:val="22"/>
        </w:rPr>
        <w:t>p</w:t>
      </w:r>
      <w:r w:rsidR="008A287F" w:rsidRPr="00CA66EF">
        <w:rPr>
          <w:sz w:val="22"/>
          <w:szCs w:val="22"/>
        </w:rPr>
        <w:t xml:space="preserve">lnění </w:t>
      </w:r>
      <w:r w:rsidRPr="00CA66EF">
        <w:rPr>
          <w:sz w:val="22"/>
          <w:szCs w:val="22"/>
        </w:rPr>
        <w:t>je u vybraných položek uvedených v</w:t>
      </w:r>
      <w:r w:rsidR="00234123">
        <w:rPr>
          <w:sz w:val="22"/>
          <w:szCs w:val="22"/>
        </w:rPr>
        <w:t> odst. 2.2 písm. b) této Smlouvy a dále specifikovaných v Příloze č.1</w:t>
      </w:r>
      <w:r w:rsidRPr="00CA66EF">
        <w:rPr>
          <w:sz w:val="22"/>
          <w:szCs w:val="22"/>
        </w:rPr>
        <w:t xml:space="preserve"> také zaškolení obsluhy, tj. zaměstnanců K</w:t>
      </w:r>
      <w:r w:rsidRPr="001D6D64">
        <w:rPr>
          <w:sz w:val="22"/>
          <w:szCs w:val="22"/>
        </w:rPr>
        <w:t>upujícího nebo jiných osob</w:t>
      </w:r>
      <w:r w:rsidRPr="00CA66EF">
        <w:rPr>
          <w:sz w:val="22"/>
          <w:szCs w:val="22"/>
        </w:rPr>
        <w:t xml:space="preserve"> v obdobném </w:t>
      </w:r>
      <w:r w:rsidRPr="001D6D64">
        <w:rPr>
          <w:sz w:val="22"/>
          <w:szCs w:val="22"/>
        </w:rPr>
        <w:t>postavení určených</w:t>
      </w:r>
      <w:r w:rsidRPr="00CA66EF">
        <w:rPr>
          <w:sz w:val="22"/>
          <w:szCs w:val="22"/>
        </w:rPr>
        <w:t xml:space="preserve"> Kupujícím. D</w:t>
      </w:r>
      <w:r w:rsidRPr="001D6D64">
        <w:rPr>
          <w:sz w:val="22"/>
          <w:szCs w:val="22"/>
        </w:rPr>
        <w:t xml:space="preserve">odavatel se zavazuje </w:t>
      </w:r>
      <w:r w:rsidRPr="00CA66EF">
        <w:rPr>
          <w:sz w:val="22"/>
          <w:szCs w:val="22"/>
        </w:rPr>
        <w:t xml:space="preserve">zaškolení provést </w:t>
      </w:r>
      <w:r w:rsidR="00141534">
        <w:rPr>
          <w:sz w:val="22"/>
          <w:szCs w:val="22"/>
        </w:rPr>
        <w:t>do 5 pracovních d</w:t>
      </w:r>
      <w:r w:rsidR="002C73D5">
        <w:rPr>
          <w:sz w:val="22"/>
          <w:szCs w:val="22"/>
        </w:rPr>
        <w:t>nů ode dne dodání Z</w:t>
      </w:r>
      <w:r w:rsidR="00141534">
        <w:rPr>
          <w:sz w:val="22"/>
          <w:szCs w:val="22"/>
        </w:rPr>
        <w:t>boží na</w:t>
      </w:r>
      <w:r w:rsidR="005A535E">
        <w:rPr>
          <w:sz w:val="22"/>
          <w:szCs w:val="22"/>
        </w:rPr>
        <w:t xml:space="preserve"> příslušné Místo Plnění</w:t>
      </w:r>
      <w:r w:rsidR="00353366" w:rsidRPr="00353366">
        <w:rPr>
          <w:sz w:val="22"/>
          <w:szCs w:val="22"/>
        </w:rPr>
        <w:t xml:space="preserve">; nedohodnou-li se kontaktní osoby </w:t>
      </w:r>
      <w:r w:rsidR="00353366">
        <w:rPr>
          <w:sz w:val="22"/>
          <w:szCs w:val="22"/>
        </w:rPr>
        <w:t>Smluvních stran jinak.</w:t>
      </w:r>
      <w:r w:rsidRPr="00CA66EF">
        <w:rPr>
          <w:sz w:val="22"/>
          <w:szCs w:val="22"/>
        </w:rPr>
        <w:t xml:space="preserve"> </w:t>
      </w:r>
      <w:r w:rsidR="00353366">
        <w:rPr>
          <w:sz w:val="22"/>
          <w:szCs w:val="22"/>
        </w:rPr>
        <w:t>Smluvní strany o zaškolení vyhotoví protokol.</w:t>
      </w:r>
    </w:p>
    <w:p w14:paraId="3E1A0030" w14:textId="458D07B5" w:rsidR="00A317F5" w:rsidRPr="00DF11A7" w:rsidRDefault="00A317F5" w:rsidP="00D122DC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Prodávající se zavazuje dodat Kupujícímu </w:t>
      </w:r>
      <w:r w:rsidR="00D96AFE" w:rsidRPr="00DF11A7">
        <w:rPr>
          <w:sz w:val="22"/>
          <w:szCs w:val="22"/>
        </w:rPr>
        <w:t>Předmět plnění</w:t>
      </w:r>
      <w:r w:rsidRPr="00DF11A7">
        <w:rPr>
          <w:sz w:val="22"/>
          <w:szCs w:val="22"/>
        </w:rPr>
        <w:t xml:space="preserve"> v</w:t>
      </w:r>
      <w:r w:rsidR="0008256E" w:rsidRPr="00DF11A7">
        <w:rPr>
          <w:sz w:val="22"/>
          <w:szCs w:val="22"/>
        </w:rPr>
        <w:t>e</w:t>
      </w:r>
      <w:r w:rsidRPr="00DF11A7">
        <w:rPr>
          <w:sz w:val="22"/>
          <w:szCs w:val="22"/>
        </w:rPr>
        <w:t xml:space="preserve"> sjednaném sortimentu, množství, jakosti a čase a za podmínek uvedených v této </w:t>
      </w:r>
      <w:r w:rsidR="00D96AFE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 xml:space="preserve">mlouvě a převést na Kupujícího vlastnické právo k </w:t>
      </w:r>
      <w:r w:rsidR="00D96AFE" w:rsidRPr="00DF11A7">
        <w:rPr>
          <w:sz w:val="22"/>
          <w:szCs w:val="22"/>
        </w:rPr>
        <w:t>Předmětu plnění</w:t>
      </w:r>
      <w:r w:rsidRPr="00DF11A7">
        <w:rPr>
          <w:sz w:val="22"/>
          <w:szCs w:val="22"/>
        </w:rPr>
        <w:t xml:space="preserve">. </w:t>
      </w:r>
    </w:p>
    <w:p w14:paraId="2BC0F1C9" w14:textId="572808AE" w:rsidR="00A04D8F" w:rsidRDefault="00A317F5" w:rsidP="00D122DC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Kupující se zavazuje zaplatit za </w:t>
      </w:r>
      <w:r w:rsidR="00D96AFE" w:rsidRPr="00DF11A7">
        <w:rPr>
          <w:sz w:val="22"/>
          <w:szCs w:val="22"/>
        </w:rPr>
        <w:t xml:space="preserve">Předmět plnění </w:t>
      </w:r>
      <w:r w:rsidRPr="00DF11A7">
        <w:rPr>
          <w:sz w:val="22"/>
          <w:szCs w:val="22"/>
        </w:rPr>
        <w:t>dodan</w:t>
      </w:r>
      <w:r w:rsidR="00D96AFE" w:rsidRPr="00DF11A7">
        <w:rPr>
          <w:sz w:val="22"/>
          <w:szCs w:val="22"/>
        </w:rPr>
        <w:t>ý</w:t>
      </w:r>
      <w:r w:rsidRPr="00DF11A7">
        <w:rPr>
          <w:sz w:val="22"/>
          <w:szCs w:val="22"/>
        </w:rPr>
        <w:t xml:space="preserve"> v souladu s touto </w:t>
      </w:r>
      <w:r w:rsidR="00D96AFE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 xml:space="preserve">mlouvou </w:t>
      </w:r>
      <w:r w:rsidR="00D96AFE" w:rsidRPr="00DF11A7">
        <w:rPr>
          <w:sz w:val="22"/>
          <w:szCs w:val="22"/>
        </w:rPr>
        <w:t>C</w:t>
      </w:r>
      <w:r w:rsidRPr="00DF11A7">
        <w:rPr>
          <w:sz w:val="22"/>
          <w:szCs w:val="22"/>
        </w:rPr>
        <w:t>enu</w:t>
      </w:r>
      <w:r w:rsidR="00141A0E" w:rsidRPr="00DF11A7">
        <w:rPr>
          <w:sz w:val="22"/>
          <w:szCs w:val="22"/>
        </w:rPr>
        <w:t xml:space="preserve"> dle čl</w:t>
      </w:r>
      <w:r w:rsidR="0008256E" w:rsidRPr="00DF11A7">
        <w:rPr>
          <w:sz w:val="22"/>
          <w:szCs w:val="22"/>
        </w:rPr>
        <w:t xml:space="preserve">ánku </w:t>
      </w:r>
      <w:r w:rsidR="00141A0E" w:rsidRPr="00DF11A7">
        <w:rPr>
          <w:sz w:val="22"/>
          <w:szCs w:val="22"/>
        </w:rPr>
        <w:t xml:space="preserve">2 </w:t>
      </w:r>
      <w:r w:rsidR="00D96AFE" w:rsidRPr="00DF11A7">
        <w:rPr>
          <w:sz w:val="22"/>
          <w:szCs w:val="22"/>
        </w:rPr>
        <w:t>S</w:t>
      </w:r>
      <w:r w:rsidR="00141A0E" w:rsidRPr="00DF11A7">
        <w:rPr>
          <w:sz w:val="22"/>
          <w:szCs w:val="22"/>
        </w:rPr>
        <w:t>mlouvy</w:t>
      </w:r>
      <w:r w:rsidRPr="00DF11A7">
        <w:rPr>
          <w:sz w:val="22"/>
          <w:szCs w:val="22"/>
        </w:rPr>
        <w:t>.</w:t>
      </w:r>
    </w:p>
    <w:p w14:paraId="5DB9E2E7" w14:textId="032B2A3D" w:rsidR="00287BE8" w:rsidRPr="00E92E10" w:rsidRDefault="00667EE1" w:rsidP="00E92E10">
      <w:pPr>
        <w:pStyle w:val="Odstavec2"/>
        <w:numPr>
          <w:ilvl w:val="0"/>
          <w:numId w:val="4"/>
        </w:numPr>
        <w:spacing w:line="240" w:lineRule="auto"/>
        <w:ind w:left="709" w:hanging="709"/>
        <w:rPr>
          <w:sz w:val="22"/>
          <w:szCs w:val="22"/>
        </w:rPr>
      </w:pPr>
      <w:r w:rsidRPr="00667EE1">
        <w:rPr>
          <w:sz w:val="22"/>
          <w:szCs w:val="22"/>
        </w:rPr>
        <w:t>Po uzavření Smlouvy sdělí Kupující Prodávajícímu číslo Evidenční objednávky (OBJ) pro účely fakturace.</w:t>
      </w:r>
      <w:r>
        <w:rPr>
          <w:sz w:val="22"/>
          <w:szCs w:val="22"/>
        </w:rPr>
        <w:t xml:space="preserve"> </w:t>
      </w:r>
    </w:p>
    <w:p w14:paraId="3F4292E2" w14:textId="77777777" w:rsidR="00A317F5" w:rsidRPr="00DF11A7" w:rsidRDefault="00D96AFE" w:rsidP="00D122DC">
      <w:pPr>
        <w:pStyle w:val="Nadpis1"/>
        <w:numPr>
          <w:ilvl w:val="0"/>
          <w:numId w:val="3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>C</w:t>
      </w:r>
      <w:r w:rsidR="00A317F5" w:rsidRPr="00DF11A7">
        <w:rPr>
          <w:rFonts w:ascii="Times New Roman" w:hAnsi="Times New Roman" w:cs="Times New Roman"/>
          <w:sz w:val="22"/>
          <w:szCs w:val="22"/>
        </w:rPr>
        <w:t>ena</w:t>
      </w:r>
    </w:p>
    <w:p w14:paraId="7809AF35" w14:textId="184D6475" w:rsidR="00AF0513" w:rsidRDefault="00D96AFE" w:rsidP="00D122D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>C</w:t>
      </w:r>
      <w:r w:rsidR="00A317F5" w:rsidRPr="00DF11A7">
        <w:rPr>
          <w:sz w:val="22"/>
          <w:szCs w:val="22"/>
        </w:rPr>
        <w:t xml:space="preserve">ena za dodávku </w:t>
      </w:r>
      <w:r w:rsidRPr="00DF11A7">
        <w:rPr>
          <w:sz w:val="22"/>
          <w:szCs w:val="22"/>
        </w:rPr>
        <w:t xml:space="preserve">Předmětu plnění </w:t>
      </w:r>
      <w:r w:rsidR="00A317F5" w:rsidRPr="00DF11A7">
        <w:rPr>
          <w:sz w:val="22"/>
          <w:szCs w:val="22"/>
        </w:rPr>
        <w:t xml:space="preserve">činí </w:t>
      </w:r>
      <w:r w:rsidR="0000705D" w:rsidRPr="0000705D">
        <w:rPr>
          <w:sz w:val="22"/>
          <w:szCs w:val="22"/>
          <w:highlight w:val="yellow"/>
        </w:rPr>
        <w:t>…………..</w:t>
      </w:r>
      <w:r w:rsidR="005C45F9" w:rsidRPr="00CA66EF">
        <w:rPr>
          <w:i/>
          <w:color w:val="FF0000"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(doplní účastník - hodnotící kritérium)"/>
            </w:textInput>
          </w:ffData>
        </w:fldChar>
      </w:r>
      <w:r w:rsidR="005C45F9" w:rsidRPr="00CA66EF">
        <w:rPr>
          <w:i/>
          <w:color w:val="FF0000"/>
          <w:sz w:val="22"/>
          <w:szCs w:val="22"/>
          <w:highlight w:val="yellow"/>
        </w:rPr>
        <w:instrText xml:space="preserve"> FORMTEXT </w:instrText>
      </w:r>
      <w:r w:rsidR="005C45F9" w:rsidRPr="00CA66EF">
        <w:rPr>
          <w:i/>
          <w:color w:val="FF0000"/>
          <w:sz w:val="22"/>
          <w:szCs w:val="22"/>
          <w:highlight w:val="yellow"/>
        </w:rPr>
      </w:r>
      <w:r w:rsidR="005C45F9" w:rsidRPr="00CA66EF">
        <w:rPr>
          <w:i/>
          <w:color w:val="FF0000"/>
          <w:sz w:val="22"/>
          <w:szCs w:val="22"/>
          <w:highlight w:val="yellow"/>
        </w:rPr>
        <w:fldChar w:fldCharType="separate"/>
      </w:r>
      <w:r w:rsidR="005C45F9" w:rsidRPr="00CA66EF">
        <w:rPr>
          <w:i/>
          <w:noProof/>
          <w:color w:val="FF0000"/>
          <w:sz w:val="22"/>
          <w:szCs w:val="22"/>
          <w:highlight w:val="yellow"/>
        </w:rPr>
        <w:t>(doplní účastník - hodnotící kritérium)</w:t>
      </w:r>
      <w:r w:rsidR="005C45F9" w:rsidRPr="00CA66EF">
        <w:rPr>
          <w:i/>
          <w:color w:val="FF0000"/>
          <w:sz w:val="22"/>
          <w:szCs w:val="22"/>
          <w:highlight w:val="yellow"/>
        </w:rPr>
        <w:fldChar w:fldCharType="end"/>
      </w:r>
      <w:r w:rsidR="005C45F9">
        <w:rPr>
          <w:sz w:val="22"/>
          <w:szCs w:val="22"/>
          <w:highlight w:val="yellow"/>
        </w:rPr>
        <w:t xml:space="preserve"> </w:t>
      </w:r>
      <w:r w:rsidR="00A317F5" w:rsidRPr="00DF11A7">
        <w:rPr>
          <w:sz w:val="22"/>
          <w:szCs w:val="22"/>
          <w:highlight w:val="yellow"/>
        </w:rPr>
        <w:t>-</w:t>
      </w:r>
      <w:r w:rsidR="00A317F5" w:rsidRPr="00DF11A7">
        <w:rPr>
          <w:sz w:val="22"/>
          <w:szCs w:val="22"/>
        </w:rPr>
        <w:t xml:space="preserve"> Kč bez DPH</w:t>
      </w:r>
      <w:r w:rsidR="00F44927" w:rsidRPr="00DF11A7">
        <w:rPr>
          <w:sz w:val="22"/>
          <w:szCs w:val="22"/>
        </w:rPr>
        <w:t xml:space="preserve"> (dále jen „</w:t>
      </w:r>
      <w:r w:rsidR="00403D1F" w:rsidRPr="00403D1F">
        <w:rPr>
          <w:b/>
          <w:sz w:val="22"/>
          <w:szCs w:val="22"/>
        </w:rPr>
        <w:t>C</w:t>
      </w:r>
      <w:r w:rsidR="00F44927" w:rsidRPr="00DF11A7">
        <w:rPr>
          <w:b/>
          <w:sz w:val="22"/>
          <w:szCs w:val="22"/>
        </w:rPr>
        <w:t>ena</w:t>
      </w:r>
      <w:r w:rsidR="00F44927" w:rsidRPr="00DF11A7">
        <w:rPr>
          <w:sz w:val="22"/>
          <w:szCs w:val="22"/>
        </w:rPr>
        <w:t>“).</w:t>
      </w:r>
      <w:r w:rsidR="00A317F5" w:rsidRPr="00DF11A7">
        <w:rPr>
          <w:sz w:val="22"/>
          <w:szCs w:val="22"/>
        </w:rPr>
        <w:t xml:space="preserve"> </w:t>
      </w:r>
      <w:r w:rsidR="00F44927" w:rsidRPr="00DF11A7">
        <w:rPr>
          <w:sz w:val="22"/>
          <w:szCs w:val="22"/>
        </w:rPr>
        <w:t>C</w:t>
      </w:r>
      <w:r w:rsidR="00A317F5" w:rsidRPr="00DF11A7">
        <w:rPr>
          <w:sz w:val="22"/>
          <w:szCs w:val="22"/>
        </w:rPr>
        <w:t xml:space="preserve">ena každého jednotlivého kusu </w:t>
      </w:r>
      <w:r w:rsidR="006E3DB5">
        <w:rPr>
          <w:sz w:val="22"/>
          <w:szCs w:val="22"/>
        </w:rPr>
        <w:t xml:space="preserve">a počty odebraných kusů </w:t>
      </w:r>
      <w:r w:rsidRPr="00DF11A7">
        <w:rPr>
          <w:sz w:val="22"/>
          <w:szCs w:val="22"/>
        </w:rPr>
        <w:t xml:space="preserve">Předmětu plnění </w:t>
      </w:r>
      <w:r w:rsidR="00A317F5" w:rsidRPr="00DF11A7">
        <w:rPr>
          <w:sz w:val="22"/>
          <w:szCs w:val="22"/>
        </w:rPr>
        <w:t xml:space="preserve">je uvedena v Příloze č. </w:t>
      </w:r>
      <w:r w:rsidR="002C784F">
        <w:rPr>
          <w:sz w:val="22"/>
          <w:szCs w:val="22"/>
        </w:rPr>
        <w:t>1</w:t>
      </w:r>
      <w:r w:rsidR="00A317F5" w:rsidRPr="00DF11A7">
        <w:rPr>
          <w:sz w:val="22"/>
          <w:szCs w:val="22"/>
        </w:rPr>
        <w:t xml:space="preserve"> </w:t>
      </w:r>
      <w:r w:rsidRPr="00DF11A7">
        <w:rPr>
          <w:sz w:val="22"/>
          <w:szCs w:val="22"/>
        </w:rPr>
        <w:t>S</w:t>
      </w:r>
      <w:r w:rsidR="00A317F5" w:rsidRPr="00DF11A7">
        <w:rPr>
          <w:sz w:val="22"/>
          <w:szCs w:val="22"/>
        </w:rPr>
        <w:t>mlouvy.</w:t>
      </w:r>
    </w:p>
    <w:p w14:paraId="26936C8E" w14:textId="77777777" w:rsidR="00AF0513" w:rsidRDefault="003170E3" w:rsidP="00D122DC">
      <w:pPr>
        <w:pStyle w:val="Odstavec2"/>
        <w:numPr>
          <w:ilvl w:val="0"/>
          <w:numId w:val="5"/>
        </w:numPr>
        <w:spacing w:line="240" w:lineRule="auto"/>
        <w:ind w:left="709" w:hanging="709"/>
        <w:rPr>
          <w:sz w:val="22"/>
          <w:szCs w:val="22"/>
        </w:rPr>
      </w:pPr>
      <w:r w:rsidRPr="003170E3">
        <w:rPr>
          <w:sz w:val="22"/>
          <w:szCs w:val="22"/>
          <w:u w:val="single"/>
        </w:rPr>
        <w:t>Úplnost Ceny.</w:t>
      </w:r>
      <w:r w:rsidRPr="003170E3">
        <w:rPr>
          <w:sz w:val="22"/>
          <w:szCs w:val="22"/>
        </w:rPr>
        <w:t xml:space="preserve"> Cena zahrnuje veškeré náklady Prodávajícího sp</w:t>
      </w:r>
      <w:bookmarkStart w:id="1" w:name="_GoBack"/>
      <w:bookmarkEnd w:id="1"/>
      <w:r w:rsidRPr="003170E3">
        <w:rPr>
          <w:sz w:val="22"/>
          <w:szCs w:val="22"/>
        </w:rPr>
        <w:t>ojené s plněním Smlouvy a dodáním Předmětu plnění Kupujícímu. Cena je cenou konečnou, nejvýše přípustnou a nemůže být zvýšena bez předchozího písemného souhlasu Kupujícího. V Ceně jsou zahrnuty</w:t>
      </w:r>
      <w:r w:rsidR="00F74D13"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zejména:</w:t>
      </w:r>
    </w:p>
    <w:p w14:paraId="00B8576F" w14:textId="55B5BE85" w:rsidR="00AF0513" w:rsidRDefault="003170E3" w:rsidP="00D122DC">
      <w:pPr>
        <w:pStyle w:val="Odstavec2"/>
        <w:numPr>
          <w:ilvl w:val="0"/>
          <w:numId w:val="9"/>
        </w:numPr>
        <w:tabs>
          <w:tab w:val="clear" w:pos="1070"/>
          <w:tab w:val="num" w:pos="1134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doprava Předmětu plnění do místa určeného Kupujícím;</w:t>
      </w:r>
    </w:p>
    <w:p w14:paraId="385AD1FA" w14:textId="55DDDD0B" w:rsidR="00667EE1" w:rsidRDefault="00667EE1" w:rsidP="00D122DC">
      <w:pPr>
        <w:pStyle w:val="Odstavec2"/>
        <w:numPr>
          <w:ilvl w:val="0"/>
          <w:numId w:val="9"/>
        </w:numPr>
        <w:tabs>
          <w:tab w:val="clear" w:pos="1070"/>
          <w:tab w:val="num" w:pos="1134"/>
        </w:tabs>
        <w:spacing w:line="240" w:lineRule="auto"/>
        <w:ind w:left="1134" w:hanging="424"/>
        <w:rPr>
          <w:sz w:val="22"/>
          <w:szCs w:val="22"/>
        </w:rPr>
      </w:pPr>
      <w:r>
        <w:rPr>
          <w:sz w:val="22"/>
          <w:szCs w:val="22"/>
        </w:rPr>
        <w:t>zaškolení obsluhy</w:t>
      </w:r>
      <w:r w:rsidR="00EF60C8">
        <w:rPr>
          <w:sz w:val="22"/>
          <w:szCs w:val="22"/>
        </w:rPr>
        <w:t xml:space="preserve"> zařízení (týká se</w:t>
      </w:r>
      <w:r w:rsidR="00141534">
        <w:rPr>
          <w:sz w:val="22"/>
          <w:szCs w:val="22"/>
        </w:rPr>
        <w:t xml:space="preserve"> pouze</w:t>
      </w:r>
      <w:r w:rsidR="00EF60C8">
        <w:rPr>
          <w:sz w:val="22"/>
          <w:szCs w:val="22"/>
        </w:rPr>
        <w:t xml:space="preserve"> zařízení: </w:t>
      </w:r>
      <w:r w:rsidR="00EF60C8" w:rsidRPr="00F20540">
        <w:rPr>
          <w:sz w:val="22"/>
          <w:szCs w:val="22"/>
        </w:rPr>
        <w:t xml:space="preserve">Duální plnička klimatizace  - </w:t>
      </w:r>
      <w:r w:rsidR="00EF60C8">
        <w:rPr>
          <w:sz w:val="22"/>
          <w:szCs w:val="22"/>
        </w:rPr>
        <w:t xml:space="preserve">KZM </w:t>
      </w:r>
      <w:r w:rsidR="00EF60C8" w:rsidRPr="00F20540">
        <w:rPr>
          <w:sz w:val="22"/>
          <w:szCs w:val="22"/>
        </w:rPr>
        <w:t>1572090004 a Regloskop seřízení světel - KZM 1572100001)</w:t>
      </w:r>
    </w:p>
    <w:p w14:paraId="3AFEFA9E" w14:textId="77777777" w:rsidR="00AF0513" w:rsidRDefault="003170E3" w:rsidP="00D122DC">
      <w:pPr>
        <w:pStyle w:val="Odstavec2"/>
        <w:numPr>
          <w:ilvl w:val="0"/>
          <w:numId w:val="9"/>
        </w:numPr>
        <w:tabs>
          <w:tab w:val="clear" w:pos="1070"/>
          <w:tab w:val="num" w:pos="1134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náklady na balení a označení Předmětu plnění dle požadavků Kupujícího;</w:t>
      </w:r>
    </w:p>
    <w:p w14:paraId="62E14934" w14:textId="08E29586" w:rsidR="00AF0513" w:rsidRDefault="003170E3" w:rsidP="00D122DC">
      <w:pPr>
        <w:pStyle w:val="Odstavec2"/>
        <w:numPr>
          <w:ilvl w:val="0"/>
          <w:numId w:val="9"/>
        </w:numPr>
        <w:tabs>
          <w:tab w:val="clear" w:pos="1070"/>
          <w:tab w:val="num" w:pos="1134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clo, celní poplatky, daně</w:t>
      </w:r>
      <w:r w:rsidR="00EA4E18">
        <w:rPr>
          <w:sz w:val="22"/>
          <w:szCs w:val="22"/>
        </w:rPr>
        <w:t xml:space="preserve"> </w:t>
      </w:r>
      <w:r w:rsidR="00EA4E18">
        <w:rPr>
          <w:bCs/>
          <w:sz w:val="22"/>
          <w:szCs w:val="22"/>
        </w:rPr>
        <w:t>(vyjma DPH, která bude připočítána v souladu s čl. 2.4. VOP</w:t>
      </w:r>
      <w:r w:rsidRPr="003170E3">
        <w:rPr>
          <w:sz w:val="22"/>
          <w:szCs w:val="22"/>
        </w:rPr>
        <w:t xml:space="preserve"> a zálohy;</w:t>
      </w:r>
    </w:p>
    <w:p w14:paraId="77C231F8" w14:textId="77777777" w:rsidR="00AF0513" w:rsidRDefault="003170E3" w:rsidP="00D122DC">
      <w:pPr>
        <w:pStyle w:val="Odstavec2"/>
        <w:numPr>
          <w:ilvl w:val="0"/>
          <w:numId w:val="9"/>
        </w:numPr>
        <w:tabs>
          <w:tab w:val="clear" w:pos="1070"/>
          <w:tab w:val="num" w:pos="1134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recyklační poplatky a ekologická likvidace Předmětu plnění a činnosti s ní spojené;</w:t>
      </w:r>
    </w:p>
    <w:p w14:paraId="7003EE61" w14:textId="65C75627" w:rsidR="00AF0513" w:rsidRDefault="003170E3" w:rsidP="00D122DC">
      <w:pPr>
        <w:pStyle w:val="Odstavec2"/>
        <w:numPr>
          <w:ilvl w:val="0"/>
          <w:numId w:val="9"/>
        </w:numPr>
        <w:tabs>
          <w:tab w:val="clear" w:pos="1070"/>
          <w:tab w:val="num" w:pos="1134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Záruka za jakost v rozsahu stanoveném Smlouvou; a</w:t>
      </w:r>
    </w:p>
    <w:p w14:paraId="61DCDFAB" w14:textId="77777777" w:rsidR="00AF0513" w:rsidRDefault="003170E3" w:rsidP="00D122DC">
      <w:pPr>
        <w:pStyle w:val="Odstavec2"/>
        <w:numPr>
          <w:ilvl w:val="0"/>
          <w:numId w:val="9"/>
        </w:numPr>
        <w:tabs>
          <w:tab w:val="clear" w:pos="1070"/>
          <w:tab w:val="num" w:pos="1134"/>
        </w:tabs>
        <w:spacing w:line="240" w:lineRule="auto"/>
        <w:ind w:left="1134" w:hanging="424"/>
        <w:rPr>
          <w:sz w:val="22"/>
          <w:szCs w:val="22"/>
        </w:rPr>
      </w:pPr>
      <w:r w:rsidRPr="003170E3">
        <w:rPr>
          <w:sz w:val="22"/>
          <w:szCs w:val="22"/>
        </w:rPr>
        <w:t>veškeré jiné náklady a poplatky nezbytné pro řádné plnění Smlouvy.</w:t>
      </w:r>
    </w:p>
    <w:p w14:paraId="717D9AA1" w14:textId="77777777" w:rsidR="00A317F5" w:rsidRPr="00DF11A7" w:rsidRDefault="00A317F5" w:rsidP="004049DC">
      <w:pPr>
        <w:spacing w:after="0" w:line="240" w:lineRule="auto"/>
        <w:ind w:left="1259"/>
        <w:rPr>
          <w:sz w:val="22"/>
          <w:szCs w:val="22"/>
        </w:rPr>
      </w:pPr>
    </w:p>
    <w:p w14:paraId="7AA207D3" w14:textId="77777777" w:rsidR="00A317F5" w:rsidRPr="00DF11A7" w:rsidRDefault="00A317F5" w:rsidP="00D122DC">
      <w:pPr>
        <w:pStyle w:val="Nadpis1"/>
        <w:numPr>
          <w:ilvl w:val="0"/>
          <w:numId w:val="3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>Platební podmínky</w:t>
      </w:r>
    </w:p>
    <w:p w14:paraId="351314E0" w14:textId="77777777" w:rsidR="00714102" w:rsidRDefault="00A317F5" w:rsidP="00D122DC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Daňový doklad bude vystaven Prodávajícím nejdříve po převzetí </w:t>
      </w:r>
      <w:r w:rsidR="00D96AFE" w:rsidRPr="00DF11A7">
        <w:rPr>
          <w:sz w:val="22"/>
          <w:szCs w:val="22"/>
        </w:rPr>
        <w:t xml:space="preserve">Předmětu plnění </w:t>
      </w:r>
      <w:r w:rsidRPr="00DF11A7">
        <w:rPr>
          <w:sz w:val="22"/>
          <w:szCs w:val="22"/>
        </w:rPr>
        <w:t>Kupujícím.</w:t>
      </w:r>
    </w:p>
    <w:p w14:paraId="3814AC84" w14:textId="171725C5" w:rsidR="00A317F5" w:rsidRPr="00DF11A7" w:rsidRDefault="00714102" w:rsidP="00D122DC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>
        <w:rPr>
          <w:sz w:val="22"/>
          <w:szCs w:val="22"/>
        </w:rPr>
        <w:t>Splatnost daňového dokladu je</w:t>
      </w:r>
      <w:r w:rsidR="00332033">
        <w:rPr>
          <w:sz w:val="22"/>
          <w:szCs w:val="22"/>
        </w:rPr>
        <w:t xml:space="preserve"> </w:t>
      </w:r>
      <w:r w:rsidR="00C93E1D">
        <w:rPr>
          <w:sz w:val="22"/>
          <w:szCs w:val="22"/>
        </w:rPr>
        <w:t>6</w:t>
      </w:r>
      <w:r w:rsidR="00533CEA">
        <w:rPr>
          <w:sz w:val="22"/>
          <w:szCs w:val="22"/>
        </w:rPr>
        <w:t>0</w:t>
      </w:r>
      <w:r w:rsidR="001A6251">
        <w:rPr>
          <w:sz w:val="22"/>
          <w:szCs w:val="22"/>
        </w:rPr>
        <w:t xml:space="preserve"> </w:t>
      </w:r>
      <w:r w:rsidR="00533CEA">
        <w:rPr>
          <w:sz w:val="22"/>
          <w:szCs w:val="22"/>
        </w:rPr>
        <w:t>dní</w:t>
      </w:r>
      <w:r w:rsidR="000529A1">
        <w:rPr>
          <w:sz w:val="22"/>
          <w:szCs w:val="22"/>
        </w:rPr>
        <w:t xml:space="preserve"> ode dne jeho vystavení Prodávajícím</w:t>
      </w:r>
      <w:r>
        <w:rPr>
          <w:sz w:val="22"/>
          <w:szCs w:val="22"/>
        </w:rPr>
        <w:t>.</w:t>
      </w:r>
    </w:p>
    <w:p w14:paraId="4393BF9C" w14:textId="40B6B3D6" w:rsidR="00B4466C" w:rsidRPr="0042658A" w:rsidRDefault="00A317F5" w:rsidP="0042658A">
      <w:pPr>
        <w:pStyle w:val="Odstavec2"/>
        <w:numPr>
          <w:ilvl w:val="0"/>
          <w:numId w:val="6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Kupující neposkytuje Prodávajícímu jakékoliv zálohy na </w:t>
      </w:r>
      <w:r w:rsidR="00D96AFE" w:rsidRPr="00DF11A7">
        <w:rPr>
          <w:sz w:val="22"/>
          <w:szCs w:val="22"/>
        </w:rPr>
        <w:t>C</w:t>
      </w:r>
      <w:r w:rsidRPr="00DF11A7">
        <w:rPr>
          <w:sz w:val="22"/>
          <w:szCs w:val="22"/>
        </w:rPr>
        <w:t>enu.</w:t>
      </w:r>
    </w:p>
    <w:p w14:paraId="6E8FD5FE" w14:textId="77777777" w:rsidR="00A317F5" w:rsidRDefault="00A317F5" w:rsidP="004049DC">
      <w:pPr>
        <w:pStyle w:val="Odstavec2"/>
        <w:numPr>
          <w:ilvl w:val="0"/>
          <w:numId w:val="0"/>
        </w:numPr>
        <w:spacing w:after="0" w:line="240" w:lineRule="auto"/>
        <w:rPr>
          <w:sz w:val="22"/>
          <w:szCs w:val="22"/>
        </w:rPr>
      </w:pPr>
    </w:p>
    <w:p w14:paraId="1F115861" w14:textId="77777777" w:rsidR="001A4593" w:rsidRDefault="00714102" w:rsidP="00D122DC">
      <w:pPr>
        <w:pStyle w:val="Nadpis1"/>
        <w:numPr>
          <w:ilvl w:val="0"/>
          <w:numId w:val="3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za jakost</w:t>
      </w:r>
    </w:p>
    <w:p w14:paraId="77783250" w14:textId="145C37E5" w:rsidR="00AF0513" w:rsidRDefault="003170E3" w:rsidP="00D122DC">
      <w:pPr>
        <w:pStyle w:val="Odstavec2"/>
        <w:numPr>
          <w:ilvl w:val="0"/>
          <w:numId w:val="10"/>
        </w:numPr>
        <w:spacing w:line="240" w:lineRule="auto"/>
        <w:ind w:left="709" w:hanging="709"/>
        <w:rPr>
          <w:sz w:val="22"/>
          <w:szCs w:val="22"/>
        </w:rPr>
      </w:pPr>
      <w:r w:rsidRPr="003170E3">
        <w:rPr>
          <w:sz w:val="22"/>
          <w:szCs w:val="22"/>
        </w:rPr>
        <w:t xml:space="preserve">Prodávající poskytuje Kupujícímu Záruku za jakost v délce </w:t>
      </w:r>
      <w:r w:rsidR="00533CEA">
        <w:rPr>
          <w:sz w:val="22"/>
          <w:szCs w:val="22"/>
        </w:rPr>
        <w:t>4 let</w:t>
      </w:r>
      <w:r w:rsidR="00714102"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 xml:space="preserve">ode dne převzetí Předmětu plnění Kupujícím. Záruční doba neběží po dobu, po kterou Kupující nemůže užívat Předmět plnění pro jeho vady, za které odpovídá Prodávající. V případě, že je namísto vadného Předmětu plnění dodán náhradní Předmět plnění, běží doba Záruky za jakost znovu v délce </w:t>
      </w:r>
      <w:r w:rsidR="00282412">
        <w:rPr>
          <w:sz w:val="22"/>
          <w:szCs w:val="22"/>
        </w:rPr>
        <w:t>4 let</w:t>
      </w:r>
      <w:r w:rsidR="00714102">
        <w:rPr>
          <w:sz w:val="22"/>
          <w:szCs w:val="22"/>
        </w:rPr>
        <w:t xml:space="preserve"> </w:t>
      </w:r>
      <w:r w:rsidRPr="003170E3">
        <w:rPr>
          <w:sz w:val="22"/>
          <w:szCs w:val="22"/>
        </w:rPr>
        <w:t>ode dne převzetí náhradního Předmětu plnění Kupujícím.</w:t>
      </w:r>
    </w:p>
    <w:p w14:paraId="592F264A" w14:textId="77777777" w:rsidR="001A4593" w:rsidRDefault="00714102" w:rsidP="00D122DC">
      <w:pPr>
        <w:pStyle w:val="Nadpis1"/>
        <w:numPr>
          <w:ilvl w:val="0"/>
          <w:numId w:val="3"/>
        </w:numPr>
        <w:ind w:left="426" w:hanging="426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Pojištění</w:t>
      </w:r>
    </w:p>
    <w:p w14:paraId="00DCCF36" w14:textId="77777777" w:rsidR="00AF0513" w:rsidRPr="003B43B3" w:rsidRDefault="003170E3" w:rsidP="00D122DC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line="240" w:lineRule="auto"/>
        <w:ind w:left="709" w:hanging="709"/>
        <w:rPr>
          <w:b/>
          <w:sz w:val="22"/>
          <w:szCs w:val="22"/>
        </w:rPr>
      </w:pPr>
      <w:r w:rsidRPr="003B43B3">
        <w:rPr>
          <w:sz w:val="22"/>
          <w:szCs w:val="22"/>
        </w:rPr>
        <w:t xml:space="preserve">Prodávající je povinen po celou dobu trvání Smlouvy mít sjednáno pojištění odpovědnosti za </w:t>
      </w:r>
      <w:r w:rsidR="00204C0F">
        <w:rPr>
          <w:sz w:val="22"/>
          <w:szCs w:val="22"/>
        </w:rPr>
        <w:t>újmy</w:t>
      </w:r>
      <w:r w:rsidRPr="003B43B3">
        <w:rPr>
          <w:sz w:val="22"/>
          <w:szCs w:val="22"/>
        </w:rPr>
        <w:t xml:space="preserve"> způsobené v souvislosti se Smlouvou Prodávajícím nebo osobou, za niž Prodávající odpovídá, s pojistnou částkou </w:t>
      </w:r>
      <w:r w:rsidR="00714102" w:rsidRPr="003B43B3">
        <w:rPr>
          <w:sz w:val="22"/>
          <w:szCs w:val="22"/>
        </w:rPr>
        <w:t xml:space="preserve">nejméně </w:t>
      </w:r>
      <w:r w:rsidRPr="003B43B3">
        <w:rPr>
          <w:sz w:val="22"/>
          <w:szCs w:val="22"/>
        </w:rPr>
        <w:t xml:space="preserve">ve výši </w:t>
      </w:r>
      <w:r w:rsidR="00034FC1">
        <w:rPr>
          <w:sz w:val="22"/>
          <w:szCs w:val="22"/>
        </w:rPr>
        <w:t>400.000,-Kč.</w:t>
      </w:r>
      <w:r w:rsidR="00714102" w:rsidRPr="003B43B3">
        <w:rPr>
          <w:sz w:val="22"/>
          <w:szCs w:val="22"/>
        </w:rPr>
        <w:t xml:space="preserve"> </w:t>
      </w:r>
    </w:p>
    <w:p w14:paraId="3205F46E" w14:textId="77777777" w:rsidR="00AF0513" w:rsidRDefault="00AF0513">
      <w:pPr>
        <w:pStyle w:val="Odstavec2"/>
        <w:numPr>
          <w:ilvl w:val="0"/>
          <w:numId w:val="0"/>
        </w:numPr>
        <w:spacing w:line="240" w:lineRule="auto"/>
        <w:ind w:left="708"/>
        <w:rPr>
          <w:sz w:val="22"/>
          <w:szCs w:val="22"/>
        </w:rPr>
      </w:pPr>
    </w:p>
    <w:p w14:paraId="297EE114" w14:textId="77777777" w:rsidR="001A4593" w:rsidRDefault="00A317F5" w:rsidP="00D122DC">
      <w:pPr>
        <w:pStyle w:val="Nadpis1"/>
        <w:numPr>
          <w:ilvl w:val="0"/>
          <w:numId w:val="3"/>
        </w:numPr>
        <w:ind w:left="709" w:hanging="709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 xml:space="preserve">Doba, místo a podmínky dodání </w:t>
      </w:r>
      <w:r w:rsidR="00EC62C3" w:rsidRPr="00DF11A7">
        <w:rPr>
          <w:rFonts w:ascii="Times New Roman" w:hAnsi="Times New Roman" w:cs="Times New Roman"/>
          <w:sz w:val="22"/>
          <w:szCs w:val="22"/>
        </w:rPr>
        <w:t>Předmětu plnění</w:t>
      </w:r>
    </w:p>
    <w:p w14:paraId="038D7554" w14:textId="3A8F354F" w:rsidR="00A317F5" w:rsidRPr="00DF11A7" w:rsidRDefault="00EC62C3" w:rsidP="00D122DC">
      <w:pPr>
        <w:pStyle w:val="Odstavec2"/>
        <w:numPr>
          <w:ilvl w:val="0"/>
          <w:numId w:val="7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Předmět plnění </w:t>
      </w:r>
      <w:r w:rsidR="00A317F5" w:rsidRPr="00DF11A7">
        <w:rPr>
          <w:sz w:val="22"/>
          <w:szCs w:val="22"/>
        </w:rPr>
        <w:t xml:space="preserve">je Prodávající povinen dodat </w:t>
      </w:r>
      <w:r w:rsidR="009B62FF" w:rsidRPr="00DF11A7">
        <w:rPr>
          <w:sz w:val="22"/>
          <w:szCs w:val="22"/>
        </w:rPr>
        <w:t>Kup</w:t>
      </w:r>
      <w:r w:rsidR="000718CF" w:rsidRPr="00DF11A7">
        <w:rPr>
          <w:sz w:val="22"/>
          <w:szCs w:val="22"/>
        </w:rPr>
        <w:t>u</w:t>
      </w:r>
      <w:r w:rsidR="009B62FF" w:rsidRPr="00DF11A7">
        <w:rPr>
          <w:sz w:val="22"/>
          <w:szCs w:val="22"/>
        </w:rPr>
        <w:t>jícímu</w:t>
      </w:r>
      <w:r w:rsidR="00A317F5" w:rsidRPr="00DF11A7">
        <w:rPr>
          <w:sz w:val="22"/>
          <w:szCs w:val="22"/>
        </w:rPr>
        <w:t xml:space="preserve"> </w:t>
      </w:r>
      <w:r w:rsidR="00533CEA">
        <w:rPr>
          <w:sz w:val="22"/>
          <w:szCs w:val="22"/>
        </w:rPr>
        <w:t>nejpozději do 10 dní od</w:t>
      </w:r>
      <w:r w:rsidR="008A287F">
        <w:rPr>
          <w:sz w:val="22"/>
          <w:szCs w:val="22"/>
        </w:rPr>
        <w:t>e dne nabytí účinnosti</w:t>
      </w:r>
      <w:r w:rsidR="00533CEA">
        <w:rPr>
          <w:sz w:val="22"/>
          <w:szCs w:val="22"/>
        </w:rPr>
        <w:t xml:space="preserve"> </w:t>
      </w:r>
      <w:r w:rsidR="008A287F">
        <w:rPr>
          <w:sz w:val="22"/>
          <w:szCs w:val="22"/>
        </w:rPr>
        <w:t>S</w:t>
      </w:r>
      <w:r w:rsidR="00533CEA">
        <w:rPr>
          <w:sz w:val="22"/>
          <w:szCs w:val="22"/>
        </w:rPr>
        <w:t>mlouvy</w:t>
      </w:r>
      <w:r w:rsidR="00855ADA" w:rsidRPr="00DF11A7">
        <w:rPr>
          <w:sz w:val="22"/>
          <w:szCs w:val="22"/>
        </w:rPr>
        <w:t xml:space="preserve">. </w:t>
      </w:r>
      <w:r w:rsidR="00A317F5" w:rsidRPr="00DF11A7">
        <w:rPr>
          <w:sz w:val="22"/>
          <w:szCs w:val="22"/>
        </w:rPr>
        <w:t xml:space="preserve">Místem dodání </w:t>
      </w:r>
      <w:r w:rsidRPr="00DF11A7">
        <w:rPr>
          <w:sz w:val="22"/>
          <w:szCs w:val="22"/>
        </w:rPr>
        <w:t xml:space="preserve">Předmětu plnění </w:t>
      </w:r>
      <w:r w:rsidR="00533CEA">
        <w:rPr>
          <w:sz w:val="22"/>
          <w:szCs w:val="22"/>
        </w:rPr>
        <w:t>jsou jednotlivá dislokovaná pracoviště odběratele</w:t>
      </w:r>
      <w:r w:rsidR="001A6251">
        <w:rPr>
          <w:sz w:val="22"/>
          <w:szCs w:val="22"/>
        </w:rPr>
        <w:t xml:space="preserve"> </w:t>
      </w:r>
      <w:r w:rsidR="005A535E">
        <w:rPr>
          <w:sz w:val="22"/>
          <w:szCs w:val="22"/>
        </w:rPr>
        <w:t>na adresních místech dle Přílohy č. 3</w:t>
      </w:r>
      <w:r w:rsidR="00F20540">
        <w:rPr>
          <w:sz w:val="22"/>
          <w:szCs w:val="22"/>
        </w:rPr>
        <w:t xml:space="preserve"> </w:t>
      </w:r>
      <w:r w:rsidR="001A6251">
        <w:rPr>
          <w:sz w:val="22"/>
          <w:szCs w:val="22"/>
        </w:rPr>
        <w:t>této Smlouvy</w:t>
      </w:r>
      <w:r w:rsidR="005A535E">
        <w:rPr>
          <w:sz w:val="22"/>
          <w:szCs w:val="22"/>
        </w:rPr>
        <w:t>. Místa plnění pro konkrétní Předmět plnění se řídí</w:t>
      </w:r>
      <w:r w:rsidR="00412BE0">
        <w:rPr>
          <w:sz w:val="22"/>
          <w:szCs w:val="22"/>
        </w:rPr>
        <w:t xml:space="preserve"> </w:t>
      </w:r>
      <w:r w:rsidR="005A535E">
        <w:rPr>
          <w:sz w:val="22"/>
          <w:szCs w:val="22"/>
        </w:rPr>
        <w:t>Přílohou č. 4 této Smlouvy</w:t>
      </w:r>
      <w:r w:rsidR="005456E1">
        <w:rPr>
          <w:sz w:val="22"/>
          <w:szCs w:val="22"/>
        </w:rPr>
        <w:t>.</w:t>
      </w:r>
      <w:r w:rsidR="00A317F5" w:rsidRPr="00DF11A7">
        <w:rPr>
          <w:sz w:val="22"/>
          <w:szCs w:val="22"/>
        </w:rPr>
        <w:t xml:space="preserve"> Dohodnutý termín dodání a místo dodání </w:t>
      </w:r>
      <w:r w:rsidRPr="00DF11A7">
        <w:rPr>
          <w:sz w:val="22"/>
          <w:szCs w:val="22"/>
        </w:rPr>
        <w:t xml:space="preserve">Předmětu plnění </w:t>
      </w:r>
      <w:r w:rsidR="00A317F5" w:rsidRPr="00DF11A7">
        <w:rPr>
          <w:sz w:val="22"/>
          <w:szCs w:val="22"/>
        </w:rPr>
        <w:t>lze změnit jen s výslovným a předchozím souhlasem obou Smluvních stran.</w:t>
      </w:r>
    </w:p>
    <w:p w14:paraId="64DAC40F" w14:textId="77777777" w:rsidR="00B1055A" w:rsidRPr="00DF11A7" w:rsidRDefault="00B1055A" w:rsidP="004049DC">
      <w:pPr>
        <w:pStyle w:val="Odstavec2"/>
        <w:numPr>
          <w:ilvl w:val="0"/>
          <w:numId w:val="0"/>
        </w:numPr>
        <w:spacing w:after="0" w:line="240" w:lineRule="auto"/>
        <w:ind w:left="709"/>
        <w:rPr>
          <w:sz w:val="22"/>
          <w:szCs w:val="22"/>
        </w:rPr>
      </w:pPr>
    </w:p>
    <w:p w14:paraId="37A05FE9" w14:textId="77777777" w:rsidR="001A4593" w:rsidRDefault="00A317F5" w:rsidP="00754C41">
      <w:pPr>
        <w:pStyle w:val="Nadpis1"/>
        <w:numPr>
          <w:ilvl w:val="0"/>
          <w:numId w:val="3"/>
        </w:numPr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DF11A7"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1E8C3162" w14:textId="7E2CA2A7" w:rsidR="00D122DC" w:rsidRDefault="00690520" w:rsidP="00754C41">
      <w:pPr>
        <w:pStyle w:val="Odstavec2"/>
        <w:numPr>
          <w:ilvl w:val="1"/>
          <w:numId w:val="31"/>
        </w:numPr>
        <w:spacing w:line="240" w:lineRule="auto"/>
        <w:ind w:left="709" w:hanging="709"/>
        <w:rPr>
          <w:sz w:val="22"/>
          <w:szCs w:val="22"/>
        </w:rPr>
      </w:pPr>
      <w:r w:rsidRPr="008A287F">
        <w:rPr>
          <w:sz w:val="22"/>
          <w:szCs w:val="22"/>
        </w:rPr>
        <w:t xml:space="preserve">Tato </w:t>
      </w:r>
      <w:r w:rsidR="00EC62C3" w:rsidRPr="008A287F">
        <w:rPr>
          <w:sz w:val="22"/>
          <w:szCs w:val="22"/>
        </w:rPr>
        <w:t>S</w:t>
      </w:r>
      <w:r w:rsidRPr="008A287F">
        <w:rPr>
          <w:sz w:val="22"/>
          <w:szCs w:val="22"/>
        </w:rPr>
        <w:t>mlouva nabývá platnosti</w:t>
      </w:r>
      <w:r w:rsidR="008A287F" w:rsidRPr="008A287F">
        <w:rPr>
          <w:sz w:val="22"/>
          <w:szCs w:val="22"/>
        </w:rPr>
        <w:t xml:space="preserve"> </w:t>
      </w:r>
      <w:r w:rsidRPr="008A287F">
        <w:rPr>
          <w:sz w:val="22"/>
          <w:szCs w:val="22"/>
        </w:rPr>
        <w:t xml:space="preserve">dnem jejího podpisu </w:t>
      </w:r>
      <w:r w:rsidR="001E10BB" w:rsidRPr="008A287F">
        <w:rPr>
          <w:sz w:val="22"/>
          <w:szCs w:val="22"/>
        </w:rPr>
        <w:t>oběma</w:t>
      </w:r>
      <w:r w:rsidRPr="008A287F">
        <w:rPr>
          <w:sz w:val="22"/>
          <w:szCs w:val="22"/>
        </w:rPr>
        <w:t xml:space="preserve"> </w:t>
      </w:r>
      <w:r w:rsidR="00EC62C3" w:rsidRPr="008A287F">
        <w:rPr>
          <w:sz w:val="22"/>
          <w:szCs w:val="22"/>
        </w:rPr>
        <w:t xml:space="preserve">Smluvními </w:t>
      </w:r>
      <w:r w:rsidRPr="008A287F">
        <w:rPr>
          <w:sz w:val="22"/>
          <w:szCs w:val="22"/>
        </w:rPr>
        <w:t>stranami</w:t>
      </w:r>
      <w:r w:rsidR="00224AC2" w:rsidRPr="008A287F">
        <w:rPr>
          <w:sz w:val="22"/>
          <w:szCs w:val="22"/>
        </w:rPr>
        <w:t xml:space="preserve"> (tj. okamžikem, kdy dojde k připojení posledního </w:t>
      </w:r>
      <w:r w:rsidR="00224AC2" w:rsidRPr="00135E44">
        <w:rPr>
          <w:sz w:val="22"/>
          <w:szCs w:val="22"/>
        </w:rPr>
        <w:t>podpisu</w:t>
      </w:r>
      <w:r w:rsidR="008A287F" w:rsidRPr="00135E44">
        <w:rPr>
          <w:sz w:val="22"/>
          <w:szCs w:val="22"/>
        </w:rPr>
        <w:t xml:space="preserve"> na podpisové stránce této Smlouvy</w:t>
      </w:r>
      <w:r w:rsidR="00224AC2" w:rsidRPr="00135E44">
        <w:rPr>
          <w:sz w:val="22"/>
          <w:szCs w:val="22"/>
        </w:rPr>
        <w:t xml:space="preserve">) </w:t>
      </w:r>
      <w:r w:rsidR="008A287F" w:rsidRPr="008A287F">
        <w:rPr>
          <w:sz w:val="22"/>
          <w:szCs w:val="22"/>
        </w:rPr>
        <w:t>a účinnosti dnem uveřejnění Smlouvy v registru smluv. Případné plnění předmětu této Smlouvy v době od okamžiku platnosti Smlouvy do okamžiku nabytí její účinnosti se považuje za plnění podle této Smlouvy a práva a povinnosti z něj vzniklé se řídí touto Smlouvou</w:t>
      </w:r>
      <w:r w:rsidR="00224AC2" w:rsidRPr="008A287F">
        <w:rPr>
          <w:sz w:val="22"/>
          <w:szCs w:val="22"/>
        </w:rPr>
        <w:t>.</w:t>
      </w:r>
      <w:r w:rsidR="00224AC2" w:rsidRPr="00224AC2">
        <w:rPr>
          <w:sz w:val="22"/>
          <w:szCs w:val="22"/>
        </w:rPr>
        <w:t xml:space="preserve"> Pro případ, že tato Smlouva není uzavírána za přítomnosti obou Smluvních stran, platí, že Smlouva nebude uzavřena, pokud ji Prodávající podepíše s jakoukoliv změnou či odchylkou, byť nepodstatnou, nebo dodatkem. To platí i v případě připojení obchodních podmínek Prodávajícího, které budou odporovat svým obsahem jakýmkoliv způsobem textu této Smlouvy</w:t>
      </w:r>
      <w:r w:rsidR="00B94947">
        <w:rPr>
          <w:sz w:val="22"/>
          <w:szCs w:val="22"/>
        </w:rPr>
        <w:t>, případně Všeobecným</w:t>
      </w:r>
      <w:r w:rsidR="00B94947" w:rsidRPr="00B94947">
        <w:rPr>
          <w:sz w:val="22"/>
          <w:szCs w:val="22"/>
        </w:rPr>
        <w:t xml:space="preserve"> obchodní</w:t>
      </w:r>
      <w:r w:rsidR="00B94947">
        <w:rPr>
          <w:sz w:val="22"/>
          <w:szCs w:val="22"/>
        </w:rPr>
        <w:t>m</w:t>
      </w:r>
      <w:r w:rsidR="00B94947" w:rsidRPr="00B94947">
        <w:rPr>
          <w:sz w:val="22"/>
          <w:szCs w:val="22"/>
        </w:rPr>
        <w:t xml:space="preserve"> podmín</w:t>
      </w:r>
      <w:r w:rsidR="00B94947">
        <w:rPr>
          <w:sz w:val="22"/>
          <w:szCs w:val="22"/>
        </w:rPr>
        <w:t xml:space="preserve">kám Kupujícího </w:t>
      </w:r>
      <w:r w:rsidR="00B94947" w:rsidRPr="00B94947">
        <w:rPr>
          <w:sz w:val="22"/>
          <w:szCs w:val="22"/>
        </w:rPr>
        <w:t>(„VOP“)</w:t>
      </w:r>
      <w:r w:rsidRPr="00DF11A7">
        <w:rPr>
          <w:sz w:val="22"/>
          <w:szCs w:val="22"/>
        </w:rPr>
        <w:t>.</w:t>
      </w:r>
    </w:p>
    <w:p w14:paraId="034F37E0" w14:textId="77777777" w:rsidR="00CA70E1" w:rsidRPr="00405AAC" w:rsidRDefault="002302B8" w:rsidP="00754C41">
      <w:pPr>
        <w:pStyle w:val="Odstavec2"/>
        <w:numPr>
          <w:ilvl w:val="1"/>
          <w:numId w:val="25"/>
        </w:numPr>
        <w:spacing w:line="240" w:lineRule="auto"/>
        <w:ind w:left="709" w:hanging="709"/>
        <w:rPr>
          <w:sz w:val="22"/>
          <w:szCs w:val="22"/>
        </w:rPr>
      </w:pPr>
      <w:r w:rsidRPr="00CA66EF">
        <w:rPr>
          <w:sz w:val="22"/>
          <w:szCs w:val="22"/>
        </w:rPr>
        <w:t xml:space="preserve">Smluvní strany se zavazují dodržovat právní předpisy a chovat se tak, aby jejich jednání nemohlo vzbudit důvodné podezření ze spáchání nebo páchání trestného činu přičitatelného jedné nebo oběma smluvním stranám podle zákona č. 418/2011 Sb., o trestní odpovědnosti právnických osob a řízení proti nim, ve znění pozdějších předpisů. </w:t>
      </w:r>
      <w:r w:rsidR="00CA70E1" w:rsidRPr="00CA66EF">
        <w:rPr>
          <w:sz w:val="22"/>
          <w:szCs w:val="22"/>
        </w:rPr>
        <w:t xml:space="preserve">Smluvní strany se zavazují, že učiní všechna opatření k tomu, aby se nedopustily ony a ani nikdo z jejich zaměstnanců či zástupců jakékoliv formy korupčního jednání, zejména jednání, které by mohlo být vnímáno jako přijetí úplatku, podplácení nebo nepřímé úplatkářství či jiný trestný čin spojený s korupcí dle zákona č. 40/2009 Sb., trestní zákoník, ve znění pozdějších předpisů. </w:t>
      </w:r>
    </w:p>
    <w:p w14:paraId="111F337E" w14:textId="77777777" w:rsidR="00CA70E1" w:rsidRPr="00CA66EF" w:rsidRDefault="00D82124" w:rsidP="00CA70E1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CA66EF">
        <w:rPr>
          <w:sz w:val="22"/>
          <w:szCs w:val="22"/>
          <w:highlight w:val="yellow"/>
        </w:rPr>
        <w:t>[</w:t>
      </w:r>
      <w:r w:rsidR="00CA70E1" w:rsidRPr="00CA66EF">
        <w:rPr>
          <w:sz w:val="22"/>
          <w:szCs w:val="22"/>
          <w:highlight w:val="yellow"/>
        </w:rPr>
        <w:t>ALTERNATIVA – FYZICKÁ OSOBA</w:t>
      </w:r>
      <w:r w:rsidRPr="00CA66EF">
        <w:rPr>
          <w:sz w:val="22"/>
          <w:szCs w:val="22"/>
        </w:rPr>
        <w:t>]</w:t>
      </w:r>
    </w:p>
    <w:p w14:paraId="75071535" w14:textId="1C781D84" w:rsidR="00CA70E1" w:rsidRPr="00405AAC" w:rsidRDefault="00CA70E1" w:rsidP="00CA70E1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</w:pPr>
      <w:r w:rsidRPr="00CA66EF">
        <w:rPr>
          <w:sz w:val="22"/>
          <w:szCs w:val="22"/>
        </w:rPr>
        <w:t xml:space="preserve">Smluvní strany se zavazují dodržovat právní předpisy a chovat se tak, aby jejich jednání nemohlo vzbudit důvodné podezření ze spáchání nebo páchání trestného činu a to ani takového, který by mohl být přičitatelný </w:t>
      </w:r>
      <w:r w:rsidR="002B05C6">
        <w:rPr>
          <w:sz w:val="22"/>
          <w:szCs w:val="22"/>
        </w:rPr>
        <w:t>Kupujícímu</w:t>
      </w:r>
      <w:r w:rsidRPr="00CA66EF">
        <w:rPr>
          <w:sz w:val="22"/>
          <w:szCs w:val="22"/>
        </w:rPr>
        <w:t xml:space="preserve"> podle zákona č. 418/2011 Sb., o trestní odpovědnosti právnických osob a řízení proti nim, ve znění pozdějších předpisů.</w:t>
      </w:r>
    </w:p>
    <w:p w14:paraId="2BC57815" w14:textId="77777777" w:rsidR="003B3AB7" w:rsidRPr="00CA66EF" w:rsidRDefault="00CA70E1" w:rsidP="00754C41">
      <w:pPr>
        <w:pStyle w:val="Odstavec2"/>
        <w:numPr>
          <w:ilvl w:val="1"/>
          <w:numId w:val="25"/>
        </w:numPr>
        <w:tabs>
          <w:tab w:val="num" w:pos="709"/>
        </w:tabs>
        <w:spacing w:line="240" w:lineRule="auto"/>
        <w:ind w:left="709" w:hanging="709"/>
        <w:rPr>
          <w:sz w:val="22"/>
          <w:szCs w:val="22"/>
        </w:rPr>
      </w:pPr>
      <w:r w:rsidRPr="00CA66EF">
        <w:rPr>
          <w:sz w:val="22"/>
          <w:szCs w:val="22"/>
        </w:rPr>
        <w:t xml:space="preserve">Smluvní strany se zavazují, že neposkytnou, nenabídnou ani neslíbí úplatek jinému nebo pro jiného v souvislosti s obstaráváním věcí obecného zájmu anebo v souvislosti s podnikáním svým nebo jiného. Smluvní strany se rovněž zavazují, že úplatek nepřijmou, ani si jej nedají slíbit, ať už pro sebe nebo pro jiného v souvislosti s obstaráním věcí obecného zájmu nebo v souvislosti s podnikáním svým nebo jiného. Úplatkem se přitom rozumí neoprávněná výhoda spočívající v přímém majetkovém obohacení nebo jiném zvýhodnění, které se dostává nebo má dostat uplácené osobě nebo s jejím souhlasem jiné osobě, a na kterou není nárok. </w:t>
      </w:r>
    </w:p>
    <w:p w14:paraId="519C91C6" w14:textId="77777777" w:rsidR="00D122DC" w:rsidRPr="00CA66EF" w:rsidRDefault="00CA70E1" w:rsidP="00D122DC">
      <w:pPr>
        <w:pStyle w:val="Odstavec2"/>
        <w:numPr>
          <w:ilvl w:val="1"/>
          <w:numId w:val="25"/>
        </w:numPr>
        <w:spacing w:line="240" w:lineRule="auto"/>
        <w:ind w:left="709" w:hanging="709"/>
        <w:rPr>
          <w:sz w:val="22"/>
          <w:szCs w:val="22"/>
        </w:rPr>
      </w:pPr>
      <w:r w:rsidRPr="00CA66EF">
        <w:rPr>
          <w:sz w:val="22"/>
          <w:szCs w:val="22"/>
        </w:rPr>
        <w:t>Smluvní strany nebudou ani u svých obchodních partnerů tolerovat jakoukoliv formu korupce či uplácení.</w:t>
      </w:r>
      <w:r w:rsidR="003B3AB7" w:rsidRPr="00CA66EF">
        <w:rPr>
          <w:sz w:val="22"/>
          <w:szCs w:val="22"/>
        </w:rPr>
        <w:t xml:space="preserve"> ČP je oprávněna odstoupit od této smlouvy, bude-li smluvní strana pravomocně odsouzena pro trestný čin. V případě, že je zahájeno trestní stíhání smluvní strany, zavazuje se smluvní strana o tomto bez zbytečného odkladu ČP písemně informovat. </w:t>
      </w:r>
    </w:p>
    <w:p w14:paraId="7E913217" w14:textId="77777777" w:rsidR="00204C0F" w:rsidRPr="00CA66EF" w:rsidRDefault="00204C0F" w:rsidP="00D122DC">
      <w:pPr>
        <w:pStyle w:val="Odstavec2"/>
        <w:numPr>
          <w:ilvl w:val="1"/>
          <w:numId w:val="25"/>
        </w:numPr>
        <w:spacing w:line="240" w:lineRule="auto"/>
        <w:ind w:left="709" w:hanging="709"/>
        <w:rPr>
          <w:sz w:val="22"/>
          <w:szCs w:val="22"/>
        </w:rPr>
      </w:pPr>
      <w:r w:rsidRPr="00405AAC">
        <w:rPr>
          <w:sz w:val="22"/>
          <w:szCs w:val="22"/>
        </w:rPr>
        <w:t xml:space="preserve">Smluvní strany výslovně potvrzují, že si vzájemně sdělily veškeré okolnosti důležité pro uzavření Smlouvy. </w:t>
      </w:r>
      <w:r w:rsidRPr="00405AAC">
        <w:rPr>
          <w:rFonts w:cstheme="minorHAnsi"/>
          <w:sz w:val="22"/>
          <w:szCs w:val="22"/>
        </w:rPr>
        <w:t>Smluvní strany prohlašují, že se dohodly o veškerých náležitostech Smlouvy</w:t>
      </w:r>
      <w:r w:rsidR="00324026" w:rsidRPr="00405AAC">
        <w:rPr>
          <w:rFonts w:cstheme="minorHAnsi"/>
          <w:sz w:val="22"/>
          <w:szCs w:val="22"/>
        </w:rPr>
        <w:t>.</w:t>
      </w:r>
    </w:p>
    <w:p w14:paraId="233BA267" w14:textId="77777777" w:rsidR="00324026" w:rsidRPr="001D6D64" w:rsidRDefault="00324026" w:rsidP="00324026">
      <w:pPr>
        <w:pStyle w:val="Odstavec2"/>
        <w:numPr>
          <w:ilvl w:val="0"/>
          <w:numId w:val="0"/>
        </w:numPr>
        <w:spacing w:line="240" w:lineRule="auto"/>
        <w:ind w:left="709"/>
        <w:rPr>
          <w:sz w:val="22"/>
          <w:szCs w:val="22"/>
        </w:rPr>
        <w:sectPr w:rsidR="00324026" w:rsidRPr="001D6D64" w:rsidSect="000529A1">
          <w:headerReference w:type="default" r:id="rId14"/>
          <w:footerReference w:type="default" r:id="rId15"/>
          <w:pgSz w:w="11906" w:h="16838" w:code="9"/>
          <w:pgMar w:top="2234" w:right="1418" w:bottom="1418" w:left="1418" w:header="426" w:footer="513" w:gutter="0"/>
          <w:cols w:space="708"/>
          <w:docGrid w:linePitch="360"/>
        </w:sectPr>
      </w:pPr>
    </w:p>
    <w:p w14:paraId="41D2219C" w14:textId="77777777" w:rsidR="00ED0A2A" w:rsidRPr="001D6D64" w:rsidRDefault="00670A43" w:rsidP="00670A43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sz w:val="22"/>
          <w:szCs w:val="22"/>
        </w:rPr>
      </w:pPr>
      <w:r w:rsidRPr="001D6D64">
        <w:rPr>
          <w:sz w:val="22"/>
          <w:szCs w:val="22"/>
        </w:rPr>
        <w:t>7.6</w:t>
      </w:r>
      <w:r w:rsidRPr="001D6D64">
        <w:rPr>
          <w:sz w:val="22"/>
          <w:szCs w:val="22"/>
        </w:rPr>
        <w:tab/>
      </w:r>
      <w:r w:rsidR="007E0F7E" w:rsidRPr="001D6D64">
        <w:rPr>
          <w:sz w:val="22"/>
          <w:szCs w:val="22"/>
        </w:rPr>
        <w:t xml:space="preserve">Smluvní strany potvrzují, </w:t>
      </w:r>
      <w:r w:rsidR="00204C0F" w:rsidRPr="001D6D64">
        <w:rPr>
          <w:sz w:val="22"/>
          <w:szCs w:val="22"/>
        </w:rPr>
        <w:t>že si při uzavírání Smlouvy vzájemně sdělily všechny skutkové a právní okolnosti, o nichž ví nebo vědět musí, tak, aby se každá ze Smluvních stran mohla přesvědčit o možnosti uzavřít platnou Smlouvu a aby byl každé ze Smluvních stran zřejmý zájem druhé Smluvní strany S</w:t>
      </w:r>
      <w:r w:rsidR="00ED0A2A" w:rsidRPr="001D6D64">
        <w:rPr>
          <w:sz w:val="22"/>
          <w:szCs w:val="22"/>
        </w:rPr>
        <w:t>mlouvu uzavřít.</w:t>
      </w:r>
    </w:p>
    <w:p w14:paraId="35602F7F" w14:textId="77777777" w:rsidR="00ED0A2A" w:rsidRDefault="00ED0A2A" w:rsidP="00D122DC">
      <w:pPr>
        <w:pStyle w:val="Odstavec2"/>
        <w:numPr>
          <w:ilvl w:val="0"/>
          <w:numId w:val="25"/>
        </w:numPr>
        <w:spacing w:line="240" w:lineRule="auto"/>
        <w:ind w:left="709" w:hanging="709"/>
        <w:rPr>
          <w:sz w:val="22"/>
          <w:szCs w:val="22"/>
        </w:rPr>
        <w:sectPr w:rsidR="00ED0A2A" w:rsidSect="00324026">
          <w:footerReference w:type="default" r:id="rId16"/>
          <w:type w:val="continuous"/>
          <w:pgSz w:w="11906" w:h="16838" w:code="9"/>
          <w:pgMar w:top="2234" w:right="1418" w:bottom="1418" w:left="1418" w:header="426" w:footer="513" w:gutter="0"/>
          <w:cols w:space="708"/>
          <w:docGrid w:linePitch="360"/>
        </w:sectPr>
      </w:pPr>
    </w:p>
    <w:p w14:paraId="460ADC19" w14:textId="45D612E0" w:rsidR="00670A43" w:rsidRDefault="00A317F5" w:rsidP="00670A43">
      <w:pPr>
        <w:pStyle w:val="Odstavec2"/>
        <w:numPr>
          <w:ilvl w:val="1"/>
          <w:numId w:val="30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Tato </w:t>
      </w:r>
      <w:r w:rsidR="00EC62C3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 xml:space="preserve">mlouva je vyhotovena ve </w:t>
      </w:r>
      <w:r w:rsidR="00282412">
        <w:rPr>
          <w:sz w:val="22"/>
          <w:szCs w:val="22"/>
        </w:rPr>
        <w:t>dvou</w:t>
      </w:r>
      <w:r w:rsidR="00BE48FB" w:rsidRPr="00DF11A7">
        <w:rPr>
          <w:sz w:val="22"/>
          <w:szCs w:val="22"/>
        </w:rPr>
        <w:t xml:space="preserve"> (</w:t>
      </w:r>
      <w:r w:rsidR="00282412">
        <w:rPr>
          <w:sz w:val="22"/>
          <w:szCs w:val="22"/>
        </w:rPr>
        <w:t>2</w:t>
      </w:r>
      <w:r w:rsidR="00BE48FB" w:rsidRPr="00DF11A7">
        <w:rPr>
          <w:sz w:val="22"/>
          <w:szCs w:val="22"/>
        </w:rPr>
        <w:t>)</w:t>
      </w:r>
      <w:r w:rsidRPr="00DF11A7">
        <w:rPr>
          <w:sz w:val="22"/>
          <w:szCs w:val="22"/>
        </w:rPr>
        <w:t xml:space="preserve"> stejnopisech s platností originálu, z nichž každá Smluvní strana obdrží po </w:t>
      </w:r>
      <w:r w:rsidR="00282412">
        <w:rPr>
          <w:sz w:val="22"/>
          <w:szCs w:val="22"/>
        </w:rPr>
        <w:t>jednom</w:t>
      </w:r>
      <w:r w:rsidRPr="00DF11A7">
        <w:rPr>
          <w:sz w:val="22"/>
          <w:szCs w:val="22"/>
        </w:rPr>
        <w:t>.</w:t>
      </w:r>
    </w:p>
    <w:p w14:paraId="409EF238" w14:textId="6D206310" w:rsidR="008A287F" w:rsidRPr="008A287F" w:rsidRDefault="008A287F" w:rsidP="00670A43">
      <w:pPr>
        <w:pStyle w:val="Odstavec2"/>
        <w:numPr>
          <w:ilvl w:val="1"/>
          <w:numId w:val="30"/>
        </w:numPr>
        <w:spacing w:line="240" w:lineRule="auto"/>
        <w:ind w:left="709" w:hanging="709"/>
        <w:rPr>
          <w:sz w:val="22"/>
          <w:szCs w:val="22"/>
        </w:rPr>
      </w:pPr>
      <w:r w:rsidRPr="008A287F">
        <w:rPr>
          <w:sz w:val="22"/>
          <w:szCs w:val="22"/>
        </w:rPr>
        <w:t>Kupující zpracovává osobní údaje členů statutárního orgánu Prodávajícího pro posuzování z hlediska compliance.</w:t>
      </w:r>
    </w:p>
    <w:p w14:paraId="29AA976E" w14:textId="77777777" w:rsidR="00C629C0" w:rsidRPr="00DF11A7" w:rsidRDefault="00C629C0" w:rsidP="00670A43">
      <w:pPr>
        <w:pStyle w:val="Odstavec2"/>
        <w:numPr>
          <w:ilvl w:val="1"/>
          <w:numId w:val="30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>Kontaktní údaje Smluvních stran pro doručování jsou následující:</w:t>
      </w:r>
    </w:p>
    <w:p w14:paraId="10802377" w14:textId="77777777" w:rsidR="00C629C0" w:rsidRPr="00DF11A7" w:rsidRDefault="00C629C0" w:rsidP="00B1055A">
      <w:pPr>
        <w:pStyle w:val="Odstavec2"/>
        <w:numPr>
          <w:ilvl w:val="0"/>
          <w:numId w:val="0"/>
        </w:numPr>
        <w:spacing w:line="240" w:lineRule="auto"/>
        <w:ind w:left="824" w:hanging="115"/>
        <w:rPr>
          <w:sz w:val="22"/>
          <w:szCs w:val="22"/>
        </w:rPr>
      </w:pPr>
      <w:r w:rsidRPr="00DF11A7">
        <w:rPr>
          <w:sz w:val="22"/>
          <w:szCs w:val="22"/>
        </w:rPr>
        <w:t xml:space="preserve">Kontaktní osoba </w:t>
      </w:r>
      <w:r w:rsidR="00BD0F3C" w:rsidRPr="00DF11A7">
        <w:rPr>
          <w:sz w:val="22"/>
          <w:szCs w:val="22"/>
        </w:rPr>
        <w:t>Kupující</w:t>
      </w:r>
      <w:r w:rsidR="003D1CF1">
        <w:rPr>
          <w:sz w:val="22"/>
          <w:szCs w:val="22"/>
        </w:rPr>
        <w:t>ho</w:t>
      </w:r>
      <w:r w:rsidRPr="00DF11A7">
        <w:rPr>
          <w:sz w:val="22"/>
          <w:szCs w:val="22"/>
        </w:rPr>
        <w:t>:</w:t>
      </w:r>
    </w:p>
    <w:p w14:paraId="1EDD512B" w14:textId="77777777" w:rsidR="00A955C6" w:rsidRPr="00A955C6" w:rsidRDefault="00A955C6" w:rsidP="00A955C6">
      <w:pPr>
        <w:spacing w:after="0" w:line="240" w:lineRule="auto"/>
        <w:ind w:firstLineChars="321" w:firstLine="706"/>
        <w:rPr>
          <w:rFonts w:ascii="Arial" w:hAnsi="Arial" w:cs="Arial"/>
          <w:szCs w:val="20"/>
        </w:rPr>
      </w:pPr>
      <w:r>
        <w:rPr>
          <w:i/>
          <w:sz w:val="22"/>
          <w:szCs w:val="22"/>
        </w:rPr>
        <w:t xml:space="preserve">Pavel Keller, </w:t>
      </w:r>
      <w:r w:rsidRPr="00A955C6">
        <w:rPr>
          <w:i/>
          <w:sz w:val="22"/>
          <w:szCs w:val="22"/>
        </w:rPr>
        <w:t>ved</w:t>
      </w:r>
      <w:r w:rsidR="00316C53">
        <w:rPr>
          <w:i/>
          <w:sz w:val="22"/>
          <w:szCs w:val="22"/>
        </w:rPr>
        <w:t>oucí</w:t>
      </w:r>
      <w:r>
        <w:rPr>
          <w:i/>
          <w:sz w:val="22"/>
          <w:szCs w:val="22"/>
        </w:rPr>
        <w:t xml:space="preserve"> </w:t>
      </w:r>
      <w:r w:rsidRPr="00A955C6">
        <w:rPr>
          <w:i/>
          <w:sz w:val="22"/>
          <w:szCs w:val="22"/>
        </w:rPr>
        <w:t>oddělení ekonomika dopravy</w:t>
      </w:r>
    </w:p>
    <w:p w14:paraId="2B7F964B" w14:textId="77777777" w:rsidR="00C629C0" w:rsidRPr="00DF11A7" w:rsidRDefault="00034FC1" w:rsidP="00A955C6">
      <w:pPr>
        <w:pStyle w:val="Odstavec2"/>
        <w:numPr>
          <w:ilvl w:val="0"/>
          <w:numId w:val="0"/>
        </w:numPr>
        <w:spacing w:line="240" w:lineRule="auto"/>
        <w:ind w:left="1050" w:hanging="344"/>
        <w:rPr>
          <w:sz w:val="22"/>
          <w:szCs w:val="22"/>
        </w:rPr>
      </w:pPr>
      <w:r>
        <w:rPr>
          <w:i/>
          <w:sz w:val="22"/>
          <w:szCs w:val="22"/>
        </w:rPr>
        <w:t xml:space="preserve">Politických vězňů 909/4, Praha 1, tel: </w:t>
      </w:r>
      <w:r w:rsidRPr="00034FC1">
        <w:rPr>
          <w:i/>
          <w:sz w:val="22"/>
          <w:szCs w:val="22"/>
        </w:rPr>
        <w:t>(+420) 60</w:t>
      </w:r>
      <w:r w:rsidR="00A955C6">
        <w:rPr>
          <w:i/>
          <w:sz w:val="22"/>
          <w:szCs w:val="22"/>
        </w:rPr>
        <w:t>4 141 878</w:t>
      </w:r>
      <w:r>
        <w:rPr>
          <w:i/>
          <w:sz w:val="22"/>
          <w:szCs w:val="22"/>
        </w:rPr>
        <w:t xml:space="preserve">, email: </w:t>
      </w:r>
      <w:hyperlink r:id="rId17" w:history="1">
        <w:r w:rsidR="00A955C6" w:rsidRPr="00E92E2A">
          <w:rPr>
            <w:rStyle w:val="Hypertextovodkaz"/>
            <w:sz w:val="21"/>
            <w:szCs w:val="21"/>
          </w:rPr>
          <w:t>pavel.keller@cpost.cz</w:t>
        </w:r>
      </w:hyperlink>
    </w:p>
    <w:p w14:paraId="58B59383" w14:textId="77777777" w:rsidR="00C629C0" w:rsidRPr="00DF11A7" w:rsidRDefault="00C629C0" w:rsidP="00B1055A">
      <w:pPr>
        <w:pStyle w:val="Odstavec2"/>
        <w:numPr>
          <w:ilvl w:val="0"/>
          <w:numId w:val="0"/>
        </w:numPr>
        <w:spacing w:line="240" w:lineRule="auto"/>
        <w:ind w:left="740" w:hanging="31"/>
        <w:rPr>
          <w:sz w:val="22"/>
          <w:szCs w:val="22"/>
        </w:rPr>
      </w:pPr>
      <w:r w:rsidRPr="00DF11A7">
        <w:rPr>
          <w:sz w:val="22"/>
          <w:szCs w:val="22"/>
        </w:rPr>
        <w:t xml:space="preserve">Kontaktní osoba </w:t>
      </w:r>
      <w:r w:rsidR="00BD0F3C" w:rsidRPr="00DF11A7">
        <w:rPr>
          <w:sz w:val="22"/>
          <w:szCs w:val="22"/>
        </w:rPr>
        <w:t>Prodávající</w:t>
      </w:r>
      <w:r w:rsidR="003D1CF1">
        <w:rPr>
          <w:sz w:val="22"/>
          <w:szCs w:val="22"/>
        </w:rPr>
        <w:t>ho</w:t>
      </w:r>
      <w:r w:rsidRPr="00DF11A7">
        <w:rPr>
          <w:sz w:val="22"/>
          <w:szCs w:val="22"/>
        </w:rPr>
        <w:t>:</w:t>
      </w:r>
    </w:p>
    <w:p w14:paraId="48E8E161" w14:textId="22E72003" w:rsidR="00C629C0" w:rsidRPr="00DF11A7" w:rsidRDefault="00C629C0" w:rsidP="00B1055A">
      <w:pPr>
        <w:pStyle w:val="Odstavec2"/>
        <w:numPr>
          <w:ilvl w:val="0"/>
          <w:numId w:val="0"/>
        </w:numPr>
        <w:spacing w:line="240" w:lineRule="auto"/>
        <w:ind w:left="740" w:hanging="31"/>
        <w:rPr>
          <w:i/>
          <w:sz w:val="22"/>
          <w:szCs w:val="22"/>
        </w:rPr>
      </w:pPr>
      <w:r w:rsidRPr="00DF11A7">
        <w:rPr>
          <w:i/>
          <w:sz w:val="22"/>
          <w:szCs w:val="22"/>
          <w:highlight w:val="yellow"/>
        </w:rPr>
        <w:t>Jméno Příjmení, adresa, E-mail, tel</w:t>
      </w:r>
      <w:r w:rsidRPr="002C73D5">
        <w:rPr>
          <w:i/>
          <w:sz w:val="22"/>
          <w:szCs w:val="22"/>
          <w:highlight w:val="yellow"/>
        </w:rPr>
        <w:t>.</w:t>
      </w:r>
      <w:r w:rsidR="002C73D5">
        <w:rPr>
          <w:i/>
          <w:sz w:val="22"/>
          <w:szCs w:val="22"/>
          <w:highlight w:val="yellow"/>
        </w:rPr>
        <w:t xml:space="preserve"> </w:t>
      </w:r>
      <w:r w:rsidR="002C73D5" w:rsidRPr="002C73D5">
        <w:rPr>
          <w:i/>
          <w:color w:val="FF0000"/>
          <w:sz w:val="22"/>
          <w:szCs w:val="22"/>
          <w:highlight w:val="yellow"/>
        </w:rPr>
        <w:t>(doplní účastník)</w:t>
      </w:r>
    </w:p>
    <w:p w14:paraId="291B2972" w14:textId="77777777" w:rsidR="00DF08D3" w:rsidRPr="00DF11A7" w:rsidRDefault="00690520" w:rsidP="00670A43">
      <w:pPr>
        <w:pStyle w:val="Odstavec2"/>
        <w:numPr>
          <w:ilvl w:val="1"/>
          <w:numId w:val="30"/>
        </w:numPr>
        <w:spacing w:line="240" w:lineRule="auto"/>
        <w:ind w:left="709" w:hanging="709"/>
        <w:rPr>
          <w:sz w:val="22"/>
          <w:szCs w:val="22"/>
        </w:rPr>
      </w:pPr>
      <w:r w:rsidRPr="00DF11A7">
        <w:rPr>
          <w:sz w:val="22"/>
          <w:szCs w:val="22"/>
        </w:rPr>
        <w:t xml:space="preserve">Nedílnou součástí této </w:t>
      </w:r>
      <w:r w:rsidR="00C629C0" w:rsidRPr="00DF11A7">
        <w:rPr>
          <w:sz w:val="22"/>
          <w:szCs w:val="22"/>
        </w:rPr>
        <w:t>S</w:t>
      </w:r>
      <w:r w:rsidRPr="00DF11A7">
        <w:rPr>
          <w:sz w:val="22"/>
          <w:szCs w:val="22"/>
        </w:rPr>
        <w:t>mlouvy jsou následující přílohy</w:t>
      </w:r>
      <w:r w:rsidR="00DF08D3" w:rsidRPr="00DF11A7">
        <w:rPr>
          <w:sz w:val="22"/>
          <w:szCs w:val="22"/>
        </w:rPr>
        <w:t>:</w:t>
      </w:r>
    </w:p>
    <w:p w14:paraId="1211C0C6" w14:textId="57F812B0" w:rsidR="006D0E81" w:rsidRPr="00DF11A7" w:rsidRDefault="002E56FA" w:rsidP="00FD43E0">
      <w:pPr>
        <w:pStyle w:val="Nadpis3"/>
        <w:numPr>
          <w:ilvl w:val="0"/>
          <w:numId w:val="0"/>
        </w:numPr>
        <w:spacing w:before="0" w:after="120" w:line="240" w:lineRule="auto"/>
        <w:ind w:left="720" w:hanging="11"/>
        <w:rPr>
          <w:rFonts w:ascii="Times New Roman" w:hAnsi="Times New Roman" w:cs="Times New Roman"/>
          <w:b w:val="0"/>
          <w:sz w:val="22"/>
          <w:szCs w:val="22"/>
        </w:rPr>
      </w:pPr>
      <w:r w:rsidRPr="00DF11A7">
        <w:rPr>
          <w:rFonts w:ascii="Times New Roman" w:hAnsi="Times New Roman" w:cs="Times New Roman"/>
          <w:b w:val="0"/>
          <w:sz w:val="22"/>
          <w:szCs w:val="22"/>
        </w:rPr>
        <w:t xml:space="preserve">Příloha č. 1 </w:t>
      </w:r>
      <w:r w:rsidR="00287BE8">
        <w:rPr>
          <w:rFonts w:ascii="Times New Roman" w:hAnsi="Times New Roman" w:cs="Times New Roman"/>
          <w:b w:val="0"/>
          <w:sz w:val="22"/>
          <w:szCs w:val="22"/>
        </w:rPr>
        <w:t xml:space="preserve">– </w:t>
      </w:r>
      <w:r w:rsidR="009F573A" w:rsidRPr="00DF11A7">
        <w:rPr>
          <w:rFonts w:ascii="Times New Roman" w:hAnsi="Times New Roman" w:cs="Times New Roman"/>
          <w:b w:val="0"/>
          <w:sz w:val="22"/>
          <w:szCs w:val="22"/>
        </w:rPr>
        <w:t xml:space="preserve">Specifikace </w:t>
      </w:r>
      <w:r w:rsidR="002C73D5">
        <w:rPr>
          <w:rFonts w:ascii="Times New Roman" w:hAnsi="Times New Roman" w:cs="Times New Roman"/>
          <w:b w:val="0"/>
          <w:sz w:val="22"/>
          <w:szCs w:val="22"/>
        </w:rPr>
        <w:t>Zboží</w:t>
      </w:r>
      <w:r w:rsidR="00282412">
        <w:rPr>
          <w:rFonts w:ascii="Times New Roman" w:hAnsi="Times New Roman" w:cs="Times New Roman"/>
          <w:b w:val="0"/>
          <w:sz w:val="22"/>
          <w:szCs w:val="22"/>
        </w:rPr>
        <w:t xml:space="preserve"> a Cena</w:t>
      </w:r>
      <w:r w:rsidR="00B3097F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20540">
        <w:rPr>
          <w:rFonts w:ascii="Times New Roman" w:hAnsi="Times New Roman" w:cs="Times New Roman"/>
          <w:b w:val="0"/>
          <w:sz w:val="22"/>
          <w:szCs w:val="22"/>
        </w:rPr>
        <w:t>(Položkový smluvní rozpočet)</w:t>
      </w:r>
      <w:r w:rsidR="002C73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C73D5" w:rsidRPr="002C73D5">
        <w:rPr>
          <w:rFonts w:ascii="Times New Roman" w:hAnsi="Times New Roman" w:cs="Times New Roman"/>
          <w:b w:val="0"/>
          <w:i/>
          <w:color w:val="FF0000"/>
          <w:sz w:val="22"/>
          <w:szCs w:val="22"/>
          <w:highlight w:val="yellow"/>
        </w:rPr>
        <w:t>(povinná součást nabídky)</w:t>
      </w:r>
    </w:p>
    <w:p w14:paraId="4E1D34E9" w14:textId="645CBADF" w:rsidR="000D1415" w:rsidRDefault="00316C53" w:rsidP="00FD43E0">
      <w:pPr>
        <w:pStyle w:val="Nadpis3"/>
        <w:numPr>
          <w:ilvl w:val="0"/>
          <w:numId w:val="0"/>
        </w:numPr>
        <w:spacing w:before="0" w:after="120" w:line="240" w:lineRule="auto"/>
        <w:ind w:left="720" w:hanging="11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Příloha č. 2</w:t>
      </w:r>
      <w:r w:rsidR="00690520" w:rsidRPr="00DF11A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87BE8">
        <w:rPr>
          <w:rFonts w:ascii="Times New Roman" w:hAnsi="Times New Roman" w:cs="Times New Roman"/>
          <w:b w:val="0"/>
          <w:sz w:val="22"/>
          <w:szCs w:val="22"/>
        </w:rPr>
        <w:t>–</w:t>
      </w:r>
      <w:r w:rsidR="003B3AB7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3501C" w:rsidRPr="00DF11A7">
        <w:rPr>
          <w:rFonts w:ascii="Times New Roman" w:hAnsi="Times New Roman" w:cs="Times New Roman"/>
          <w:b w:val="0"/>
          <w:sz w:val="22"/>
          <w:szCs w:val="22"/>
        </w:rPr>
        <w:t>VOP</w:t>
      </w:r>
      <w:r w:rsidR="002C73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C73D5" w:rsidRPr="002C73D5">
        <w:rPr>
          <w:rFonts w:ascii="Times New Roman" w:hAnsi="Times New Roman" w:cs="Times New Roman"/>
          <w:b w:val="0"/>
          <w:i/>
          <w:color w:val="FF0000"/>
          <w:sz w:val="22"/>
          <w:szCs w:val="22"/>
          <w:highlight w:val="yellow"/>
        </w:rPr>
        <w:t>(zadavatel nepožaduje, aby účastník přikládal tuto přílohu do nabídky)</w:t>
      </w:r>
    </w:p>
    <w:p w14:paraId="5183A556" w14:textId="60E07908" w:rsidR="001A6251" w:rsidRDefault="001A6251" w:rsidP="006E7C29">
      <w:pPr>
        <w:pStyle w:val="Nadpis3"/>
        <w:numPr>
          <w:ilvl w:val="0"/>
          <w:numId w:val="0"/>
        </w:numPr>
        <w:spacing w:before="0" w:after="120" w:line="240" w:lineRule="auto"/>
        <w:ind w:left="720" w:hanging="11"/>
        <w:rPr>
          <w:rFonts w:ascii="Times New Roman" w:hAnsi="Times New Roman" w:cs="Times New Roman"/>
          <w:b w:val="0"/>
          <w:sz w:val="22"/>
          <w:szCs w:val="22"/>
        </w:rPr>
      </w:pPr>
      <w:r>
        <w:tab/>
      </w:r>
      <w:r w:rsidRPr="006E7C29">
        <w:rPr>
          <w:rFonts w:ascii="Times New Roman" w:hAnsi="Times New Roman" w:cs="Times New Roman"/>
          <w:b w:val="0"/>
          <w:sz w:val="22"/>
          <w:szCs w:val="22"/>
        </w:rPr>
        <w:t>Příloha č. 3 -  Místa Plnění</w:t>
      </w:r>
      <w:r w:rsidR="00732A9E">
        <w:rPr>
          <w:rFonts w:ascii="Times New Roman" w:hAnsi="Times New Roman" w:cs="Times New Roman"/>
          <w:b w:val="0"/>
          <w:sz w:val="22"/>
          <w:szCs w:val="22"/>
        </w:rPr>
        <w:t xml:space="preserve"> – adresní seznam</w:t>
      </w:r>
      <w:r w:rsidR="0016440D">
        <w:rPr>
          <w:rFonts w:ascii="Times New Roman" w:hAnsi="Times New Roman" w:cs="Times New Roman"/>
          <w:b w:val="0"/>
          <w:sz w:val="22"/>
          <w:szCs w:val="22"/>
        </w:rPr>
        <w:t xml:space="preserve"> a kontaktní osoby</w:t>
      </w:r>
    </w:p>
    <w:p w14:paraId="028ADFC9" w14:textId="7D2291E9" w:rsidR="008A4622" w:rsidRPr="008A4622" w:rsidRDefault="008A4622" w:rsidP="008A4622">
      <w:pPr>
        <w:pStyle w:val="Nadpis3"/>
        <w:numPr>
          <w:ilvl w:val="0"/>
          <w:numId w:val="0"/>
        </w:numPr>
        <w:spacing w:before="0" w:after="120" w:line="240" w:lineRule="auto"/>
        <w:ind w:left="720" w:hanging="11"/>
      </w:pPr>
      <w:r>
        <w:tab/>
      </w:r>
      <w:r w:rsidRPr="00F20540">
        <w:rPr>
          <w:rFonts w:ascii="Times New Roman" w:hAnsi="Times New Roman" w:cs="Times New Roman"/>
          <w:b w:val="0"/>
          <w:sz w:val="22"/>
          <w:szCs w:val="22"/>
        </w:rPr>
        <w:t xml:space="preserve">Příloha č. 4 – </w:t>
      </w:r>
      <w:r w:rsidR="00732A9E">
        <w:rPr>
          <w:rFonts w:ascii="Times New Roman" w:hAnsi="Times New Roman" w:cs="Times New Roman"/>
          <w:b w:val="0"/>
          <w:sz w:val="22"/>
          <w:szCs w:val="22"/>
        </w:rPr>
        <w:t xml:space="preserve">Seznam </w:t>
      </w:r>
      <w:r w:rsidR="002C73D5">
        <w:rPr>
          <w:rFonts w:ascii="Times New Roman" w:hAnsi="Times New Roman" w:cs="Times New Roman"/>
          <w:b w:val="0"/>
          <w:sz w:val="22"/>
          <w:szCs w:val="22"/>
        </w:rPr>
        <w:t>Zboží</w:t>
      </w:r>
      <w:r w:rsidR="00732A9E">
        <w:rPr>
          <w:rFonts w:ascii="Times New Roman" w:hAnsi="Times New Roman" w:cs="Times New Roman"/>
          <w:b w:val="0"/>
          <w:sz w:val="22"/>
          <w:szCs w:val="22"/>
        </w:rPr>
        <w:t xml:space="preserve"> pro jednotlivá Místa Plnění</w:t>
      </w:r>
      <w:r w:rsidR="002C73D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2C73D5" w:rsidRPr="002C73D5">
        <w:rPr>
          <w:rFonts w:ascii="Times New Roman" w:hAnsi="Times New Roman" w:cs="Times New Roman"/>
          <w:b w:val="0"/>
          <w:i/>
          <w:color w:val="FF0000"/>
          <w:sz w:val="22"/>
          <w:szCs w:val="22"/>
          <w:highlight w:val="yellow"/>
        </w:rPr>
        <w:t>(zadavatel nepožaduje, aby účastník přikládal tuto přílohu do nabídky)</w:t>
      </w:r>
    </w:p>
    <w:p w14:paraId="6D0F3D81" w14:textId="2AB3D64E" w:rsidR="002D266B" w:rsidRDefault="00670A43" w:rsidP="005C45F9">
      <w:pPr>
        <w:pStyle w:val="Odstavec2"/>
        <w:numPr>
          <w:ilvl w:val="0"/>
          <w:numId w:val="0"/>
        </w:numPr>
        <w:spacing w:line="240" w:lineRule="auto"/>
        <w:ind w:left="709" w:hanging="709"/>
        <w:rPr>
          <w:i/>
          <w:sz w:val="22"/>
          <w:szCs w:val="22"/>
        </w:rPr>
      </w:pPr>
      <w:r>
        <w:rPr>
          <w:sz w:val="22"/>
          <w:szCs w:val="22"/>
        </w:rPr>
        <w:t>7.10</w:t>
      </w:r>
      <w:r>
        <w:rPr>
          <w:sz w:val="22"/>
          <w:szCs w:val="22"/>
        </w:rPr>
        <w:tab/>
      </w:r>
      <w:r w:rsidR="000D1415" w:rsidRPr="005143F2">
        <w:rPr>
          <w:sz w:val="22"/>
          <w:szCs w:val="22"/>
        </w:rPr>
        <w:t>Smluvní strany potvrzují, že se s textem VOP seznámily před podpisem této Smlouvy</w:t>
      </w:r>
      <w:r w:rsidR="006F49B7">
        <w:rPr>
          <w:sz w:val="22"/>
          <w:szCs w:val="22"/>
        </w:rPr>
        <w:t xml:space="preserve"> a </w:t>
      </w:r>
      <w:r w:rsidR="006F49B7" w:rsidRPr="00B455DE">
        <w:rPr>
          <w:sz w:val="22"/>
          <w:szCs w:val="22"/>
        </w:rPr>
        <w:t>je jim znám jejich význam v</w:t>
      </w:r>
      <w:r w:rsidR="006F49B7">
        <w:rPr>
          <w:sz w:val="22"/>
          <w:szCs w:val="22"/>
        </w:rPr>
        <w:t> souladu a v</w:t>
      </w:r>
      <w:r w:rsidR="006F49B7" w:rsidRPr="00B455DE">
        <w:rPr>
          <w:sz w:val="22"/>
          <w:szCs w:val="22"/>
        </w:rPr>
        <w:t>e spojitosti se Smlouvou.</w:t>
      </w:r>
      <w:r w:rsidR="006F49B7" w:rsidRPr="00F564B1">
        <w:rPr>
          <w:sz w:val="22"/>
          <w:szCs w:val="22"/>
        </w:rPr>
        <w:t xml:space="preserve"> Dále </w:t>
      </w:r>
      <w:r w:rsidR="006F49B7">
        <w:rPr>
          <w:sz w:val="22"/>
          <w:szCs w:val="22"/>
        </w:rPr>
        <w:t>S</w:t>
      </w:r>
      <w:r w:rsidR="006F49B7" w:rsidRPr="00F564B1">
        <w:rPr>
          <w:sz w:val="22"/>
          <w:szCs w:val="22"/>
        </w:rPr>
        <w:t>mluvní strany potvrzují, že veškerým ustanovením Smlouvy a VOP plně a bez jakýchkoli obtíží porozuměly a nepovažují je za nevýhodná. VOP představují závaznou a nedílnou součást Smlouvy</w:t>
      </w:r>
      <w:r w:rsidR="006F49B7">
        <w:rPr>
          <w:sz w:val="22"/>
          <w:szCs w:val="22"/>
        </w:rPr>
        <w:t>.</w:t>
      </w:r>
    </w:p>
    <w:p w14:paraId="7CB76A6E" w14:textId="77777777" w:rsidR="0035439F" w:rsidRPr="00324026" w:rsidRDefault="00690520" w:rsidP="00FD43E0">
      <w:pPr>
        <w:pStyle w:val="Zkladntext"/>
        <w:jc w:val="both"/>
        <w:rPr>
          <w:i/>
          <w:sz w:val="22"/>
          <w:szCs w:val="22"/>
        </w:rPr>
      </w:pPr>
      <w:r w:rsidRPr="001A6408">
        <w:rPr>
          <w:i/>
          <w:sz w:val="22"/>
          <w:szCs w:val="22"/>
        </w:rPr>
        <w:t>N</w:t>
      </w:r>
      <w:r w:rsidRPr="00DF11A7">
        <w:rPr>
          <w:i/>
          <w:sz w:val="22"/>
          <w:szCs w:val="22"/>
        </w:rPr>
        <w:t>A DŮKAZ TOHO, že Smluvní strany s obsahem Smlouvy souhlasí, rozumí ji a zavazují se k jejímu plnění, připojují své podpisy a prohlašují, že tato Smlouva byla uzavřena podle jejich svobodné a vážné vůle prosté tísně, zejména tísně finanční.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7F5" w:rsidRPr="00DF11A7" w14:paraId="05A2D4D5" w14:textId="77777777" w:rsidTr="00A317F5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37B05CF" w14:textId="77777777" w:rsidR="00216336" w:rsidRDefault="00216336" w:rsidP="00216336">
            <w:pPr>
              <w:pStyle w:val="Zkladntextodsazen3"/>
              <w:ind w:left="0"/>
              <w:jc w:val="both"/>
              <w:rPr>
                <w:bCs/>
                <w:sz w:val="22"/>
                <w:szCs w:val="22"/>
              </w:rPr>
            </w:pPr>
          </w:p>
          <w:p w14:paraId="419A95D0" w14:textId="783D0CD3" w:rsidR="00A317F5" w:rsidRPr="00DF11A7" w:rsidRDefault="00216336" w:rsidP="00216336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FE0F43">
              <w:rPr>
                <w:bCs/>
                <w:sz w:val="22"/>
                <w:szCs w:val="22"/>
              </w:rPr>
              <w:t>V</w:t>
            </w:r>
            <w:r w:rsidR="00D4465A">
              <w:rPr>
                <w:bCs/>
                <w:sz w:val="22"/>
                <w:szCs w:val="22"/>
              </w:rPr>
              <w:t xml:space="preserve"> Praze, </w:t>
            </w:r>
            <w:r w:rsidRPr="00FE0F43">
              <w:rPr>
                <w:bCs/>
                <w:sz w:val="22"/>
                <w:szCs w:val="22"/>
              </w:rPr>
              <w:t>dne: 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62722E91" w14:textId="77777777" w:rsidR="00216336" w:rsidRDefault="00216336" w:rsidP="00216336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</w:p>
          <w:p w14:paraId="517160FE" w14:textId="77777777" w:rsidR="00A317F5" w:rsidRPr="00DF11A7" w:rsidRDefault="00216336" w:rsidP="00216336">
            <w:pPr>
              <w:pStyle w:val="Zkladntextodsazen3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FE0F43">
              <w:rPr>
                <w:bCs/>
                <w:sz w:val="22"/>
                <w:szCs w:val="22"/>
              </w:rPr>
              <w:t>V                        dne: _____________</w:t>
            </w:r>
          </w:p>
        </w:tc>
      </w:tr>
    </w:tbl>
    <w:p w14:paraId="52CB99B6" w14:textId="77777777" w:rsidR="00A317F5" w:rsidRPr="00DF11A7" w:rsidRDefault="00A317F5" w:rsidP="00B1055A">
      <w:pPr>
        <w:pStyle w:val="Zkladntext"/>
        <w:jc w:val="both"/>
        <w:rPr>
          <w:sz w:val="22"/>
          <w:szCs w:val="22"/>
        </w:rPr>
      </w:pPr>
    </w:p>
    <w:p w14:paraId="67D4CD02" w14:textId="77777777" w:rsidR="00B1055A" w:rsidRPr="00DF11A7" w:rsidRDefault="00B1055A" w:rsidP="00B1055A">
      <w:pPr>
        <w:pStyle w:val="Zkladntext"/>
        <w:jc w:val="both"/>
        <w:rPr>
          <w:sz w:val="22"/>
          <w:szCs w:val="22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317F5" w:rsidRPr="00DF11A7" w14:paraId="4F53BD79" w14:textId="77777777" w:rsidTr="00CA66EF">
        <w:tc>
          <w:tcPr>
            <w:tcW w:w="4606" w:type="dxa"/>
          </w:tcPr>
          <w:p w14:paraId="69C9A329" w14:textId="77777777" w:rsidR="00A317F5" w:rsidRPr="00DF11A7" w:rsidRDefault="00A317F5" w:rsidP="00B1055A">
            <w:pPr>
              <w:pStyle w:val="Zkladntext"/>
              <w:jc w:val="both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________________________________________</w:t>
            </w:r>
          </w:p>
        </w:tc>
        <w:tc>
          <w:tcPr>
            <w:tcW w:w="4606" w:type="dxa"/>
          </w:tcPr>
          <w:p w14:paraId="77854923" w14:textId="77777777" w:rsidR="00A317F5" w:rsidRPr="00DF11A7" w:rsidRDefault="00A317F5" w:rsidP="00B1055A">
            <w:pPr>
              <w:pStyle w:val="Zkladntext"/>
              <w:jc w:val="both"/>
              <w:rPr>
                <w:sz w:val="22"/>
                <w:szCs w:val="22"/>
              </w:rPr>
            </w:pPr>
            <w:r w:rsidRPr="00DF11A7">
              <w:rPr>
                <w:sz w:val="22"/>
                <w:szCs w:val="22"/>
              </w:rPr>
              <w:t>________________________________________</w:t>
            </w:r>
          </w:p>
        </w:tc>
      </w:tr>
      <w:tr w:rsidR="00282412" w:rsidRPr="008E3680" w14:paraId="45FD23D3" w14:textId="77777777" w:rsidTr="00CA66EF">
        <w:tc>
          <w:tcPr>
            <w:tcW w:w="4606" w:type="dxa"/>
          </w:tcPr>
          <w:p w14:paraId="4BB3AA2A" w14:textId="77777777" w:rsidR="00282412" w:rsidRPr="00910CFB" w:rsidRDefault="00282412" w:rsidP="00282412">
            <w:pPr>
              <w:pStyle w:val="Zkladntext"/>
              <w:jc w:val="both"/>
              <w:rPr>
                <w:sz w:val="22"/>
                <w:szCs w:val="22"/>
              </w:rPr>
            </w:pPr>
            <w:r w:rsidRPr="00910CFB">
              <w:rPr>
                <w:sz w:val="22"/>
                <w:szCs w:val="22"/>
              </w:rPr>
              <w:t xml:space="preserve">Ing. </w:t>
            </w:r>
            <w:r>
              <w:rPr>
                <w:sz w:val="22"/>
                <w:szCs w:val="22"/>
              </w:rPr>
              <w:t>Oldřich Vytiska</w:t>
            </w:r>
            <w:r w:rsidRPr="00910CFB">
              <w:rPr>
                <w:sz w:val="22"/>
                <w:szCs w:val="22"/>
              </w:rPr>
              <w:t xml:space="preserve"> </w:t>
            </w:r>
          </w:p>
          <w:p w14:paraId="4693EA3E" w14:textId="77777777" w:rsidR="00282412" w:rsidRDefault="00282412" w:rsidP="00405AAC">
            <w:pPr>
              <w:pStyle w:val="Zkladntext"/>
              <w:jc w:val="both"/>
              <w:rPr>
                <w:sz w:val="22"/>
                <w:szCs w:val="22"/>
              </w:rPr>
            </w:pPr>
            <w:r w:rsidRPr="00786360">
              <w:rPr>
                <w:sz w:val="22"/>
                <w:szCs w:val="22"/>
              </w:rPr>
              <w:t>ředitel úseku správa majetku a strategické investice</w:t>
            </w:r>
          </w:p>
          <w:p w14:paraId="338E3653" w14:textId="77777777" w:rsidR="00282412" w:rsidRPr="00282412" w:rsidRDefault="00282412" w:rsidP="00405AAC">
            <w:pPr>
              <w:pStyle w:val="Zkladntext"/>
              <w:jc w:val="both"/>
              <w:rPr>
                <w:sz w:val="22"/>
                <w:szCs w:val="22"/>
              </w:rPr>
            </w:pPr>
            <w:r w:rsidRPr="00910CFB">
              <w:rPr>
                <w:sz w:val="22"/>
                <w:szCs w:val="22"/>
              </w:rPr>
              <w:t xml:space="preserve"> </w:t>
            </w:r>
            <w:r w:rsidRPr="00282412">
              <w:rPr>
                <w:sz w:val="22"/>
                <w:szCs w:val="22"/>
              </w:rPr>
              <w:t>Česká pošta, s. p.</w:t>
            </w:r>
          </w:p>
        </w:tc>
        <w:tc>
          <w:tcPr>
            <w:tcW w:w="4606" w:type="dxa"/>
          </w:tcPr>
          <w:p w14:paraId="71C6D3E8" w14:textId="77777777" w:rsidR="00282412" w:rsidRPr="008E3680" w:rsidRDefault="00282412" w:rsidP="00405AAC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</w:t>
            </w:r>
          </w:p>
          <w:p w14:paraId="73BC6F9A" w14:textId="77777777" w:rsidR="00282412" w:rsidRDefault="00282412" w:rsidP="00405AAC">
            <w:pPr>
              <w:pStyle w:val="Zkladntex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</w:t>
            </w:r>
          </w:p>
          <w:p w14:paraId="1EC9FD0A" w14:textId="4FE25BF4" w:rsidR="00282412" w:rsidRPr="008E3680" w:rsidRDefault="00282412" w:rsidP="005C45F9">
            <w:pPr>
              <w:pStyle w:val="Zkladntext"/>
              <w:jc w:val="both"/>
              <w:rPr>
                <w:sz w:val="22"/>
                <w:szCs w:val="22"/>
              </w:rPr>
            </w:pPr>
            <w:r w:rsidRPr="00282412">
              <w:rPr>
                <w:sz w:val="22"/>
                <w:szCs w:val="22"/>
              </w:rPr>
              <w:t>[obchodní firma / jméno / název]</w:t>
            </w:r>
          </w:p>
        </w:tc>
      </w:tr>
    </w:tbl>
    <w:p w14:paraId="3085EA91" w14:textId="65325484" w:rsidR="005C45F9" w:rsidRDefault="005C45F9" w:rsidP="001E10BB">
      <w:pPr>
        <w:rPr>
          <w:sz w:val="22"/>
          <w:szCs w:val="22"/>
        </w:rPr>
      </w:pPr>
    </w:p>
    <w:p w14:paraId="56E13C7F" w14:textId="77777777" w:rsidR="005C45F9" w:rsidRDefault="005C45F9" w:rsidP="001E10BB">
      <w:pPr>
        <w:rPr>
          <w:sz w:val="22"/>
          <w:szCs w:val="22"/>
        </w:rPr>
      </w:pPr>
    </w:p>
    <w:p w14:paraId="55F2E6D0" w14:textId="77777777" w:rsidR="005C45F9" w:rsidRDefault="005C45F9" w:rsidP="005C45F9">
      <w:pPr>
        <w:pStyle w:val="Zpat"/>
        <w:keepNext/>
        <w:spacing w:before="360"/>
        <w:jc w:val="center"/>
        <w:rPr>
          <w:sz w:val="18"/>
          <w:szCs w:val="20"/>
        </w:rPr>
      </w:pPr>
      <w:r>
        <w:rPr>
          <w:sz w:val="18"/>
        </w:rPr>
        <w:t xml:space="preserve">Za formální správnost a </w:t>
      </w:r>
      <w:r>
        <w:rPr>
          <w:iCs/>
          <w:sz w:val="18"/>
        </w:rPr>
        <w:t>dodržení všech interních postupů a pravidel</w:t>
      </w:r>
      <w:r>
        <w:rPr>
          <w:sz w:val="18"/>
        </w:rPr>
        <w:t xml:space="preserve"> ČP:</w:t>
      </w:r>
    </w:p>
    <w:p w14:paraId="628DAE60" w14:textId="77777777" w:rsidR="005C45F9" w:rsidRDefault="005C45F9" w:rsidP="005C45F9">
      <w:pPr>
        <w:pStyle w:val="Zpat"/>
        <w:keepNext/>
        <w:jc w:val="center"/>
        <w:rPr>
          <w:sz w:val="18"/>
        </w:rPr>
      </w:pPr>
      <w:r>
        <w:rPr>
          <w:sz w:val="18"/>
        </w:rPr>
        <w:t>Jiří Forman, manažer spec. útvaru doprava</w:t>
      </w:r>
    </w:p>
    <w:p w14:paraId="7F0051CD" w14:textId="7FD13AD9" w:rsidR="006742C6" w:rsidRDefault="006742C6">
      <w:pPr>
        <w:rPr>
          <w:sz w:val="22"/>
          <w:szCs w:val="22"/>
        </w:rPr>
      </w:pPr>
    </w:p>
    <w:p w14:paraId="18CB9BC2" w14:textId="652F3ADF" w:rsidR="00A04D8F" w:rsidRDefault="00A04D8F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5FF25DF8" w14:textId="77777777" w:rsidR="00A04D8F" w:rsidRDefault="00A04D8F">
      <w:pPr>
        <w:rPr>
          <w:sz w:val="22"/>
          <w:szCs w:val="22"/>
        </w:rPr>
        <w:sectPr w:rsidR="00A04D8F" w:rsidSect="00ED0A2A">
          <w:footerReference w:type="default" r:id="rId18"/>
          <w:type w:val="continuous"/>
          <w:pgSz w:w="11906" w:h="16838" w:code="9"/>
          <w:pgMar w:top="2234" w:right="1418" w:bottom="1418" w:left="1418" w:header="426" w:footer="513" w:gutter="0"/>
          <w:cols w:space="708"/>
          <w:docGrid w:linePitch="360"/>
        </w:sectPr>
      </w:pPr>
    </w:p>
    <w:p w14:paraId="26F04124" w14:textId="1288FA8D" w:rsidR="002E76A7" w:rsidRDefault="002E76A7" w:rsidP="00D4465A">
      <w:pPr>
        <w:pStyle w:val="Nadpis3"/>
        <w:numPr>
          <w:ilvl w:val="0"/>
          <w:numId w:val="0"/>
        </w:numPr>
        <w:spacing w:before="0" w:after="120" w:line="240" w:lineRule="auto"/>
        <w:rPr>
          <w:rFonts w:ascii="Times New Roman" w:hAnsi="Times New Roman" w:cs="Times New Roman"/>
          <w:sz w:val="22"/>
          <w:szCs w:val="22"/>
        </w:rPr>
      </w:pPr>
      <w:r w:rsidRPr="004055A2">
        <w:rPr>
          <w:rFonts w:ascii="Times New Roman" w:hAnsi="Times New Roman" w:cs="Times New Roman"/>
          <w:sz w:val="22"/>
          <w:szCs w:val="22"/>
        </w:rPr>
        <w:t xml:space="preserve">Příloha č. 1 </w:t>
      </w:r>
      <w:r w:rsidR="00265CA5">
        <w:rPr>
          <w:rFonts w:ascii="Times New Roman" w:hAnsi="Times New Roman" w:cs="Times New Roman"/>
          <w:sz w:val="22"/>
          <w:szCs w:val="22"/>
        </w:rPr>
        <w:t xml:space="preserve">– </w:t>
      </w:r>
      <w:r w:rsidR="002C73D5">
        <w:rPr>
          <w:rFonts w:ascii="Times New Roman" w:hAnsi="Times New Roman" w:cs="Times New Roman"/>
          <w:sz w:val="22"/>
          <w:szCs w:val="22"/>
        </w:rPr>
        <w:t>Specifikace Zboží</w:t>
      </w:r>
      <w:r w:rsidR="00D4465A">
        <w:rPr>
          <w:rFonts w:ascii="Times New Roman" w:hAnsi="Times New Roman" w:cs="Times New Roman"/>
          <w:sz w:val="22"/>
          <w:szCs w:val="22"/>
        </w:rPr>
        <w:t xml:space="preserve"> a Cena</w:t>
      </w:r>
      <w:r w:rsidR="00F20540">
        <w:rPr>
          <w:rFonts w:ascii="Times New Roman" w:hAnsi="Times New Roman" w:cs="Times New Roman"/>
          <w:sz w:val="22"/>
          <w:szCs w:val="22"/>
        </w:rPr>
        <w:t xml:space="preserve"> – (Položkový smluvní rozpočet)</w:t>
      </w:r>
    </w:p>
    <w:p w14:paraId="28549B78" w14:textId="270C1522" w:rsidR="00F20540" w:rsidRPr="002C73D5" w:rsidRDefault="00F20540" w:rsidP="00F20540">
      <w:pPr>
        <w:pStyle w:val="slovanseznam"/>
        <w:tabs>
          <w:tab w:val="clear" w:pos="360"/>
        </w:tabs>
        <w:ind w:left="0" w:firstLine="0"/>
        <w:rPr>
          <w:b/>
          <w:i/>
          <w:color w:val="FF0000"/>
        </w:rPr>
      </w:pPr>
      <w:r w:rsidRPr="002C73D5">
        <w:rPr>
          <w:b/>
          <w:i/>
          <w:color w:val="FF0000"/>
          <w:highlight w:val="yellow"/>
        </w:rPr>
        <w:t>Účastník v na</w:t>
      </w:r>
      <w:r w:rsidR="00830BAC">
        <w:rPr>
          <w:b/>
          <w:i/>
          <w:color w:val="FF0000"/>
          <w:highlight w:val="yellow"/>
        </w:rPr>
        <w:t xml:space="preserve">bídce předloží doplněnou přílohu: </w:t>
      </w:r>
      <w:r w:rsidRPr="002C73D5">
        <w:rPr>
          <w:b/>
          <w:i/>
          <w:color w:val="FF0000"/>
          <w:highlight w:val="yellow"/>
        </w:rPr>
        <w:t>Příloha č. 1 – Specifikace Předmětu plnění a Cena (Položkový smluvní rozpočet)</w:t>
      </w:r>
      <w:r w:rsidR="002C73D5">
        <w:rPr>
          <w:b/>
          <w:i/>
          <w:color w:val="FF0000"/>
          <w:highlight w:val="yellow"/>
        </w:rPr>
        <w:t xml:space="preserve"> -</w:t>
      </w:r>
      <w:r w:rsidR="002C73D5" w:rsidRPr="002C73D5">
        <w:rPr>
          <w:b/>
          <w:i/>
          <w:color w:val="FF0000"/>
          <w:highlight w:val="yellow"/>
        </w:rPr>
        <w:t xml:space="preserve"> povinná součást nabídky</w:t>
      </w:r>
    </w:p>
    <w:p w14:paraId="62576E78" w14:textId="02BE5C1D" w:rsidR="00F20540" w:rsidRPr="00F20540" w:rsidRDefault="00F20540" w:rsidP="00F20540"/>
    <w:p w14:paraId="69FFC74F" w14:textId="77777777" w:rsidR="00287BE8" w:rsidRPr="00287BE8" w:rsidRDefault="00287BE8" w:rsidP="00287BE8">
      <w:pPr>
        <w:spacing w:line="240" w:lineRule="auto"/>
      </w:pPr>
    </w:p>
    <w:p w14:paraId="148E1B9C" w14:textId="77777777" w:rsidR="00034FC1" w:rsidRDefault="00034FC1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</w:p>
    <w:p w14:paraId="2AC5F774" w14:textId="77777777" w:rsidR="002E76A7" w:rsidRPr="009B7DE8" w:rsidRDefault="002E76A7" w:rsidP="00287BE8">
      <w:pPr>
        <w:spacing w:line="240" w:lineRule="auto"/>
        <w:rPr>
          <w:sz w:val="22"/>
          <w:szCs w:val="22"/>
        </w:rPr>
      </w:pPr>
    </w:p>
    <w:p w14:paraId="07B2F76F" w14:textId="71843EC7" w:rsidR="002E76A7" w:rsidRDefault="002E76A7" w:rsidP="00287BE8">
      <w:pPr>
        <w:spacing w:line="240" w:lineRule="auto"/>
        <w:jc w:val="left"/>
      </w:pPr>
      <w:r>
        <w:br w:type="page"/>
      </w:r>
      <w:r w:rsidR="001D6D64">
        <w:t xml:space="preserve"> </w:t>
      </w:r>
    </w:p>
    <w:p w14:paraId="77CB0C14" w14:textId="77777777" w:rsidR="002E76A7" w:rsidRPr="004055A2" w:rsidRDefault="002E76A7" w:rsidP="00287BE8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4055A2">
        <w:rPr>
          <w:rFonts w:ascii="Times New Roman" w:hAnsi="Times New Roman" w:cs="Times New Roman"/>
          <w:sz w:val="22"/>
          <w:szCs w:val="22"/>
        </w:rPr>
        <w:t xml:space="preserve">Příloha č. </w:t>
      </w:r>
      <w:r w:rsidR="00316C53">
        <w:rPr>
          <w:rFonts w:ascii="Times New Roman" w:hAnsi="Times New Roman" w:cs="Times New Roman"/>
          <w:sz w:val="22"/>
          <w:szCs w:val="22"/>
        </w:rPr>
        <w:t>2</w:t>
      </w:r>
      <w:r w:rsidRPr="004055A2">
        <w:rPr>
          <w:rFonts w:ascii="Times New Roman" w:hAnsi="Times New Roman" w:cs="Times New Roman"/>
          <w:sz w:val="22"/>
          <w:szCs w:val="22"/>
        </w:rPr>
        <w:t xml:space="preserve"> – </w:t>
      </w:r>
      <w:r>
        <w:rPr>
          <w:rFonts w:ascii="Times New Roman" w:hAnsi="Times New Roman" w:cs="Times New Roman"/>
          <w:sz w:val="22"/>
          <w:szCs w:val="22"/>
        </w:rPr>
        <w:t>VOP</w:t>
      </w:r>
    </w:p>
    <w:p w14:paraId="439B424B" w14:textId="77777777" w:rsidR="002E76A7" w:rsidRPr="009B7DE8" w:rsidRDefault="002E76A7" w:rsidP="00287BE8">
      <w:pPr>
        <w:spacing w:line="240" w:lineRule="auto"/>
        <w:rPr>
          <w:sz w:val="22"/>
          <w:szCs w:val="22"/>
        </w:rPr>
      </w:pPr>
    </w:p>
    <w:p w14:paraId="364B07CC" w14:textId="71A9795C" w:rsidR="002E76A7" w:rsidRDefault="002E76A7" w:rsidP="00287BE8">
      <w:pPr>
        <w:spacing w:line="240" w:lineRule="auto"/>
        <w:rPr>
          <w:i/>
          <w:sz w:val="22"/>
          <w:szCs w:val="22"/>
        </w:rPr>
      </w:pPr>
      <w:r w:rsidRPr="009B7DE8">
        <w:rPr>
          <w:i/>
          <w:sz w:val="22"/>
          <w:szCs w:val="22"/>
        </w:rPr>
        <w:t>(Tato strana je úmyslně ponechána prázdná. VOP následují na další straně)</w:t>
      </w:r>
    </w:p>
    <w:p w14:paraId="0DA1A886" w14:textId="78A021C9" w:rsidR="002C73D5" w:rsidRPr="009B7DE8" w:rsidRDefault="002C73D5" w:rsidP="00287BE8">
      <w:pPr>
        <w:spacing w:line="240" w:lineRule="auto"/>
        <w:rPr>
          <w:i/>
          <w:sz w:val="22"/>
          <w:szCs w:val="22"/>
        </w:rPr>
      </w:pPr>
      <w:r w:rsidRPr="002C73D5">
        <w:rPr>
          <w:b/>
          <w:i/>
          <w:color w:val="FF0000"/>
          <w:sz w:val="22"/>
          <w:szCs w:val="22"/>
          <w:highlight w:val="yellow"/>
        </w:rPr>
        <w:t>(</w:t>
      </w:r>
      <w:r w:rsidR="00830BAC">
        <w:rPr>
          <w:b/>
          <w:i/>
          <w:color w:val="FF0000"/>
          <w:sz w:val="22"/>
          <w:szCs w:val="22"/>
          <w:highlight w:val="yellow"/>
        </w:rPr>
        <w:t xml:space="preserve">samostatná příloha - </w:t>
      </w:r>
      <w:r w:rsidRPr="002C73D5">
        <w:rPr>
          <w:b/>
          <w:i/>
          <w:color w:val="FF0000"/>
          <w:sz w:val="22"/>
          <w:szCs w:val="22"/>
          <w:highlight w:val="yellow"/>
        </w:rPr>
        <w:t>zadavatel nepožaduje, aby účastník přikládal tuto přílohu do nabídky)</w:t>
      </w:r>
    </w:p>
    <w:p w14:paraId="5BF436F8" w14:textId="276760DB" w:rsidR="00332021" w:rsidRDefault="00332021" w:rsidP="002C784F">
      <w:pPr>
        <w:rPr>
          <w:sz w:val="22"/>
          <w:szCs w:val="22"/>
        </w:rPr>
      </w:pPr>
    </w:p>
    <w:p w14:paraId="43FB7AB0" w14:textId="23513523" w:rsidR="00034E8B" w:rsidRDefault="00034E8B" w:rsidP="002C784F">
      <w:pPr>
        <w:rPr>
          <w:sz w:val="22"/>
          <w:szCs w:val="22"/>
        </w:rPr>
      </w:pPr>
    </w:p>
    <w:p w14:paraId="7D70459F" w14:textId="7F11B71C" w:rsidR="00034E8B" w:rsidRDefault="00034E8B" w:rsidP="002C784F">
      <w:pPr>
        <w:rPr>
          <w:sz w:val="22"/>
          <w:szCs w:val="22"/>
        </w:rPr>
      </w:pPr>
    </w:p>
    <w:p w14:paraId="65AA994B" w14:textId="256290A9" w:rsidR="00034E8B" w:rsidRDefault="00034E8B" w:rsidP="002C784F">
      <w:pPr>
        <w:rPr>
          <w:sz w:val="22"/>
          <w:szCs w:val="22"/>
        </w:rPr>
      </w:pPr>
    </w:p>
    <w:p w14:paraId="51547C55" w14:textId="50B1A2DC" w:rsidR="00034E8B" w:rsidRDefault="00034E8B" w:rsidP="002C784F">
      <w:pPr>
        <w:rPr>
          <w:sz w:val="22"/>
          <w:szCs w:val="22"/>
        </w:rPr>
      </w:pPr>
    </w:p>
    <w:p w14:paraId="49C1B1E8" w14:textId="223AB3C6" w:rsidR="00034E8B" w:rsidRDefault="00034E8B" w:rsidP="002C784F">
      <w:pPr>
        <w:rPr>
          <w:sz w:val="22"/>
          <w:szCs w:val="22"/>
        </w:rPr>
      </w:pPr>
    </w:p>
    <w:p w14:paraId="410F73D1" w14:textId="7758DFFF" w:rsidR="00034E8B" w:rsidRDefault="00034E8B" w:rsidP="002C784F">
      <w:pPr>
        <w:rPr>
          <w:sz w:val="22"/>
          <w:szCs w:val="22"/>
        </w:rPr>
      </w:pPr>
    </w:p>
    <w:p w14:paraId="27962E27" w14:textId="7472FA78" w:rsidR="00034E8B" w:rsidRDefault="00034E8B" w:rsidP="002C784F">
      <w:pPr>
        <w:rPr>
          <w:sz w:val="22"/>
          <w:szCs w:val="22"/>
        </w:rPr>
      </w:pPr>
    </w:p>
    <w:p w14:paraId="79FFD0DD" w14:textId="0854DA35" w:rsidR="00034E8B" w:rsidRDefault="00034E8B" w:rsidP="002C784F">
      <w:pPr>
        <w:rPr>
          <w:sz w:val="22"/>
          <w:szCs w:val="22"/>
        </w:rPr>
      </w:pPr>
    </w:p>
    <w:p w14:paraId="3A43E63E" w14:textId="6EF95F54" w:rsidR="00034E8B" w:rsidRDefault="00034E8B" w:rsidP="002C784F">
      <w:pPr>
        <w:rPr>
          <w:sz w:val="22"/>
          <w:szCs w:val="22"/>
        </w:rPr>
      </w:pPr>
    </w:p>
    <w:p w14:paraId="6FCB0C9A" w14:textId="0FBCD099" w:rsidR="00034E8B" w:rsidRDefault="00034E8B" w:rsidP="002C784F">
      <w:pPr>
        <w:rPr>
          <w:sz w:val="22"/>
          <w:szCs w:val="22"/>
        </w:rPr>
      </w:pPr>
    </w:p>
    <w:p w14:paraId="599B3853" w14:textId="3B663907" w:rsidR="00034E8B" w:rsidRDefault="00034E8B" w:rsidP="002C784F">
      <w:pPr>
        <w:rPr>
          <w:sz w:val="22"/>
          <w:szCs w:val="22"/>
        </w:rPr>
      </w:pPr>
    </w:p>
    <w:p w14:paraId="5BA6A413" w14:textId="4D1CBA51" w:rsidR="00034E8B" w:rsidRDefault="00034E8B" w:rsidP="002C784F">
      <w:pPr>
        <w:rPr>
          <w:sz w:val="22"/>
          <w:szCs w:val="22"/>
        </w:rPr>
      </w:pPr>
    </w:p>
    <w:p w14:paraId="62249E40" w14:textId="444581E0" w:rsidR="00034E8B" w:rsidRDefault="00034E8B" w:rsidP="002C784F">
      <w:pPr>
        <w:rPr>
          <w:sz w:val="22"/>
          <w:szCs w:val="22"/>
        </w:rPr>
      </w:pPr>
    </w:p>
    <w:p w14:paraId="399449F0" w14:textId="78DDD8B4" w:rsidR="00034E8B" w:rsidRDefault="00034E8B" w:rsidP="002C784F">
      <w:pPr>
        <w:rPr>
          <w:sz w:val="22"/>
          <w:szCs w:val="22"/>
        </w:rPr>
      </w:pPr>
    </w:p>
    <w:p w14:paraId="71CF5B90" w14:textId="1336C1AA" w:rsidR="00034E8B" w:rsidRDefault="00034E8B" w:rsidP="002C784F">
      <w:pPr>
        <w:rPr>
          <w:sz w:val="22"/>
          <w:szCs w:val="22"/>
        </w:rPr>
      </w:pPr>
    </w:p>
    <w:p w14:paraId="36B06476" w14:textId="49CE4E0D" w:rsidR="00034E8B" w:rsidRDefault="00034E8B" w:rsidP="002C784F">
      <w:pPr>
        <w:rPr>
          <w:sz w:val="22"/>
          <w:szCs w:val="22"/>
        </w:rPr>
      </w:pPr>
    </w:p>
    <w:p w14:paraId="0A9529E9" w14:textId="0D19E97B" w:rsidR="00034E8B" w:rsidRDefault="00034E8B" w:rsidP="002C784F">
      <w:pPr>
        <w:rPr>
          <w:sz w:val="22"/>
          <w:szCs w:val="22"/>
        </w:rPr>
      </w:pPr>
    </w:p>
    <w:p w14:paraId="361ED4B9" w14:textId="28639D3E" w:rsidR="00034E8B" w:rsidRDefault="00034E8B" w:rsidP="002C784F">
      <w:pPr>
        <w:rPr>
          <w:sz w:val="22"/>
          <w:szCs w:val="22"/>
        </w:rPr>
      </w:pPr>
    </w:p>
    <w:p w14:paraId="109412FE" w14:textId="0452F2B0" w:rsidR="00034E8B" w:rsidRDefault="00034E8B" w:rsidP="002C784F">
      <w:pPr>
        <w:rPr>
          <w:sz w:val="22"/>
          <w:szCs w:val="22"/>
        </w:rPr>
      </w:pPr>
    </w:p>
    <w:p w14:paraId="7D34F671" w14:textId="77777777" w:rsidR="00A86D5C" w:rsidRDefault="00A86D5C" w:rsidP="002C784F">
      <w:pPr>
        <w:rPr>
          <w:sz w:val="22"/>
          <w:szCs w:val="22"/>
        </w:rPr>
      </w:pPr>
    </w:p>
    <w:p w14:paraId="07A29CC7" w14:textId="24C72CD9" w:rsidR="00034E8B" w:rsidRDefault="00034E8B" w:rsidP="002C784F">
      <w:pPr>
        <w:rPr>
          <w:sz w:val="22"/>
          <w:szCs w:val="22"/>
        </w:rPr>
      </w:pPr>
    </w:p>
    <w:p w14:paraId="74415B9E" w14:textId="789FAE74" w:rsidR="00332021" w:rsidRDefault="00332021" w:rsidP="00A86D5C">
      <w:pPr>
        <w:pStyle w:val="Nadpis3"/>
        <w:numPr>
          <w:ilvl w:val="0"/>
          <w:numId w:val="0"/>
        </w:numPr>
        <w:spacing w:before="0" w:after="120" w:line="240" w:lineRule="auto"/>
        <w:ind w:hanging="11"/>
        <w:rPr>
          <w:rFonts w:ascii="Times New Roman" w:hAnsi="Times New Roman" w:cs="Times New Roman"/>
          <w:sz w:val="22"/>
          <w:szCs w:val="22"/>
        </w:rPr>
      </w:pPr>
      <w:r w:rsidRPr="00332021">
        <w:rPr>
          <w:rFonts w:ascii="Times New Roman" w:hAnsi="Times New Roman" w:cs="Times New Roman"/>
          <w:sz w:val="22"/>
          <w:szCs w:val="22"/>
        </w:rPr>
        <w:t>Příloha č. 3 – M</w:t>
      </w:r>
      <w:r w:rsidRPr="00034E8B">
        <w:rPr>
          <w:rFonts w:ascii="Times New Roman" w:hAnsi="Times New Roman" w:cs="Times New Roman"/>
          <w:sz w:val="22"/>
          <w:szCs w:val="22"/>
        </w:rPr>
        <w:t>ísta Plnění</w:t>
      </w:r>
      <w:r w:rsidR="00732A9E">
        <w:rPr>
          <w:rFonts w:ascii="Times New Roman" w:hAnsi="Times New Roman" w:cs="Times New Roman"/>
          <w:sz w:val="22"/>
          <w:szCs w:val="22"/>
        </w:rPr>
        <w:t xml:space="preserve"> – adresní seznam</w:t>
      </w:r>
      <w:r w:rsidR="0016440D">
        <w:rPr>
          <w:rFonts w:ascii="Times New Roman" w:hAnsi="Times New Roman" w:cs="Times New Roman"/>
          <w:sz w:val="22"/>
          <w:szCs w:val="22"/>
        </w:rPr>
        <w:t xml:space="preserve"> a kontaktní osoby</w:t>
      </w:r>
    </w:p>
    <w:tbl>
      <w:tblPr>
        <w:tblStyle w:val="Mkatabulky1"/>
        <w:tblW w:w="9624" w:type="dxa"/>
        <w:tblLook w:val="04A0" w:firstRow="1" w:lastRow="0" w:firstColumn="1" w:lastColumn="0" w:noHBand="0" w:noVBand="1"/>
      </w:tblPr>
      <w:tblGrid>
        <w:gridCol w:w="4620"/>
        <w:gridCol w:w="5004"/>
      </w:tblGrid>
      <w:tr w:rsidR="00034E8B" w:rsidRPr="00044B82" w14:paraId="4D127112" w14:textId="77777777" w:rsidTr="002326E1">
        <w:trPr>
          <w:trHeight w:val="910"/>
        </w:trPr>
        <w:tc>
          <w:tcPr>
            <w:tcW w:w="4620" w:type="dxa"/>
            <w:vAlign w:val="center"/>
          </w:tcPr>
          <w:p w14:paraId="41B1E1E7" w14:textId="013EF541" w:rsidR="00034E8B" w:rsidRPr="004C7045" w:rsidRDefault="00034E8B" w:rsidP="00D4465A">
            <w:pPr>
              <w:spacing w:after="0" w:line="240" w:lineRule="auto"/>
              <w:jc w:val="center"/>
              <w:rPr>
                <w:rFonts w:cs="Calibri"/>
                <w:b/>
                <w:szCs w:val="22"/>
              </w:rPr>
            </w:pPr>
            <w:r w:rsidRPr="004C7045">
              <w:rPr>
                <w:rFonts w:cs="Calibri"/>
                <w:b/>
                <w:szCs w:val="22"/>
              </w:rPr>
              <w:t xml:space="preserve">Adresa </w:t>
            </w:r>
            <w:r w:rsidR="00732A9E">
              <w:rPr>
                <w:rFonts w:cs="Calibri"/>
                <w:b/>
                <w:szCs w:val="22"/>
              </w:rPr>
              <w:t>Míst Plnění</w:t>
            </w:r>
          </w:p>
        </w:tc>
        <w:tc>
          <w:tcPr>
            <w:tcW w:w="5004" w:type="dxa"/>
            <w:vAlign w:val="center"/>
          </w:tcPr>
          <w:p w14:paraId="60342F96" w14:textId="77777777" w:rsidR="00034E8B" w:rsidRPr="004C7045" w:rsidRDefault="00034E8B" w:rsidP="00D4465A">
            <w:pPr>
              <w:spacing w:after="0" w:line="240" w:lineRule="auto"/>
              <w:jc w:val="center"/>
              <w:rPr>
                <w:rFonts w:cs="Calibri"/>
                <w:b/>
                <w:szCs w:val="22"/>
              </w:rPr>
            </w:pPr>
            <w:r w:rsidRPr="004C7045">
              <w:rPr>
                <w:rFonts w:cs="Calibri"/>
                <w:b/>
                <w:szCs w:val="22"/>
              </w:rPr>
              <w:t>Odpovědná osoba + kontakt</w:t>
            </w:r>
          </w:p>
        </w:tc>
      </w:tr>
      <w:tr w:rsidR="00034E8B" w:rsidRPr="00044B82" w14:paraId="5EBB3C0F" w14:textId="77777777" w:rsidTr="002326E1">
        <w:trPr>
          <w:trHeight w:val="916"/>
        </w:trPr>
        <w:tc>
          <w:tcPr>
            <w:tcW w:w="4620" w:type="dxa"/>
            <w:vAlign w:val="center"/>
          </w:tcPr>
          <w:p w14:paraId="5788A8BD" w14:textId="34D60519" w:rsidR="00034E8B" w:rsidRPr="001B77EA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1B77EA">
              <w:rPr>
                <w:rFonts w:cs="Calibri"/>
                <w:szCs w:val="22"/>
              </w:rPr>
              <w:t>Jateční 436/77</w:t>
            </w:r>
            <w:r w:rsidR="0016609A" w:rsidRPr="001B77EA">
              <w:rPr>
                <w:rFonts w:cs="Calibri"/>
                <w:szCs w:val="22"/>
              </w:rPr>
              <w:t xml:space="preserve">, </w:t>
            </w:r>
            <w:r w:rsidR="0016609A" w:rsidRPr="007835AA">
              <w:rPr>
                <w:rFonts w:cs="Calibri"/>
                <w:b/>
                <w:szCs w:val="22"/>
              </w:rPr>
              <w:t>Ústí nad Labem</w:t>
            </w:r>
          </w:p>
        </w:tc>
        <w:tc>
          <w:tcPr>
            <w:tcW w:w="5004" w:type="dxa"/>
            <w:vAlign w:val="center"/>
          </w:tcPr>
          <w:p w14:paraId="30BE3566" w14:textId="77777777" w:rsidR="00034E8B" w:rsidRPr="00044B82" w:rsidRDefault="00034E8B" w:rsidP="00D4465A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>Hejduk Rudolf</w:t>
            </w:r>
            <w:r w:rsidRPr="00044B82">
              <w:rPr>
                <w:rFonts w:cs="Calibri"/>
                <w:szCs w:val="22"/>
              </w:rPr>
              <w:br/>
            </w:r>
            <w:hyperlink r:id="rId19" w:history="1">
              <w:r w:rsidRPr="00044B82">
                <w:rPr>
                  <w:rFonts w:cs="Calibri"/>
                  <w:color w:val="0000FF"/>
                  <w:szCs w:val="22"/>
                  <w:u w:val="single"/>
                </w:rPr>
                <w:t>Hejduk.Rudolf@post.cz</w:t>
              </w:r>
            </w:hyperlink>
          </w:p>
          <w:p w14:paraId="0C1362A0" w14:textId="77777777" w:rsidR="00034E8B" w:rsidRPr="00044B82" w:rsidRDefault="00034E8B" w:rsidP="00D4465A">
            <w:pPr>
              <w:tabs>
                <w:tab w:val="left" w:pos="1260"/>
              </w:tabs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>+420 954 387 308</w:t>
            </w:r>
          </w:p>
        </w:tc>
      </w:tr>
      <w:tr w:rsidR="00034E8B" w:rsidRPr="00044B82" w14:paraId="448220C5" w14:textId="77777777" w:rsidTr="002326E1">
        <w:trPr>
          <w:trHeight w:val="898"/>
        </w:trPr>
        <w:tc>
          <w:tcPr>
            <w:tcW w:w="4620" w:type="dxa"/>
            <w:vAlign w:val="center"/>
          </w:tcPr>
          <w:p w14:paraId="76D08E7F" w14:textId="1253B089" w:rsidR="00034E8B" w:rsidRPr="001B77EA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1B77EA">
              <w:rPr>
                <w:rFonts w:cs="Calibri"/>
                <w:szCs w:val="22"/>
              </w:rPr>
              <w:t>Opavská 8</w:t>
            </w:r>
            <w:r w:rsidR="00D20A73" w:rsidRPr="001B77EA">
              <w:rPr>
                <w:rFonts w:cs="Calibri"/>
                <w:szCs w:val="22"/>
              </w:rPr>
              <w:t xml:space="preserve">, </w:t>
            </w:r>
            <w:r w:rsidR="00D20A73" w:rsidRPr="007835AA">
              <w:rPr>
                <w:rFonts w:cs="Calibri"/>
                <w:b/>
                <w:szCs w:val="22"/>
              </w:rPr>
              <w:t>Brno</w:t>
            </w:r>
          </w:p>
        </w:tc>
        <w:tc>
          <w:tcPr>
            <w:tcW w:w="5004" w:type="dxa"/>
            <w:vAlign w:val="center"/>
          </w:tcPr>
          <w:p w14:paraId="5D841FD6" w14:textId="0302BA01" w:rsidR="00034E8B" w:rsidRPr="00044B82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>Jelínek Pavel</w:t>
            </w:r>
            <w:r w:rsidR="002326E1">
              <w:rPr>
                <w:rFonts w:cs="Calibri"/>
                <w:szCs w:val="22"/>
              </w:rPr>
              <w:t xml:space="preserve"> Bc.</w:t>
            </w:r>
          </w:p>
          <w:p w14:paraId="30C63028" w14:textId="77777777" w:rsidR="00034E8B" w:rsidRPr="00044B82" w:rsidRDefault="00971F45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hyperlink r:id="rId20" w:history="1">
              <w:r w:rsidR="00034E8B" w:rsidRPr="00044B82">
                <w:rPr>
                  <w:rFonts w:cs="Calibri"/>
                  <w:color w:val="0000FF"/>
                  <w:szCs w:val="22"/>
                  <w:u w:val="single"/>
                </w:rPr>
                <w:t>Jelinek.Pavel@cpost.cz</w:t>
              </w:r>
            </w:hyperlink>
          </w:p>
          <w:p w14:paraId="3E323916" w14:textId="77777777" w:rsidR="00034E8B" w:rsidRPr="00044B82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>+420 954 382 217</w:t>
            </w:r>
          </w:p>
          <w:p w14:paraId="27C4D091" w14:textId="77777777" w:rsidR="00034E8B" w:rsidRPr="00044B82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>Mob. 605 225 706</w:t>
            </w:r>
          </w:p>
        </w:tc>
      </w:tr>
      <w:tr w:rsidR="00034E8B" w:rsidRPr="00044B82" w14:paraId="1951748B" w14:textId="77777777" w:rsidTr="002326E1">
        <w:trPr>
          <w:trHeight w:val="911"/>
        </w:trPr>
        <w:tc>
          <w:tcPr>
            <w:tcW w:w="4620" w:type="dxa"/>
            <w:vAlign w:val="center"/>
          </w:tcPr>
          <w:p w14:paraId="2DD276D9" w14:textId="02234D71" w:rsidR="00034E8B" w:rsidRPr="001B77EA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1B77EA">
              <w:rPr>
                <w:rFonts w:cs="Calibri"/>
                <w:szCs w:val="22"/>
              </w:rPr>
              <w:t>Slovanská alej 26a</w:t>
            </w:r>
            <w:r w:rsidR="00D20A73" w:rsidRPr="001B77EA">
              <w:rPr>
                <w:rFonts w:cs="Calibri"/>
                <w:szCs w:val="22"/>
              </w:rPr>
              <w:t xml:space="preserve">, </w:t>
            </w:r>
            <w:r w:rsidR="00D20A73" w:rsidRPr="007835AA">
              <w:rPr>
                <w:rFonts w:cs="Calibri"/>
                <w:b/>
                <w:szCs w:val="22"/>
              </w:rPr>
              <w:t>Plzeň</w:t>
            </w:r>
          </w:p>
        </w:tc>
        <w:tc>
          <w:tcPr>
            <w:tcW w:w="5004" w:type="dxa"/>
            <w:vAlign w:val="center"/>
          </w:tcPr>
          <w:p w14:paraId="7E2640F1" w14:textId="776D4740" w:rsidR="00034E8B" w:rsidRPr="00044B82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>Marek Petr</w:t>
            </w:r>
            <w:r w:rsidR="0016609A">
              <w:rPr>
                <w:rFonts w:cs="Calibri"/>
                <w:szCs w:val="22"/>
              </w:rPr>
              <w:t xml:space="preserve"> Mgr.</w:t>
            </w:r>
          </w:p>
          <w:p w14:paraId="1C96484A" w14:textId="77777777" w:rsidR="00034E8B" w:rsidRPr="00044B82" w:rsidRDefault="00971F45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hyperlink r:id="rId21" w:history="1">
              <w:r w:rsidR="00034E8B" w:rsidRPr="00044B82">
                <w:rPr>
                  <w:rFonts w:cs="Calibri"/>
                  <w:color w:val="0000FF"/>
                  <w:szCs w:val="22"/>
                  <w:u w:val="single"/>
                </w:rPr>
                <w:t>Marek.Petr@cpost.cz</w:t>
              </w:r>
            </w:hyperlink>
          </w:p>
          <w:p w14:paraId="0E52B5E2" w14:textId="1F5E8D4B" w:rsidR="00034E8B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>+420 954 382</w:t>
            </w:r>
            <w:r w:rsidR="0016609A">
              <w:rPr>
                <w:rFonts w:cs="Calibri"/>
                <w:szCs w:val="22"/>
              </w:rPr>
              <w:t> </w:t>
            </w:r>
            <w:r w:rsidRPr="00044B82">
              <w:rPr>
                <w:rFonts w:cs="Calibri"/>
                <w:szCs w:val="22"/>
              </w:rPr>
              <w:t>522</w:t>
            </w:r>
          </w:p>
          <w:p w14:paraId="4C5FFBF3" w14:textId="51B1F208" w:rsidR="0016609A" w:rsidRPr="00044B82" w:rsidRDefault="0016609A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 xml:space="preserve">Mob. </w:t>
            </w:r>
            <w:r>
              <w:t>605 225 475</w:t>
            </w:r>
          </w:p>
        </w:tc>
      </w:tr>
      <w:tr w:rsidR="00034E8B" w:rsidRPr="00044B82" w14:paraId="2EF06424" w14:textId="6BA88FBE" w:rsidTr="002326E1">
        <w:trPr>
          <w:trHeight w:val="70"/>
        </w:trPr>
        <w:tc>
          <w:tcPr>
            <w:tcW w:w="4620" w:type="dxa"/>
            <w:vAlign w:val="center"/>
          </w:tcPr>
          <w:p w14:paraId="1A6EE035" w14:textId="78AC5ADC" w:rsidR="00034E8B" w:rsidRPr="001B77EA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1B77EA">
              <w:rPr>
                <w:rFonts w:cs="Calibri"/>
                <w:szCs w:val="22"/>
              </w:rPr>
              <w:t>Sazečská 7</w:t>
            </w:r>
            <w:r w:rsidR="00D20A73" w:rsidRPr="001B77EA">
              <w:rPr>
                <w:rFonts w:cs="Calibri"/>
                <w:szCs w:val="22"/>
              </w:rPr>
              <w:t xml:space="preserve">, </w:t>
            </w:r>
            <w:r w:rsidR="00D20A73" w:rsidRPr="007835AA">
              <w:rPr>
                <w:rFonts w:cs="Calibri"/>
                <w:b/>
                <w:szCs w:val="22"/>
              </w:rPr>
              <w:t>Praha 10 - Malešice</w:t>
            </w:r>
          </w:p>
        </w:tc>
        <w:tc>
          <w:tcPr>
            <w:tcW w:w="5004" w:type="dxa"/>
            <w:vAlign w:val="center"/>
          </w:tcPr>
          <w:p w14:paraId="2A9C0987" w14:textId="07269659" w:rsidR="00034E8B" w:rsidRPr="00044B82" w:rsidRDefault="00D20A73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Vaněk Jindřich</w:t>
            </w:r>
          </w:p>
          <w:p w14:paraId="3F264354" w14:textId="6E628183" w:rsidR="00034E8B" w:rsidRPr="00044B82" w:rsidRDefault="00971F45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hyperlink r:id="rId22" w:history="1">
              <w:r w:rsidR="00D20A73">
                <w:rPr>
                  <w:rFonts w:cs="Calibri"/>
                  <w:color w:val="0000FF"/>
                  <w:szCs w:val="22"/>
                  <w:u w:val="single"/>
                </w:rPr>
                <w:t>Vanek.Jindrich</w:t>
              </w:r>
              <w:r w:rsidR="00D20A73" w:rsidRPr="00044B82">
                <w:rPr>
                  <w:rFonts w:cs="Calibri"/>
                  <w:color w:val="0000FF"/>
                  <w:szCs w:val="22"/>
                  <w:u w:val="single"/>
                </w:rPr>
                <w:t>@cpost.cz</w:t>
              </w:r>
            </w:hyperlink>
          </w:p>
          <w:p w14:paraId="104FB367" w14:textId="6ECB42BC" w:rsidR="00D20A73" w:rsidRDefault="00D20A73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>
              <w:t>+420 954 382 171</w:t>
            </w:r>
          </w:p>
          <w:p w14:paraId="0C20783C" w14:textId="06CC095B" w:rsidR="00034E8B" w:rsidRPr="00044B82" w:rsidRDefault="00034E8B" w:rsidP="00D4465A">
            <w:pPr>
              <w:spacing w:after="0" w:line="240" w:lineRule="auto"/>
              <w:jc w:val="center"/>
              <w:rPr>
                <w:rFonts w:cs="Calibri"/>
                <w:szCs w:val="22"/>
              </w:rPr>
            </w:pPr>
            <w:r w:rsidRPr="00044B82">
              <w:rPr>
                <w:rFonts w:cs="Calibri"/>
                <w:szCs w:val="22"/>
              </w:rPr>
              <w:t xml:space="preserve">Mob. </w:t>
            </w:r>
            <w:r w:rsidR="00D20A73">
              <w:t>604 221 507</w:t>
            </w:r>
          </w:p>
          <w:p w14:paraId="54B13FFB" w14:textId="1F07071C" w:rsidR="00034E8B" w:rsidRPr="00044B82" w:rsidRDefault="00034E8B" w:rsidP="00D4465A">
            <w:pPr>
              <w:spacing w:after="0" w:line="240" w:lineRule="auto"/>
              <w:jc w:val="left"/>
              <w:rPr>
                <w:rFonts w:cs="Calibri"/>
                <w:szCs w:val="22"/>
              </w:rPr>
            </w:pPr>
          </w:p>
        </w:tc>
      </w:tr>
    </w:tbl>
    <w:p w14:paraId="2613A5BD" w14:textId="77777777" w:rsidR="00034E8B" w:rsidRPr="002C784F" w:rsidRDefault="00034E8B" w:rsidP="002C784F"/>
    <w:p w14:paraId="1DCA0ABE" w14:textId="1C2B2FCF" w:rsidR="00332021" w:rsidRDefault="00732A9E" w:rsidP="00287BE8">
      <w:pPr>
        <w:spacing w:line="240" w:lineRule="auto"/>
        <w:rPr>
          <w:b/>
          <w:sz w:val="22"/>
          <w:szCs w:val="22"/>
        </w:rPr>
      </w:pPr>
      <w:r>
        <w:rPr>
          <w:sz w:val="22"/>
          <w:szCs w:val="22"/>
        </w:rPr>
        <w:br w:type="column"/>
      </w:r>
      <w:r w:rsidRPr="00F20540">
        <w:rPr>
          <w:b/>
          <w:sz w:val="22"/>
          <w:szCs w:val="22"/>
        </w:rPr>
        <w:t xml:space="preserve">Příloha č. 4 - </w:t>
      </w:r>
      <w:r>
        <w:rPr>
          <w:b/>
          <w:sz w:val="22"/>
          <w:szCs w:val="22"/>
        </w:rPr>
        <w:t xml:space="preserve">Seznam </w:t>
      </w:r>
      <w:r w:rsidR="002C73D5">
        <w:rPr>
          <w:b/>
          <w:sz w:val="22"/>
          <w:szCs w:val="22"/>
        </w:rPr>
        <w:t>Z</w:t>
      </w:r>
      <w:r w:rsidR="00C4575E">
        <w:rPr>
          <w:b/>
          <w:sz w:val="22"/>
          <w:szCs w:val="22"/>
        </w:rPr>
        <w:t>boží</w:t>
      </w:r>
      <w:r>
        <w:rPr>
          <w:b/>
          <w:sz w:val="22"/>
          <w:szCs w:val="22"/>
        </w:rPr>
        <w:t xml:space="preserve"> pro jednotlivá Místa Plnění</w:t>
      </w:r>
    </w:p>
    <w:p w14:paraId="2CA1E88E" w14:textId="1464C6A9" w:rsidR="00C4575E" w:rsidRPr="00F20540" w:rsidRDefault="002C73D5" w:rsidP="002C73D5">
      <w:pPr>
        <w:spacing w:line="240" w:lineRule="auto"/>
        <w:rPr>
          <w:b/>
          <w:sz w:val="22"/>
          <w:szCs w:val="22"/>
        </w:rPr>
      </w:pPr>
      <w:r w:rsidRPr="002C73D5">
        <w:rPr>
          <w:b/>
          <w:i/>
          <w:color w:val="FF0000"/>
          <w:sz w:val="22"/>
          <w:szCs w:val="22"/>
          <w:highlight w:val="yellow"/>
        </w:rPr>
        <w:t>(</w:t>
      </w:r>
      <w:r w:rsidR="00830BAC">
        <w:rPr>
          <w:b/>
          <w:i/>
          <w:color w:val="FF0000"/>
          <w:sz w:val="22"/>
          <w:szCs w:val="22"/>
          <w:highlight w:val="yellow"/>
        </w:rPr>
        <w:t xml:space="preserve">samostatná příloha - </w:t>
      </w:r>
      <w:r w:rsidRPr="002C73D5">
        <w:rPr>
          <w:b/>
          <w:i/>
          <w:color w:val="FF0000"/>
          <w:sz w:val="22"/>
          <w:szCs w:val="22"/>
          <w:highlight w:val="yellow"/>
        </w:rPr>
        <w:t>zadavatel nepožaduje, aby účastník přikládal tuto přílohu do nabídky)</w:t>
      </w:r>
    </w:p>
    <w:sectPr w:rsidR="00C4575E" w:rsidRPr="00F20540" w:rsidSect="00ED0A2A">
      <w:footerReference w:type="default" r:id="rId23"/>
      <w:type w:val="continuous"/>
      <w:pgSz w:w="11906" w:h="16838" w:code="9"/>
      <w:pgMar w:top="2234" w:right="1418" w:bottom="1418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A6D09" w14:textId="77777777" w:rsidR="00971F45" w:rsidRDefault="00971F45">
      <w:r>
        <w:separator/>
      </w:r>
    </w:p>
  </w:endnote>
  <w:endnote w:type="continuationSeparator" w:id="0">
    <w:p w14:paraId="59B96334" w14:textId="77777777" w:rsidR="00971F45" w:rsidRDefault="0097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B4EA8" w14:textId="6F96C83A" w:rsidR="008A4622" w:rsidRPr="00A66097" w:rsidRDefault="008A4622" w:rsidP="00A317F5">
    <w:pPr>
      <w:pStyle w:val="Zpat"/>
      <w:spacing w:after="0"/>
      <w:jc w:val="center"/>
      <w:rPr>
        <w:sz w:val="18"/>
        <w:szCs w:val="18"/>
      </w:rPr>
    </w:pPr>
    <w:r w:rsidRPr="00A66097">
      <w:rPr>
        <w:sz w:val="18"/>
        <w:szCs w:val="18"/>
      </w:rPr>
      <w:t xml:space="preserve">Strana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PAGE </w:instrText>
    </w:r>
    <w:r w:rsidRPr="00A66097">
      <w:rPr>
        <w:sz w:val="18"/>
        <w:szCs w:val="18"/>
      </w:rPr>
      <w:fldChar w:fldCharType="separate"/>
    </w:r>
    <w:r w:rsidR="00971F45">
      <w:rPr>
        <w:noProof/>
        <w:sz w:val="18"/>
        <w:szCs w:val="18"/>
      </w:rPr>
      <w:t>1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 xml:space="preserve"> (celkem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NUMPAGES </w:instrText>
    </w:r>
    <w:r w:rsidRPr="00A66097">
      <w:rPr>
        <w:sz w:val="18"/>
        <w:szCs w:val="18"/>
      </w:rPr>
      <w:fldChar w:fldCharType="separate"/>
    </w:r>
    <w:r w:rsidR="00971F45">
      <w:rPr>
        <w:noProof/>
        <w:sz w:val="18"/>
        <w:szCs w:val="18"/>
      </w:rPr>
      <w:t>1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BE5A" w14:textId="393E7872" w:rsidR="008A4622" w:rsidRDefault="008A4622" w:rsidP="00A317F5">
    <w:pPr>
      <w:pStyle w:val="Zpat"/>
      <w:spacing w:after="0"/>
      <w:jc w:val="center"/>
      <w:rPr>
        <w:sz w:val="18"/>
        <w:szCs w:val="18"/>
      </w:rPr>
    </w:pPr>
    <w:r w:rsidRPr="00A66097">
      <w:rPr>
        <w:sz w:val="18"/>
        <w:szCs w:val="18"/>
      </w:rPr>
      <w:t xml:space="preserve">Strana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PAGE </w:instrText>
    </w:r>
    <w:r w:rsidRPr="00A66097">
      <w:rPr>
        <w:sz w:val="18"/>
        <w:szCs w:val="18"/>
      </w:rPr>
      <w:fldChar w:fldCharType="separate"/>
    </w:r>
    <w:r>
      <w:rPr>
        <w:noProof/>
        <w:sz w:val="18"/>
        <w:szCs w:val="18"/>
      </w:rPr>
      <w:t>5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 xml:space="preserve"> (celkem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NUMPAGES </w:instrText>
    </w:r>
    <w:r w:rsidRPr="00A66097">
      <w:rPr>
        <w:sz w:val="18"/>
        <w:szCs w:val="18"/>
      </w:rPr>
      <w:fldChar w:fldCharType="separate"/>
    </w:r>
    <w:r>
      <w:rPr>
        <w:noProof/>
        <w:sz w:val="18"/>
        <w:szCs w:val="18"/>
      </w:rPr>
      <w:t>15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>)</w:t>
    </w:r>
  </w:p>
  <w:p w14:paraId="64867256" w14:textId="77777777" w:rsidR="008A4622" w:rsidRDefault="008A4622" w:rsidP="00324026">
    <w:pPr>
      <w:pStyle w:val="Zpat"/>
      <w:jc w:val="center"/>
    </w:pPr>
    <w:r>
      <w:rPr>
        <w:highlight w:val="lightGray"/>
      </w:rPr>
      <w:t>*)</w:t>
    </w:r>
    <w:r>
      <w:t xml:space="preserve">Za formální správnost a </w:t>
    </w:r>
    <w:r>
      <w:rPr>
        <w:iCs/>
      </w:rPr>
      <w:t>dodržení všech interních postupů a pravidel</w:t>
    </w:r>
    <w:r>
      <w:t xml:space="preserve"> ČP: </w:t>
    </w:r>
  </w:p>
  <w:p w14:paraId="14DD3FCF" w14:textId="15EF6E4F" w:rsidR="008A4622" w:rsidRDefault="008A4622" w:rsidP="00324026">
    <w:pPr>
      <w:pStyle w:val="Zpat"/>
      <w:jc w:val="center"/>
    </w:pPr>
    <w:r>
      <w:rPr>
        <w:highlight w:val="lightGray"/>
      </w:rPr>
      <w:t>Jméno Příjmení, organizační jednotka</w:t>
    </w:r>
  </w:p>
  <w:p w14:paraId="06E5B7A1" w14:textId="77777777" w:rsidR="008A4622" w:rsidRDefault="008A4622" w:rsidP="00324026">
    <w:pPr>
      <w:pStyle w:val="Zpat"/>
      <w:rPr>
        <w:b/>
      </w:rPr>
    </w:pPr>
    <w:r>
      <w:rPr>
        <w:b/>
        <w:highlight w:val="lightGray"/>
      </w:rPr>
      <w:t>*) V případě smluv s finančním objemem nad 2 mil. Kč.</w:t>
    </w:r>
  </w:p>
  <w:p w14:paraId="35C23D48" w14:textId="77777777" w:rsidR="008A4622" w:rsidRPr="00A66097" w:rsidRDefault="008A4622" w:rsidP="00A317F5">
    <w:pPr>
      <w:pStyle w:val="Zpat"/>
      <w:spacing w:after="0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C4E30" w14:textId="624F3386" w:rsidR="008A4622" w:rsidRPr="00A66097" w:rsidRDefault="008A4622" w:rsidP="00A317F5">
    <w:pPr>
      <w:pStyle w:val="Zpat"/>
      <w:spacing w:after="0"/>
      <w:jc w:val="center"/>
      <w:rPr>
        <w:sz w:val="18"/>
        <w:szCs w:val="18"/>
      </w:rPr>
    </w:pPr>
    <w:r w:rsidRPr="00A66097">
      <w:rPr>
        <w:sz w:val="18"/>
        <w:szCs w:val="18"/>
      </w:rPr>
      <w:t xml:space="preserve">Strana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PAGE </w:instrText>
    </w:r>
    <w:r w:rsidRPr="00A66097">
      <w:rPr>
        <w:sz w:val="18"/>
        <w:szCs w:val="18"/>
      </w:rPr>
      <w:fldChar w:fldCharType="separate"/>
    </w:r>
    <w:r w:rsidR="0000705D">
      <w:rPr>
        <w:noProof/>
        <w:sz w:val="18"/>
        <w:szCs w:val="18"/>
      </w:rPr>
      <w:t>6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 xml:space="preserve"> (celkem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NUMPAGES </w:instrText>
    </w:r>
    <w:r w:rsidRPr="00A66097">
      <w:rPr>
        <w:sz w:val="18"/>
        <w:szCs w:val="18"/>
      </w:rPr>
      <w:fldChar w:fldCharType="separate"/>
    </w:r>
    <w:r w:rsidR="0000705D">
      <w:rPr>
        <w:noProof/>
        <w:sz w:val="18"/>
        <w:szCs w:val="18"/>
      </w:rPr>
      <w:t>10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2CB3D" w14:textId="220C14D1" w:rsidR="008A4622" w:rsidRPr="00A66097" w:rsidRDefault="008A4622" w:rsidP="00A317F5">
    <w:pPr>
      <w:pStyle w:val="Zpat"/>
      <w:spacing w:after="0"/>
      <w:jc w:val="center"/>
      <w:rPr>
        <w:sz w:val="18"/>
        <w:szCs w:val="18"/>
      </w:rPr>
    </w:pPr>
    <w:r w:rsidRPr="00A66097">
      <w:rPr>
        <w:sz w:val="18"/>
        <w:szCs w:val="18"/>
      </w:rPr>
      <w:t xml:space="preserve">Strana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PAGE </w:instrText>
    </w:r>
    <w:r w:rsidRPr="00A66097">
      <w:rPr>
        <w:sz w:val="18"/>
        <w:szCs w:val="18"/>
      </w:rPr>
      <w:fldChar w:fldCharType="separate"/>
    </w:r>
    <w:r w:rsidR="0000705D">
      <w:rPr>
        <w:noProof/>
        <w:sz w:val="18"/>
        <w:szCs w:val="18"/>
      </w:rPr>
      <w:t>10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 xml:space="preserve"> (celkem </w:t>
    </w:r>
    <w:r w:rsidRPr="00A66097">
      <w:rPr>
        <w:sz w:val="18"/>
        <w:szCs w:val="18"/>
      </w:rPr>
      <w:fldChar w:fldCharType="begin"/>
    </w:r>
    <w:r w:rsidRPr="00A66097">
      <w:rPr>
        <w:sz w:val="18"/>
        <w:szCs w:val="18"/>
      </w:rPr>
      <w:instrText xml:space="preserve"> NUMPAGES </w:instrText>
    </w:r>
    <w:r w:rsidRPr="00A66097">
      <w:rPr>
        <w:sz w:val="18"/>
        <w:szCs w:val="18"/>
      </w:rPr>
      <w:fldChar w:fldCharType="separate"/>
    </w:r>
    <w:r w:rsidR="0000705D">
      <w:rPr>
        <w:noProof/>
        <w:sz w:val="18"/>
        <w:szCs w:val="18"/>
      </w:rPr>
      <w:t>10</w:t>
    </w:r>
    <w:r w:rsidRPr="00A66097">
      <w:rPr>
        <w:sz w:val="18"/>
        <w:szCs w:val="18"/>
      </w:rPr>
      <w:fldChar w:fldCharType="end"/>
    </w:r>
    <w:r w:rsidRPr="00A66097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8C2C" w14:textId="77777777" w:rsidR="00971F45" w:rsidRDefault="00971F45">
      <w:r>
        <w:separator/>
      </w:r>
    </w:p>
  </w:footnote>
  <w:footnote w:type="continuationSeparator" w:id="0">
    <w:p w14:paraId="280107F6" w14:textId="77777777" w:rsidR="00971F45" w:rsidRDefault="00971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2D175" w14:textId="77777777" w:rsidR="008A4622" w:rsidRPr="009B673B" w:rsidRDefault="008A4622" w:rsidP="009B673B">
    <w:pPr>
      <w:pStyle w:val="Zhlav"/>
      <w:spacing w:after="0" w:line="240" w:lineRule="auto"/>
      <w:ind w:left="1701"/>
      <w:jc w:val="right"/>
      <w:rPr>
        <w:sz w:val="22"/>
        <w:szCs w:val="22"/>
      </w:rPr>
    </w:pPr>
  </w:p>
  <w:p w14:paraId="499A4B72" w14:textId="767A7DAF" w:rsidR="008A4622" w:rsidRPr="009B673B" w:rsidRDefault="008A4622" w:rsidP="00CA66EF">
    <w:pPr>
      <w:pStyle w:val="Zhlav"/>
      <w:spacing w:after="0" w:line="240" w:lineRule="auto"/>
      <w:ind w:left="4953" w:firstLine="2127"/>
      <w:rPr>
        <w:sz w:val="22"/>
        <w:szCs w:val="22"/>
      </w:rPr>
    </w:pPr>
    <w:r w:rsidRPr="009B673B">
      <w:rPr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55D5F7BF" wp14:editId="0C8E4BAF">
          <wp:simplePos x="0" y="0"/>
          <wp:positionH relativeFrom="page">
            <wp:posOffset>719455</wp:posOffset>
          </wp:positionH>
          <wp:positionV relativeFrom="page">
            <wp:posOffset>433070</wp:posOffset>
          </wp:positionV>
          <wp:extent cx="817245" cy="466725"/>
          <wp:effectExtent l="19050" t="0" r="1905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B673B">
      <w:rPr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49FA1E43" wp14:editId="1B67D831">
          <wp:simplePos x="0" y="0"/>
          <wp:positionH relativeFrom="page">
            <wp:posOffset>714375</wp:posOffset>
          </wp:positionH>
          <wp:positionV relativeFrom="page">
            <wp:posOffset>1076325</wp:posOffset>
          </wp:positionV>
          <wp:extent cx="6119495" cy="147955"/>
          <wp:effectExtent l="19050" t="0" r="0" b="0"/>
          <wp:wrapNone/>
          <wp:docPr id="10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7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2"/>
        <w:szCs w:val="22"/>
      </w:rPr>
      <w:t>Kupní 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EE4"/>
    <w:multiLevelType w:val="multilevel"/>
    <w:tmpl w:val="BFB065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C5C3885"/>
    <w:multiLevelType w:val="multilevel"/>
    <w:tmpl w:val="0FAA53D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1FB4DE6"/>
    <w:multiLevelType w:val="multilevel"/>
    <w:tmpl w:val="349475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8" w:hanging="1440"/>
      </w:pPr>
      <w:rPr>
        <w:rFonts w:hint="default"/>
      </w:rPr>
    </w:lvl>
  </w:abstractNum>
  <w:abstractNum w:abstractNumId="3" w15:restartNumberingAfterBreak="0">
    <w:nsid w:val="2A327138"/>
    <w:multiLevelType w:val="multilevel"/>
    <w:tmpl w:val="A738C24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84500F6"/>
    <w:multiLevelType w:val="multilevel"/>
    <w:tmpl w:val="381AC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7F073E8"/>
    <w:multiLevelType w:val="hybridMultilevel"/>
    <w:tmpl w:val="6700F6E4"/>
    <w:lvl w:ilvl="0" w:tplc="8856C6F0">
      <w:start w:val="1"/>
      <w:numFmt w:val="decimal"/>
      <w:lvlText w:val="6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AA03144"/>
    <w:multiLevelType w:val="multilevel"/>
    <w:tmpl w:val="684C86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4BEB40FB"/>
    <w:multiLevelType w:val="hybridMultilevel"/>
    <w:tmpl w:val="32C4F91A"/>
    <w:lvl w:ilvl="0" w:tplc="28E68A6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8755CB"/>
    <w:multiLevelType w:val="multilevel"/>
    <w:tmpl w:val="3C3082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7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9" w15:restartNumberingAfterBreak="0">
    <w:nsid w:val="57A35C8C"/>
    <w:multiLevelType w:val="multilevel"/>
    <w:tmpl w:val="56BAAA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9FE1C8B"/>
    <w:multiLevelType w:val="hybridMultilevel"/>
    <w:tmpl w:val="7554B6E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240D7"/>
    <w:multiLevelType w:val="hybridMultilevel"/>
    <w:tmpl w:val="7DC44EB8"/>
    <w:lvl w:ilvl="0" w:tplc="56D22644">
      <w:start w:val="1"/>
      <w:numFmt w:val="decimal"/>
      <w:lvlText w:val="8.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0364C07"/>
    <w:multiLevelType w:val="hybridMultilevel"/>
    <w:tmpl w:val="B0100616"/>
    <w:lvl w:ilvl="0" w:tplc="81DEB3EA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4C0003"/>
    <w:multiLevelType w:val="hybridMultilevel"/>
    <w:tmpl w:val="254E699A"/>
    <w:lvl w:ilvl="0" w:tplc="D416D3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E41AB4"/>
    <w:multiLevelType w:val="hybridMultilevel"/>
    <w:tmpl w:val="D4F8EDE8"/>
    <w:lvl w:ilvl="0" w:tplc="7586F4DE">
      <w:start w:val="1"/>
      <w:numFmt w:val="decimal"/>
      <w:lvlText w:val="1.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6D59D9"/>
    <w:multiLevelType w:val="hybridMultilevel"/>
    <w:tmpl w:val="2424C1F6"/>
    <w:lvl w:ilvl="0" w:tplc="5400DA5E">
      <w:start w:val="1"/>
      <w:numFmt w:val="decimal"/>
      <w:lvlText w:val="2.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9B2216E"/>
    <w:multiLevelType w:val="multilevel"/>
    <w:tmpl w:val="7C984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8" w:hanging="1440"/>
      </w:pPr>
      <w:rPr>
        <w:rFonts w:hint="default"/>
      </w:rPr>
    </w:lvl>
  </w:abstractNum>
  <w:abstractNum w:abstractNumId="17" w15:restartNumberingAfterBreak="0">
    <w:nsid w:val="6AA92DC8"/>
    <w:multiLevelType w:val="hybridMultilevel"/>
    <w:tmpl w:val="8586D050"/>
    <w:lvl w:ilvl="0" w:tplc="C1683E2C">
      <w:numFmt w:val="bullet"/>
      <w:lvlText w:val=""/>
      <w:lvlJc w:val="left"/>
      <w:pPr>
        <w:ind w:left="0" w:hanging="360"/>
      </w:pPr>
      <w:rPr>
        <w:rFonts w:ascii="Symbol" w:eastAsiaTheme="minorHAnsi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700A7987"/>
    <w:multiLevelType w:val="multilevel"/>
    <w:tmpl w:val="EFA05440"/>
    <w:lvl w:ilvl="0">
      <w:start w:val="1"/>
      <w:numFmt w:val="decimal"/>
      <w:lvlText w:val="%1."/>
      <w:lvlJc w:val="left"/>
      <w:pPr>
        <w:ind w:left="7306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713556C5"/>
    <w:multiLevelType w:val="hybridMultilevel"/>
    <w:tmpl w:val="8E921BAE"/>
    <w:lvl w:ilvl="0" w:tplc="27181A3E">
      <w:start w:val="1"/>
      <w:numFmt w:val="decimal"/>
      <w:lvlText w:val="3.%1."/>
      <w:lvlJc w:val="left"/>
      <w:pPr>
        <w:ind w:left="114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69176F4"/>
    <w:multiLevelType w:val="hybridMultilevel"/>
    <w:tmpl w:val="1DDE1FC6"/>
    <w:lvl w:ilvl="0" w:tplc="6F28EB5E">
      <w:start w:val="1"/>
      <w:numFmt w:val="decimal"/>
      <w:lvlText w:val="5.%1."/>
      <w:lvlJc w:val="left"/>
      <w:pPr>
        <w:ind w:left="142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84B1477"/>
    <w:multiLevelType w:val="hybridMultilevel"/>
    <w:tmpl w:val="12408D18"/>
    <w:lvl w:ilvl="0" w:tplc="DADEEF68">
      <w:start w:val="1"/>
      <w:numFmt w:val="decimal"/>
      <w:lvlText w:val="4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AA9778E"/>
    <w:multiLevelType w:val="multilevel"/>
    <w:tmpl w:val="9C4EEC36"/>
    <w:lvl w:ilvl="0">
      <w:start w:val="1"/>
      <w:numFmt w:val="decimal"/>
      <w:pStyle w:val="lnek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Odstavec2"/>
      <w:lvlText w:val="%1.%2"/>
      <w:lvlJc w:val="left"/>
      <w:pPr>
        <w:tabs>
          <w:tab w:val="num" w:pos="1050"/>
        </w:tabs>
        <w:ind w:left="1050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DB4364E"/>
    <w:multiLevelType w:val="multilevel"/>
    <w:tmpl w:val="B658C7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88" w:hanging="1440"/>
      </w:pPr>
      <w:rPr>
        <w:rFonts w:hint="default"/>
      </w:rPr>
    </w:lvl>
  </w:abstractNum>
  <w:num w:numId="1">
    <w:abstractNumId w:val="22"/>
  </w:num>
  <w:num w:numId="2">
    <w:abstractNumId w:val="7"/>
  </w:num>
  <w:num w:numId="3">
    <w:abstractNumId w:val="18"/>
  </w:num>
  <w:num w:numId="4">
    <w:abstractNumId w:val="14"/>
  </w:num>
  <w:num w:numId="5">
    <w:abstractNumId w:val="15"/>
  </w:num>
  <w:num w:numId="6">
    <w:abstractNumId w:val="19"/>
  </w:num>
  <w:num w:numId="7">
    <w:abstractNumId w:val="5"/>
  </w:num>
  <w:num w:numId="8">
    <w:abstractNumId w:val="11"/>
  </w:num>
  <w:num w:numId="9">
    <w:abstractNumId w:val="12"/>
  </w:num>
  <w:num w:numId="10">
    <w:abstractNumId w:val="21"/>
  </w:num>
  <w:num w:numId="11">
    <w:abstractNumId w:val="20"/>
  </w:num>
  <w:num w:numId="12">
    <w:abstractNumId w:val="17"/>
  </w:num>
  <w:num w:numId="13">
    <w:abstractNumId w:val="10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"/>
  </w:num>
  <w:num w:numId="27">
    <w:abstractNumId w:val="16"/>
  </w:num>
  <w:num w:numId="28">
    <w:abstractNumId w:val="0"/>
  </w:num>
  <w:num w:numId="29">
    <w:abstractNumId w:val="9"/>
  </w:num>
  <w:num w:numId="30">
    <w:abstractNumId w:val="3"/>
  </w:num>
  <w:num w:numId="31">
    <w:abstractNumId w:val="6"/>
  </w:num>
  <w:num w:numId="32">
    <w:abstractNumId w:val="22"/>
  </w:num>
  <w:num w:numId="33">
    <w:abstractNumId w:val="22"/>
  </w:num>
  <w:num w:numId="34">
    <w:abstractNumId w:val="1"/>
  </w:num>
  <w:num w:numId="35">
    <w:abstractNumId w:val="13"/>
  </w:num>
  <w:num w:numId="36">
    <w:abstractNumId w:val="22"/>
  </w:num>
  <w:num w:numId="37">
    <w:abstractNumId w:val="8"/>
  </w:num>
  <w:num w:numId="38">
    <w:abstractNumId w:val="22"/>
  </w:num>
  <w:num w:numId="39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F5"/>
    <w:rsid w:val="000014BB"/>
    <w:rsid w:val="00002092"/>
    <w:rsid w:val="000054D9"/>
    <w:rsid w:val="0000705D"/>
    <w:rsid w:val="00011BC0"/>
    <w:rsid w:val="00012651"/>
    <w:rsid w:val="00016A38"/>
    <w:rsid w:val="00022468"/>
    <w:rsid w:val="00023C4D"/>
    <w:rsid w:val="00026442"/>
    <w:rsid w:val="00031562"/>
    <w:rsid w:val="0003296F"/>
    <w:rsid w:val="00034E8B"/>
    <w:rsid w:val="00034FC1"/>
    <w:rsid w:val="00042199"/>
    <w:rsid w:val="00042AAC"/>
    <w:rsid w:val="00042FA4"/>
    <w:rsid w:val="00043EDA"/>
    <w:rsid w:val="000444FA"/>
    <w:rsid w:val="00044E03"/>
    <w:rsid w:val="00044E26"/>
    <w:rsid w:val="000529A1"/>
    <w:rsid w:val="00053BBF"/>
    <w:rsid w:val="00054043"/>
    <w:rsid w:val="0005472F"/>
    <w:rsid w:val="00061432"/>
    <w:rsid w:val="000670D7"/>
    <w:rsid w:val="00067B34"/>
    <w:rsid w:val="000718CF"/>
    <w:rsid w:val="00074915"/>
    <w:rsid w:val="00074D89"/>
    <w:rsid w:val="00077D88"/>
    <w:rsid w:val="00080173"/>
    <w:rsid w:val="0008256E"/>
    <w:rsid w:val="000844B5"/>
    <w:rsid w:val="00084D0D"/>
    <w:rsid w:val="00087BC5"/>
    <w:rsid w:val="00092A5E"/>
    <w:rsid w:val="00093361"/>
    <w:rsid w:val="000979EC"/>
    <w:rsid w:val="000A096E"/>
    <w:rsid w:val="000A1DD7"/>
    <w:rsid w:val="000A2D76"/>
    <w:rsid w:val="000A4CF6"/>
    <w:rsid w:val="000B372C"/>
    <w:rsid w:val="000B65E6"/>
    <w:rsid w:val="000C1EE3"/>
    <w:rsid w:val="000C3EE0"/>
    <w:rsid w:val="000C755A"/>
    <w:rsid w:val="000D11BA"/>
    <w:rsid w:val="000D1415"/>
    <w:rsid w:val="000D27FC"/>
    <w:rsid w:val="000D4386"/>
    <w:rsid w:val="000D50C8"/>
    <w:rsid w:val="000E2234"/>
    <w:rsid w:val="000E56E6"/>
    <w:rsid w:val="000E6D8E"/>
    <w:rsid w:val="000E735F"/>
    <w:rsid w:val="000F04AC"/>
    <w:rsid w:val="000F4BF6"/>
    <w:rsid w:val="000F51C6"/>
    <w:rsid w:val="000F6AFC"/>
    <w:rsid w:val="000F7AFE"/>
    <w:rsid w:val="0010011E"/>
    <w:rsid w:val="00105A3B"/>
    <w:rsid w:val="00107434"/>
    <w:rsid w:val="00121056"/>
    <w:rsid w:val="00122529"/>
    <w:rsid w:val="00123129"/>
    <w:rsid w:val="00126581"/>
    <w:rsid w:val="0012745A"/>
    <w:rsid w:val="00131943"/>
    <w:rsid w:val="0013332C"/>
    <w:rsid w:val="00134351"/>
    <w:rsid w:val="00135E44"/>
    <w:rsid w:val="00136381"/>
    <w:rsid w:val="00140187"/>
    <w:rsid w:val="00141534"/>
    <w:rsid w:val="00141A0E"/>
    <w:rsid w:val="00141D4E"/>
    <w:rsid w:val="0014570C"/>
    <w:rsid w:val="00154695"/>
    <w:rsid w:val="0015599A"/>
    <w:rsid w:val="00160706"/>
    <w:rsid w:val="00160D6B"/>
    <w:rsid w:val="00162C8E"/>
    <w:rsid w:val="00163B8B"/>
    <w:rsid w:val="0016440D"/>
    <w:rsid w:val="001647E0"/>
    <w:rsid w:val="0016609A"/>
    <w:rsid w:val="001710EA"/>
    <w:rsid w:val="00172483"/>
    <w:rsid w:val="00173667"/>
    <w:rsid w:val="00173E46"/>
    <w:rsid w:val="00174618"/>
    <w:rsid w:val="00184B43"/>
    <w:rsid w:val="0018572B"/>
    <w:rsid w:val="00186C95"/>
    <w:rsid w:val="00187AB3"/>
    <w:rsid w:val="001938D1"/>
    <w:rsid w:val="001A131F"/>
    <w:rsid w:val="001A205F"/>
    <w:rsid w:val="001A4593"/>
    <w:rsid w:val="001A4FDC"/>
    <w:rsid w:val="001A6251"/>
    <w:rsid w:val="001A63D2"/>
    <w:rsid w:val="001A6408"/>
    <w:rsid w:val="001B113F"/>
    <w:rsid w:val="001B4E04"/>
    <w:rsid w:val="001B77EA"/>
    <w:rsid w:val="001C0551"/>
    <w:rsid w:val="001C2268"/>
    <w:rsid w:val="001C3844"/>
    <w:rsid w:val="001C4C69"/>
    <w:rsid w:val="001C72C1"/>
    <w:rsid w:val="001C73C6"/>
    <w:rsid w:val="001D6D64"/>
    <w:rsid w:val="001E0BEA"/>
    <w:rsid w:val="001E10BB"/>
    <w:rsid w:val="001F0716"/>
    <w:rsid w:val="001F3DCF"/>
    <w:rsid w:val="001F77B0"/>
    <w:rsid w:val="00200FD0"/>
    <w:rsid w:val="002027E7"/>
    <w:rsid w:val="00204C0F"/>
    <w:rsid w:val="002123D8"/>
    <w:rsid w:val="00216336"/>
    <w:rsid w:val="00223BB9"/>
    <w:rsid w:val="00224AC2"/>
    <w:rsid w:val="0022517D"/>
    <w:rsid w:val="0022580D"/>
    <w:rsid w:val="002302B8"/>
    <w:rsid w:val="0023051F"/>
    <w:rsid w:val="0023120E"/>
    <w:rsid w:val="00231266"/>
    <w:rsid w:val="002326E1"/>
    <w:rsid w:val="00233B32"/>
    <w:rsid w:val="00234123"/>
    <w:rsid w:val="00235D2F"/>
    <w:rsid w:val="00237ADC"/>
    <w:rsid w:val="0024071F"/>
    <w:rsid w:val="00241DF9"/>
    <w:rsid w:val="002449F4"/>
    <w:rsid w:val="00244DD5"/>
    <w:rsid w:val="002463E2"/>
    <w:rsid w:val="00251ADA"/>
    <w:rsid w:val="00254004"/>
    <w:rsid w:val="00255702"/>
    <w:rsid w:val="0025729C"/>
    <w:rsid w:val="00265551"/>
    <w:rsid w:val="00265CA5"/>
    <w:rsid w:val="0026776E"/>
    <w:rsid w:val="002709AB"/>
    <w:rsid w:val="0027120E"/>
    <w:rsid w:val="002733DD"/>
    <w:rsid w:val="00273664"/>
    <w:rsid w:val="0027384C"/>
    <w:rsid w:val="00273928"/>
    <w:rsid w:val="00281B73"/>
    <w:rsid w:val="00282412"/>
    <w:rsid w:val="002847FC"/>
    <w:rsid w:val="00285154"/>
    <w:rsid w:val="00285655"/>
    <w:rsid w:val="00285A43"/>
    <w:rsid w:val="00287BE8"/>
    <w:rsid w:val="00294180"/>
    <w:rsid w:val="0029466A"/>
    <w:rsid w:val="002A0E92"/>
    <w:rsid w:val="002A150A"/>
    <w:rsid w:val="002A1859"/>
    <w:rsid w:val="002A3DBE"/>
    <w:rsid w:val="002A3DE4"/>
    <w:rsid w:val="002B05C6"/>
    <w:rsid w:val="002B0CF2"/>
    <w:rsid w:val="002C5132"/>
    <w:rsid w:val="002C667C"/>
    <w:rsid w:val="002C73D5"/>
    <w:rsid w:val="002C784F"/>
    <w:rsid w:val="002D0CFC"/>
    <w:rsid w:val="002D266B"/>
    <w:rsid w:val="002D7B27"/>
    <w:rsid w:val="002E0D96"/>
    <w:rsid w:val="002E0E19"/>
    <w:rsid w:val="002E56FA"/>
    <w:rsid w:val="002E6789"/>
    <w:rsid w:val="002E76A7"/>
    <w:rsid w:val="002F2858"/>
    <w:rsid w:val="002F4EE3"/>
    <w:rsid w:val="002F57AE"/>
    <w:rsid w:val="00300922"/>
    <w:rsid w:val="003009F2"/>
    <w:rsid w:val="00310F58"/>
    <w:rsid w:val="00311174"/>
    <w:rsid w:val="00312B51"/>
    <w:rsid w:val="00316C53"/>
    <w:rsid w:val="003170E3"/>
    <w:rsid w:val="00317F3E"/>
    <w:rsid w:val="00320AD1"/>
    <w:rsid w:val="0032158A"/>
    <w:rsid w:val="00324026"/>
    <w:rsid w:val="003249E2"/>
    <w:rsid w:val="00324FF1"/>
    <w:rsid w:val="00331D3F"/>
    <w:rsid w:val="00332021"/>
    <w:rsid w:val="00332033"/>
    <w:rsid w:val="003420AD"/>
    <w:rsid w:val="00342ECD"/>
    <w:rsid w:val="003435DB"/>
    <w:rsid w:val="003456A3"/>
    <w:rsid w:val="0034725F"/>
    <w:rsid w:val="00347A01"/>
    <w:rsid w:val="003515AB"/>
    <w:rsid w:val="00353366"/>
    <w:rsid w:val="0035439F"/>
    <w:rsid w:val="003545EA"/>
    <w:rsid w:val="00361665"/>
    <w:rsid w:val="00363068"/>
    <w:rsid w:val="0036638A"/>
    <w:rsid w:val="0036749E"/>
    <w:rsid w:val="00370BE1"/>
    <w:rsid w:val="00373CA3"/>
    <w:rsid w:val="00375975"/>
    <w:rsid w:val="00376E73"/>
    <w:rsid w:val="00380976"/>
    <w:rsid w:val="00381F5A"/>
    <w:rsid w:val="003861B0"/>
    <w:rsid w:val="003871D2"/>
    <w:rsid w:val="00393092"/>
    <w:rsid w:val="00394B4E"/>
    <w:rsid w:val="003951BE"/>
    <w:rsid w:val="0039559C"/>
    <w:rsid w:val="003956A3"/>
    <w:rsid w:val="003A301C"/>
    <w:rsid w:val="003A3B62"/>
    <w:rsid w:val="003A403A"/>
    <w:rsid w:val="003A6AF1"/>
    <w:rsid w:val="003A6CD0"/>
    <w:rsid w:val="003B05B9"/>
    <w:rsid w:val="003B3AB7"/>
    <w:rsid w:val="003B43B3"/>
    <w:rsid w:val="003D037B"/>
    <w:rsid w:val="003D1CF1"/>
    <w:rsid w:val="003D45CD"/>
    <w:rsid w:val="003D79B7"/>
    <w:rsid w:val="003E26D3"/>
    <w:rsid w:val="003E7185"/>
    <w:rsid w:val="003F5484"/>
    <w:rsid w:val="00400DAC"/>
    <w:rsid w:val="004025B5"/>
    <w:rsid w:val="00402FAF"/>
    <w:rsid w:val="00403D1F"/>
    <w:rsid w:val="004049DC"/>
    <w:rsid w:val="00404FD1"/>
    <w:rsid w:val="00405AAC"/>
    <w:rsid w:val="00412BE0"/>
    <w:rsid w:val="00416325"/>
    <w:rsid w:val="004264A6"/>
    <w:rsid w:val="0042658A"/>
    <w:rsid w:val="00442980"/>
    <w:rsid w:val="004477B8"/>
    <w:rsid w:val="0045090E"/>
    <w:rsid w:val="00453A70"/>
    <w:rsid w:val="00456DD9"/>
    <w:rsid w:val="00461ADE"/>
    <w:rsid w:val="00464832"/>
    <w:rsid w:val="00467334"/>
    <w:rsid w:val="004722F4"/>
    <w:rsid w:val="0047265A"/>
    <w:rsid w:val="00475519"/>
    <w:rsid w:val="0047750E"/>
    <w:rsid w:val="00477C01"/>
    <w:rsid w:val="00491979"/>
    <w:rsid w:val="004951C8"/>
    <w:rsid w:val="004A0D66"/>
    <w:rsid w:val="004A24BE"/>
    <w:rsid w:val="004A2999"/>
    <w:rsid w:val="004A495A"/>
    <w:rsid w:val="004A4B36"/>
    <w:rsid w:val="004A4E66"/>
    <w:rsid w:val="004A64C0"/>
    <w:rsid w:val="004B64B1"/>
    <w:rsid w:val="004B7561"/>
    <w:rsid w:val="004C6376"/>
    <w:rsid w:val="004D71E6"/>
    <w:rsid w:val="004D7EB1"/>
    <w:rsid w:val="004E205B"/>
    <w:rsid w:val="004E27AF"/>
    <w:rsid w:val="004F1550"/>
    <w:rsid w:val="004F4AFF"/>
    <w:rsid w:val="004F7364"/>
    <w:rsid w:val="005006E2"/>
    <w:rsid w:val="00502B7B"/>
    <w:rsid w:val="005124BB"/>
    <w:rsid w:val="005143F2"/>
    <w:rsid w:val="005153D7"/>
    <w:rsid w:val="00521E23"/>
    <w:rsid w:val="00524793"/>
    <w:rsid w:val="005261F5"/>
    <w:rsid w:val="00527DB5"/>
    <w:rsid w:val="0053031D"/>
    <w:rsid w:val="00531F19"/>
    <w:rsid w:val="00532140"/>
    <w:rsid w:val="00532455"/>
    <w:rsid w:val="005329AD"/>
    <w:rsid w:val="00533A9D"/>
    <w:rsid w:val="00533CEA"/>
    <w:rsid w:val="00535D1A"/>
    <w:rsid w:val="0054235D"/>
    <w:rsid w:val="00544B1D"/>
    <w:rsid w:val="005456E1"/>
    <w:rsid w:val="00545AAE"/>
    <w:rsid w:val="005509A0"/>
    <w:rsid w:val="005531E3"/>
    <w:rsid w:val="00554F98"/>
    <w:rsid w:val="005650E6"/>
    <w:rsid w:val="00565B43"/>
    <w:rsid w:val="00571F06"/>
    <w:rsid w:val="00576063"/>
    <w:rsid w:val="00580545"/>
    <w:rsid w:val="00581ABE"/>
    <w:rsid w:val="00582B6D"/>
    <w:rsid w:val="00585DAF"/>
    <w:rsid w:val="0059183F"/>
    <w:rsid w:val="005923F9"/>
    <w:rsid w:val="00592C96"/>
    <w:rsid w:val="00597E2F"/>
    <w:rsid w:val="005A1022"/>
    <w:rsid w:val="005A535E"/>
    <w:rsid w:val="005A755B"/>
    <w:rsid w:val="005A75B0"/>
    <w:rsid w:val="005B540F"/>
    <w:rsid w:val="005B7EB9"/>
    <w:rsid w:val="005B7EE4"/>
    <w:rsid w:val="005C1F5C"/>
    <w:rsid w:val="005C45F9"/>
    <w:rsid w:val="005C6309"/>
    <w:rsid w:val="005D071B"/>
    <w:rsid w:val="005D0921"/>
    <w:rsid w:val="005D118F"/>
    <w:rsid w:val="005D582A"/>
    <w:rsid w:val="005E0580"/>
    <w:rsid w:val="005E54D5"/>
    <w:rsid w:val="005E5BA8"/>
    <w:rsid w:val="005E7ADD"/>
    <w:rsid w:val="005E7DC2"/>
    <w:rsid w:val="005F0903"/>
    <w:rsid w:val="005F0B50"/>
    <w:rsid w:val="005F1C3D"/>
    <w:rsid w:val="005F6EF5"/>
    <w:rsid w:val="00600B86"/>
    <w:rsid w:val="0060175E"/>
    <w:rsid w:val="00610117"/>
    <w:rsid w:val="00610B73"/>
    <w:rsid w:val="0061187F"/>
    <w:rsid w:val="006126B0"/>
    <w:rsid w:val="00612DBD"/>
    <w:rsid w:val="00616E64"/>
    <w:rsid w:val="0063334E"/>
    <w:rsid w:val="006374FD"/>
    <w:rsid w:val="00637C08"/>
    <w:rsid w:val="00640711"/>
    <w:rsid w:val="00651DE0"/>
    <w:rsid w:val="0065440B"/>
    <w:rsid w:val="00660D53"/>
    <w:rsid w:val="0066197E"/>
    <w:rsid w:val="00662B3F"/>
    <w:rsid w:val="00664D4B"/>
    <w:rsid w:val="00666BBB"/>
    <w:rsid w:val="00667EE1"/>
    <w:rsid w:val="00670051"/>
    <w:rsid w:val="00670A43"/>
    <w:rsid w:val="006742C6"/>
    <w:rsid w:val="00674ED4"/>
    <w:rsid w:val="006777BA"/>
    <w:rsid w:val="006809E6"/>
    <w:rsid w:val="0068485E"/>
    <w:rsid w:val="00690520"/>
    <w:rsid w:val="00693270"/>
    <w:rsid w:val="00695A12"/>
    <w:rsid w:val="00695F8B"/>
    <w:rsid w:val="00697ECA"/>
    <w:rsid w:val="006A25D9"/>
    <w:rsid w:val="006A43A0"/>
    <w:rsid w:val="006B19A7"/>
    <w:rsid w:val="006B4E77"/>
    <w:rsid w:val="006B79F5"/>
    <w:rsid w:val="006C1837"/>
    <w:rsid w:val="006C319B"/>
    <w:rsid w:val="006C65FD"/>
    <w:rsid w:val="006D0E81"/>
    <w:rsid w:val="006D571C"/>
    <w:rsid w:val="006D721B"/>
    <w:rsid w:val="006E3565"/>
    <w:rsid w:val="006E380C"/>
    <w:rsid w:val="006E3DB5"/>
    <w:rsid w:val="006E7C29"/>
    <w:rsid w:val="006F0F09"/>
    <w:rsid w:val="006F0F29"/>
    <w:rsid w:val="006F4587"/>
    <w:rsid w:val="006F49B7"/>
    <w:rsid w:val="006F5014"/>
    <w:rsid w:val="00710684"/>
    <w:rsid w:val="00711A21"/>
    <w:rsid w:val="00714102"/>
    <w:rsid w:val="007151C7"/>
    <w:rsid w:val="0072703F"/>
    <w:rsid w:val="0073155F"/>
    <w:rsid w:val="00732A9E"/>
    <w:rsid w:val="00740D39"/>
    <w:rsid w:val="0074204B"/>
    <w:rsid w:val="00744BC5"/>
    <w:rsid w:val="00745E3E"/>
    <w:rsid w:val="00746CF2"/>
    <w:rsid w:val="00752B87"/>
    <w:rsid w:val="00754C41"/>
    <w:rsid w:val="00755C23"/>
    <w:rsid w:val="0076153C"/>
    <w:rsid w:val="00762AA1"/>
    <w:rsid w:val="00763DF3"/>
    <w:rsid w:val="007674C8"/>
    <w:rsid w:val="00772C74"/>
    <w:rsid w:val="00775810"/>
    <w:rsid w:val="00777FF6"/>
    <w:rsid w:val="00783599"/>
    <w:rsid w:val="007835AA"/>
    <w:rsid w:val="00786C12"/>
    <w:rsid w:val="00791857"/>
    <w:rsid w:val="00796279"/>
    <w:rsid w:val="007A0390"/>
    <w:rsid w:val="007A2377"/>
    <w:rsid w:val="007A35F3"/>
    <w:rsid w:val="007A4805"/>
    <w:rsid w:val="007A65F0"/>
    <w:rsid w:val="007A6AE6"/>
    <w:rsid w:val="007A7051"/>
    <w:rsid w:val="007B23B8"/>
    <w:rsid w:val="007B2BA9"/>
    <w:rsid w:val="007B721C"/>
    <w:rsid w:val="007B7B22"/>
    <w:rsid w:val="007B7C20"/>
    <w:rsid w:val="007C2020"/>
    <w:rsid w:val="007C44A3"/>
    <w:rsid w:val="007D06C2"/>
    <w:rsid w:val="007D6FC7"/>
    <w:rsid w:val="007E0367"/>
    <w:rsid w:val="007E0F7E"/>
    <w:rsid w:val="007E3A36"/>
    <w:rsid w:val="007E43F0"/>
    <w:rsid w:val="007E7E2B"/>
    <w:rsid w:val="007F36A5"/>
    <w:rsid w:val="007F47C2"/>
    <w:rsid w:val="008049C5"/>
    <w:rsid w:val="00805662"/>
    <w:rsid w:val="00811D4A"/>
    <w:rsid w:val="00813EBF"/>
    <w:rsid w:val="00814346"/>
    <w:rsid w:val="0081586D"/>
    <w:rsid w:val="00824F41"/>
    <w:rsid w:val="00830BAC"/>
    <w:rsid w:val="00830BF4"/>
    <w:rsid w:val="0084269D"/>
    <w:rsid w:val="00844045"/>
    <w:rsid w:val="00852C48"/>
    <w:rsid w:val="0085509B"/>
    <w:rsid w:val="00855ADA"/>
    <w:rsid w:val="0086122A"/>
    <w:rsid w:val="00861279"/>
    <w:rsid w:val="00863E5F"/>
    <w:rsid w:val="00864AAA"/>
    <w:rsid w:val="00866085"/>
    <w:rsid w:val="00866C3F"/>
    <w:rsid w:val="00873348"/>
    <w:rsid w:val="00876681"/>
    <w:rsid w:val="008769AA"/>
    <w:rsid w:val="0088118D"/>
    <w:rsid w:val="0088365E"/>
    <w:rsid w:val="00883EC4"/>
    <w:rsid w:val="00886DD5"/>
    <w:rsid w:val="00890F52"/>
    <w:rsid w:val="008960C2"/>
    <w:rsid w:val="008A107A"/>
    <w:rsid w:val="008A1810"/>
    <w:rsid w:val="008A287F"/>
    <w:rsid w:val="008A3366"/>
    <w:rsid w:val="008A372D"/>
    <w:rsid w:val="008A3895"/>
    <w:rsid w:val="008A4622"/>
    <w:rsid w:val="008A5132"/>
    <w:rsid w:val="008A54B8"/>
    <w:rsid w:val="008A55C0"/>
    <w:rsid w:val="008A75B0"/>
    <w:rsid w:val="008C156D"/>
    <w:rsid w:val="008C1EEA"/>
    <w:rsid w:val="008C46DF"/>
    <w:rsid w:val="008C5618"/>
    <w:rsid w:val="008C67D8"/>
    <w:rsid w:val="008D075C"/>
    <w:rsid w:val="008D1EBF"/>
    <w:rsid w:val="008D246F"/>
    <w:rsid w:val="008D44DA"/>
    <w:rsid w:val="008D5D83"/>
    <w:rsid w:val="008E0926"/>
    <w:rsid w:val="008E5E30"/>
    <w:rsid w:val="008F517E"/>
    <w:rsid w:val="008F6D28"/>
    <w:rsid w:val="00901B3E"/>
    <w:rsid w:val="00903DA8"/>
    <w:rsid w:val="009046D5"/>
    <w:rsid w:val="0090620C"/>
    <w:rsid w:val="00922DEE"/>
    <w:rsid w:val="00923769"/>
    <w:rsid w:val="00923F0A"/>
    <w:rsid w:val="0092497C"/>
    <w:rsid w:val="00931567"/>
    <w:rsid w:val="0093747E"/>
    <w:rsid w:val="00937A9F"/>
    <w:rsid w:val="00941EE1"/>
    <w:rsid w:val="00942700"/>
    <w:rsid w:val="00945F71"/>
    <w:rsid w:val="00951195"/>
    <w:rsid w:val="0095153B"/>
    <w:rsid w:val="00954301"/>
    <w:rsid w:val="0095667D"/>
    <w:rsid w:val="00957934"/>
    <w:rsid w:val="00961158"/>
    <w:rsid w:val="00962DC8"/>
    <w:rsid w:val="00964BDE"/>
    <w:rsid w:val="009659AB"/>
    <w:rsid w:val="00965C73"/>
    <w:rsid w:val="00971F45"/>
    <w:rsid w:val="00980A5C"/>
    <w:rsid w:val="00981850"/>
    <w:rsid w:val="00984BC7"/>
    <w:rsid w:val="009928D0"/>
    <w:rsid w:val="009949D3"/>
    <w:rsid w:val="0099727F"/>
    <w:rsid w:val="009A3680"/>
    <w:rsid w:val="009A3717"/>
    <w:rsid w:val="009A46CA"/>
    <w:rsid w:val="009B1BF7"/>
    <w:rsid w:val="009B62FF"/>
    <w:rsid w:val="009B673B"/>
    <w:rsid w:val="009B7DE8"/>
    <w:rsid w:val="009C0C93"/>
    <w:rsid w:val="009C7000"/>
    <w:rsid w:val="009C74FD"/>
    <w:rsid w:val="009E6FCD"/>
    <w:rsid w:val="009F3009"/>
    <w:rsid w:val="009F573A"/>
    <w:rsid w:val="009F66F2"/>
    <w:rsid w:val="00A01712"/>
    <w:rsid w:val="00A03A40"/>
    <w:rsid w:val="00A04D8F"/>
    <w:rsid w:val="00A06209"/>
    <w:rsid w:val="00A07446"/>
    <w:rsid w:val="00A11DD9"/>
    <w:rsid w:val="00A1331D"/>
    <w:rsid w:val="00A15909"/>
    <w:rsid w:val="00A225F7"/>
    <w:rsid w:val="00A22CB4"/>
    <w:rsid w:val="00A2414F"/>
    <w:rsid w:val="00A244D2"/>
    <w:rsid w:val="00A25F3E"/>
    <w:rsid w:val="00A25FF0"/>
    <w:rsid w:val="00A26FD0"/>
    <w:rsid w:val="00A317F5"/>
    <w:rsid w:val="00A32D6D"/>
    <w:rsid w:val="00A479D0"/>
    <w:rsid w:val="00A5031F"/>
    <w:rsid w:val="00A52CC4"/>
    <w:rsid w:val="00A52E0B"/>
    <w:rsid w:val="00A53960"/>
    <w:rsid w:val="00A53FF3"/>
    <w:rsid w:val="00A5568C"/>
    <w:rsid w:val="00A5623F"/>
    <w:rsid w:val="00A607A2"/>
    <w:rsid w:val="00A635B8"/>
    <w:rsid w:val="00A66868"/>
    <w:rsid w:val="00A673CA"/>
    <w:rsid w:val="00A754E6"/>
    <w:rsid w:val="00A779DD"/>
    <w:rsid w:val="00A77A3D"/>
    <w:rsid w:val="00A77EA1"/>
    <w:rsid w:val="00A8011C"/>
    <w:rsid w:val="00A82461"/>
    <w:rsid w:val="00A8336D"/>
    <w:rsid w:val="00A86D5C"/>
    <w:rsid w:val="00A87632"/>
    <w:rsid w:val="00A910ED"/>
    <w:rsid w:val="00A942AC"/>
    <w:rsid w:val="00A955C6"/>
    <w:rsid w:val="00A95F46"/>
    <w:rsid w:val="00AA2327"/>
    <w:rsid w:val="00AA790C"/>
    <w:rsid w:val="00AB03E9"/>
    <w:rsid w:val="00AB1EF2"/>
    <w:rsid w:val="00AB278F"/>
    <w:rsid w:val="00AB4271"/>
    <w:rsid w:val="00AC1034"/>
    <w:rsid w:val="00AC7908"/>
    <w:rsid w:val="00AD21F6"/>
    <w:rsid w:val="00AD2AAC"/>
    <w:rsid w:val="00AD449C"/>
    <w:rsid w:val="00AD48D1"/>
    <w:rsid w:val="00AD77E6"/>
    <w:rsid w:val="00AE0FB1"/>
    <w:rsid w:val="00AE0FEE"/>
    <w:rsid w:val="00AF0513"/>
    <w:rsid w:val="00AF61AB"/>
    <w:rsid w:val="00B1055A"/>
    <w:rsid w:val="00B14E28"/>
    <w:rsid w:val="00B15642"/>
    <w:rsid w:val="00B1571C"/>
    <w:rsid w:val="00B1678E"/>
    <w:rsid w:val="00B1741F"/>
    <w:rsid w:val="00B2109B"/>
    <w:rsid w:val="00B25B3C"/>
    <w:rsid w:val="00B3097F"/>
    <w:rsid w:val="00B346EB"/>
    <w:rsid w:val="00B34FFE"/>
    <w:rsid w:val="00B3501C"/>
    <w:rsid w:val="00B35874"/>
    <w:rsid w:val="00B4202C"/>
    <w:rsid w:val="00B427D7"/>
    <w:rsid w:val="00B4466C"/>
    <w:rsid w:val="00B46013"/>
    <w:rsid w:val="00B526A6"/>
    <w:rsid w:val="00B53BCA"/>
    <w:rsid w:val="00B5426F"/>
    <w:rsid w:val="00B54ACB"/>
    <w:rsid w:val="00B552D3"/>
    <w:rsid w:val="00B56A7E"/>
    <w:rsid w:val="00B60FDE"/>
    <w:rsid w:val="00B66956"/>
    <w:rsid w:val="00B7361E"/>
    <w:rsid w:val="00B74887"/>
    <w:rsid w:val="00B8006C"/>
    <w:rsid w:val="00B8741E"/>
    <w:rsid w:val="00B87691"/>
    <w:rsid w:val="00B944D6"/>
    <w:rsid w:val="00B94947"/>
    <w:rsid w:val="00BA1036"/>
    <w:rsid w:val="00BA31F4"/>
    <w:rsid w:val="00BA4869"/>
    <w:rsid w:val="00BA5390"/>
    <w:rsid w:val="00BA5BD9"/>
    <w:rsid w:val="00BA7216"/>
    <w:rsid w:val="00BB13A4"/>
    <w:rsid w:val="00BB2C98"/>
    <w:rsid w:val="00BB5E76"/>
    <w:rsid w:val="00BB6B0C"/>
    <w:rsid w:val="00BD00D9"/>
    <w:rsid w:val="00BD0612"/>
    <w:rsid w:val="00BD0F3C"/>
    <w:rsid w:val="00BD2B38"/>
    <w:rsid w:val="00BD6587"/>
    <w:rsid w:val="00BD694B"/>
    <w:rsid w:val="00BE29FA"/>
    <w:rsid w:val="00BE46B1"/>
    <w:rsid w:val="00BE48FB"/>
    <w:rsid w:val="00BE5139"/>
    <w:rsid w:val="00BE6B11"/>
    <w:rsid w:val="00BE7A74"/>
    <w:rsid w:val="00BF355F"/>
    <w:rsid w:val="00BF488F"/>
    <w:rsid w:val="00BF6C6B"/>
    <w:rsid w:val="00C00587"/>
    <w:rsid w:val="00C01CE3"/>
    <w:rsid w:val="00C01E78"/>
    <w:rsid w:val="00C03BC0"/>
    <w:rsid w:val="00C056D0"/>
    <w:rsid w:val="00C05B15"/>
    <w:rsid w:val="00C114E8"/>
    <w:rsid w:val="00C13441"/>
    <w:rsid w:val="00C15F1D"/>
    <w:rsid w:val="00C17B00"/>
    <w:rsid w:val="00C17F09"/>
    <w:rsid w:val="00C2083A"/>
    <w:rsid w:val="00C21C94"/>
    <w:rsid w:val="00C21DE1"/>
    <w:rsid w:val="00C23E4F"/>
    <w:rsid w:val="00C23EEE"/>
    <w:rsid w:val="00C26D02"/>
    <w:rsid w:val="00C27092"/>
    <w:rsid w:val="00C274FA"/>
    <w:rsid w:val="00C27EC2"/>
    <w:rsid w:val="00C31736"/>
    <w:rsid w:val="00C371DF"/>
    <w:rsid w:val="00C4575E"/>
    <w:rsid w:val="00C53074"/>
    <w:rsid w:val="00C54183"/>
    <w:rsid w:val="00C55DFC"/>
    <w:rsid w:val="00C57EF6"/>
    <w:rsid w:val="00C57F17"/>
    <w:rsid w:val="00C629C0"/>
    <w:rsid w:val="00C63551"/>
    <w:rsid w:val="00C63F8F"/>
    <w:rsid w:val="00C6574D"/>
    <w:rsid w:val="00C66312"/>
    <w:rsid w:val="00C72451"/>
    <w:rsid w:val="00C7405D"/>
    <w:rsid w:val="00C820A5"/>
    <w:rsid w:val="00C82CFD"/>
    <w:rsid w:val="00C93E1D"/>
    <w:rsid w:val="00C966FA"/>
    <w:rsid w:val="00C96FC9"/>
    <w:rsid w:val="00CA547F"/>
    <w:rsid w:val="00CA66EF"/>
    <w:rsid w:val="00CA70E1"/>
    <w:rsid w:val="00CA7174"/>
    <w:rsid w:val="00CB2C9A"/>
    <w:rsid w:val="00CB3C9E"/>
    <w:rsid w:val="00CB457C"/>
    <w:rsid w:val="00CB683E"/>
    <w:rsid w:val="00CB7815"/>
    <w:rsid w:val="00CC114E"/>
    <w:rsid w:val="00CC276A"/>
    <w:rsid w:val="00CD222C"/>
    <w:rsid w:val="00CD280A"/>
    <w:rsid w:val="00CD2CD8"/>
    <w:rsid w:val="00CD499C"/>
    <w:rsid w:val="00CD4F00"/>
    <w:rsid w:val="00CD5ED9"/>
    <w:rsid w:val="00CE5CD4"/>
    <w:rsid w:val="00CE6FF8"/>
    <w:rsid w:val="00CF0EF4"/>
    <w:rsid w:val="00CF2897"/>
    <w:rsid w:val="00CF2BDD"/>
    <w:rsid w:val="00D03D4F"/>
    <w:rsid w:val="00D10C00"/>
    <w:rsid w:val="00D10E87"/>
    <w:rsid w:val="00D122DC"/>
    <w:rsid w:val="00D12368"/>
    <w:rsid w:val="00D2026C"/>
    <w:rsid w:val="00D20A73"/>
    <w:rsid w:val="00D32882"/>
    <w:rsid w:val="00D4158A"/>
    <w:rsid w:val="00D4465A"/>
    <w:rsid w:val="00D45194"/>
    <w:rsid w:val="00D45D80"/>
    <w:rsid w:val="00D465DA"/>
    <w:rsid w:val="00D47BE7"/>
    <w:rsid w:val="00D5158A"/>
    <w:rsid w:val="00D6035E"/>
    <w:rsid w:val="00D643A8"/>
    <w:rsid w:val="00D65E9C"/>
    <w:rsid w:val="00D71C89"/>
    <w:rsid w:val="00D73746"/>
    <w:rsid w:val="00D75D2C"/>
    <w:rsid w:val="00D80377"/>
    <w:rsid w:val="00D81650"/>
    <w:rsid w:val="00D82124"/>
    <w:rsid w:val="00D8221F"/>
    <w:rsid w:val="00D82F42"/>
    <w:rsid w:val="00D835A8"/>
    <w:rsid w:val="00D90D69"/>
    <w:rsid w:val="00D952E2"/>
    <w:rsid w:val="00D96AFE"/>
    <w:rsid w:val="00D97239"/>
    <w:rsid w:val="00D97AE5"/>
    <w:rsid w:val="00DA3B55"/>
    <w:rsid w:val="00DA3E6A"/>
    <w:rsid w:val="00DA5B0F"/>
    <w:rsid w:val="00DA74B3"/>
    <w:rsid w:val="00DB1B0A"/>
    <w:rsid w:val="00DB4C46"/>
    <w:rsid w:val="00DC2362"/>
    <w:rsid w:val="00DC2F42"/>
    <w:rsid w:val="00DC3192"/>
    <w:rsid w:val="00DC35B1"/>
    <w:rsid w:val="00DC73DE"/>
    <w:rsid w:val="00DD3828"/>
    <w:rsid w:val="00DD6B1E"/>
    <w:rsid w:val="00DD77EC"/>
    <w:rsid w:val="00DE756E"/>
    <w:rsid w:val="00DE75CA"/>
    <w:rsid w:val="00DF08D3"/>
    <w:rsid w:val="00DF0B6E"/>
    <w:rsid w:val="00DF11A7"/>
    <w:rsid w:val="00DF1219"/>
    <w:rsid w:val="00DF3B87"/>
    <w:rsid w:val="00DF5670"/>
    <w:rsid w:val="00DF5D86"/>
    <w:rsid w:val="00E0308B"/>
    <w:rsid w:val="00E150F8"/>
    <w:rsid w:val="00E164A5"/>
    <w:rsid w:val="00E16F10"/>
    <w:rsid w:val="00E231B9"/>
    <w:rsid w:val="00E23930"/>
    <w:rsid w:val="00E26CA5"/>
    <w:rsid w:val="00E27CDE"/>
    <w:rsid w:val="00E30411"/>
    <w:rsid w:val="00E31707"/>
    <w:rsid w:val="00E31A76"/>
    <w:rsid w:val="00E36497"/>
    <w:rsid w:val="00E37A4A"/>
    <w:rsid w:val="00E37E1F"/>
    <w:rsid w:val="00E42EE2"/>
    <w:rsid w:val="00E443D8"/>
    <w:rsid w:val="00E46516"/>
    <w:rsid w:val="00E51D09"/>
    <w:rsid w:val="00E61C13"/>
    <w:rsid w:val="00E61DC2"/>
    <w:rsid w:val="00E625DA"/>
    <w:rsid w:val="00E64979"/>
    <w:rsid w:val="00E65FB3"/>
    <w:rsid w:val="00E762CB"/>
    <w:rsid w:val="00E773F8"/>
    <w:rsid w:val="00E823EE"/>
    <w:rsid w:val="00E85C5E"/>
    <w:rsid w:val="00E87105"/>
    <w:rsid w:val="00E91861"/>
    <w:rsid w:val="00E92E10"/>
    <w:rsid w:val="00E93FC7"/>
    <w:rsid w:val="00EA0767"/>
    <w:rsid w:val="00EA0EAB"/>
    <w:rsid w:val="00EA4E18"/>
    <w:rsid w:val="00EA738D"/>
    <w:rsid w:val="00EC5FF7"/>
    <w:rsid w:val="00EC62C3"/>
    <w:rsid w:val="00EC6828"/>
    <w:rsid w:val="00ED006F"/>
    <w:rsid w:val="00ED0A2A"/>
    <w:rsid w:val="00ED2697"/>
    <w:rsid w:val="00ED65D3"/>
    <w:rsid w:val="00ED7772"/>
    <w:rsid w:val="00EE09C5"/>
    <w:rsid w:val="00EE0A90"/>
    <w:rsid w:val="00EE0DB4"/>
    <w:rsid w:val="00EE5273"/>
    <w:rsid w:val="00EE785B"/>
    <w:rsid w:val="00EF12E7"/>
    <w:rsid w:val="00EF2728"/>
    <w:rsid w:val="00EF325F"/>
    <w:rsid w:val="00EF60C8"/>
    <w:rsid w:val="00F057F3"/>
    <w:rsid w:val="00F11D94"/>
    <w:rsid w:val="00F12A71"/>
    <w:rsid w:val="00F16811"/>
    <w:rsid w:val="00F20540"/>
    <w:rsid w:val="00F21FE6"/>
    <w:rsid w:val="00F231DE"/>
    <w:rsid w:val="00F260B3"/>
    <w:rsid w:val="00F27844"/>
    <w:rsid w:val="00F27922"/>
    <w:rsid w:val="00F313F8"/>
    <w:rsid w:val="00F33376"/>
    <w:rsid w:val="00F37FE3"/>
    <w:rsid w:val="00F44927"/>
    <w:rsid w:val="00F46356"/>
    <w:rsid w:val="00F51515"/>
    <w:rsid w:val="00F52131"/>
    <w:rsid w:val="00F52433"/>
    <w:rsid w:val="00F57191"/>
    <w:rsid w:val="00F577D2"/>
    <w:rsid w:val="00F63749"/>
    <w:rsid w:val="00F71521"/>
    <w:rsid w:val="00F72FAD"/>
    <w:rsid w:val="00F74162"/>
    <w:rsid w:val="00F74D13"/>
    <w:rsid w:val="00F82A2D"/>
    <w:rsid w:val="00F83B75"/>
    <w:rsid w:val="00F8533B"/>
    <w:rsid w:val="00F85548"/>
    <w:rsid w:val="00F86916"/>
    <w:rsid w:val="00F873D6"/>
    <w:rsid w:val="00F90359"/>
    <w:rsid w:val="00FA0459"/>
    <w:rsid w:val="00FA4C1B"/>
    <w:rsid w:val="00FB41BC"/>
    <w:rsid w:val="00FB52F0"/>
    <w:rsid w:val="00FB578A"/>
    <w:rsid w:val="00FB7C51"/>
    <w:rsid w:val="00FC14A6"/>
    <w:rsid w:val="00FC35ED"/>
    <w:rsid w:val="00FD0324"/>
    <w:rsid w:val="00FD1E60"/>
    <w:rsid w:val="00FD362B"/>
    <w:rsid w:val="00FD43E0"/>
    <w:rsid w:val="00FD570A"/>
    <w:rsid w:val="00FD6A11"/>
    <w:rsid w:val="00FE1D11"/>
    <w:rsid w:val="00FE4160"/>
    <w:rsid w:val="00FE4B89"/>
    <w:rsid w:val="00FE6A1B"/>
    <w:rsid w:val="00FF1149"/>
    <w:rsid w:val="00FF423B"/>
    <w:rsid w:val="00FF4389"/>
    <w:rsid w:val="00FF5DFC"/>
    <w:rsid w:val="00FF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579A8C"/>
  <w15:docId w15:val="{042F452C-0731-44CA-8C7C-3B9C466B0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17F5"/>
    <w:pPr>
      <w:spacing w:after="120" w:line="360" w:lineRule="auto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A317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aliases w:val="Podkapitola2,H3,Nadpis_3_úroveň,Záhlaví 3,V_Head3,V_Head31,V_Head32,ASAPHeading 3,Sub Paragraph,Podkapitola21,Podkapitola 2,Podkapitola 21,Podkapitola 22,Podkapitola 23,Podkapitola 24,Podkapitola 25,Podkapitola 211,Podkapitola 221,h3,(Alt+3),C"/>
    <w:basedOn w:val="Normln"/>
    <w:next w:val="Normln"/>
    <w:qFormat/>
    <w:rsid w:val="00A317F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">
    <w:name w:val="Článek"/>
    <w:basedOn w:val="Nadpis1"/>
    <w:rsid w:val="00A317F5"/>
    <w:pPr>
      <w:numPr>
        <w:numId w:val="1"/>
      </w:numPr>
      <w:spacing w:after="120"/>
      <w:jc w:val="center"/>
    </w:pPr>
    <w:rPr>
      <w:rFonts w:ascii="Times New Roman" w:hAnsi="Times New Roman"/>
      <w:sz w:val="20"/>
    </w:rPr>
  </w:style>
  <w:style w:type="paragraph" w:customStyle="1" w:styleId="Odstavec2">
    <w:name w:val="Odstavec 2"/>
    <w:basedOn w:val="Normln"/>
    <w:link w:val="Odstavec2Char"/>
    <w:rsid w:val="00A317F5"/>
    <w:pPr>
      <w:numPr>
        <w:ilvl w:val="1"/>
        <w:numId w:val="1"/>
      </w:numPr>
    </w:pPr>
  </w:style>
  <w:style w:type="paragraph" w:styleId="Zhlav">
    <w:name w:val="header"/>
    <w:basedOn w:val="Normln"/>
    <w:link w:val="ZhlavChar"/>
    <w:rsid w:val="00A317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317F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rsid w:val="00A317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17F5"/>
    <w:rPr>
      <w:szCs w:val="20"/>
    </w:rPr>
  </w:style>
  <w:style w:type="character" w:customStyle="1" w:styleId="Odstavec2Char">
    <w:name w:val="Odstavec 2 Char"/>
    <w:basedOn w:val="Standardnpsmoodstavce"/>
    <w:link w:val="Odstavec2"/>
    <w:rsid w:val="00A317F5"/>
    <w:rPr>
      <w:szCs w:val="24"/>
    </w:rPr>
  </w:style>
  <w:style w:type="character" w:customStyle="1" w:styleId="platne1">
    <w:name w:val="platne1"/>
    <w:basedOn w:val="Standardnpsmoodstavce"/>
    <w:rsid w:val="00A317F5"/>
  </w:style>
  <w:style w:type="paragraph" w:styleId="Zkladntextodsazen3">
    <w:name w:val="Body Text Indent 3"/>
    <w:basedOn w:val="Normln"/>
    <w:rsid w:val="00A317F5"/>
    <w:pPr>
      <w:spacing w:line="240" w:lineRule="auto"/>
      <w:ind w:left="283"/>
      <w:jc w:val="left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A317F5"/>
    <w:pPr>
      <w:spacing w:line="240" w:lineRule="auto"/>
      <w:jc w:val="left"/>
    </w:pPr>
    <w:rPr>
      <w:sz w:val="24"/>
    </w:rPr>
  </w:style>
  <w:style w:type="paragraph" w:styleId="Nzev">
    <w:name w:val="Title"/>
    <w:basedOn w:val="Normln"/>
    <w:link w:val="NzevChar"/>
    <w:qFormat/>
    <w:rsid w:val="00A317F5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hAnsi="Arial" w:cs="Arial"/>
      <w:sz w:val="38"/>
      <w:szCs w:val="38"/>
      <w:lang w:val="en-GB"/>
    </w:rPr>
  </w:style>
  <w:style w:type="character" w:customStyle="1" w:styleId="ZkladntextChar">
    <w:name w:val="Základní text Char"/>
    <w:basedOn w:val="Standardnpsmoodstavce"/>
    <w:link w:val="Zkladntext"/>
    <w:rsid w:val="00A317F5"/>
    <w:rPr>
      <w:sz w:val="24"/>
      <w:szCs w:val="24"/>
      <w:lang w:val="cs-CZ" w:eastAsia="cs-CZ" w:bidi="ar-SA"/>
    </w:rPr>
  </w:style>
  <w:style w:type="character" w:customStyle="1" w:styleId="ZhlavChar">
    <w:name w:val="Záhlaví Char"/>
    <w:basedOn w:val="Standardnpsmoodstavce"/>
    <w:link w:val="Zhlav"/>
    <w:semiHidden/>
    <w:locked/>
    <w:rsid w:val="00A317F5"/>
    <w:rPr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A317F5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B46013"/>
    <w:rPr>
      <w:b/>
      <w:bCs/>
    </w:rPr>
  </w:style>
  <w:style w:type="paragraph" w:styleId="Revize">
    <w:name w:val="Revision"/>
    <w:hidden/>
    <w:uiPriority w:val="99"/>
    <w:semiHidden/>
    <w:rsid w:val="00141A0E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41A0E"/>
  </w:style>
  <w:style w:type="character" w:customStyle="1" w:styleId="Nadpis1Char">
    <w:name w:val="Nadpis 1 Char"/>
    <w:basedOn w:val="Standardnpsmoodstavce"/>
    <w:link w:val="Nadpis1"/>
    <w:rsid w:val="00714102"/>
    <w:rPr>
      <w:rFonts w:ascii="Arial" w:hAnsi="Arial" w:cs="Arial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3B43B3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ED0A2A"/>
    <w:rPr>
      <w:szCs w:val="24"/>
    </w:rPr>
  </w:style>
  <w:style w:type="character" w:styleId="Hypertextovodkaz">
    <w:name w:val="Hyperlink"/>
    <w:basedOn w:val="Standardnpsmoodstavce"/>
    <w:uiPriority w:val="99"/>
    <w:unhideWhenUsed/>
    <w:rsid w:val="00034FC1"/>
    <w:rPr>
      <w:strike w:val="0"/>
      <w:dstrike w:val="0"/>
      <w:color w:val="0000FF"/>
      <w:sz w:val="18"/>
      <w:szCs w:val="18"/>
      <w:u w:val="none"/>
      <w:effect w:val="none"/>
    </w:rPr>
  </w:style>
  <w:style w:type="table" w:customStyle="1" w:styleId="Mkatabulky1">
    <w:name w:val="Mřížka tabulky1"/>
    <w:basedOn w:val="Normlntabulka"/>
    <w:next w:val="Mkatabulky"/>
    <w:uiPriority w:val="59"/>
    <w:rsid w:val="00034E8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rsid w:val="00034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basedOn w:val="Standardnpsmoodstavce"/>
    <w:link w:val="Nzev"/>
    <w:rsid w:val="00282412"/>
    <w:rPr>
      <w:rFonts w:ascii="Arial" w:hAnsi="Arial" w:cs="Arial"/>
      <w:sz w:val="38"/>
      <w:szCs w:val="38"/>
      <w:lang w:val="en-GB"/>
    </w:rPr>
  </w:style>
  <w:style w:type="paragraph" w:customStyle="1" w:styleId="cplnekslovan">
    <w:name w:val="cp_Článek číslovaný"/>
    <w:basedOn w:val="lnek"/>
    <w:next w:val="Normln"/>
    <w:qFormat/>
    <w:rsid w:val="00667EE1"/>
    <w:pPr>
      <w:numPr>
        <w:numId w:val="34"/>
      </w:numPr>
      <w:spacing w:before="36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Normln"/>
    <w:uiPriority w:val="99"/>
    <w:qFormat/>
    <w:rsid w:val="00667EE1"/>
    <w:pPr>
      <w:numPr>
        <w:ilvl w:val="1"/>
        <w:numId w:val="34"/>
      </w:numPr>
      <w:spacing w:before="120" w:line="260" w:lineRule="exact"/>
      <w:outlineLvl w:val="1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667EE1"/>
    <w:pPr>
      <w:numPr>
        <w:ilvl w:val="2"/>
        <w:numId w:val="34"/>
      </w:numPr>
    </w:pPr>
  </w:style>
  <w:style w:type="paragraph" w:customStyle="1" w:styleId="cpslovnpsmennkodstavci1">
    <w:name w:val="cp_číslování písmenné k odstavci 1"/>
    <w:basedOn w:val="Normln"/>
    <w:link w:val="cpslovnpsmennkodstavci1Char"/>
    <w:qFormat/>
    <w:rsid w:val="00667EE1"/>
    <w:pPr>
      <w:numPr>
        <w:ilvl w:val="3"/>
        <w:numId w:val="34"/>
      </w:numPr>
      <w:spacing w:before="120" w:line="260" w:lineRule="exact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667EE1"/>
    <w:pPr>
      <w:numPr>
        <w:ilvl w:val="4"/>
        <w:numId w:val="34"/>
      </w:numPr>
    </w:pPr>
  </w:style>
  <w:style w:type="paragraph" w:customStyle="1" w:styleId="cpodrky1">
    <w:name w:val="cp_odrážky1"/>
    <w:basedOn w:val="Normln"/>
    <w:qFormat/>
    <w:rsid w:val="00667EE1"/>
    <w:pPr>
      <w:numPr>
        <w:ilvl w:val="5"/>
        <w:numId w:val="34"/>
      </w:numPr>
    </w:pPr>
  </w:style>
  <w:style w:type="paragraph" w:customStyle="1" w:styleId="cpodrky2">
    <w:name w:val="cp_odrážky2"/>
    <w:basedOn w:val="Normln"/>
    <w:qFormat/>
    <w:rsid w:val="00667EE1"/>
    <w:pPr>
      <w:numPr>
        <w:ilvl w:val="6"/>
        <w:numId w:val="34"/>
      </w:numPr>
    </w:pPr>
  </w:style>
  <w:style w:type="character" w:customStyle="1" w:styleId="cpslovnpsmennkodstavci1Char">
    <w:name w:val="cp_číslování písmenné k odstavci 1 Char"/>
    <w:link w:val="cpslovnpsmennkodstavci1"/>
    <w:rsid w:val="00667EE1"/>
    <w:rPr>
      <w:rFonts w:eastAsia="Calibri"/>
      <w:sz w:val="22"/>
      <w:szCs w:val="22"/>
      <w:lang w:eastAsia="en-US"/>
    </w:rPr>
  </w:style>
  <w:style w:type="paragraph" w:styleId="slovanseznam">
    <w:name w:val="List Number"/>
    <w:basedOn w:val="Normln"/>
    <w:uiPriority w:val="99"/>
    <w:unhideWhenUsed/>
    <w:rsid w:val="00F20540"/>
    <w:pPr>
      <w:tabs>
        <w:tab w:val="num" w:pos="360"/>
      </w:tabs>
      <w:spacing w:after="0" w:line="260" w:lineRule="exact"/>
      <w:ind w:left="360" w:hanging="360"/>
      <w:contextualSpacing/>
      <w:jc w:val="left"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mailto:Marek.Petr@cpost.cz" TargetMode="Externa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yperlink" Target="mailto:pavel.keller@cpost.cz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mailto:Jelinek.Pavel@cpost.cz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10" Type="http://schemas.openxmlformats.org/officeDocument/2006/relationships/settings" Target="settings.xml"/><Relationship Id="rId19" Type="http://schemas.openxmlformats.org/officeDocument/2006/relationships/hyperlink" Target="mailto:Hejduk.Rudolf@post.cz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hyperlink" Target="mailto:Holas.Stanislav@cpos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teniIIk xmlns="a753e68a-505a-41ca-a7b8-db68a71b94d7">
      <UserInfo>
        <DisplayName/>
        <AccountId xsi:nil="true"/>
        <AccountType/>
      </UserInfo>
    </ProCteniIIk>
    <Ukončení_x0020_II.kola xmlns="a753e68a-505a-41ca-a7b8-db68a71b94d7" xsi:nil="true"/>
    <StatusVZ xmlns="a753e68a-505a-41ca-a7b8-db68a71b94d7">II. kolo - dokončení</StatusVZ>
    <SchvalIII xmlns="a753e68a-505a-41ca-a7b8-db68a71b94d7">
      <UserInfo>
        <DisplayName/>
        <AccountId xsi:nil="true"/>
        <AccountType/>
      </UserInfo>
    </SchvalIII>
    <DocumentSetDescription xmlns="http://schemas.microsoft.com/sharepoint/v3" xsi:nil="true"/>
    <Ukončení_x0020_I.kola xmlns="a753e68a-505a-41ca-a7b8-db68a71b94d7" xsi:nil="true"/>
    <IDVZ xmlns="a753e68a-505a-41ca-a7b8-db68a71b94d7">53101</IDVZ>
    <ElePodpis xmlns="a753e68a-505a-41ca-a7b8-db68a71b94d7">true</ElePodpis>
    <KategorieVZ xmlns="a753e68a-505a-41ca-a7b8-db68a71b94d7">Sektorový</KategorieVZ>
    <oddeleni xmlns="a753e68a-505a-41ca-a7b8-db68a71b94d7">4</oddeleni>
    <SchvalIIIn xmlns="a753e68a-505a-41ca-a7b8-db68a71b94d7">
      <UserInfo>
        <DisplayName/>
        <AccountId xsi:nil="true"/>
        <AccountType/>
      </UserInfo>
    </SchvalIIIn>
    <SchvalII xmlns="a753e68a-505a-41ca-a7b8-db68a71b94d7">
      <UserInfo>
        <DisplayName/>
        <AccountId xsi:nil="true"/>
        <AccountType/>
      </UserInfo>
    </SchvalII>
    <ProCteniIk xmlns="a753e68a-505a-41ca-a7b8-db68a71b94d7">
      <UserInfo>
        <DisplayName/>
        <AccountId xsi:nil="true"/>
        <AccountType/>
      </UserInfo>
    </ProCteniIk>
    <SchvalIIn xmlns="a753e68a-505a-41ca-a7b8-db68a71b94d7">
      <UserInfo>
        <DisplayName/>
        <AccountId xsi:nil="true"/>
        <AccountType/>
      </UserInfo>
    </SchvalIIn>
    <ProCteniIIIk xmlns="a753e68a-505a-41ca-a7b8-db68a71b94d7">
      <UserInfo>
        <DisplayName/>
        <AccountId xsi:nil="true"/>
        <AccountType/>
      </UserInfo>
    </ProCteniIIIk>
    <Ukončení_x0020_III.kola xmlns="a753e68a-505a-41ca-a7b8-db68a71b94d7" xsi:nil="true"/>
    <SchvalIn xmlns="a753e68a-505a-41ca-a7b8-db68a71b94d7">
      <UserInfo>
        <DisplayName/>
        <AccountId xsi:nil="true"/>
        <AccountType/>
      </UserInfo>
    </SchvalIn>
    <Zpracovatel xmlns="a753e68a-505a-41ca-a7b8-db68a71b94d7">
      <UserInfo>
        <DisplayName>Adamčíková Pavlína Mgr.</DisplayName>
        <AccountId>48</AccountId>
        <AccountType/>
      </UserInfo>
      <UserInfo>
        <DisplayName>Belyakov Klára</DisplayName>
        <AccountId>713</AccountId>
        <AccountType/>
      </UserInfo>
      <UserInfo>
        <DisplayName>Pavlovská Petra</DisplayName>
        <AccountId>221</AccountId>
        <AccountType/>
      </UserInfo>
    </Zpracovatel>
    <Kolo xmlns="a753e68a-505a-41ca-a7b8-db68a71b94d7">2</Kolo>
    <SchvalI xmlns="a753e68a-505a-41ca-a7b8-db68a71b94d7">
      <UserInfo>
        <DisplayName/>
        <AccountId xsi:nil="true"/>
        <AccountType/>
      </UserInfo>
    </Schval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dávací podmínky" ma:contentTypeID="0x01010067F1EC24D75DEF419620F651AC082AE60300240D7B52752CA948BAF71CC4DE245322" ma:contentTypeVersion="127" ma:contentTypeDescription="" ma:contentTypeScope="" ma:versionID="2a92ee4c5e1c6f29875e0faef95a24f8">
  <xsd:schema xmlns:xsd="http://www.w3.org/2001/XMLSchema" xmlns:xs="http://www.w3.org/2001/XMLSchema" xmlns:p="http://schemas.microsoft.com/office/2006/metadata/properties" xmlns:ns1="http://schemas.microsoft.com/sharepoint/v3" xmlns:ns2="a753e68a-505a-41ca-a7b8-db68a71b94d7" targetNamespace="http://schemas.microsoft.com/office/2006/metadata/properties" ma:root="true" ma:fieldsID="3a4b4ff155748e152f518ce5e862e541" ns1:_="" ns2:_="">
    <xsd:import namespace="http://schemas.microsoft.com/sharepoint/v3"/>
    <xsd:import namespace="a753e68a-505a-41ca-a7b8-db68a71b94d7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Zpracovatel"/>
                <xsd:element ref="ns2:Kolo"/>
                <xsd:element ref="ns2:SchvalI" minOccurs="0"/>
                <xsd:element ref="ns2:SchvalIn" minOccurs="0"/>
                <xsd:element ref="ns2:ProCteniIk" minOccurs="0"/>
                <xsd:element ref="ns2:Ukončení_x0020_I.kola" minOccurs="0"/>
                <xsd:element ref="ns2:SchvalII" minOccurs="0"/>
                <xsd:element ref="ns2:SchvalIIn" minOccurs="0"/>
                <xsd:element ref="ns2:ProCteniIIk" minOccurs="0"/>
                <xsd:element ref="ns2:Ukončení_x0020_II.kola" minOccurs="0"/>
                <xsd:element ref="ns2:SchvalIII" minOccurs="0"/>
                <xsd:element ref="ns2:SchvalIIIn" minOccurs="0"/>
                <xsd:element ref="ns2:ProCteniIIIk" minOccurs="0"/>
                <xsd:element ref="ns2:Ukončení_x0020_III.kola" minOccurs="0"/>
                <xsd:element ref="ns2:ElePodpis" minOccurs="0"/>
                <xsd:element ref="ns2:oddeleni" minOccurs="0"/>
                <xsd:element ref="ns2:KategorieVZ" minOccurs="0"/>
                <xsd:element ref="ns2:StatusVZ" minOccurs="0"/>
                <xsd:element ref="ns2:ID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" nillable="true" ma:displayName="Popis" ma:description="Popis sady dokumentů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3e68a-505a-41ca-a7b8-db68a71b94d7" elementFormDefault="qualified">
    <xsd:import namespace="http://schemas.microsoft.com/office/2006/documentManagement/types"/>
    <xsd:import namespace="http://schemas.microsoft.com/office/infopath/2007/PartnerControls"/>
    <xsd:element name="Zpracovatel" ma:index="2" ma:displayName="Zpracovatel" ma:list="UserInfo" ma:SharePointGroup="24" ma:internalName="Zpracovate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lo" ma:index="3" ma:displayName="Kolo" ma:format="Dropdown" ma:internalName="Kolo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SchvalI" ma:index="4" nillable="true" ma:displayName="Schvalovatel I.kolo" ma:list="UserInfo" ma:SharePointGroup="0" ma:internalName="Schval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n" ma:index="5" nillable="true" ma:displayName="Schvalovatel I.kolo, nepovinný" ma:list="UserInfo" ma:SharePointGroup="0" ma:internalName="Schval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k" ma:index="6" nillable="true" ma:displayName="Pro čteni I.kolo" ma:list="UserInfo" ma:SharePointGroup="0" ma:internalName="ProCten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.kola" ma:index="7" nillable="true" ma:displayName="Ukončení I.kola" ma:format="DateTime" ma:internalName="Ukon_x010d_en_x00ed__x0020_I_x002e_kola" ma:readOnly="false">
      <xsd:simpleType>
        <xsd:restriction base="dms:DateTime"/>
      </xsd:simpleType>
    </xsd:element>
    <xsd:element name="SchvalII" ma:index="8" nillable="true" ma:displayName="Schvalovatel II.kolo" ma:list="UserInfo" ma:SharePointGroup="0" ma:internalName="Schval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n" ma:index="9" nillable="true" ma:displayName="Schvalovatel II.kolo, nepovinný" ma:list="UserInfo" ma:SharePointGroup="12" ma:internalName="Schval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k" ma:index="10" nillable="true" ma:displayName="Pro čteni II.kolo" ma:list="UserInfo" ma:SharePointGroup="0" ma:internalName="ProCten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.kola" ma:index="11" nillable="true" ma:displayName="Ukončení II.kola" ma:format="DateTime" ma:internalName="Ukon_x010d_en_x00ed__x0020_II_x002e_kola" ma:readOnly="false">
      <xsd:simpleType>
        <xsd:restriction base="dms:DateTime"/>
      </xsd:simpleType>
    </xsd:element>
    <xsd:element name="SchvalIII" ma:index="12" nillable="true" ma:displayName="Schvalovatel III.kolo" ma:list="UserInfo" ma:SharePointGroup="12" ma:internalName="SchvalII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IIIn" ma:index="13" nillable="true" ma:displayName="Schvalovatel III.kolo, nepovinný" ma:list="UserInfo" ma:SharePointGroup="12" ma:internalName="SchvalIIIn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CteniIIIk" ma:index="14" nillable="true" ma:displayName="Pro čteni III.kolo" ma:list="UserInfo" ma:SharePointGroup="0" ma:internalName="ProCteniIIIk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končení_x0020_III.kola" ma:index="15" nillable="true" ma:displayName="Ukončení III.kola" ma:format="DateTime" ma:internalName="Ukon_x010d_en_x00ed__x0020_III_x002e_kola" ma:readOnly="false">
      <xsd:simpleType>
        <xsd:restriction base="dms:DateTime"/>
      </xsd:simpleType>
    </xsd:element>
    <xsd:element name="ElePodpis" ma:index="16" nillable="true" ma:displayName="Elektronický podpis" ma:default="1" ma:internalName="ElePodpis" ma:readOnly="false">
      <xsd:simpleType>
        <xsd:restriction base="dms:Boolean"/>
      </xsd:simpleType>
    </xsd:element>
    <xsd:element name="oddeleni" ma:index="17" nillable="true" ma:displayName="Oddělení" ma:hidden="true" ma:indexed="true" ma:list="{f0b8007e-aee5-42ed-baa3-ec186b8ae2a3}" ma:internalName="oddeleni" ma:readOnly="false" ma:showField="Title" ma:web="a753e68a-505a-41ca-a7b8-db68a71b94d7">
      <xsd:simpleType>
        <xsd:restriction base="dms:Lookup"/>
      </xsd:simpleType>
    </xsd:element>
    <xsd:element name="KategorieVZ" ma:index="19" nillable="true" ma:displayName="Kategorie" ma:format="Dropdown" ma:hidden="true" ma:indexed="true" ma:internalName="KategorieVZ" ma:readOnly="false">
      <xsd:simpleType>
        <xsd:restriction base="dms:Choice">
          <xsd:enumeration value="Veřejný"/>
          <xsd:enumeration value="Sektorový"/>
        </xsd:restriction>
      </xsd:simpleType>
    </xsd:element>
    <xsd:element name="StatusVZ" ma:index="20" nillable="true" ma:displayName="Status" ma:default="Rozpracováno" ma:format="Dropdown" ma:hidden="true" ma:indexed="true" ma:internalName="StatusVZ" ma:readOnly="false">
      <xsd:simpleType>
        <xsd:restriction base="dms:Choice">
          <xsd:enumeration value="Rozpracováno"/>
          <xsd:enumeration value="I. kolo - připomínkování"/>
          <xsd:enumeration value="I. kolo - dokončení"/>
          <xsd:enumeration value="II. kolo - schvalování"/>
          <xsd:enumeration value="II. kolo - dokončení"/>
          <xsd:enumeration value="III. kolo - ukončení řízení"/>
          <xsd:enumeration value="III. kolo - dokončení"/>
          <xsd:enumeration value="Storno"/>
          <xsd:enumeration value="Archiv"/>
        </xsd:restriction>
      </xsd:simpleType>
    </xsd:element>
    <xsd:element name="IDVZ" ma:index="27" nillable="true" ma:displayName="IDVZ" ma:hidden="true" ma:internalName="IDVZ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A228F-4A58-4E20-B4D3-93A1E12BDB8C}">
  <ds:schemaRefs>
    <ds:schemaRef ds:uri="http://schemas.microsoft.com/office/2006/metadata/properties"/>
    <ds:schemaRef ds:uri="http://schemas.microsoft.com/office/infopath/2007/PartnerControls"/>
    <ds:schemaRef ds:uri="a753e68a-505a-41ca-a7b8-db68a71b94d7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3512C2F-0955-4DFD-A92A-156EF8DBD6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2B2C22-901B-4EE2-8C87-D969D8792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53e68a-505a-41ca-a7b8-db68a71b94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5AF63-A787-429C-940B-1148CCBDF3A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789BFFC-8025-48FA-95E0-C6AAB9E5843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36D6478-8310-433D-9C10-5EF7248D736E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6974460-9B39-4996-960D-382B702F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1759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POZN</vt:lpstr>
    </vt:vector>
  </TitlesOfParts>
  <Company>CP s.p.</Company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</dc:title>
  <dc:creator>BBH</dc:creator>
  <cp:lastModifiedBy>Adamčíková Pavlína Mgr.</cp:lastModifiedBy>
  <cp:revision>4</cp:revision>
  <cp:lastPrinted>2013-06-21T13:06:00Z</cp:lastPrinted>
  <dcterms:created xsi:type="dcterms:W3CDTF">2020-12-22T08:17:00Z</dcterms:created>
  <dcterms:modified xsi:type="dcterms:W3CDTF">2021-01-04T15:28:00Z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0x01010067F1EC24D75DEF419620F651AC082AE60300240D7B52752CA948BAF71CC4DE245322</vt:lpwstr>
  </property>
  <property fmtid="{D5CDD505-2E9C-101B-9397-08002B2CF9AE}" pid="3" name="DigitSign">
    <vt:lpwstr>&lt;?xml version="1.0" encoding="utf-8"?&gt;_x000d_
&lt;DocumentSignatureInfoFieldV2Value xmlns:xsi="http://www.w3.org/2001/XMLSchema-instance" xmlns:xsd="http://www.w3.org/2001/XMLSchema"&gt;_x000d_
  &lt;DocumentSignaturesInfo /&gt;_x000d_
  &lt;DocumentValidationState&gt;Unsigned&lt;/DocumentVali</vt:lpwstr>
  </property>
  <property fmtid="{D5CDD505-2E9C-101B-9397-08002B2CF9AE}" pid="4" name="_docset_NoMedatataSyncRequired">
    <vt:lpwstr>False</vt:lpwstr>
  </property>
</Properties>
</file>