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DB1DF" w14:textId="3FABDC10" w:rsidR="00A0603A" w:rsidRDefault="00A0603A" w:rsidP="00A0603A">
      <w:pPr>
        <w:spacing w:after="120"/>
        <w:jc w:val="center"/>
        <w:rPr>
          <w:rFonts w:ascii="Times New Roman" w:hAnsi="Times New Roman"/>
          <w:b/>
          <w:sz w:val="28"/>
          <w:szCs w:val="28"/>
        </w:rPr>
      </w:pPr>
      <w:r w:rsidRPr="00F038B2">
        <w:rPr>
          <w:rFonts w:ascii="Times New Roman" w:hAnsi="Times New Roman"/>
          <w:b/>
          <w:sz w:val="28"/>
          <w:szCs w:val="28"/>
        </w:rPr>
        <w:t>Smlouva o dílo č</w:t>
      </w:r>
      <w:r w:rsidRPr="00B10C68">
        <w:rPr>
          <w:rFonts w:ascii="Times New Roman" w:hAnsi="Times New Roman"/>
          <w:b/>
          <w:sz w:val="28"/>
          <w:szCs w:val="28"/>
        </w:rPr>
        <w:t xml:space="preserve">. </w:t>
      </w:r>
      <w:r w:rsidR="003313CF" w:rsidRPr="00D64D20">
        <w:rPr>
          <w:rFonts w:ascii="Times New Roman" w:hAnsi="Times New Roman"/>
          <w:b/>
          <w:sz w:val="28"/>
          <w:szCs w:val="28"/>
          <w:highlight w:val="yellow"/>
        </w:rPr>
        <w:t>…</w:t>
      </w:r>
      <w:r w:rsidRPr="00B10C68">
        <w:rPr>
          <w:rFonts w:ascii="Times New Roman" w:hAnsi="Times New Roman"/>
          <w:b/>
          <w:sz w:val="28"/>
          <w:szCs w:val="28"/>
        </w:rPr>
        <w:t>/OPI/20</w:t>
      </w:r>
      <w:r w:rsidR="009C27A3">
        <w:rPr>
          <w:rFonts w:ascii="Times New Roman" w:hAnsi="Times New Roman"/>
          <w:b/>
          <w:sz w:val="28"/>
          <w:szCs w:val="28"/>
        </w:rPr>
        <w:t>20</w:t>
      </w:r>
    </w:p>
    <w:p w14:paraId="7C3DB1E0" w14:textId="4978CA10" w:rsidR="0057225C" w:rsidRDefault="0057225C" w:rsidP="00A0603A">
      <w:pPr>
        <w:spacing w:after="120"/>
        <w:jc w:val="center"/>
        <w:rPr>
          <w:rFonts w:ascii="Times New Roman" w:hAnsi="Times New Roman"/>
          <w:b/>
          <w:sz w:val="28"/>
          <w:szCs w:val="28"/>
        </w:rPr>
      </w:pPr>
      <w:r w:rsidRPr="00E83F7E">
        <w:rPr>
          <w:rFonts w:ascii="Times New Roman" w:hAnsi="Times New Roman"/>
          <w:b/>
          <w:sz w:val="24"/>
          <w:szCs w:val="24"/>
        </w:rPr>
        <w:t xml:space="preserve">(ID: </w:t>
      </w:r>
      <w:r w:rsidR="00A37689">
        <w:rPr>
          <w:rFonts w:ascii="Times New Roman" w:hAnsi="Times New Roman"/>
          <w:b/>
          <w:sz w:val="24"/>
          <w:szCs w:val="24"/>
        </w:rPr>
        <w:t>20</w:t>
      </w:r>
      <w:r w:rsidR="00AC2D99">
        <w:rPr>
          <w:rFonts w:ascii="Times New Roman" w:hAnsi="Times New Roman"/>
          <w:b/>
          <w:sz w:val="24"/>
          <w:szCs w:val="24"/>
        </w:rPr>
        <w:t>00</w:t>
      </w:r>
      <w:r w:rsidR="007C5DAA">
        <w:rPr>
          <w:rFonts w:ascii="Times New Roman" w:hAnsi="Times New Roman"/>
          <w:b/>
          <w:sz w:val="24"/>
          <w:szCs w:val="24"/>
        </w:rPr>
        <w:t>748</w:t>
      </w:r>
      <w:r w:rsidR="00AC2D99">
        <w:rPr>
          <w:rFonts w:ascii="Times New Roman" w:hAnsi="Times New Roman"/>
          <w:b/>
          <w:sz w:val="24"/>
          <w:szCs w:val="24"/>
        </w:rPr>
        <w:t>/</w:t>
      </w:r>
      <w:r w:rsidRPr="00E83F7E">
        <w:rPr>
          <w:rFonts w:ascii="Times New Roman" w:hAnsi="Times New Roman"/>
          <w:b/>
          <w:sz w:val="24"/>
          <w:szCs w:val="24"/>
        </w:rPr>
        <w:t>VZMR)</w:t>
      </w:r>
    </w:p>
    <w:p w14:paraId="41609A3E" w14:textId="45628AF5" w:rsidR="00045D23" w:rsidRDefault="00A0603A" w:rsidP="00045D23">
      <w:pPr>
        <w:spacing w:after="0" w:line="240" w:lineRule="auto"/>
        <w:jc w:val="center"/>
        <w:rPr>
          <w:rFonts w:ascii="Times New Roman" w:hAnsi="Times New Roman"/>
          <w:sz w:val="24"/>
          <w:szCs w:val="24"/>
        </w:rPr>
      </w:pPr>
      <w:r w:rsidRPr="001D79CD">
        <w:rPr>
          <w:rFonts w:ascii="Times New Roman" w:hAnsi="Times New Roman"/>
          <w:sz w:val="24"/>
          <w:szCs w:val="24"/>
        </w:rPr>
        <w:t xml:space="preserve">uzavřená dle § </w:t>
      </w:r>
      <w:r w:rsidR="007667B4">
        <w:rPr>
          <w:rFonts w:ascii="Times New Roman" w:hAnsi="Times New Roman"/>
          <w:sz w:val="24"/>
          <w:szCs w:val="24"/>
        </w:rPr>
        <w:t>2586</w:t>
      </w:r>
      <w:r w:rsidR="007667B4" w:rsidRPr="001D79CD">
        <w:rPr>
          <w:rFonts w:ascii="Times New Roman" w:hAnsi="Times New Roman"/>
          <w:sz w:val="24"/>
          <w:szCs w:val="24"/>
        </w:rPr>
        <w:t xml:space="preserve"> </w:t>
      </w:r>
      <w:r w:rsidRPr="001D79CD">
        <w:rPr>
          <w:rFonts w:ascii="Times New Roman" w:hAnsi="Times New Roman"/>
          <w:sz w:val="24"/>
          <w:szCs w:val="24"/>
        </w:rPr>
        <w:t xml:space="preserve">a násl. zákona č. </w:t>
      </w:r>
      <w:r w:rsidR="007667B4">
        <w:rPr>
          <w:rFonts w:ascii="Times New Roman" w:hAnsi="Times New Roman"/>
          <w:sz w:val="24"/>
          <w:szCs w:val="24"/>
        </w:rPr>
        <w:t xml:space="preserve">89/2012 </w:t>
      </w:r>
      <w:r w:rsidRPr="001D79CD">
        <w:rPr>
          <w:rFonts w:ascii="Times New Roman" w:hAnsi="Times New Roman"/>
          <w:sz w:val="24"/>
          <w:szCs w:val="24"/>
        </w:rPr>
        <w:t xml:space="preserve">Sb., </w:t>
      </w:r>
      <w:r w:rsidR="007667B4">
        <w:rPr>
          <w:rFonts w:ascii="Times New Roman" w:hAnsi="Times New Roman"/>
          <w:sz w:val="24"/>
          <w:szCs w:val="24"/>
        </w:rPr>
        <w:t>občanský</w:t>
      </w:r>
      <w:r w:rsidR="007667B4" w:rsidRPr="001D79CD">
        <w:rPr>
          <w:rFonts w:ascii="Times New Roman" w:hAnsi="Times New Roman"/>
          <w:sz w:val="24"/>
          <w:szCs w:val="24"/>
        </w:rPr>
        <w:t xml:space="preserve"> </w:t>
      </w:r>
      <w:r w:rsidRPr="001D79CD">
        <w:rPr>
          <w:rFonts w:ascii="Times New Roman" w:hAnsi="Times New Roman"/>
          <w:sz w:val="24"/>
          <w:szCs w:val="24"/>
        </w:rPr>
        <w:t>zákoník</w:t>
      </w:r>
      <w:r w:rsidR="00481539">
        <w:rPr>
          <w:rFonts w:ascii="Times New Roman" w:hAnsi="Times New Roman"/>
          <w:sz w:val="24"/>
          <w:szCs w:val="24"/>
        </w:rPr>
        <w:t>,</w:t>
      </w:r>
      <w:r w:rsidR="007667B4">
        <w:rPr>
          <w:rFonts w:ascii="Times New Roman" w:hAnsi="Times New Roman"/>
          <w:sz w:val="24"/>
          <w:szCs w:val="24"/>
        </w:rPr>
        <w:t xml:space="preserve"> </w:t>
      </w:r>
      <w:r w:rsidR="003313CF">
        <w:rPr>
          <w:rFonts w:ascii="Times New Roman" w:hAnsi="Times New Roman"/>
          <w:sz w:val="24"/>
          <w:szCs w:val="24"/>
        </w:rPr>
        <w:t xml:space="preserve">ve znění pozdějších předpisů </w:t>
      </w:r>
      <w:r w:rsidR="007667B4">
        <w:rPr>
          <w:rFonts w:ascii="Times New Roman" w:hAnsi="Times New Roman"/>
          <w:sz w:val="24"/>
          <w:szCs w:val="24"/>
        </w:rPr>
        <w:t>(dále jen: „občanský zákoník“).</w:t>
      </w:r>
      <w:r w:rsidR="00045D23">
        <w:rPr>
          <w:rFonts w:ascii="Times New Roman" w:hAnsi="Times New Roman"/>
          <w:sz w:val="24"/>
          <w:szCs w:val="24"/>
        </w:rPr>
        <w:t xml:space="preserve"> </w:t>
      </w:r>
    </w:p>
    <w:p w14:paraId="7C3DB1E2" w14:textId="77777777" w:rsidR="00A0603A" w:rsidRPr="001D79CD" w:rsidRDefault="00A0603A" w:rsidP="00A0603A">
      <w:pPr>
        <w:pStyle w:val="Zkladntextodsazen"/>
        <w:spacing w:after="0" w:line="240" w:lineRule="auto"/>
        <w:ind w:left="284" w:right="-284"/>
        <w:jc w:val="center"/>
        <w:rPr>
          <w:rFonts w:ascii="Times New Roman" w:hAnsi="Times New Roman" w:cs="Times New Roman"/>
          <w:i/>
          <w:iCs/>
          <w:sz w:val="24"/>
          <w:szCs w:val="24"/>
        </w:rPr>
      </w:pPr>
    </w:p>
    <w:p w14:paraId="7C3DB1E3" w14:textId="77777777" w:rsidR="00A0603A" w:rsidRPr="001D79CD" w:rsidRDefault="00A0603A" w:rsidP="00F038B2">
      <w:pPr>
        <w:pStyle w:val="Zkladntextodsazen"/>
        <w:spacing w:after="240" w:line="240" w:lineRule="auto"/>
        <w:ind w:left="0"/>
        <w:rPr>
          <w:rFonts w:ascii="Times New Roman" w:hAnsi="Times New Roman" w:cs="Times New Roman"/>
          <w:b/>
          <w:sz w:val="24"/>
          <w:szCs w:val="24"/>
        </w:rPr>
      </w:pPr>
      <w:r w:rsidRPr="001D79CD">
        <w:rPr>
          <w:rFonts w:ascii="Times New Roman" w:hAnsi="Times New Roman" w:cs="Times New Roman"/>
          <w:b/>
          <w:sz w:val="24"/>
          <w:szCs w:val="24"/>
        </w:rPr>
        <w:t>Smluvní strany</w:t>
      </w:r>
      <w:r w:rsidR="00C262AC">
        <w:rPr>
          <w:rFonts w:ascii="Times New Roman" w:hAnsi="Times New Roman" w:cs="Times New Roman"/>
          <w:b/>
          <w:sz w:val="24"/>
          <w:szCs w:val="24"/>
        </w:rPr>
        <w:t>:</w:t>
      </w:r>
    </w:p>
    <w:p w14:paraId="7C3DB1E4" w14:textId="77777777" w:rsidR="00A0603A" w:rsidRPr="00805F59" w:rsidRDefault="00A0603A" w:rsidP="00805F59">
      <w:pPr>
        <w:pStyle w:val="Odstavecseseznamem"/>
        <w:numPr>
          <w:ilvl w:val="0"/>
          <w:numId w:val="14"/>
        </w:numPr>
        <w:spacing w:after="0" w:line="240" w:lineRule="auto"/>
        <w:ind w:left="425" w:hanging="357"/>
        <w:jc w:val="both"/>
        <w:rPr>
          <w:rFonts w:ascii="Times New Roman" w:hAnsi="Times New Roman"/>
          <w:b/>
          <w:sz w:val="24"/>
          <w:szCs w:val="24"/>
        </w:rPr>
      </w:pPr>
      <w:r w:rsidRPr="00805F59">
        <w:rPr>
          <w:rFonts w:ascii="Times New Roman" w:hAnsi="Times New Roman"/>
          <w:b/>
          <w:sz w:val="24"/>
          <w:szCs w:val="24"/>
        </w:rPr>
        <w:t>Všeobecná zdravotní pojišťovna České republiky</w:t>
      </w:r>
    </w:p>
    <w:p w14:paraId="7C3DB1E5" w14:textId="626BCA0C" w:rsidR="00A0603A" w:rsidRPr="001D79CD" w:rsidRDefault="00A0603A" w:rsidP="007667B4">
      <w:pPr>
        <w:tabs>
          <w:tab w:val="left" w:pos="1701"/>
        </w:tabs>
        <w:spacing w:after="0" w:line="240" w:lineRule="auto"/>
        <w:ind w:left="426"/>
        <w:contextualSpacing/>
        <w:rPr>
          <w:rFonts w:ascii="Times New Roman" w:hAnsi="Times New Roman"/>
          <w:sz w:val="24"/>
          <w:szCs w:val="24"/>
        </w:rPr>
      </w:pPr>
      <w:r w:rsidRPr="001D79CD">
        <w:rPr>
          <w:rFonts w:ascii="Times New Roman" w:hAnsi="Times New Roman"/>
          <w:sz w:val="24"/>
          <w:szCs w:val="24"/>
        </w:rPr>
        <w:t>se sídlem: Orlická 2020</w:t>
      </w:r>
      <w:r w:rsidR="007667B4">
        <w:rPr>
          <w:rFonts w:ascii="Times New Roman" w:hAnsi="Times New Roman"/>
          <w:sz w:val="24"/>
          <w:szCs w:val="24"/>
        </w:rPr>
        <w:t>/4</w:t>
      </w:r>
      <w:r w:rsidRPr="001D79CD">
        <w:rPr>
          <w:rFonts w:ascii="Times New Roman" w:hAnsi="Times New Roman"/>
          <w:sz w:val="24"/>
          <w:szCs w:val="24"/>
        </w:rPr>
        <w:t>, 130 00 Praha 3</w:t>
      </w:r>
    </w:p>
    <w:p w14:paraId="7C3DB1E6" w14:textId="1629025A" w:rsidR="00A0603A" w:rsidRDefault="007667B4" w:rsidP="007667B4">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kterou zastupuje</w:t>
      </w:r>
      <w:r w:rsidR="00A0603A" w:rsidRPr="001D79CD">
        <w:rPr>
          <w:rFonts w:ascii="Times New Roman" w:hAnsi="Times New Roman"/>
          <w:sz w:val="24"/>
          <w:szCs w:val="24"/>
        </w:rPr>
        <w:t xml:space="preserve"> </w:t>
      </w:r>
      <w:r w:rsidR="002A39C9" w:rsidRPr="001D79CD">
        <w:rPr>
          <w:rFonts w:ascii="Times New Roman" w:hAnsi="Times New Roman"/>
          <w:sz w:val="24"/>
          <w:szCs w:val="24"/>
        </w:rPr>
        <w:t>Ing. Zdeněk Kabátek</w:t>
      </w:r>
      <w:r w:rsidR="00C262AC">
        <w:rPr>
          <w:rFonts w:ascii="Times New Roman" w:hAnsi="Times New Roman"/>
          <w:sz w:val="24"/>
          <w:szCs w:val="24"/>
        </w:rPr>
        <w:t xml:space="preserve">, </w:t>
      </w:r>
      <w:r w:rsidR="00C262AC" w:rsidRPr="001D79CD">
        <w:rPr>
          <w:rFonts w:ascii="Times New Roman" w:hAnsi="Times New Roman"/>
          <w:sz w:val="24"/>
          <w:szCs w:val="24"/>
        </w:rPr>
        <w:t>ředitel VZP ČR</w:t>
      </w:r>
    </w:p>
    <w:p w14:paraId="7C3DB1E8" w14:textId="6541E02B" w:rsidR="001D79CD" w:rsidRPr="001D79CD" w:rsidRDefault="001D79CD" w:rsidP="002F04AC">
      <w:pPr>
        <w:tabs>
          <w:tab w:val="left" w:pos="1701"/>
        </w:tabs>
        <w:spacing w:after="0" w:line="240" w:lineRule="auto"/>
        <w:ind w:left="426"/>
        <w:contextualSpacing/>
        <w:rPr>
          <w:rFonts w:ascii="Times New Roman" w:hAnsi="Times New Roman"/>
          <w:sz w:val="24"/>
          <w:szCs w:val="24"/>
        </w:rPr>
      </w:pPr>
      <w:r w:rsidRPr="001D79CD">
        <w:rPr>
          <w:rFonts w:ascii="Times New Roman" w:hAnsi="Times New Roman"/>
          <w:sz w:val="24"/>
          <w:szCs w:val="24"/>
        </w:rPr>
        <w:t>k </w:t>
      </w:r>
      <w:r w:rsidR="007D7687">
        <w:rPr>
          <w:rFonts w:ascii="Times New Roman" w:hAnsi="Times New Roman"/>
          <w:sz w:val="24"/>
          <w:szCs w:val="24"/>
        </w:rPr>
        <w:t>podpisu této smlouvy je pověřen</w:t>
      </w:r>
      <w:r w:rsidR="001B2D83">
        <w:rPr>
          <w:rFonts w:ascii="Times New Roman" w:hAnsi="Times New Roman"/>
          <w:sz w:val="24"/>
          <w:szCs w:val="24"/>
        </w:rPr>
        <w:t>:</w:t>
      </w:r>
      <w:r w:rsidR="00AD1D54">
        <w:rPr>
          <w:rFonts w:ascii="Times New Roman" w:hAnsi="Times New Roman"/>
          <w:sz w:val="24"/>
          <w:szCs w:val="24"/>
        </w:rPr>
        <w:t xml:space="preserve"> Ing. Mar</w:t>
      </w:r>
      <w:r w:rsidR="001B2D83">
        <w:rPr>
          <w:rFonts w:ascii="Times New Roman" w:hAnsi="Times New Roman"/>
          <w:sz w:val="24"/>
          <w:szCs w:val="24"/>
        </w:rPr>
        <w:t>ek Cvrček</w:t>
      </w:r>
      <w:r w:rsidR="00AD1D54">
        <w:rPr>
          <w:rFonts w:ascii="Times New Roman" w:hAnsi="Times New Roman"/>
          <w:sz w:val="24"/>
          <w:szCs w:val="24"/>
        </w:rPr>
        <w:t>, ekonomick</w:t>
      </w:r>
      <w:r w:rsidR="001B2D83">
        <w:rPr>
          <w:rFonts w:ascii="Times New Roman" w:hAnsi="Times New Roman"/>
          <w:sz w:val="24"/>
          <w:szCs w:val="24"/>
        </w:rPr>
        <w:t>ý</w:t>
      </w:r>
      <w:r w:rsidR="00AD1D54">
        <w:rPr>
          <w:rFonts w:ascii="Times New Roman" w:hAnsi="Times New Roman"/>
          <w:sz w:val="24"/>
          <w:szCs w:val="24"/>
        </w:rPr>
        <w:t xml:space="preserve"> náměst</w:t>
      </w:r>
      <w:r w:rsidR="001B2D83">
        <w:rPr>
          <w:rFonts w:ascii="Times New Roman" w:hAnsi="Times New Roman"/>
          <w:sz w:val="24"/>
          <w:szCs w:val="24"/>
        </w:rPr>
        <w:t>e</w:t>
      </w:r>
      <w:r w:rsidR="00AD1D54">
        <w:rPr>
          <w:rFonts w:ascii="Times New Roman" w:hAnsi="Times New Roman"/>
          <w:sz w:val="24"/>
          <w:szCs w:val="24"/>
        </w:rPr>
        <w:t>k</w:t>
      </w:r>
      <w:r w:rsidR="001B2D83">
        <w:rPr>
          <w:rFonts w:ascii="Times New Roman" w:hAnsi="Times New Roman"/>
          <w:sz w:val="24"/>
          <w:szCs w:val="24"/>
        </w:rPr>
        <w:t xml:space="preserve"> ředitele</w:t>
      </w:r>
      <w:r w:rsidR="00B854ED">
        <w:rPr>
          <w:rFonts w:ascii="Times New Roman" w:hAnsi="Times New Roman"/>
          <w:sz w:val="24"/>
          <w:szCs w:val="24"/>
        </w:rPr>
        <w:t xml:space="preserve"> </w:t>
      </w:r>
    </w:p>
    <w:p w14:paraId="7C3DB1EA" w14:textId="2C5CBEE9" w:rsidR="00A0603A" w:rsidRPr="001D79CD" w:rsidRDefault="00A0603A" w:rsidP="007667B4">
      <w:pPr>
        <w:tabs>
          <w:tab w:val="left" w:pos="1701"/>
        </w:tabs>
        <w:spacing w:after="0" w:line="240" w:lineRule="auto"/>
        <w:ind w:left="426"/>
        <w:contextualSpacing/>
        <w:rPr>
          <w:rFonts w:ascii="Times New Roman" w:hAnsi="Times New Roman"/>
          <w:sz w:val="24"/>
          <w:szCs w:val="24"/>
        </w:rPr>
      </w:pPr>
      <w:r w:rsidRPr="001D79CD">
        <w:rPr>
          <w:rFonts w:ascii="Times New Roman" w:hAnsi="Times New Roman"/>
          <w:sz w:val="24"/>
          <w:szCs w:val="24"/>
        </w:rPr>
        <w:t>IČ</w:t>
      </w:r>
      <w:r w:rsidR="00327E41" w:rsidRPr="001D79CD">
        <w:rPr>
          <w:rFonts w:ascii="Times New Roman" w:hAnsi="Times New Roman"/>
          <w:sz w:val="24"/>
          <w:szCs w:val="24"/>
        </w:rPr>
        <w:t>O</w:t>
      </w:r>
      <w:r w:rsidRPr="001D79CD">
        <w:rPr>
          <w:rFonts w:ascii="Times New Roman" w:hAnsi="Times New Roman"/>
          <w:sz w:val="24"/>
          <w:szCs w:val="24"/>
        </w:rPr>
        <w:t>: 41197518</w:t>
      </w:r>
      <w:r w:rsidR="007667B4">
        <w:rPr>
          <w:rFonts w:ascii="Times New Roman" w:hAnsi="Times New Roman"/>
          <w:sz w:val="24"/>
          <w:szCs w:val="24"/>
        </w:rPr>
        <w:t xml:space="preserve">; </w:t>
      </w:r>
      <w:r w:rsidRPr="001D79CD">
        <w:rPr>
          <w:rFonts w:ascii="Times New Roman" w:hAnsi="Times New Roman"/>
          <w:sz w:val="24"/>
          <w:szCs w:val="24"/>
        </w:rPr>
        <w:t>DIČ: CZ41197518</w:t>
      </w:r>
    </w:p>
    <w:p w14:paraId="7C3DB1EB" w14:textId="5DDE02C7" w:rsidR="00A0603A" w:rsidRPr="001D79CD" w:rsidRDefault="00B042C2" w:rsidP="007667B4">
      <w:pPr>
        <w:tabs>
          <w:tab w:val="left" w:pos="1701"/>
        </w:tabs>
        <w:spacing w:after="0" w:line="240" w:lineRule="auto"/>
        <w:ind w:left="426"/>
        <w:contextualSpacing/>
        <w:rPr>
          <w:rFonts w:ascii="Times New Roman" w:hAnsi="Times New Roman"/>
          <w:sz w:val="24"/>
          <w:szCs w:val="24"/>
        </w:rPr>
      </w:pPr>
      <w:r w:rsidRPr="001D79CD">
        <w:rPr>
          <w:rFonts w:ascii="Times New Roman" w:hAnsi="Times New Roman"/>
          <w:sz w:val="24"/>
          <w:szCs w:val="24"/>
        </w:rPr>
        <w:t>b</w:t>
      </w:r>
      <w:r w:rsidR="00A0603A" w:rsidRPr="001D79CD">
        <w:rPr>
          <w:rFonts w:ascii="Times New Roman" w:hAnsi="Times New Roman"/>
          <w:sz w:val="24"/>
          <w:szCs w:val="24"/>
        </w:rPr>
        <w:t xml:space="preserve">ankovní spojení: </w:t>
      </w:r>
      <w:r w:rsidR="001B2D83">
        <w:rPr>
          <w:rFonts w:ascii="Times New Roman" w:hAnsi="Times New Roman"/>
          <w:sz w:val="24"/>
          <w:szCs w:val="24"/>
        </w:rPr>
        <w:t xml:space="preserve">Česká národní banka </w:t>
      </w:r>
      <w:r w:rsidR="00A0603A" w:rsidRPr="001D79CD">
        <w:rPr>
          <w:rFonts w:ascii="Times New Roman" w:hAnsi="Times New Roman"/>
          <w:sz w:val="24"/>
          <w:szCs w:val="24"/>
        </w:rPr>
        <w:t xml:space="preserve">  </w:t>
      </w:r>
    </w:p>
    <w:p w14:paraId="56942CBB" w14:textId="16103CA4" w:rsidR="00045D23" w:rsidRDefault="00B042C2" w:rsidP="00805F59">
      <w:pPr>
        <w:tabs>
          <w:tab w:val="left" w:pos="1701"/>
        </w:tabs>
        <w:spacing w:after="0"/>
        <w:ind w:left="2268"/>
        <w:contextualSpacing/>
        <w:rPr>
          <w:rFonts w:ascii="Times New Roman" w:hAnsi="Times New Roman"/>
          <w:sz w:val="24"/>
          <w:szCs w:val="24"/>
        </w:rPr>
      </w:pPr>
      <w:r w:rsidRPr="001D79CD">
        <w:rPr>
          <w:rFonts w:ascii="Times New Roman" w:hAnsi="Times New Roman"/>
          <w:sz w:val="24"/>
          <w:szCs w:val="24"/>
        </w:rPr>
        <w:t>č</w:t>
      </w:r>
      <w:r w:rsidR="00A0603A" w:rsidRPr="001D79CD">
        <w:rPr>
          <w:rFonts w:ascii="Times New Roman" w:hAnsi="Times New Roman"/>
          <w:sz w:val="24"/>
          <w:szCs w:val="24"/>
        </w:rPr>
        <w:t xml:space="preserve">íslo účtu: </w:t>
      </w:r>
      <w:r w:rsidR="001B2D83">
        <w:rPr>
          <w:rFonts w:ascii="Times New Roman" w:hAnsi="Times New Roman"/>
          <w:sz w:val="24"/>
          <w:szCs w:val="24"/>
        </w:rPr>
        <w:t>1110504001</w:t>
      </w:r>
      <w:r w:rsidR="00A0603A" w:rsidRPr="001D79CD">
        <w:rPr>
          <w:rFonts w:ascii="Times New Roman" w:hAnsi="Times New Roman"/>
          <w:sz w:val="24"/>
          <w:szCs w:val="24"/>
        </w:rPr>
        <w:t>/</w:t>
      </w:r>
      <w:r w:rsidR="001B2D83">
        <w:rPr>
          <w:rFonts w:ascii="Times New Roman" w:hAnsi="Times New Roman"/>
          <w:sz w:val="24"/>
          <w:szCs w:val="24"/>
        </w:rPr>
        <w:t>0710</w:t>
      </w:r>
    </w:p>
    <w:p w14:paraId="36E33F64" w14:textId="192D7249" w:rsidR="00594596" w:rsidRPr="00594596" w:rsidRDefault="00481539" w:rsidP="00F926B8">
      <w:pPr>
        <w:spacing w:after="0"/>
        <w:ind w:left="426"/>
        <w:contextualSpacing/>
        <w:rPr>
          <w:rFonts w:ascii="Times New Roman" w:hAnsi="Times New Roman"/>
          <w:sz w:val="24"/>
          <w:szCs w:val="24"/>
        </w:rPr>
      </w:pPr>
      <w:r>
        <w:rPr>
          <w:rFonts w:ascii="Times New Roman" w:hAnsi="Times New Roman"/>
          <w:sz w:val="24"/>
          <w:szCs w:val="24"/>
        </w:rPr>
        <w:t>d</w:t>
      </w:r>
      <w:r w:rsidR="00594596" w:rsidRPr="00594596">
        <w:rPr>
          <w:rFonts w:ascii="Times New Roman" w:hAnsi="Times New Roman"/>
          <w:sz w:val="24"/>
          <w:szCs w:val="24"/>
        </w:rPr>
        <w:t xml:space="preserve">atová schránka: </w:t>
      </w:r>
      <w:r w:rsidR="00594596" w:rsidRPr="00F926B8">
        <w:rPr>
          <w:rFonts w:ascii="Times New Roman" w:hAnsi="Times New Roman"/>
          <w:sz w:val="24"/>
          <w:szCs w:val="24"/>
        </w:rPr>
        <w:t>i48ae3q</w:t>
      </w:r>
    </w:p>
    <w:p w14:paraId="7C3DB1EC" w14:textId="2CF4DCB4" w:rsidR="00A0603A" w:rsidRPr="001D79CD" w:rsidRDefault="00045D23" w:rsidP="00805F59">
      <w:pPr>
        <w:tabs>
          <w:tab w:val="left" w:pos="284"/>
        </w:tabs>
        <w:spacing w:after="120" w:line="240" w:lineRule="auto"/>
        <w:ind w:left="425"/>
        <w:rPr>
          <w:rFonts w:ascii="Times New Roman" w:hAnsi="Times New Roman"/>
          <w:sz w:val="24"/>
          <w:szCs w:val="24"/>
        </w:rPr>
      </w:pPr>
      <w:r>
        <w:rPr>
          <w:rFonts w:ascii="Times New Roman" w:hAnsi="Times New Roman"/>
          <w:sz w:val="24"/>
          <w:szCs w:val="24"/>
        </w:rPr>
        <w:t>zřízená zákonem č. 551/1991 Sb., o Všeobecné zdravotní poji</w:t>
      </w:r>
      <w:r w:rsidR="007667B4">
        <w:rPr>
          <w:rFonts w:ascii="Times New Roman" w:hAnsi="Times New Roman"/>
          <w:sz w:val="24"/>
          <w:szCs w:val="24"/>
        </w:rPr>
        <w:t>š</w:t>
      </w:r>
      <w:r>
        <w:rPr>
          <w:rFonts w:ascii="Times New Roman" w:hAnsi="Times New Roman"/>
          <w:sz w:val="24"/>
          <w:szCs w:val="24"/>
        </w:rPr>
        <w:t>ťovně České republiky, ve znění pozdějších předpisů</w:t>
      </w:r>
      <w:r w:rsidR="00A0603A" w:rsidRPr="001D79CD">
        <w:rPr>
          <w:rFonts w:ascii="Times New Roman" w:hAnsi="Times New Roman"/>
          <w:sz w:val="24"/>
          <w:szCs w:val="24"/>
        </w:rPr>
        <w:t xml:space="preserve"> </w:t>
      </w:r>
    </w:p>
    <w:p w14:paraId="7C3DB1EE" w14:textId="5F998651" w:rsidR="00014EDD" w:rsidRDefault="00014EDD" w:rsidP="007667B4">
      <w:pPr>
        <w:pStyle w:val="Normln1"/>
        <w:ind w:left="426"/>
        <w:rPr>
          <w:rFonts w:ascii="Times New Roman" w:hAnsi="Times New Roman"/>
          <w:sz w:val="24"/>
        </w:rPr>
      </w:pPr>
      <w:r w:rsidRPr="002E0B62">
        <w:rPr>
          <w:rFonts w:ascii="Times New Roman" w:hAnsi="Times New Roman"/>
          <w:sz w:val="24"/>
        </w:rPr>
        <w:t>(dále jen</w:t>
      </w:r>
      <w:r>
        <w:rPr>
          <w:rFonts w:ascii="Times New Roman" w:hAnsi="Times New Roman"/>
          <w:sz w:val="24"/>
        </w:rPr>
        <w:t>:</w:t>
      </w:r>
      <w:r w:rsidRPr="002E0B62">
        <w:rPr>
          <w:rFonts w:ascii="Times New Roman" w:hAnsi="Times New Roman"/>
          <w:sz w:val="24"/>
        </w:rPr>
        <w:t xml:space="preserve"> </w:t>
      </w:r>
      <w:r w:rsidRPr="00805F59">
        <w:rPr>
          <w:rFonts w:ascii="Times New Roman" w:hAnsi="Times New Roman"/>
          <w:sz w:val="24"/>
        </w:rPr>
        <w:t>„</w:t>
      </w:r>
      <w:r w:rsidRPr="00F35049">
        <w:rPr>
          <w:rFonts w:ascii="Times New Roman" w:hAnsi="Times New Roman"/>
          <w:b/>
          <w:sz w:val="24"/>
        </w:rPr>
        <w:t>objednatel</w:t>
      </w:r>
      <w:r w:rsidRPr="00805F59">
        <w:rPr>
          <w:rFonts w:ascii="Times New Roman" w:hAnsi="Times New Roman"/>
          <w:sz w:val="24"/>
        </w:rPr>
        <w:t>“</w:t>
      </w:r>
      <w:r>
        <w:rPr>
          <w:rFonts w:ascii="Times New Roman" w:hAnsi="Times New Roman"/>
          <w:sz w:val="24"/>
        </w:rPr>
        <w:t xml:space="preserve"> či </w:t>
      </w:r>
      <w:r w:rsidRPr="00805F59">
        <w:rPr>
          <w:rFonts w:ascii="Times New Roman" w:hAnsi="Times New Roman"/>
          <w:sz w:val="24"/>
        </w:rPr>
        <w:t>„</w:t>
      </w:r>
      <w:r w:rsidRPr="00F35049">
        <w:rPr>
          <w:rFonts w:ascii="Times New Roman" w:hAnsi="Times New Roman"/>
          <w:b/>
          <w:sz w:val="24"/>
        </w:rPr>
        <w:t>VZP ČR</w:t>
      </w:r>
      <w:r w:rsidRPr="00805F59">
        <w:rPr>
          <w:rFonts w:ascii="Times New Roman" w:hAnsi="Times New Roman"/>
          <w:sz w:val="24"/>
        </w:rPr>
        <w:t>“</w:t>
      </w:r>
      <w:r>
        <w:rPr>
          <w:rFonts w:ascii="Times New Roman" w:hAnsi="Times New Roman"/>
          <w:sz w:val="24"/>
        </w:rPr>
        <w:t>)</w:t>
      </w:r>
      <w:r w:rsidR="007667B4">
        <w:rPr>
          <w:rFonts w:ascii="Times New Roman" w:hAnsi="Times New Roman"/>
          <w:sz w:val="24"/>
        </w:rPr>
        <w:t xml:space="preserve"> na straně jedné</w:t>
      </w:r>
    </w:p>
    <w:p w14:paraId="7C3DB1EF" w14:textId="77777777" w:rsidR="00E83F7E" w:rsidRDefault="00E83F7E" w:rsidP="00FE518F">
      <w:pPr>
        <w:pStyle w:val="Normln1"/>
        <w:rPr>
          <w:rFonts w:ascii="Times New Roman" w:hAnsi="Times New Roman"/>
          <w:sz w:val="24"/>
        </w:rPr>
      </w:pPr>
    </w:p>
    <w:p w14:paraId="7C3DB1F1" w14:textId="2B6BEF28" w:rsidR="00A0603A" w:rsidRPr="001D79CD" w:rsidRDefault="00E83F7E" w:rsidP="00805F59">
      <w:pPr>
        <w:tabs>
          <w:tab w:val="left" w:pos="1701"/>
        </w:tabs>
        <w:spacing w:after="120" w:line="240" w:lineRule="auto"/>
        <w:jc w:val="center"/>
        <w:rPr>
          <w:rFonts w:ascii="Times New Roman" w:hAnsi="Times New Roman"/>
          <w:sz w:val="24"/>
          <w:szCs w:val="24"/>
        </w:rPr>
      </w:pPr>
      <w:r>
        <w:rPr>
          <w:rFonts w:ascii="Times New Roman" w:hAnsi="Times New Roman"/>
          <w:sz w:val="24"/>
          <w:szCs w:val="24"/>
        </w:rPr>
        <w:t>a</w:t>
      </w:r>
    </w:p>
    <w:p w14:paraId="586D9EBC" w14:textId="59A9AD7B" w:rsidR="003313CF" w:rsidRDefault="003313CF" w:rsidP="00D64D20">
      <w:pPr>
        <w:pStyle w:val="Odstavecseseznamem"/>
        <w:numPr>
          <w:ilvl w:val="0"/>
          <w:numId w:val="14"/>
        </w:numPr>
        <w:tabs>
          <w:tab w:val="left" w:pos="1701"/>
        </w:tabs>
        <w:spacing w:after="0" w:line="240" w:lineRule="auto"/>
        <w:ind w:left="426" w:hanging="357"/>
        <w:jc w:val="both"/>
        <w:rPr>
          <w:rFonts w:ascii="Times New Roman" w:hAnsi="Times New Roman"/>
          <w:bCs/>
          <w:sz w:val="24"/>
          <w:szCs w:val="24"/>
        </w:rPr>
      </w:pPr>
      <w:r w:rsidRPr="00D64D20">
        <w:rPr>
          <w:rFonts w:ascii="Times New Roman" w:hAnsi="Times New Roman"/>
          <w:b/>
          <w:sz w:val="24"/>
          <w:szCs w:val="24"/>
          <w:highlight w:val="yellow"/>
        </w:rPr>
        <w:t>…</w:t>
      </w:r>
    </w:p>
    <w:p w14:paraId="7C3DB1F3" w14:textId="5D713FB8" w:rsidR="00A0603A" w:rsidRPr="003313CF" w:rsidRDefault="00A0603A" w:rsidP="00D64D20">
      <w:pPr>
        <w:pStyle w:val="Odstavecseseznamem"/>
        <w:tabs>
          <w:tab w:val="left" w:pos="1701"/>
        </w:tabs>
        <w:spacing w:after="0" w:line="240" w:lineRule="auto"/>
        <w:ind w:left="426"/>
        <w:jc w:val="both"/>
        <w:rPr>
          <w:rFonts w:ascii="Times New Roman" w:hAnsi="Times New Roman"/>
          <w:bCs/>
          <w:sz w:val="24"/>
          <w:szCs w:val="24"/>
        </w:rPr>
      </w:pPr>
      <w:r w:rsidRPr="003313CF">
        <w:rPr>
          <w:rFonts w:ascii="Times New Roman" w:hAnsi="Times New Roman"/>
          <w:bCs/>
          <w:sz w:val="24"/>
          <w:szCs w:val="24"/>
        </w:rPr>
        <w:t>s</w:t>
      </w:r>
      <w:r w:rsidR="00B6644D" w:rsidRPr="003313CF">
        <w:rPr>
          <w:rFonts w:ascii="Times New Roman" w:hAnsi="Times New Roman"/>
          <w:bCs/>
          <w:sz w:val="24"/>
          <w:szCs w:val="24"/>
        </w:rPr>
        <w:t>e sídlem</w:t>
      </w:r>
      <w:r w:rsidR="00C262AC" w:rsidRPr="003313CF">
        <w:rPr>
          <w:rFonts w:ascii="Times New Roman" w:hAnsi="Times New Roman"/>
          <w:bCs/>
          <w:sz w:val="24"/>
          <w:szCs w:val="24"/>
        </w:rPr>
        <w:t>:</w:t>
      </w:r>
      <w:r w:rsidR="00014EDD" w:rsidRPr="003313CF">
        <w:rPr>
          <w:rFonts w:ascii="Times New Roman" w:hAnsi="Times New Roman"/>
          <w:bCs/>
          <w:sz w:val="24"/>
          <w:szCs w:val="24"/>
        </w:rPr>
        <w:t xml:space="preserve"> </w:t>
      </w:r>
      <w:r w:rsidR="00CF1EC7" w:rsidRPr="00D64D20">
        <w:rPr>
          <w:rFonts w:ascii="Times New Roman" w:hAnsi="Times New Roman"/>
          <w:bCs/>
          <w:sz w:val="24"/>
          <w:szCs w:val="24"/>
          <w:highlight w:val="yellow"/>
        </w:rPr>
        <w:t>…</w:t>
      </w:r>
    </w:p>
    <w:p w14:paraId="7C3DB1F4" w14:textId="014383DF" w:rsidR="006E035E" w:rsidRPr="00E0572E" w:rsidRDefault="00A0603A" w:rsidP="007667B4">
      <w:pPr>
        <w:tabs>
          <w:tab w:val="left" w:pos="1701"/>
        </w:tabs>
        <w:spacing w:after="0" w:line="240" w:lineRule="auto"/>
        <w:ind w:left="426"/>
        <w:jc w:val="both"/>
        <w:rPr>
          <w:rFonts w:ascii="Times New Roman" w:hAnsi="Times New Roman"/>
          <w:bCs/>
          <w:sz w:val="24"/>
          <w:szCs w:val="24"/>
        </w:rPr>
      </w:pPr>
      <w:proofErr w:type="gramStart"/>
      <w:r w:rsidRPr="00E0572E">
        <w:rPr>
          <w:rFonts w:ascii="Times New Roman" w:hAnsi="Times New Roman"/>
          <w:bCs/>
          <w:sz w:val="24"/>
          <w:szCs w:val="24"/>
        </w:rPr>
        <w:t xml:space="preserve">IČO: </w:t>
      </w:r>
      <w:r w:rsidR="00D94DE0">
        <w:rPr>
          <w:rFonts w:ascii="Times New Roman" w:hAnsi="Times New Roman"/>
          <w:bCs/>
          <w:sz w:val="24"/>
          <w:szCs w:val="24"/>
        </w:rPr>
        <w:t>….</w:t>
      </w:r>
      <w:proofErr w:type="gramEnd"/>
      <w:r w:rsidR="00CF1EC7" w:rsidRPr="00D64D20">
        <w:rPr>
          <w:rFonts w:ascii="Times New Roman" w:hAnsi="Times New Roman"/>
          <w:bCs/>
          <w:sz w:val="24"/>
          <w:szCs w:val="24"/>
          <w:highlight w:val="yellow"/>
        </w:rPr>
        <w:t>…</w:t>
      </w:r>
      <w:r w:rsidR="007667B4">
        <w:rPr>
          <w:rFonts w:ascii="Times New Roman" w:hAnsi="Times New Roman"/>
          <w:bCs/>
          <w:sz w:val="24"/>
          <w:szCs w:val="24"/>
        </w:rPr>
        <w:t xml:space="preserve">; </w:t>
      </w:r>
      <w:r w:rsidR="005B40FA">
        <w:rPr>
          <w:rFonts w:ascii="Times New Roman" w:hAnsi="Times New Roman"/>
          <w:bCs/>
          <w:sz w:val="24"/>
          <w:szCs w:val="24"/>
        </w:rPr>
        <w:t xml:space="preserve">DIČ: </w:t>
      </w:r>
      <w:r w:rsidR="00D94DE0">
        <w:rPr>
          <w:rFonts w:ascii="Times New Roman" w:hAnsi="Times New Roman"/>
          <w:bCs/>
          <w:sz w:val="24"/>
          <w:szCs w:val="24"/>
        </w:rPr>
        <w:t>……</w:t>
      </w:r>
      <w:r w:rsidR="003313CF" w:rsidRPr="00D64D20">
        <w:rPr>
          <w:rFonts w:ascii="Times New Roman" w:hAnsi="Times New Roman"/>
          <w:bCs/>
          <w:sz w:val="24"/>
          <w:szCs w:val="24"/>
          <w:highlight w:val="yellow"/>
        </w:rPr>
        <w:t>…</w:t>
      </w:r>
      <w:r w:rsidR="001D79CD" w:rsidRPr="00E0572E">
        <w:rPr>
          <w:rFonts w:ascii="Times New Roman" w:hAnsi="Times New Roman"/>
          <w:bCs/>
          <w:sz w:val="24"/>
          <w:szCs w:val="24"/>
        </w:rPr>
        <w:t xml:space="preserve"> </w:t>
      </w:r>
    </w:p>
    <w:p w14:paraId="7C3DB1F5" w14:textId="6120A0E0" w:rsidR="00A0603A" w:rsidRPr="00E0572E" w:rsidRDefault="00194F9B" w:rsidP="007667B4">
      <w:pPr>
        <w:tabs>
          <w:tab w:val="left" w:pos="1701"/>
        </w:tabs>
        <w:spacing w:after="0" w:line="240" w:lineRule="auto"/>
        <w:ind w:left="426"/>
        <w:jc w:val="both"/>
        <w:rPr>
          <w:rFonts w:ascii="Times New Roman" w:hAnsi="Times New Roman"/>
          <w:bCs/>
          <w:sz w:val="24"/>
          <w:szCs w:val="24"/>
        </w:rPr>
      </w:pPr>
      <w:r w:rsidRPr="00E0572E">
        <w:rPr>
          <w:rFonts w:ascii="Times New Roman" w:hAnsi="Times New Roman"/>
          <w:bCs/>
          <w:sz w:val="24"/>
          <w:szCs w:val="24"/>
        </w:rPr>
        <w:t>b</w:t>
      </w:r>
      <w:r w:rsidR="00A0603A" w:rsidRPr="00E0572E">
        <w:rPr>
          <w:rFonts w:ascii="Times New Roman" w:hAnsi="Times New Roman"/>
          <w:bCs/>
          <w:sz w:val="24"/>
          <w:szCs w:val="24"/>
        </w:rPr>
        <w:t xml:space="preserve">ankovní spojení: </w:t>
      </w:r>
      <w:r w:rsidR="00CF1EC7" w:rsidRPr="00D64D20">
        <w:rPr>
          <w:rFonts w:ascii="Times New Roman" w:hAnsi="Times New Roman"/>
          <w:bCs/>
          <w:sz w:val="24"/>
          <w:szCs w:val="24"/>
          <w:highlight w:val="yellow"/>
        </w:rPr>
        <w:t>…</w:t>
      </w:r>
    </w:p>
    <w:p w14:paraId="7C3DB1F6" w14:textId="3BC8993A" w:rsidR="00BF47B9" w:rsidRDefault="00A0603A" w:rsidP="00D64D20">
      <w:pPr>
        <w:spacing w:after="0" w:line="240" w:lineRule="auto"/>
        <w:ind w:firstLine="425"/>
        <w:jc w:val="both"/>
        <w:rPr>
          <w:rFonts w:ascii="Times New Roman" w:hAnsi="Times New Roman"/>
          <w:bCs/>
          <w:sz w:val="24"/>
          <w:szCs w:val="24"/>
        </w:rPr>
      </w:pPr>
      <w:r w:rsidRPr="00E0572E">
        <w:rPr>
          <w:rFonts w:ascii="Times New Roman" w:hAnsi="Times New Roman"/>
          <w:bCs/>
          <w:sz w:val="24"/>
          <w:szCs w:val="24"/>
        </w:rPr>
        <w:t>č</w:t>
      </w:r>
      <w:r w:rsidR="00BF47B9" w:rsidRPr="00E0572E">
        <w:rPr>
          <w:rFonts w:ascii="Times New Roman" w:hAnsi="Times New Roman"/>
          <w:bCs/>
          <w:sz w:val="24"/>
          <w:szCs w:val="24"/>
        </w:rPr>
        <w:t xml:space="preserve">íslo </w:t>
      </w:r>
      <w:r w:rsidRPr="00E0572E">
        <w:rPr>
          <w:rFonts w:ascii="Times New Roman" w:hAnsi="Times New Roman"/>
          <w:bCs/>
          <w:sz w:val="24"/>
          <w:szCs w:val="24"/>
        </w:rPr>
        <w:t>ú</w:t>
      </w:r>
      <w:r w:rsidR="00BF47B9" w:rsidRPr="00E0572E">
        <w:rPr>
          <w:rFonts w:ascii="Times New Roman" w:hAnsi="Times New Roman"/>
          <w:bCs/>
          <w:sz w:val="24"/>
          <w:szCs w:val="24"/>
        </w:rPr>
        <w:t>čtu</w:t>
      </w:r>
      <w:r w:rsidRPr="00E0572E">
        <w:rPr>
          <w:rFonts w:ascii="Times New Roman" w:hAnsi="Times New Roman"/>
          <w:bCs/>
          <w:sz w:val="24"/>
          <w:szCs w:val="24"/>
        </w:rPr>
        <w:t>:</w:t>
      </w:r>
      <w:r w:rsidR="00BF47B9" w:rsidRPr="00E0572E">
        <w:rPr>
          <w:rFonts w:ascii="Times New Roman" w:hAnsi="Times New Roman"/>
          <w:bCs/>
          <w:sz w:val="24"/>
          <w:szCs w:val="24"/>
        </w:rPr>
        <w:t xml:space="preserve"> </w:t>
      </w:r>
      <w:r w:rsidR="00CF1EC7" w:rsidRPr="00D64D20">
        <w:rPr>
          <w:rFonts w:ascii="Times New Roman" w:hAnsi="Times New Roman"/>
          <w:bCs/>
          <w:sz w:val="24"/>
          <w:szCs w:val="24"/>
          <w:highlight w:val="yellow"/>
        </w:rPr>
        <w:t>…</w:t>
      </w:r>
    </w:p>
    <w:p w14:paraId="38A31082" w14:textId="65F64F1E" w:rsidR="00481539" w:rsidRDefault="00481539" w:rsidP="00D64D20">
      <w:pPr>
        <w:spacing w:after="0" w:line="240" w:lineRule="auto"/>
        <w:ind w:firstLine="425"/>
        <w:jc w:val="both"/>
        <w:rPr>
          <w:rFonts w:ascii="Times New Roman" w:hAnsi="Times New Roman"/>
          <w:bCs/>
          <w:sz w:val="24"/>
          <w:szCs w:val="24"/>
        </w:rPr>
      </w:pPr>
      <w:r>
        <w:rPr>
          <w:rFonts w:ascii="Times New Roman" w:hAnsi="Times New Roman"/>
          <w:sz w:val="24"/>
          <w:szCs w:val="24"/>
        </w:rPr>
        <w:t>d</w:t>
      </w:r>
      <w:r w:rsidRPr="00594596">
        <w:rPr>
          <w:rFonts w:ascii="Times New Roman" w:hAnsi="Times New Roman"/>
          <w:sz w:val="24"/>
          <w:szCs w:val="24"/>
        </w:rPr>
        <w:t>atová schránka:</w:t>
      </w:r>
      <w:r>
        <w:rPr>
          <w:rFonts w:ascii="Times New Roman" w:hAnsi="Times New Roman"/>
          <w:sz w:val="24"/>
          <w:szCs w:val="24"/>
        </w:rPr>
        <w:t xml:space="preserve"> </w:t>
      </w:r>
      <w:r w:rsidRPr="00F926B8">
        <w:rPr>
          <w:rFonts w:ascii="Times New Roman" w:hAnsi="Times New Roman"/>
          <w:sz w:val="24"/>
          <w:szCs w:val="24"/>
          <w:highlight w:val="yellow"/>
        </w:rPr>
        <w:t>……………</w:t>
      </w:r>
    </w:p>
    <w:p w14:paraId="1EFB12AF" w14:textId="080438B4" w:rsidR="00594596" w:rsidRPr="00F926B8" w:rsidRDefault="00594596" w:rsidP="00F926B8">
      <w:pPr>
        <w:spacing w:after="0" w:line="240" w:lineRule="auto"/>
        <w:ind w:left="426"/>
        <w:jc w:val="both"/>
        <w:rPr>
          <w:rFonts w:ascii="Times New Roman" w:hAnsi="Times New Roman"/>
          <w:bCs/>
          <w:i/>
          <w:sz w:val="24"/>
          <w:szCs w:val="24"/>
        </w:rPr>
      </w:pPr>
      <w:r w:rsidRPr="00F926B8">
        <w:rPr>
          <w:rFonts w:ascii="Times New Roman" w:hAnsi="Times New Roman"/>
          <w:i/>
          <w:sz w:val="24"/>
        </w:rPr>
        <w:t>podnikající osoba nezapsaná v OR; ŽL vydán</w:t>
      </w:r>
      <w:r>
        <w:rPr>
          <w:rFonts w:ascii="Times New Roman" w:hAnsi="Times New Roman"/>
          <w:i/>
          <w:sz w:val="24"/>
        </w:rPr>
        <w:t>…</w:t>
      </w:r>
      <w:r w:rsidRPr="00F926B8">
        <w:rPr>
          <w:rFonts w:ascii="Times New Roman" w:hAnsi="Times New Roman"/>
          <w:i/>
          <w:sz w:val="24"/>
          <w:highlight w:val="yellow"/>
        </w:rPr>
        <w:t>………………………</w:t>
      </w:r>
      <w:r>
        <w:rPr>
          <w:rFonts w:ascii="Times New Roman" w:hAnsi="Times New Roman"/>
          <w:i/>
          <w:sz w:val="24"/>
        </w:rPr>
        <w:t>…</w:t>
      </w:r>
      <w:r w:rsidRPr="00F926B8">
        <w:rPr>
          <w:rFonts w:ascii="Times New Roman" w:hAnsi="Times New Roman"/>
          <w:i/>
          <w:sz w:val="24"/>
        </w:rPr>
        <w:t xml:space="preserve">č.j.: </w:t>
      </w:r>
      <w:r>
        <w:rPr>
          <w:rFonts w:ascii="Times New Roman" w:hAnsi="Times New Roman"/>
          <w:i/>
          <w:sz w:val="24"/>
        </w:rPr>
        <w:t>…</w:t>
      </w:r>
      <w:r w:rsidRPr="00F926B8">
        <w:rPr>
          <w:rFonts w:ascii="Times New Roman" w:hAnsi="Times New Roman"/>
          <w:i/>
          <w:sz w:val="24"/>
          <w:highlight w:val="yellow"/>
        </w:rPr>
        <w:t>……………………</w:t>
      </w:r>
      <w:r>
        <w:rPr>
          <w:rFonts w:ascii="Times New Roman" w:hAnsi="Times New Roman"/>
          <w:i/>
          <w:sz w:val="24"/>
        </w:rPr>
        <w:t>…</w:t>
      </w:r>
      <w:r w:rsidR="00481539">
        <w:rPr>
          <w:rFonts w:ascii="Times New Roman" w:hAnsi="Times New Roman"/>
          <w:i/>
          <w:sz w:val="24"/>
        </w:rPr>
        <w:t xml:space="preserve"> </w:t>
      </w:r>
      <w:r>
        <w:rPr>
          <w:rFonts w:ascii="Times New Roman" w:hAnsi="Times New Roman"/>
          <w:i/>
          <w:sz w:val="24"/>
        </w:rPr>
        <w:t xml:space="preserve">/ </w:t>
      </w:r>
      <w:r w:rsidRPr="00F926B8">
        <w:rPr>
          <w:rFonts w:ascii="Times New Roman" w:hAnsi="Times New Roman"/>
          <w:i/>
          <w:sz w:val="24"/>
          <w:szCs w:val="24"/>
        </w:rPr>
        <w:t>zapsaná v obchodním rejstříku vedeném</w:t>
      </w:r>
      <w:r>
        <w:rPr>
          <w:rFonts w:ascii="Times New Roman" w:hAnsi="Times New Roman"/>
          <w:i/>
          <w:sz w:val="24"/>
          <w:szCs w:val="24"/>
        </w:rPr>
        <w:t>…</w:t>
      </w:r>
      <w:r w:rsidRPr="00F926B8">
        <w:rPr>
          <w:rFonts w:ascii="Times New Roman" w:hAnsi="Times New Roman"/>
          <w:i/>
          <w:sz w:val="24"/>
          <w:szCs w:val="24"/>
          <w:highlight w:val="yellow"/>
        </w:rPr>
        <w:t>…………</w:t>
      </w:r>
      <w:proofErr w:type="gramStart"/>
      <w:r w:rsidRPr="00F926B8">
        <w:rPr>
          <w:rFonts w:ascii="Times New Roman" w:hAnsi="Times New Roman"/>
          <w:i/>
          <w:sz w:val="24"/>
          <w:szCs w:val="24"/>
          <w:highlight w:val="yellow"/>
        </w:rPr>
        <w:t>……</w:t>
      </w:r>
      <w:r>
        <w:rPr>
          <w:rFonts w:ascii="Times New Roman" w:hAnsi="Times New Roman"/>
          <w:i/>
          <w:sz w:val="24"/>
          <w:szCs w:val="24"/>
        </w:rPr>
        <w:t>.</w:t>
      </w:r>
      <w:proofErr w:type="gramEnd"/>
      <w:r>
        <w:rPr>
          <w:rFonts w:ascii="Times New Roman" w:hAnsi="Times New Roman"/>
          <w:i/>
          <w:sz w:val="24"/>
          <w:szCs w:val="24"/>
        </w:rPr>
        <w:t>.</w:t>
      </w:r>
      <w:r w:rsidRPr="00F926B8">
        <w:rPr>
          <w:rFonts w:ascii="Times New Roman" w:hAnsi="Times New Roman"/>
          <w:i/>
          <w:sz w:val="24"/>
          <w:szCs w:val="24"/>
        </w:rPr>
        <w:t>, oddíl</w:t>
      </w:r>
      <w:r>
        <w:rPr>
          <w:rFonts w:ascii="Times New Roman" w:hAnsi="Times New Roman"/>
          <w:i/>
          <w:sz w:val="24"/>
          <w:szCs w:val="24"/>
        </w:rPr>
        <w:t>…</w:t>
      </w:r>
      <w:r w:rsidRPr="00F926B8">
        <w:rPr>
          <w:rFonts w:ascii="Times New Roman" w:hAnsi="Times New Roman"/>
          <w:i/>
          <w:sz w:val="24"/>
          <w:szCs w:val="24"/>
          <w:highlight w:val="yellow"/>
        </w:rPr>
        <w:t>…</w:t>
      </w:r>
      <w:r w:rsidRPr="00F926B8">
        <w:rPr>
          <w:rFonts w:ascii="Times New Roman" w:hAnsi="Times New Roman"/>
          <w:i/>
          <w:sz w:val="24"/>
          <w:szCs w:val="24"/>
        </w:rPr>
        <w:t xml:space="preserve">, vložka </w:t>
      </w:r>
      <w:r w:rsidRPr="00F926B8">
        <w:rPr>
          <w:rFonts w:ascii="Times New Roman" w:hAnsi="Times New Roman"/>
          <w:i/>
          <w:sz w:val="24"/>
          <w:szCs w:val="24"/>
          <w:highlight w:val="yellow"/>
        </w:rPr>
        <w:t>………….</w:t>
      </w:r>
    </w:p>
    <w:p w14:paraId="7C3DB1F9" w14:textId="0C34FC6C" w:rsidR="00014EDD" w:rsidRDefault="00014EDD" w:rsidP="00805F59">
      <w:pPr>
        <w:pStyle w:val="Normln1"/>
        <w:spacing w:after="120"/>
        <w:ind w:left="425"/>
        <w:jc w:val="both"/>
        <w:rPr>
          <w:rFonts w:ascii="Times New Roman" w:hAnsi="Times New Roman"/>
          <w:sz w:val="24"/>
        </w:rPr>
      </w:pPr>
      <w:r w:rsidRPr="00E0572E">
        <w:rPr>
          <w:rFonts w:ascii="Times New Roman" w:hAnsi="Times New Roman"/>
          <w:sz w:val="24"/>
        </w:rPr>
        <w:t xml:space="preserve">dále jen: </w:t>
      </w:r>
      <w:r w:rsidRPr="00805F59">
        <w:rPr>
          <w:rFonts w:ascii="Times New Roman" w:hAnsi="Times New Roman"/>
          <w:sz w:val="24"/>
        </w:rPr>
        <w:t>„</w:t>
      </w:r>
      <w:r w:rsidRPr="00E0572E">
        <w:rPr>
          <w:rFonts w:ascii="Times New Roman" w:hAnsi="Times New Roman"/>
          <w:b/>
          <w:sz w:val="24"/>
        </w:rPr>
        <w:t>zhotovitel</w:t>
      </w:r>
      <w:r w:rsidRPr="00805F59">
        <w:rPr>
          <w:rFonts w:ascii="Times New Roman" w:hAnsi="Times New Roman"/>
          <w:sz w:val="24"/>
        </w:rPr>
        <w:t>“</w:t>
      </w:r>
      <w:r w:rsidRPr="00E0572E">
        <w:rPr>
          <w:rFonts w:ascii="Times New Roman" w:hAnsi="Times New Roman"/>
          <w:sz w:val="24"/>
        </w:rPr>
        <w:t>)</w:t>
      </w:r>
      <w:r w:rsidR="007667B4">
        <w:rPr>
          <w:rFonts w:ascii="Times New Roman" w:hAnsi="Times New Roman"/>
          <w:sz w:val="24"/>
        </w:rPr>
        <w:t xml:space="preserve"> na straně druhé</w:t>
      </w:r>
    </w:p>
    <w:p w14:paraId="7C3DB1FA" w14:textId="351D0FA0" w:rsidR="00A0603A" w:rsidRPr="001D79CD" w:rsidRDefault="007667B4" w:rsidP="00805F59">
      <w:pPr>
        <w:spacing w:after="0" w:line="240" w:lineRule="auto"/>
        <w:ind w:left="426"/>
        <w:jc w:val="both"/>
        <w:rPr>
          <w:rFonts w:ascii="Times New Roman" w:hAnsi="Times New Roman"/>
          <w:bCs/>
          <w:sz w:val="24"/>
          <w:szCs w:val="24"/>
        </w:rPr>
      </w:pPr>
      <w:r>
        <w:rPr>
          <w:rFonts w:ascii="Times New Roman" w:hAnsi="Times New Roman"/>
          <w:bCs/>
          <w:sz w:val="24"/>
          <w:szCs w:val="24"/>
        </w:rPr>
        <w:t>(objednatel a zhotovitel dále také jako „</w:t>
      </w:r>
      <w:r w:rsidRPr="00805F59">
        <w:rPr>
          <w:rFonts w:ascii="Times New Roman" w:hAnsi="Times New Roman"/>
          <w:b/>
          <w:bCs/>
          <w:sz w:val="24"/>
          <w:szCs w:val="24"/>
        </w:rPr>
        <w:t>smluvní strany</w:t>
      </w:r>
      <w:r>
        <w:rPr>
          <w:rFonts w:ascii="Times New Roman" w:hAnsi="Times New Roman"/>
          <w:bCs/>
          <w:sz w:val="24"/>
          <w:szCs w:val="24"/>
        </w:rPr>
        <w:t>“ nebo každý samostatně jako „</w:t>
      </w:r>
      <w:r w:rsidRPr="00805F59">
        <w:rPr>
          <w:rFonts w:ascii="Times New Roman" w:hAnsi="Times New Roman"/>
          <w:b/>
          <w:bCs/>
          <w:sz w:val="24"/>
          <w:szCs w:val="24"/>
        </w:rPr>
        <w:t>smluvní strana</w:t>
      </w:r>
      <w:r>
        <w:rPr>
          <w:rFonts w:ascii="Times New Roman" w:hAnsi="Times New Roman"/>
          <w:bCs/>
          <w:sz w:val="24"/>
          <w:szCs w:val="24"/>
        </w:rPr>
        <w:t>“)</w:t>
      </w:r>
    </w:p>
    <w:p w14:paraId="7C3DB1FB" w14:textId="6AB9FB07" w:rsidR="00A0603A" w:rsidRDefault="008377D7" w:rsidP="00A0603A">
      <w:pPr>
        <w:pStyle w:val="Zkladntextodsazen"/>
        <w:spacing w:after="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7BE02C28" w14:textId="77777777" w:rsidR="0010682B" w:rsidRDefault="0010682B" w:rsidP="00A0603A">
      <w:pPr>
        <w:pStyle w:val="Zkladntextodsazen"/>
        <w:spacing w:after="0" w:line="240" w:lineRule="auto"/>
        <w:ind w:left="284"/>
        <w:jc w:val="center"/>
        <w:rPr>
          <w:rFonts w:ascii="Times New Roman" w:hAnsi="Times New Roman" w:cs="Times New Roman"/>
          <w:b/>
          <w:sz w:val="24"/>
          <w:szCs w:val="24"/>
        </w:rPr>
      </w:pPr>
      <w:bookmarkStart w:id="0" w:name="_GoBack"/>
      <w:bookmarkEnd w:id="0"/>
    </w:p>
    <w:p w14:paraId="7C3DB1FC" w14:textId="77777777" w:rsidR="00A0603A" w:rsidRPr="001836AC" w:rsidRDefault="00A0603A" w:rsidP="00327E41">
      <w:pPr>
        <w:pStyle w:val="Zkladntextodsazen"/>
        <w:spacing w:after="0" w:line="240" w:lineRule="auto"/>
        <w:ind w:left="0"/>
        <w:jc w:val="center"/>
        <w:rPr>
          <w:rFonts w:ascii="Times New Roman" w:hAnsi="Times New Roman" w:cs="Times New Roman"/>
          <w:b/>
          <w:sz w:val="24"/>
          <w:szCs w:val="24"/>
        </w:rPr>
      </w:pPr>
      <w:r w:rsidRPr="001836AC">
        <w:rPr>
          <w:rFonts w:ascii="Times New Roman" w:hAnsi="Times New Roman" w:cs="Times New Roman"/>
          <w:b/>
          <w:sz w:val="24"/>
          <w:szCs w:val="24"/>
        </w:rPr>
        <w:t>Článek I.</w:t>
      </w:r>
    </w:p>
    <w:p w14:paraId="7C3DB1FD" w14:textId="44F6C3DD" w:rsidR="00A0603A" w:rsidRPr="001836AC" w:rsidRDefault="00A0603A">
      <w:pPr>
        <w:pStyle w:val="Zkladntextodsazen"/>
        <w:spacing w:line="240" w:lineRule="auto"/>
        <w:ind w:left="0"/>
        <w:jc w:val="center"/>
        <w:rPr>
          <w:rFonts w:ascii="Times New Roman" w:hAnsi="Times New Roman" w:cs="Times New Roman"/>
          <w:b/>
          <w:sz w:val="24"/>
          <w:szCs w:val="24"/>
        </w:rPr>
      </w:pPr>
      <w:r w:rsidRPr="001836AC">
        <w:rPr>
          <w:rFonts w:ascii="Times New Roman" w:hAnsi="Times New Roman" w:cs="Times New Roman"/>
          <w:b/>
          <w:sz w:val="24"/>
          <w:szCs w:val="24"/>
        </w:rPr>
        <w:t>Předmět smlouvy</w:t>
      </w:r>
    </w:p>
    <w:p w14:paraId="3E438C57" w14:textId="35604316" w:rsidR="004C7C95" w:rsidRDefault="00A0603A">
      <w:pPr>
        <w:pStyle w:val="Normlnweb"/>
        <w:numPr>
          <w:ilvl w:val="0"/>
          <w:numId w:val="1"/>
        </w:numPr>
        <w:spacing w:before="0" w:after="120"/>
        <w:ind w:left="425" w:hanging="425"/>
        <w:jc w:val="both"/>
      </w:pPr>
      <w:r w:rsidRPr="001836AC">
        <w:t xml:space="preserve">Zhotovitel se </w:t>
      </w:r>
      <w:r w:rsidR="00833172">
        <w:t xml:space="preserve">za podmínek dále uvedených v této smlouvě </w:t>
      </w:r>
      <w:r w:rsidRPr="001836AC">
        <w:t xml:space="preserve">zavazuje </w:t>
      </w:r>
      <w:r w:rsidR="00EB4CB1">
        <w:t xml:space="preserve">na svůj náklad a </w:t>
      </w:r>
      <w:r w:rsidR="00833172">
        <w:t xml:space="preserve">na své </w:t>
      </w:r>
      <w:r w:rsidR="00EB4CB1">
        <w:t xml:space="preserve">nebezpečí </w:t>
      </w:r>
      <w:r w:rsidR="00833172">
        <w:t xml:space="preserve">a v souladu s právními předpisy a normami, v rozsahu, způsobem, v jakosti a ve lhůtách podle této smlouvy, řádně a včas </w:t>
      </w:r>
      <w:r w:rsidR="00833172" w:rsidRPr="001836AC">
        <w:t xml:space="preserve">provést </w:t>
      </w:r>
      <w:r w:rsidRPr="001836AC">
        <w:t xml:space="preserve">pro objednatele </w:t>
      </w:r>
      <w:r w:rsidR="00BD47B3">
        <w:t>dílo spočívající</w:t>
      </w:r>
      <w:r w:rsidR="00D350F6">
        <w:t xml:space="preserve"> </w:t>
      </w:r>
      <w:r w:rsidR="00BD47B3">
        <w:t>v</w:t>
      </w:r>
      <w:r w:rsidR="007121FA">
        <w:t xml:space="preserve">e </w:t>
      </w:r>
      <w:r w:rsidR="00B854ED">
        <w:rPr>
          <w:b/>
        </w:rPr>
        <w:t>vy</w:t>
      </w:r>
      <w:r w:rsidR="007121FA">
        <w:rPr>
          <w:b/>
        </w:rPr>
        <w:t xml:space="preserve">pracování projektové dokumentace </w:t>
      </w:r>
      <w:r w:rsidR="00EB4CB1">
        <w:rPr>
          <w:b/>
        </w:rPr>
        <w:t xml:space="preserve">pro realizaci </w:t>
      </w:r>
      <w:r w:rsidR="00D350F6">
        <w:rPr>
          <w:b/>
        </w:rPr>
        <w:t xml:space="preserve">stavebních úprav a </w:t>
      </w:r>
      <w:r w:rsidR="007121FA">
        <w:rPr>
          <w:b/>
        </w:rPr>
        <w:t>interiér</w:t>
      </w:r>
      <w:r w:rsidR="00B854ED">
        <w:rPr>
          <w:b/>
        </w:rPr>
        <w:t>u</w:t>
      </w:r>
      <w:r w:rsidR="007121FA">
        <w:rPr>
          <w:b/>
        </w:rPr>
        <w:t xml:space="preserve"> </w:t>
      </w:r>
      <w:r w:rsidR="00EB4CB1" w:rsidRPr="00F926B8">
        <w:t>budovy</w:t>
      </w:r>
      <w:r w:rsidR="007121FA" w:rsidRPr="00AD1D54">
        <w:t xml:space="preserve"> </w:t>
      </w:r>
      <w:r w:rsidR="004C7C95" w:rsidRPr="00AD1D54">
        <w:t>K</w:t>
      </w:r>
      <w:r w:rsidR="007121FA" w:rsidRPr="00AD1D54">
        <w:t>lientského pracoviště VZP ČR</w:t>
      </w:r>
      <w:r w:rsidR="00D350F6">
        <w:t xml:space="preserve"> </w:t>
      </w:r>
      <w:r w:rsidR="004C7C95" w:rsidRPr="00AD1D54">
        <w:t>na adrese</w:t>
      </w:r>
      <w:r w:rsidR="00EB4CB1">
        <w:t xml:space="preserve">: </w:t>
      </w:r>
      <w:r w:rsidR="007C5DAA">
        <w:t>Pardubice</w:t>
      </w:r>
      <w:r w:rsidR="00EB4CB1">
        <w:t>,</w:t>
      </w:r>
      <w:r w:rsidR="004C7C95" w:rsidRPr="00AD1D54">
        <w:t xml:space="preserve"> </w:t>
      </w:r>
      <w:r w:rsidR="007C5DAA">
        <w:t>Karla IV. 73</w:t>
      </w:r>
      <w:r w:rsidR="00CF1EC7">
        <w:t xml:space="preserve"> </w:t>
      </w:r>
      <w:r w:rsidR="00B854ED">
        <w:t xml:space="preserve">(dále jen: „Projektová dokumentace“ či „PD“) </w:t>
      </w:r>
      <w:r w:rsidR="00833172">
        <w:t>a v poskytnutí dalších služeb, které souvisí s</w:t>
      </w:r>
      <w:r w:rsidR="00D94DE0">
        <w:t> </w:t>
      </w:r>
      <w:r w:rsidR="00833172">
        <w:t>projednáním</w:t>
      </w:r>
      <w:r w:rsidR="00D94DE0">
        <w:t>, úhradou správních poplatků</w:t>
      </w:r>
      <w:r w:rsidR="00833172">
        <w:t xml:space="preserve"> a provedením této projektové dokumentace v rozsahu touto smlouvou stanoveném (dále jen: „dílo“)</w:t>
      </w:r>
      <w:r w:rsidR="00D06695" w:rsidRPr="004C7C95">
        <w:t>.</w:t>
      </w:r>
      <w:r w:rsidR="00833172">
        <w:t xml:space="preserve"> Objednatel se zavazuje řádně provedené dílo převzít a zaplatit zhotoviteli cenu díla dle této smlouvy.</w:t>
      </w:r>
    </w:p>
    <w:p w14:paraId="2DD352DC" w14:textId="48CB3648" w:rsidR="00EA447F" w:rsidRDefault="00EA447F">
      <w:pPr>
        <w:pStyle w:val="Normlnweb"/>
        <w:numPr>
          <w:ilvl w:val="0"/>
          <w:numId w:val="1"/>
        </w:numPr>
        <w:spacing w:before="0" w:after="120"/>
        <w:ind w:left="425" w:hanging="425"/>
        <w:jc w:val="both"/>
      </w:pPr>
      <w:r w:rsidRPr="006A220E">
        <w:t xml:space="preserve">Službami </w:t>
      </w:r>
      <w:r>
        <w:t>zhotovitele</w:t>
      </w:r>
      <w:r w:rsidRPr="006A220E">
        <w:t xml:space="preserve"> se pro </w:t>
      </w:r>
      <w:r>
        <w:t>účely</w:t>
      </w:r>
      <w:r w:rsidRPr="006A220E">
        <w:t xml:space="preserve"> této smlouvy rozumí poskytnutí takových odborných </w:t>
      </w:r>
      <w:r>
        <w:br/>
      </w:r>
      <w:r w:rsidRPr="006A220E">
        <w:t xml:space="preserve">a souvisících výkonů, které vedou k naplnění záměru a účelu </w:t>
      </w:r>
      <w:r>
        <w:t xml:space="preserve">této veřejné </w:t>
      </w:r>
      <w:r w:rsidRPr="006A220E">
        <w:t xml:space="preserve">zakázky </w:t>
      </w:r>
      <w:r>
        <w:t xml:space="preserve">malého rozsahu </w:t>
      </w:r>
      <w:r w:rsidR="00D30114">
        <w:t>č</w:t>
      </w:r>
      <w:r w:rsidR="00FE6D00">
        <w:t xml:space="preserve">. </w:t>
      </w:r>
      <w:r w:rsidR="007C5DAA">
        <w:t>20</w:t>
      </w:r>
      <w:r w:rsidR="00363863">
        <w:t>00</w:t>
      </w:r>
      <w:r w:rsidR="007C5DAA">
        <w:t>748</w:t>
      </w:r>
      <w:r w:rsidR="00363863">
        <w:t xml:space="preserve"> </w:t>
      </w:r>
      <w:r w:rsidR="00D30114">
        <w:t>s názvem „</w:t>
      </w:r>
      <w:r w:rsidR="007C5DAA">
        <w:t>Projekt na rekonstrukci</w:t>
      </w:r>
      <w:r w:rsidR="00D30114" w:rsidRPr="009D77C7">
        <w:t xml:space="preserve"> haly </w:t>
      </w:r>
      <w:r w:rsidR="00AC2D99">
        <w:t>v </w:t>
      </w:r>
      <w:r w:rsidR="007C5DAA">
        <w:t>Pardubicích</w:t>
      </w:r>
      <w:r w:rsidR="00D30114" w:rsidRPr="009D77C7">
        <w:t>“</w:t>
      </w:r>
      <w:r w:rsidR="00D30114">
        <w:t xml:space="preserve"> </w:t>
      </w:r>
      <w:r w:rsidRPr="006A220E">
        <w:t>vymezeném</w:t>
      </w:r>
      <w:r w:rsidR="00D30114">
        <w:t>u</w:t>
      </w:r>
      <w:r w:rsidRPr="006A220E">
        <w:t xml:space="preserve"> touto smlouvou a </w:t>
      </w:r>
      <w:r w:rsidR="00FE6D00">
        <w:t>poptávkovým dokumentem k</w:t>
      </w:r>
      <w:r w:rsidRPr="006A220E">
        <w:t xml:space="preserve"> </w:t>
      </w:r>
      <w:r>
        <w:t xml:space="preserve">předmětné veřejné </w:t>
      </w:r>
      <w:r w:rsidRPr="006A220E">
        <w:t>zakáz</w:t>
      </w:r>
      <w:r w:rsidR="00FE6D00">
        <w:t xml:space="preserve">ce malého rozsahu </w:t>
      </w:r>
      <w:r>
        <w:t>ze dne</w:t>
      </w:r>
      <w:r w:rsidR="00FE6D00">
        <w:t xml:space="preserve"> …………..</w:t>
      </w:r>
      <w:r>
        <w:t>.</w:t>
      </w:r>
    </w:p>
    <w:p w14:paraId="5489F680" w14:textId="77777777" w:rsidR="00D94DE0" w:rsidRDefault="00D94DE0" w:rsidP="00D94DE0">
      <w:pPr>
        <w:pStyle w:val="Normlnweb"/>
        <w:spacing w:before="0" w:after="120"/>
        <w:ind w:left="425"/>
        <w:jc w:val="both"/>
      </w:pPr>
    </w:p>
    <w:p w14:paraId="52B1021A" w14:textId="3E7317C5" w:rsidR="00FE6D00" w:rsidRDefault="006E437E">
      <w:pPr>
        <w:pStyle w:val="Normlnweb"/>
        <w:numPr>
          <w:ilvl w:val="0"/>
          <w:numId w:val="1"/>
        </w:numPr>
        <w:spacing w:before="0" w:after="120"/>
        <w:ind w:left="425" w:hanging="425"/>
        <w:jc w:val="both"/>
      </w:pPr>
      <w:r>
        <w:lastRenderedPageBreak/>
        <w:t>Předmět díla zahrnuje tato dílčí plnění (etapy) výkonů zhotovitele:</w:t>
      </w:r>
    </w:p>
    <w:p w14:paraId="7ACA6FD6" w14:textId="1FEFC307" w:rsidR="00CD575A" w:rsidRPr="00555648" w:rsidRDefault="00CD575A" w:rsidP="00F926B8">
      <w:pPr>
        <w:pStyle w:val="Normlnweb"/>
        <w:spacing w:before="0" w:after="120"/>
        <w:ind w:left="1701" w:hanging="567"/>
        <w:rPr>
          <w:b/>
        </w:rPr>
      </w:pPr>
      <w:r w:rsidRPr="00F926B8">
        <w:rPr>
          <w:b/>
        </w:rPr>
        <w:t>3.1.</w:t>
      </w:r>
      <w:r w:rsidRPr="00F926B8">
        <w:rPr>
          <w:b/>
        </w:rPr>
        <w:tab/>
      </w:r>
      <w:r w:rsidR="008C014F" w:rsidRPr="00555648">
        <w:rPr>
          <w:b/>
        </w:rPr>
        <w:t>Zaměření stávajícího stavu, p</w:t>
      </w:r>
      <w:r w:rsidRPr="00555648">
        <w:rPr>
          <w:b/>
        </w:rPr>
        <w:t>rovedení podrobného stavebně technického průzkumu.</w:t>
      </w:r>
    </w:p>
    <w:p w14:paraId="1D0FFF79" w14:textId="1FA774CA" w:rsidR="00623592" w:rsidRPr="00555648" w:rsidRDefault="00623592" w:rsidP="00F926B8">
      <w:pPr>
        <w:pStyle w:val="Normlnweb"/>
        <w:spacing w:before="0" w:after="0"/>
        <w:ind w:left="1701"/>
        <w:jc w:val="both"/>
      </w:pPr>
      <w:r w:rsidRPr="00555648">
        <w:t>Stavebně technický průzkum bude prováděn za plného nebo částečně omezeného provozu. Jeho výsledkem bude dokumentace obsahující:</w:t>
      </w:r>
    </w:p>
    <w:p w14:paraId="4B00B4AA" w14:textId="168D3FF0" w:rsidR="00623592" w:rsidRPr="00555648" w:rsidRDefault="00623592" w:rsidP="00D94DE0">
      <w:pPr>
        <w:pStyle w:val="Normlnweb"/>
        <w:numPr>
          <w:ilvl w:val="1"/>
          <w:numId w:val="1"/>
        </w:numPr>
        <w:spacing w:before="0" w:after="0"/>
        <w:ind w:left="2127" w:hanging="426"/>
        <w:jc w:val="both"/>
      </w:pPr>
      <w:r w:rsidRPr="00555648">
        <w:t xml:space="preserve">zjištění </w:t>
      </w:r>
      <w:r w:rsidR="00555648" w:rsidRPr="00555648">
        <w:t xml:space="preserve">stávajícího </w:t>
      </w:r>
      <w:r w:rsidRPr="00555648">
        <w:t>stavu,</w:t>
      </w:r>
    </w:p>
    <w:p w14:paraId="2D2FDFA0" w14:textId="36346E56" w:rsidR="00CD575A" w:rsidRPr="00555648" w:rsidRDefault="00555648" w:rsidP="00D94DE0">
      <w:pPr>
        <w:pStyle w:val="Normlnweb"/>
        <w:numPr>
          <w:ilvl w:val="1"/>
          <w:numId w:val="1"/>
        </w:numPr>
        <w:spacing w:before="0" w:after="0"/>
        <w:ind w:left="2127" w:hanging="426"/>
        <w:jc w:val="both"/>
      </w:pPr>
      <w:r w:rsidRPr="00555648">
        <w:t>zaměření stávajících prostor,</w:t>
      </w:r>
    </w:p>
    <w:p w14:paraId="7B45B1E3" w14:textId="1EF29533" w:rsidR="00623592" w:rsidRPr="00555648" w:rsidRDefault="00623592" w:rsidP="00D94DE0">
      <w:pPr>
        <w:pStyle w:val="Normlnweb"/>
        <w:numPr>
          <w:ilvl w:val="1"/>
          <w:numId w:val="1"/>
        </w:numPr>
        <w:spacing w:before="0" w:after="120"/>
        <w:ind w:left="2126" w:hanging="425"/>
        <w:jc w:val="both"/>
      </w:pPr>
      <w:r w:rsidRPr="00555648">
        <w:t>fotodokumentace stávajícího stavu.</w:t>
      </w:r>
    </w:p>
    <w:p w14:paraId="0911C9BF" w14:textId="673B2462" w:rsidR="00D1797B" w:rsidRPr="00F926B8" w:rsidRDefault="00D1797B" w:rsidP="00F926B8">
      <w:pPr>
        <w:pStyle w:val="Normlnweb"/>
        <w:spacing w:before="0" w:after="120"/>
        <w:ind w:left="1701" w:hanging="567"/>
        <w:jc w:val="both"/>
        <w:rPr>
          <w:b/>
        </w:rPr>
      </w:pPr>
      <w:r w:rsidRPr="00F926B8">
        <w:rPr>
          <w:b/>
        </w:rPr>
        <w:t>3.</w:t>
      </w:r>
      <w:r w:rsidR="008C014F" w:rsidRPr="00F926B8">
        <w:rPr>
          <w:b/>
        </w:rPr>
        <w:t>2.</w:t>
      </w:r>
      <w:r w:rsidR="008C014F" w:rsidRPr="00F926B8">
        <w:rPr>
          <w:b/>
        </w:rPr>
        <w:tab/>
      </w:r>
      <w:r w:rsidRPr="00F926B8">
        <w:rPr>
          <w:b/>
        </w:rPr>
        <w:t xml:space="preserve">Zhotovení </w:t>
      </w:r>
      <w:r w:rsidR="00805F3A" w:rsidRPr="00F926B8">
        <w:rPr>
          <w:b/>
        </w:rPr>
        <w:t>P</w:t>
      </w:r>
      <w:r w:rsidRPr="00F926B8">
        <w:rPr>
          <w:b/>
        </w:rPr>
        <w:t>rojektové dokumentace</w:t>
      </w:r>
      <w:r w:rsidR="00805F3A" w:rsidRPr="00F926B8">
        <w:rPr>
          <w:b/>
        </w:rPr>
        <w:t>.</w:t>
      </w:r>
    </w:p>
    <w:p w14:paraId="0A7567F0" w14:textId="7FE0AC6E" w:rsidR="00D1797B" w:rsidRPr="00F926B8" w:rsidRDefault="00805F3A" w:rsidP="00F926B8">
      <w:pPr>
        <w:pStyle w:val="Normlnweb"/>
        <w:spacing w:before="0" w:after="60"/>
        <w:ind w:left="1701"/>
        <w:jc w:val="both"/>
      </w:pPr>
      <w:r>
        <w:t>PD bude zpracována v rozsahu, který v sobě zahrnuje projektovou dokumentaci pro stavební povolení v detailu rozpracovanosti projektové dokumentace pro provádění stavby a s náležitostmi zadávací (tendrové) dokumentace pro výběr zhotovitele projektované stavby, a to včetně zpracování soupisu stavebních prací, dodávek a služeb.</w:t>
      </w:r>
    </w:p>
    <w:p w14:paraId="55211F37" w14:textId="45EB1E51" w:rsidR="00D1797B" w:rsidRPr="00F926B8" w:rsidRDefault="006C3119" w:rsidP="00F926B8">
      <w:pPr>
        <w:pStyle w:val="Normlnweb"/>
        <w:spacing w:before="0" w:after="60"/>
        <w:ind w:left="1701"/>
        <w:jc w:val="both"/>
      </w:pPr>
      <w:r>
        <w:t xml:space="preserve">PD musí obsahovat veškeré náležitosti stanovené zákonem č. 183/2006 Sb., </w:t>
      </w:r>
      <w:r>
        <w:br/>
        <w:t>o územním plánování a stavebním řádu</w:t>
      </w:r>
      <w:r w:rsidR="006556F6">
        <w:t xml:space="preserve"> (stavební zákon), ve znění pozdějších předpisů, a předpisy souvisejícími, zejména v rozsahu a v členění dle příloh vyhlášky č. 499/2006 Sb., o dokumentaci staveb, ve znění pozdějších předpisů.</w:t>
      </w:r>
    </w:p>
    <w:p w14:paraId="48CA0FE0" w14:textId="3333CFAD" w:rsidR="002E32E4" w:rsidRPr="00555648" w:rsidRDefault="002E32E4" w:rsidP="00F926B8">
      <w:pPr>
        <w:pStyle w:val="Normlnweb"/>
        <w:spacing w:before="0" w:after="60"/>
        <w:ind w:left="1701"/>
        <w:jc w:val="both"/>
      </w:pPr>
      <w:r w:rsidRPr="00555648">
        <w:t>Projektová dokumentace bude dokumentace obsahující projekt jednoznačně určující závazné požadavky tvarové/hmotové, materiálové, technologické a technické, dispoziční a provozní na jakost, množství a charakteristické vlastnosti stavebního díla a instalovaných zařízení a na konečné provedení stavby</w:t>
      </w:r>
      <w:r w:rsidR="00555648" w:rsidRPr="00555648">
        <w:t xml:space="preserve">. </w:t>
      </w:r>
      <w:r w:rsidRPr="00555648">
        <w:t xml:space="preserve">Projektová dokumentace bude </w:t>
      </w:r>
      <w:r w:rsidR="00555648" w:rsidRPr="00555648">
        <w:t>z</w:t>
      </w:r>
      <w:r w:rsidRPr="00555648">
        <w:t xml:space="preserve">pracována </w:t>
      </w:r>
      <w:r w:rsidR="00555648" w:rsidRPr="00555648">
        <w:t>na</w:t>
      </w:r>
      <w:r w:rsidRPr="00555648">
        <w:t xml:space="preserve"> takové úrovn</w:t>
      </w:r>
      <w:r w:rsidR="00555648" w:rsidRPr="00555648">
        <w:t>i</w:t>
      </w:r>
      <w:r w:rsidRPr="00555648">
        <w:t>, aby odborně způsobilému zhotoviteli stavby umožnila stavbu provést.</w:t>
      </w:r>
    </w:p>
    <w:p w14:paraId="72B76BF0" w14:textId="55179F0A" w:rsidR="00D1797B" w:rsidRDefault="006556F6" w:rsidP="00F926B8">
      <w:pPr>
        <w:pStyle w:val="Normlnweb"/>
        <w:spacing w:before="0" w:after="60"/>
        <w:ind w:left="1701"/>
        <w:jc w:val="both"/>
      </w:pPr>
      <w:r w:rsidRPr="00F926B8">
        <w:t>Projektová dokumentace bude zpracována v souladu s požadavky zákona č. 309/2006 Sb., o zajištění dalších podmínek bezpečnosti a ochrany zdraví při práci, ve znění pozdějších předpisů, a to včetně stanovení podmínek pro provádění stavby z hlediska BOZP</w:t>
      </w:r>
      <w:r w:rsidR="0028136E">
        <w:t>.</w:t>
      </w:r>
      <w:r w:rsidRPr="00F926B8">
        <w:t xml:space="preserve"> </w:t>
      </w:r>
    </w:p>
    <w:p w14:paraId="01430394" w14:textId="4F9D4A21" w:rsidR="006556F6" w:rsidRPr="00F926B8" w:rsidRDefault="006556F6" w:rsidP="00F926B8">
      <w:pPr>
        <w:pStyle w:val="Nadpis3"/>
        <w:keepNext w:val="0"/>
        <w:numPr>
          <w:ilvl w:val="0"/>
          <w:numId w:val="0"/>
        </w:numPr>
        <w:spacing w:before="20"/>
        <w:ind w:left="1701"/>
        <w:jc w:val="both"/>
        <w:rPr>
          <w:rFonts w:ascii="Times New Roman" w:hAnsi="Times New Roman" w:cs="Times New Roman"/>
          <w:sz w:val="24"/>
          <w:szCs w:val="24"/>
        </w:rPr>
      </w:pPr>
      <w:r>
        <w:rPr>
          <w:rFonts w:ascii="Times New Roman" w:hAnsi="Times New Roman" w:cs="Times New Roman"/>
          <w:sz w:val="24"/>
          <w:szCs w:val="24"/>
        </w:rPr>
        <w:t>PD</w:t>
      </w:r>
      <w:r w:rsidRPr="00F926B8">
        <w:rPr>
          <w:rFonts w:ascii="Times New Roman" w:hAnsi="Times New Roman" w:cs="Times New Roman"/>
          <w:sz w:val="24"/>
          <w:szCs w:val="24"/>
        </w:rPr>
        <w:t xml:space="preserve"> bude splňovat požadavky zákona č. 137/2006 Sb., o veřejných zakázkách, ve znění pozdějších předpisů, které jsou kladeny na zadávací dokumentaci staveb (zejména vyhlášky č. 230/2012 Sb., kterou se stanoví podrobnosti vymezení předmětu veřejné zakázky na stavební práce a rozsah soupisu stavebních prací, dodávek a služeb s výkazem výměr).</w:t>
      </w:r>
    </w:p>
    <w:p w14:paraId="5CBCC4D2" w14:textId="6031B82A" w:rsidR="006556F6" w:rsidRDefault="006556F6" w:rsidP="00F926B8">
      <w:pPr>
        <w:pStyle w:val="Normlnweb"/>
        <w:spacing w:before="0" w:after="60"/>
        <w:ind w:left="1701"/>
        <w:jc w:val="both"/>
      </w:pPr>
      <w:r w:rsidRPr="00F926B8">
        <w:t xml:space="preserve">Projektová dokumentace bude sloužit současně jako podklad pro vypracování nabídek v rámci zadávacího řízení veřejné zakázky na stavební práce podle zákona </w:t>
      </w:r>
      <w:r>
        <w:br/>
      </w:r>
      <w:r w:rsidRPr="00F926B8">
        <w:t>č. 137/2006 Sb., o veřejných zakázkách, ve znění pozdějších předpisů, a při jejím vypracování je nutno respektovat a dodržet podmínky citovaného zákona a jeho prováděcích předpisů vztahujících se k veřejné zakázce na stavební práce.</w:t>
      </w:r>
    </w:p>
    <w:p w14:paraId="6E731DD7" w14:textId="6D5333D8" w:rsidR="006556F6" w:rsidRDefault="008C014F" w:rsidP="00F926B8">
      <w:pPr>
        <w:pStyle w:val="Normlnweb"/>
        <w:spacing w:before="0" w:after="0"/>
        <w:ind w:left="2410" w:hanging="709"/>
        <w:jc w:val="both"/>
      </w:pPr>
      <w:r>
        <w:t>3.2</w:t>
      </w:r>
      <w:r w:rsidR="006556F6">
        <w:t>.1.</w:t>
      </w:r>
      <w:r w:rsidR="006556F6">
        <w:tab/>
      </w:r>
      <w:r w:rsidR="001242D7">
        <w:t xml:space="preserve">Dokumentace </w:t>
      </w:r>
      <w:r w:rsidR="00A11FAB">
        <w:t xml:space="preserve">bude </w:t>
      </w:r>
      <w:r w:rsidR="001242D7">
        <w:t>pro</w:t>
      </w:r>
      <w:r w:rsidR="00A11FAB">
        <w:t>vedena</w:t>
      </w:r>
      <w:r w:rsidR="00D6655A">
        <w:t xml:space="preserve"> </w:t>
      </w:r>
      <w:r w:rsidR="001242D7">
        <w:t>v tomto členění:</w:t>
      </w:r>
    </w:p>
    <w:p w14:paraId="4DC21CD3" w14:textId="641EF1BA" w:rsidR="001242D7" w:rsidRPr="00A11FAB" w:rsidRDefault="001242D7" w:rsidP="00A11FAB">
      <w:pPr>
        <w:pStyle w:val="Normlnweb"/>
        <w:numPr>
          <w:ilvl w:val="0"/>
          <w:numId w:val="41"/>
        </w:numPr>
        <w:tabs>
          <w:tab w:val="left" w:pos="426"/>
        </w:tabs>
        <w:spacing w:before="0" w:after="0"/>
        <w:ind w:left="2835"/>
        <w:jc w:val="both"/>
      </w:pPr>
      <w:r w:rsidRPr="00A11FAB">
        <w:t>stavební část</w:t>
      </w:r>
    </w:p>
    <w:p w14:paraId="47022128" w14:textId="0C23A2A2" w:rsidR="001242D7" w:rsidRPr="00A11FAB" w:rsidRDefault="001242D7" w:rsidP="00A11FAB">
      <w:pPr>
        <w:pStyle w:val="Normlnweb"/>
        <w:numPr>
          <w:ilvl w:val="0"/>
          <w:numId w:val="41"/>
        </w:numPr>
        <w:tabs>
          <w:tab w:val="left" w:pos="426"/>
        </w:tabs>
        <w:spacing w:before="0" w:after="0"/>
        <w:ind w:left="2835" w:hanging="357"/>
        <w:jc w:val="both"/>
      </w:pPr>
      <w:r w:rsidRPr="00A11FAB">
        <w:t>požárně bezpečnostní řešení (PBŘ) reagující na nové stave</w:t>
      </w:r>
      <w:r w:rsidR="00363863" w:rsidRPr="00A11FAB">
        <w:t>b</w:t>
      </w:r>
      <w:r w:rsidRPr="00A11FAB">
        <w:t xml:space="preserve">ní úpravy </w:t>
      </w:r>
    </w:p>
    <w:p w14:paraId="07F5ECA8" w14:textId="00A4A2D1" w:rsidR="001242D7" w:rsidRPr="00A11FAB" w:rsidRDefault="007C5DAA" w:rsidP="00A11FAB">
      <w:pPr>
        <w:pStyle w:val="Normlnweb"/>
        <w:numPr>
          <w:ilvl w:val="0"/>
          <w:numId w:val="41"/>
        </w:numPr>
        <w:tabs>
          <w:tab w:val="left" w:pos="426"/>
        </w:tabs>
        <w:spacing w:before="0" w:after="0"/>
        <w:ind w:left="2835" w:hanging="357"/>
        <w:jc w:val="both"/>
      </w:pPr>
      <w:r>
        <w:t>úprava vytápění</w:t>
      </w:r>
    </w:p>
    <w:p w14:paraId="162088B4" w14:textId="015E24DA" w:rsidR="001242D7" w:rsidRPr="00A11FAB" w:rsidRDefault="00555648" w:rsidP="00A11FAB">
      <w:pPr>
        <w:pStyle w:val="Normlnweb"/>
        <w:numPr>
          <w:ilvl w:val="0"/>
          <w:numId w:val="41"/>
        </w:numPr>
        <w:tabs>
          <w:tab w:val="left" w:pos="426"/>
        </w:tabs>
        <w:spacing w:before="0" w:after="0"/>
        <w:ind w:left="2835" w:hanging="357"/>
        <w:jc w:val="both"/>
      </w:pPr>
      <w:r w:rsidRPr="00A11FAB">
        <w:t>zařízení vzduchotechniky</w:t>
      </w:r>
    </w:p>
    <w:p w14:paraId="13B88209" w14:textId="0BF74EAE" w:rsidR="00555648" w:rsidRPr="00A11FAB" w:rsidRDefault="00555648" w:rsidP="00A11FAB">
      <w:pPr>
        <w:pStyle w:val="Normlnweb"/>
        <w:numPr>
          <w:ilvl w:val="0"/>
          <w:numId w:val="41"/>
        </w:numPr>
        <w:tabs>
          <w:tab w:val="left" w:pos="426"/>
        </w:tabs>
        <w:spacing w:before="0" w:after="0"/>
        <w:ind w:left="2835" w:hanging="357"/>
        <w:jc w:val="both"/>
      </w:pPr>
      <w:r w:rsidRPr="00A11FAB">
        <w:t>elektroinstalace silnoproud</w:t>
      </w:r>
    </w:p>
    <w:p w14:paraId="29921605" w14:textId="0BF968FF" w:rsidR="00555648" w:rsidRPr="00A11FAB" w:rsidRDefault="00555648" w:rsidP="00A11FAB">
      <w:pPr>
        <w:pStyle w:val="Normlnweb"/>
        <w:numPr>
          <w:ilvl w:val="0"/>
          <w:numId w:val="41"/>
        </w:numPr>
        <w:tabs>
          <w:tab w:val="left" w:pos="426"/>
        </w:tabs>
        <w:spacing w:before="0" w:after="0"/>
        <w:ind w:left="2835" w:hanging="357"/>
        <w:jc w:val="both"/>
      </w:pPr>
      <w:r w:rsidRPr="00A11FAB">
        <w:t>elektroinstalace slaboproud</w:t>
      </w:r>
    </w:p>
    <w:p w14:paraId="7A3DAA8B" w14:textId="3F77632C" w:rsidR="00555648" w:rsidRDefault="00A11FAB" w:rsidP="00A11FAB">
      <w:pPr>
        <w:pStyle w:val="Normlnweb"/>
        <w:numPr>
          <w:ilvl w:val="0"/>
          <w:numId w:val="41"/>
        </w:numPr>
        <w:tabs>
          <w:tab w:val="left" w:pos="426"/>
        </w:tabs>
        <w:spacing w:before="0" w:after="0"/>
        <w:ind w:left="2835" w:hanging="357"/>
        <w:jc w:val="both"/>
      </w:pPr>
      <w:r w:rsidRPr="00A11FAB">
        <w:t xml:space="preserve">kontrolní </w:t>
      </w:r>
      <w:r w:rsidR="00555648" w:rsidRPr="00A11FAB">
        <w:t>rozpočet</w:t>
      </w:r>
      <w:r w:rsidRPr="00A11FAB">
        <w:t xml:space="preserve"> </w:t>
      </w:r>
      <w:r w:rsidR="00555648" w:rsidRPr="00A11FAB">
        <w:t>+</w:t>
      </w:r>
      <w:r w:rsidRPr="00A11FAB">
        <w:t xml:space="preserve"> slepý </w:t>
      </w:r>
      <w:r w:rsidR="00555648" w:rsidRPr="00A11FAB">
        <w:t>výkaz výmě</w:t>
      </w:r>
      <w:r w:rsidRPr="00A11FAB">
        <w:t>r</w:t>
      </w:r>
    </w:p>
    <w:p w14:paraId="65959772" w14:textId="36DFD33F" w:rsidR="00A11FAB" w:rsidRPr="00A11FAB" w:rsidRDefault="00A11FAB" w:rsidP="00A11FAB">
      <w:pPr>
        <w:pStyle w:val="Normlnweb"/>
        <w:numPr>
          <w:ilvl w:val="0"/>
          <w:numId w:val="41"/>
        </w:numPr>
        <w:tabs>
          <w:tab w:val="left" w:pos="426"/>
        </w:tabs>
        <w:spacing w:before="0" w:after="120"/>
        <w:ind w:left="2835" w:hanging="357"/>
        <w:jc w:val="both"/>
      </w:pPr>
      <w:r>
        <w:t>provedení vizualizace rekonstruovaných prostor</w:t>
      </w:r>
    </w:p>
    <w:p w14:paraId="2847C37F" w14:textId="61D12BAD" w:rsidR="002E32E4" w:rsidRDefault="002E32E4" w:rsidP="00A11FAB">
      <w:pPr>
        <w:pStyle w:val="Normlnweb"/>
        <w:spacing w:before="0" w:after="0"/>
        <w:jc w:val="both"/>
      </w:pPr>
    </w:p>
    <w:p w14:paraId="4BC260A5" w14:textId="77777777" w:rsidR="00D94DE0" w:rsidRPr="00F926B8" w:rsidRDefault="00D94DE0" w:rsidP="00A11FAB">
      <w:pPr>
        <w:pStyle w:val="Normlnweb"/>
        <w:spacing w:before="0" w:after="0"/>
        <w:jc w:val="both"/>
      </w:pPr>
    </w:p>
    <w:p w14:paraId="0E2A7262" w14:textId="48941ACB" w:rsidR="001242D7" w:rsidRPr="00F926B8" w:rsidRDefault="008C014F" w:rsidP="00F926B8">
      <w:pPr>
        <w:pStyle w:val="Normlnweb"/>
        <w:spacing w:before="0" w:after="0"/>
        <w:ind w:left="1701" w:hanging="567"/>
        <w:jc w:val="both"/>
        <w:rPr>
          <w:b/>
        </w:rPr>
      </w:pPr>
      <w:r>
        <w:rPr>
          <w:b/>
        </w:rPr>
        <w:lastRenderedPageBreak/>
        <w:t>3.3</w:t>
      </w:r>
      <w:r w:rsidR="002E32E4" w:rsidRPr="00F926B8">
        <w:rPr>
          <w:b/>
        </w:rPr>
        <w:t>.</w:t>
      </w:r>
      <w:r w:rsidR="002E32E4" w:rsidRPr="00F926B8">
        <w:rPr>
          <w:b/>
        </w:rPr>
        <w:tab/>
        <w:t>Projekt interiéru</w:t>
      </w:r>
      <w:r w:rsidR="002E32E4">
        <w:rPr>
          <w:b/>
        </w:rPr>
        <w:t>.</w:t>
      </w:r>
    </w:p>
    <w:p w14:paraId="2B1B5855" w14:textId="3A1A96DF" w:rsidR="00852D44" w:rsidRPr="00363863" w:rsidRDefault="00852D44" w:rsidP="0028136E">
      <w:pPr>
        <w:pStyle w:val="Normlnweb"/>
        <w:numPr>
          <w:ilvl w:val="0"/>
          <w:numId w:val="43"/>
        </w:numPr>
        <w:spacing w:before="0" w:after="0"/>
        <w:jc w:val="both"/>
      </w:pPr>
      <w:r w:rsidRPr="00363863">
        <w:t xml:space="preserve">Podrobná specifikace všech typových i atypických prvků vybavení a jejich zanesení do projektu (nábytek, svítidla, </w:t>
      </w:r>
      <w:r w:rsidR="00363863" w:rsidRPr="00363863">
        <w:t>koberce, žaluzie),</w:t>
      </w:r>
    </w:p>
    <w:p w14:paraId="36285A07" w14:textId="0BEF4C23" w:rsidR="008C014F" w:rsidRPr="00363863" w:rsidRDefault="00363863" w:rsidP="00363863">
      <w:pPr>
        <w:pStyle w:val="Normlnweb"/>
        <w:numPr>
          <w:ilvl w:val="0"/>
          <w:numId w:val="43"/>
        </w:numPr>
        <w:spacing w:before="0" w:after="0"/>
        <w:jc w:val="both"/>
        <w:rPr>
          <w:i/>
        </w:rPr>
      </w:pPr>
      <w:r w:rsidRPr="00363863">
        <w:t>celkové barevné řešení</w:t>
      </w:r>
    </w:p>
    <w:p w14:paraId="780A717F" w14:textId="77777777" w:rsidR="00852D44" w:rsidRDefault="00852D44" w:rsidP="00F926B8">
      <w:pPr>
        <w:pStyle w:val="Normlnweb"/>
        <w:spacing w:before="0" w:after="0"/>
        <w:jc w:val="both"/>
      </w:pPr>
    </w:p>
    <w:p w14:paraId="778D2A64" w14:textId="6C8A518A" w:rsidR="00852D44" w:rsidRPr="00F926B8" w:rsidRDefault="008C014F" w:rsidP="00F926B8">
      <w:pPr>
        <w:pStyle w:val="Normlnweb"/>
        <w:spacing w:before="0" w:after="0"/>
        <w:ind w:left="1701" w:hanging="567"/>
        <w:jc w:val="both"/>
        <w:rPr>
          <w:b/>
        </w:rPr>
      </w:pPr>
      <w:r w:rsidRPr="00F926B8">
        <w:rPr>
          <w:b/>
        </w:rPr>
        <w:t>3.4.</w:t>
      </w:r>
      <w:r w:rsidRPr="00F926B8">
        <w:rPr>
          <w:b/>
        </w:rPr>
        <w:tab/>
        <w:t>Autorský dozor</w:t>
      </w:r>
      <w:r w:rsidR="00A11FAB">
        <w:rPr>
          <w:b/>
        </w:rPr>
        <w:t xml:space="preserve"> </w:t>
      </w:r>
      <w:r w:rsidR="00524993">
        <w:rPr>
          <w:b/>
        </w:rPr>
        <w:t>(AD)</w:t>
      </w:r>
      <w:r w:rsidR="00936464">
        <w:rPr>
          <w:b/>
        </w:rPr>
        <w:t xml:space="preserve"> </w:t>
      </w:r>
      <w:r w:rsidR="00936464" w:rsidRPr="00F926B8">
        <w:t xml:space="preserve">(předpokládaný celkový rozsah </w:t>
      </w:r>
      <w:r w:rsidR="007C5DAA">
        <w:t>3</w:t>
      </w:r>
      <w:r w:rsidR="00936464" w:rsidRPr="00F926B8">
        <w:t>0 hodin)</w:t>
      </w:r>
      <w:r w:rsidR="00936464">
        <w:rPr>
          <w:b/>
        </w:rPr>
        <w:t>.</w:t>
      </w:r>
    </w:p>
    <w:p w14:paraId="7DA027F9" w14:textId="358C9E8E" w:rsidR="00852D44" w:rsidRDefault="00936464" w:rsidP="00F926B8">
      <w:pPr>
        <w:pStyle w:val="Normlnweb"/>
        <w:spacing w:before="0" w:after="0"/>
        <w:ind w:left="1701"/>
        <w:jc w:val="both"/>
      </w:pPr>
      <w:r>
        <w:t xml:space="preserve">Výkon autorského dozoru bude prováděn průběžně od zahájení stavby (předání staveniště), po dobu realizace předmětné </w:t>
      </w:r>
      <w:r w:rsidR="00452151">
        <w:t xml:space="preserve">stavby až do jejího ukončení kolaudací, dle požadavků objednatele, resp. technického dozoru investora. Účast na kontrolních dnech stavby (předpoklad </w:t>
      </w:r>
      <w:r w:rsidR="00363863">
        <w:t>2</w:t>
      </w:r>
      <w:r w:rsidR="00452151">
        <w:t>x měsíčně) a spolupráce s ostatními partnery při operativním řešení problémů vzniklých na stavbě.</w:t>
      </w:r>
    </w:p>
    <w:p w14:paraId="54DE1B38" w14:textId="6AAE8A3F" w:rsidR="00936464" w:rsidRDefault="00452151" w:rsidP="00F926B8">
      <w:pPr>
        <w:pStyle w:val="Normlnweb"/>
        <w:spacing w:before="0" w:after="0"/>
        <w:ind w:left="1701"/>
        <w:jc w:val="both"/>
      </w:pPr>
      <w:r>
        <w:t>Zahrnuje i účast zhotovitele u předání a převzetí dokončené stavby a spolupůsobení se stavebníkem při získání kolaudačního souhlasu.</w:t>
      </w:r>
    </w:p>
    <w:p w14:paraId="67C714F9" w14:textId="77777777" w:rsidR="00936464" w:rsidRDefault="00936464" w:rsidP="00F926B8">
      <w:pPr>
        <w:pStyle w:val="Normlnweb"/>
        <w:spacing w:before="0" w:after="0"/>
        <w:jc w:val="both"/>
      </w:pPr>
    </w:p>
    <w:p w14:paraId="3C10B09A" w14:textId="77777777" w:rsidR="00571575" w:rsidRPr="00720337" w:rsidRDefault="00571575" w:rsidP="00E44D94">
      <w:pPr>
        <w:pStyle w:val="Normlnweb"/>
        <w:tabs>
          <w:tab w:val="left" w:pos="426"/>
        </w:tabs>
        <w:spacing w:before="0" w:after="0"/>
        <w:ind w:left="68" w:hanging="68"/>
      </w:pPr>
    </w:p>
    <w:p w14:paraId="7C3DB205" w14:textId="42E7B520" w:rsidR="00A0603A" w:rsidRPr="001D79CD" w:rsidRDefault="00A0603A" w:rsidP="00327E41">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Článek II.</w:t>
      </w:r>
    </w:p>
    <w:p w14:paraId="7C3DB206" w14:textId="686D8327" w:rsidR="00A0603A" w:rsidRPr="001D79CD" w:rsidRDefault="0063251E" w:rsidP="00327E41">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Doba</w:t>
      </w:r>
      <w:r w:rsidR="00A0603A" w:rsidRPr="001D79CD">
        <w:rPr>
          <w:rFonts w:ascii="Times New Roman" w:hAnsi="Times New Roman" w:cs="Times New Roman"/>
          <w:b/>
          <w:sz w:val="24"/>
          <w:szCs w:val="24"/>
        </w:rPr>
        <w:t xml:space="preserve"> </w:t>
      </w:r>
      <w:r w:rsidR="00F80296">
        <w:rPr>
          <w:rFonts w:ascii="Times New Roman" w:hAnsi="Times New Roman" w:cs="Times New Roman"/>
          <w:b/>
          <w:sz w:val="24"/>
          <w:szCs w:val="24"/>
        </w:rPr>
        <w:t xml:space="preserve">a místo </w:t>
      </w:r>
      <w:r w:rsidR="00A0603A" w:rsidRPr="001D79CD">
        <w:rPr>
          <w:rFonts w:ascii="Times New Roman" w:hAnsi="Times New Roman" w:cs="Times New Roman"/>
          <w:b/>
          <w:sz w:val="24"/>
          <w:szCs w:val="24"/>
        </w:rPr>
        <w:t>plněn</w:t>
      </w:r>
      <w:r w:rsidR="00C262AC">
        <w:rPr>
          <w:rFonts w:ascii="Times New Roman" w:hAnsi="Times New Roman" w:cs="Times New Roman"/>
          <w:b/>
          <w:sz w:val="24"/>
          <w:szCs w:val="24"/>
        </w:rPr>
        <w:t>í</w:t>
      </w:r>
      <w:r w:rsidR="00BC4954">
        <w:rPr>
          <w:rFonts w:ascii="Times New Roman" w:hAnsi="Times New Roman" w:cs="Times New Roman"/>
          <w:b/>
          <w:sz w:val="24"/>
          <w:szCs w:val="24"/>
        </w:rPr>
        <w:t xml:space="preserve">, </w:t>
      </w:r>
      <w:r w:rsidR="00562B85">
        <w:rPr>
          <w:rFonts w:ascii="Times New Roman" w:hAnsi="Times New Roman" w:cs="Times New Roman"/>
          <w:b/>
          <w:sz w:val="24"/>
          <w:szCs w:val="24"/>
        </w:rPr>
        <w:t xml:space="preserve">předání </w:t>
      </w:r>
      <w:r>
        <w:rPr>
          <w:rFonts w:ascii="Times New Roman" w:hAnsi="Times New Roman" w:cs="Times New Roman"/>
          <w:b/>
          <w:sz w:val="24"/>
          <w:szCs w:val="24"/>
        </w:rPr>
        <w:t xml:space="preserve">předmětu </w:t>
      </w:r>
      <w:r w:rsidR="00562B85">
        <w:rPr>
          <w:rFonts w:ascii="Times New Roman" w:hAnsi="Times New Roman" w:cs="Times New Roman"/>
          <w:b/>
          <w:sz w:val="24"/>
          <w:szCs w:val="24"/>
        </w:rPr>
        <w:t>díla</w:t>
      </w:r>
    </w:p>
    <w:p w14:paraId="0D0DAF8B" w14:textId="77777777" w:rsidR="0063251E" w:rsidRDefault="0063251E" w:rsidP="00F926B8">
      <w:pPr>
        <w:pStyle w:val="Zkladntext"/>
        <w:numPr>
          <w:ilvl w:val="0"/>
          <w:numId w:val="45"/>
        </w:numPr>
        <w:spacing w:after="60" w:line="240" w:lineRule="auto"/>
        <w:ind w:left="425" w:hanging="425"/>
        <w:jc w:val="both"/>
        <w:rPr>
          <w:rFonts w:ascii="Times New Roman" w:hAnsi="Times New Roman"/>
          <w:noProof/>
          <w:sz w:val="24"/>
          <w:szCs w:val="24"/>
        </w:rPr>
      </w:pPr>
      <w:r w:rsidRPr="00AD1D54">
        <w:rPr>
          <w:rFonts w:ascii="Times New Roman" w:hAnsi="Times New Roman"/>
          <w:noProof/>
          <w:sz w:val="24"/>
          <w:szCs w:val="24"/>
        </w:rPr>
        <w:t>Zhotovitel se zavazuje provést dílo specifikované v článku I. této smlouvy ve sjednané době:</w:t>
      </w:r>
    </w:p>
    <w:p w14:paraId="36276447" w14:textId="7BCBDF66" w:rsidR="00BE035D" w:rsidRDefault="00BE035D" w:rsidP="00F926B8">
      <w:pPr>
        <w:pStyle w:val="Zkladntext"/>
        <w:numPr>
          <w:ilvl w:val="1"/>
          <w:numId w:val="44"/>
        </w:numPr>
        <w:spacing w:line="240" w:lineRule="auto"/>
        <w:ind w:left="992" w:hanging="567"/>
        <w:jc w:val="both"/>
        <w:rPr>
          <w:rFonts w:ascii="Times New Roman" w:hAnsi="Times New Roman"/>
          <w:noProof/>
          <w:sz w:val="24"/>
          <w:szCs w:val="24"/>
        </w:rPr>
      </w:pPr>
      <w:r>
        <w:rPr>
          <w:rFonts w:ascii="Times New Roman" w:hAnsi="Times New Roman"/>
          <w:noProof/>
          <w:sz w:val="24"/>
          <w:szCs w:val="24"/>
        </w:rPr>
        <w:t xml:space="preserve">Zahájení projekčních prací: </w:t>
      </w:r>
      <w:r>
        <w:rPr>
          <w:rFonts w:ascii="Times New Roman" w:hAnsi="Times New Roman"/>
          <w:noProof/>
          <w:sz w:val="24"/>
          <w:szCs w:val="24"/>
        </w:rPr>
        <w:tab/>
        <w:t>neprodleně po nabytí účinnosti</w:t>
      </w:r>
      <w:r w:rsidR="00C244FC">
        <w:rPr>
          <w:rFonts w:ascii="Times New Roman" w:hAnsi="Times New Roman"/>
          <w:noProof/>
          <w:sz w:val="24"/>
          <w:szCs w:val="24"/>
        </w:rPr>
        <w:t xml:space="preserve"> </w:t>
      </w:r>
      <w:r>
        <w:rPr>
          <w:rFonts w:ascii="Times New Roman" w:hAnsi="Times New Roman"/>
          <w:noProof/>
          <w:sz w:val="24"/>
          <w:szCs w:val="24"/>
        </w:rPr>
        <w:t>této smlouvy.</w:t>
      </w:r>
    </w:p>
    <w:p w14:paraId="722B8CBF" w14:textId="51D0D11A" w:rsidR="00A76637" w:rsidRDefault="00BE035D" w:rsidP="00F926B8">
      <w:pPr>
        <w:pStyle w:val="Zkladntext"/>
        <w:numPr>
          <w:ilvl w:val="1"/>
          <w:numId w:val="44"/>
        </w:numPr>
        <w:spacing w:after="60" w:line="240" w:lineRule="auto"/>
        <w:ind w:left="992" w:hanging="567"/>
        <w:jc w:val="both"/>
        <w:rPr>
          <w:rFonts w:ascii="Times New Roman" w:hAnsi="Times New Roman"/>
          <w:noProof/>
          <w:sz w:val="24"/>
          <w:szCs w:val="24"/>
        </w:rPr>
      </w:pPr>
      <w:r>
        <w:rPr>
          <w:rFonts w:ascii="Times New Roman" w:hAnsi="Times New Roman"/>
          <w:noProof/>
          <w:sz w:val="24"/>
          <w:szCs w:val="24"/>
        </w:rPr>
        <w:t>P</w:t>
      </w:r>
      <w:r w:rsidR="0063251E" w:rsidRPr="00BE035D">
        <w:rPr>
          <w:rFonts w:ascii="Times New Roman" w:hAnsi="Times New Roman"/>
          <w:noProof/>
          <w:sz w:val="24"/>
          <w:szCs w:val="24"/>
        </w:rPr>
        <w:t>ředání PD</w:t>
      </w:r>
      <w:r w:rsidR="005D5238" w:rsidRPr="00BE035D">
        <w:rPr>
          <w:rFonts w:ascii="Times New Roman" w:hAnsi="Times New Roman"/>
          <w:noProof/>
          <w:sz w:val="24"/>
          <w:szCs w:val="24"/>
        </w:rPr>
        <w:t xml:space="preserve"> </w:t>
      </w:r>
      <w:r w:rsidR="0063251E" w:rsidRPr="00BE035D">
        <w:rPr>
          <w:rFonts w:ascii="Times New Roman" w:hAnsi="Times New Roman"/>
          <w:noProof/>
          <w:sz w:val="24"/>
          <w:szCs w:val="24"/>
        </w:rPr>
        <w:t>objednateli</w:t>
      </w:r>
      <w:r>
        <w:rPr>
          <w:rFonts w:ascii="Times New Roman" w:hAnsi="Times New Roman"/>
          <w:noProof/>
          <w:sz w:val="24"/>
          <w:szCs w:val="24"/>
        </w:rPr>
        <w:t xml:space="preserve">: </w:t>
      </w:r>
      <w:r>
        <w:rPr>
          <w:rFonts w:ascii="Times New Roman" w:hAnsi="Times New Roman"/>
          <w:noProof/>
          <w:sz w:val="24"/>
          <w:szCs w:val="24"/>
        </w:rPr>
        <w:tab/>
      </w:r>
      <w:r w:rsidR="00411835">
        <w:rPr>
          <w:rFonts w:ascii="Times New Roman" w:hAnsi="Times New Roman"/>
          <w:noProof/>
          <w:sz w:val="24"/>
          <w:szCs w:val="24"/>
        </w:rPr>
        <w:tab/>
      </w:r>
      <w:r w:rsidR="0063251E" w:rsidRPr="00BE035D">
        <w:rPr>
          <w:rFonts w:ascii="Times New Roman" w:hAnsi="Times New Roman"/>
          <w:sz w:val="24"/>
          <w:szCs w:val="24"/>
        </w:rPr>
        <w:t xml:space="preserve">do </w:t>
      </w:r>
      <w:r w:rsidR="007C5DAA">
        <w:rPr>
          <w:rFonts w:ascii="Times New Roman" w:hAnsi="Times New Roman"/>
          <w:sz w:val="24"/>
          <w:szCs w:val="24"/>
        </w:rPr>
        <w:t>100</w:t>
      </w:r>
      <w:r w:rsidR="00A76637" w:rsidRPr="00BE035D">
        <w:rPr>
          <w:rFonts w:ascii="Times New Roman" w:hAnsi="Times New Roman"/>
          <w:sz w:val="24"/>
          <w:szCs w:val="24"/>
        </w:rPr>
        <w:t xml:space="preserve"> dnů od nabytí účinn</w:t>
      </w:r>
      <w:r w:rsidR="00917121" w:rsidRPr="00BE035D">
        <w:rPr>
          <w:rFonts w:ascii="Times New Roman" w:hAnsi="Times New Roman"/>
          <w:sz w:val="24"/>
          <w:szCs w:val="24"/>
        </w:rPr>
        <w:t>o</w:t>
      </w:r>
      <w:r w:rsidR="00A76637" w:rsidRPr="00BE035D">
        <w:rPr>
          <w:rFonts w:ascii="Times New Roman" w:hAnsi="Times New Roman"/>
          <w:sz w:val="24"/>
          <w:szCs w:val="24"/>
        </w:rPr>
        <w:t>sti této smlouvy</w:t>
      </w:r>
      <w:r w:rsidR="0063251E" w:rsidRPr="00BE035D">
        <w:rPr>
          <w:rFonts w:ascii="Times New Roman" w:hAnsi="Times New Roman"/>
          <w:sz w:val="24"/>
          <w:szCs w:val="24"/>
        </w:rPr>
        <w:t>.</w:t>
      </w:r>
    </w:p>
    <w:p w14:paraId="72FA5D76" w14:textId="0E06D51F" w:rsidR="00411835" w:rsidRDefault="00A76637" w:rsidP="00F926B8">
      <w:pPr>
        <w:pStyle w:val="Zkladntext"/>
        <w:spacing w:after="60" w:line="240" w:lineRule="auto"/>
        <w:ind w:left="992" w:hanging="567"/>
        <w:jc w:val="both"/>
        <w:rPr>
          <w:rFonts w:ascii="Times New Roman" w:hAnsi="Times New Roman"/>
          <w:sz w:val="24"/>
          <w:szCs w:val="24"/>
        </w:rPr>
      </w:pPr>
      <w:r>
        <w:rPr>
          <w:rFonts w:ascii="Times New Roman" w:hAnsi="Times New Roman"/>
          <w:sz w:val="24"/>
          <w:szCs w:val="24"/>
        </w:rPr>
        <w:t>1.</w:t>
      </w:r>
      <w:r w:rsidR="00411835">
        <w:rPr>
          <w:rFonts w:ascii="Times New Roman" w:hAnsi="Times New Roman"/>
          <w:sz w:val="24"/>
          <w:szCs w:val="24"/>
        </w:rPr>
        <w:t>3.</w:t>
      </w:r>
      <w:r w:rsidR="00411835">
        <w:rPr>
          <w:rFonts w:ascii="Times New Roman" w:hAnsi="Times New Roman"/>
          <w:sz w:val="24"/>
          <w:szCs w:val="24"/>
        </w:rPr>
        <w:tab/>
      </w:r>
      <w:r w:rsidR="007C5DAA">
        <w:rPr>
          <w:rFonts w:ascii="Times New Roman" w:hAnsi="Times New Roman"/>
          <w:sz w:val="24"/>
          <w:szCs w:val="24"/>
        </w:rPr>
        <w:t>Zahájení</w:t>
      </w:r>
      <w:r w:rsidR="00411835">
        <w:rPr>
          <w:rFonts w:ascii="Times New Roman" w:hAnsi="Times New Roman"/>
          <w:noProof/>
          <w:sz w:val="24"/>
          <w:szCs w:val="24"/>
        </w:rPr>
        <w:t xml:space="preserve"> stavebního řízení a projednání s dotčenými orgány st. správy: </w:t>
      </w:r>
      <w:r w:rsidR="00411835">
        <w:rPr>
          <w:rFonts w:ascii="Times New Roman" w:hAnsi="Times New Roman"/>
          <w:sz w:val="24"/>
          <w:szCs w:val="24"/>
        </w:rPr>
        <w:tab/>
      </w:r>
      <w:r>
        <w:rPr>
          <w:rFonts w:ascii="Times New Roman" w:hAnsi="Times New Roman"/>
          <w:sz w:val="24"/>
          <w:szCs w:val="24"/>
        </w:rPr>
        <w:t xml:space="preserve">do </w:t>
      </w:r>
      <w:r w:rsidR="00952269">
        <w:rPr>
          <w:rFonts w:ascii="Times New Roman" w:hAnsi="Times New Roman"/>
          <w:sz w:val="24"/>
          <w:szCs w:val="24"/>
        </w:rPr>
        <w:t>1</w:t>
      </w:r>
      <w:r w:rsidR="007C5DAA">
        <w:rPr>
          <w:rFonts w:ascii="Times New Roman" w:hAnsi="Times New Roman"/>
          <w:sz w:val="24"/>
          <w:szCs w:val="24"/>
        </w:rPr>
        <w:t>3</w:t>
      </w:r>
      <w:r>
        <w:rPr>
          <w:rFonts w:ascii="Times New Roman" w:hAnsi="Times New Roman"/>
          <w:sz w:val="24"/>
          <w:szCs w:val="24"/>
        </w:rPr>
        <w:t xml:space="preserve">0 dnů od nabytí účinnosti této smlouvy. </w:t>
      </w:r>
    </w:p>
    <w:p w14:paraId="30660870" w14:textId="41E499F0" w:rsidR="0063251E" w:rsidRDefault="00411835" w:rsidP="00F926B8">
      <w:pPr>
        <w:pStyle w:val="Zkladntext"/>
        <w:spacing w:line="240" w:lineRule="auto"/>
        <w:ind w:left="992" w:hanging="567"/>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0063251E" w:rsidRPr="00AD1D54">
        <w:rPr>
          <w:rFonts w:ascii="Times New Roman" w:hAnsi="Times New Roman"/>
          <w:sz w:val="24"/>
          <w:szCs w:val="24"/>
        </w:rPr>
        <w:t>Autorský dozor</w:t>
      </w:r>
      <w:r w:rsidR="00A11FAB">
        <w:rPr>
          <w:rFonts w:ascii="Times New Roman" w:hAnsi="Times New Roman"/>
          <w:sz w:val="24"/>
          <w:szCs w:val="24"/>
        </w:rPr>
        <w:t xml:space="preserve"> </w:t>
      </w:r>
      <w:r w:rsidR="009976AA">
        <w:rPr>
          <w:rFonts w:ascii="Times New Roman" w:hAnsi="Times New Roman"/>
          <w:sz w:val="24"/>
          <w:szCs w:val="24"/>
        </w:rPr>
        <w:t>v celém průběhu stavební činnosti.</w:t>
      </w:r>
      <w:r w:rsidR="0063251E" w:rsidRPr="00AD1D54">
        <w:rPr>
          <w:rFonts w:ascii="Times New Roman" w:hAnsi="Times New Roman"/>
          <w:sz w:val="24"/>
          <w:szCs w:val="24"/>
        </w:rPr>
        <w:t xml:space="preserve"> </w:t>
      </w:r>
      <w:r>
        <w:rPr>
          <w:rFonts w:ascii="Times New Roman" w:hAnsi="Times New Roman"/>
          <w:sz w:val="24"/>
          <w:szCs w:val="24"/>
        </w:rPr>
        <w:t>Končí v den, kdy dojde k vydání kolaudačního souhlasu pro projektovanou stavbu, na níž je autorský dozor vykonáván.</w:t>
      </w:r>
    </w:p>
    <w:p w14:paraId="48DDB093" w14:textId="3561BB72" w:rsidR="00C244FC" w:rsidRDefault="00C244FC" w:rsidP="00F926B8">
      <w:pPr>
        <w:pStyle w:val="Zkladntext"/>
        <w:numPr>
          <w:ilvl w:val="0"/>
          <w:numId w:val="45"/>
        </w:numPr>
        <w:spacing w:after="60" w:line="240" w:lineRule="auto"/>
        <w:ind w:left="425" w:hanging="425"/>
        <w:jc w:val="both"/>
        <w:rPr>
          <w:rFonts w:ascii="Times New Roman" w:hAnsi="Times New Roman"/>
          <w:sz w:val="24"/>
          <w:szCs w:val="24"/>
        </w:rPr>
      </w:pPr>
      <w:r>
        <w:rPr>
          <w:rFonts w:ascii="Times New Roman" w:hAnsi="Times New Roman"/>
          <w:sz w:val="24"/>
          <w:szCs w:val="24"/>
        </w:rPr>
        <w:t xml:space="preserve">Podmínky pro změnu </w:t>
      </w:r>
      <w:proofErr w:type="gramStart"/>
      <w:r>
        <w:rPr>
          <w:rFonts w:ascii="Times New Roman" w:hAnsi="Times New Roman"/>
          <w:sz w:val="24"/>
          <w:szCs w:val="24"/>
        </w:rPr>
        <w:t>sjednaných</w:t>
      </w:r>
      <w:proofErr w:type="gramEnd"/>
      <w:r>
        <w:rPr>
          <w:rFonts w:ascii="Times New Roman" w:hAnsi="Times New Roman"/>
          <w:sz w:val="24"/>
          <w:szCs w:val="24"/>
        </w:rPr>
        <w:t xml:space="preserve"> termínům a lhůt.</w:t>
      </w:r>
    </w:p>
    <w:p w14:paraId="21B199B0" w14:textId="7BBF3CA4" w:rsidR="00C244FC" w:rsidRDefault="00C244FC" w:rsidP="00F926B8">
      <w:pPr>
        <w:pStyle w:val="Zkladntext"/>
        <w:numPr>
          <w:ilvl w:val="1"/>
          <w:numId w:val="14"/>
        </w:numPr>
        <w:spacing w:after="60" w:line="240" w:lineRule="auto"/>
        <w:ind w:left="993" w:hanging="567"/>
        <w:jc w:val="both"/>
        <w:rPr>
          <w:rFonts w:ascii="Times New Roman" w:hAnsi="Times New Roman"/>
          <w:sz w:val="24"/>
          <w:szCs w:val="24"/>
        </w:rPr>
      </w:pPr>
      <w:r>
        <w:rPr>
          <w:rFonts w:ascii="Times New Roman" w:hAnsi="Times New Roman"/>
          <w:sz w:val="24"/>
          <w:szCs w:val="24"/>
        </w:rPr>
        <w:t xml:space="preserve">Pokud zhotovitel zjistí, že pro řádné dokončení díla je nezbytné prodloužit sjednanou lhůtu, předloží svůj návrh na změnu příslušné lhůty spolu se stručným odůvodněním </w:t>
      </w:r>
      <w:r w:rsidR="00F80296">
        <w:rPr>
          <w:rFonts w:ascii="Times New Roman" w:hAnsi="Times New Roman"/>
          <w:sz w:val="24"/>
          <w:szCs w:val="24"/>
        </w:rPr>
        <w:t>objednateli k projednání.</w:t>
      </w:r>
    </w:p>
    <w:p w14:paraId="5C75B652" w14:textId="3F63DDBA" w:rsidR="00F80296" w:rsidRDefault="00F80296" w:rsidP="00F926B8">
      <w:pPr>
        <w:pStyle w:val="Zkladntext"/>
        <w:numPr>
          <w:ilvl w:val="1"/>
          <w:numId w:val="14"/>
        </w:numPr>
        <w:spacing w:after="240" w:line="240" w:lineRule="auto"/>
        <w:ind w:left="993" w:hanging="567"/>
        <w:jc w:val="both"/>
        <w:rPr>
          <w:rFonts w:ascii="Times New Roman" w:hAnsi="Times New Roman"/>
          <w:sz w:val="24"/>
          <w:szCs w:val="24"/>
        </w:rPr>
      </w:pPr>
      <w:r>
        <w:rPr>
          <w:rFonts w:ascii="Times New Roman" w:hAnsi="Times New Roman"/>
          <w:sz w:val="24"/>
          <w:szCs w:val="24"/>
        </w:rPr>
        <w:t>Prodloužení lhůty pro dokončení díla je možné jen v důsledku objektivně nepředvídatelných okolností, které nemají svůj původ v činnosti či nečinnosti zhotovitele.</w:t>
      </w:r>
    </w:p>
    <w:p w14:paraId="37F95647" w14:textId="5617809C" w:rsidR="00C244FC" w:rsidRDefault="00F80296" w:rsidP="00F926B8">
      <w:pPr>
        <w:pStyle w:val="Zkladntext"/>
        <w:numPr>
          <w:ilvl w:val="0"/>
          <w:numId w:val="14"/>
        </w:numPr>
        <w:spacing w:after="60" w:line="240" w:lineRule="auto"/>
        <w:ind w:left="426" w:hanging="426"/>
        <w:jc w:val="both"/>
        <w:rPr>
          <w:rFonts w:ascii="Times New Roman" w:hAnsi="Times New Roman"/>
          <w:sz w:val="24"/>
          <w:szCs w:val="24"/>
        </w:rPr>
      </w:pPr>
      <w:r>
        <w:rPr>
          <w:rFonts w:ascii="Times New Roman" w:hAnsi="Times New Roman"/>
          <w:sz w:val="24"/>
          <w:szCs w:val="24"/>
        </w:rPr>
        <w:t>Místo plnění.</w:t>
      </w:r>
    </w:p>
    <w:p w14:paraId="675004D9" w14:textId="2E4B9A7A" w:rsidR="00F80296" w:rsidRDefault="00F80296" w:rsidP="00F926B8">
      <w:pPr>
        <w:pStyle w:val="Zkladntext"/>
        <w:numPr>
          <w:ilvl w:val="1"/>
          <w:numId w:val="14"/>
        </w:numPr>
        <w:spacing w:after="60" w:line="240" w:lineRule="auto"/>
        <w:ind w:hanging="654"/>
        <w:jc w:val="both"/>
        <w:rPr>
          <w:rFonts w:ascii="Times New Roman" w:hAnsi="Times New Roman"/>
          <w:sz w:val="24"/>
          <w:szCs w:val="24"/>
        </w:rPr>
      </w:pPr>
      <w:r>
        <w:rPr>
          <w:rFonts w:ascii="Times New Roman" w:hAnsi="Times New Roman"/>
          <w:sz w:val="24"/>
          <w:szCs w:val="24"/>
        </w:rPr>
        <w:t>Veškeré výsledky činnosti zhotovitele včetně předání a převzetí PD se uskuteční v sídle objednatele, pokud nebude objednatelem stanoveno jinak.</w:t>
      </w:r>
    </w:p>
    <w:p w14:paraId="7978E73A" w14:textId="2D85C149" w:rsidR="00F80296" w:rsidRDefault="00D46A40" w:rsidP="00F926B8">
      <w:pPr>
        <w:pStyle w:val="Zkladntext"/>
        <w:numPr>
          <w:ilvl w:val="1"/>
          <w:numId w:val="14"/>
        </w:numPr>
        <w:spacing w:after="60" w:line="240" w:lineRule="auto"/>
        <w:ind w:hanging="654"/>
        <w:jc w:val="both"/>
        <w:rPr>
          <w:rFonts w:ascii="Times New Roman" w:hAnsi="Times New Roman"/>
          <w:sz w:val="24"/>
          <w:szCs w:val="24"/>
        </w:rPr>
      </w:pPr>
      <w:r>
        <w:rPr>
          <w:rFonts w:ascii="Times New Roman" w:hAnsi="Times New Roman"/>
          <w:sz w:val="24"/>
          <w:szCs w:val="24"/>
        </w:rPr>
        <w:t>Kontrolní dny se budou konat v</w:t>
      </w:r>
      <w:r w:rsidR="00A11FAB">
        <w:rPr>
          <w:rFonts w:ascii="Times New Roman" w:hAnsi="Times New Roman"/>
          <w:sz w:val="24"/>
          <w:szCs w:val="24"/>
        </w:rPr>
        <w:t> </w:t>
      </w:r>
      <w:r w:rsidR="007C5DAA">
        <w:rPr>
          <w:rFonts w:ascii="Times New Roman" w:hAnsi="Times New Roman"/>
          <w:sz w:val="24"/>
          <w:szCs w:val="24"/>
        </w:rPr>
        <w:t>Pardubicích</w:t>
      </w:r>
      <w:r w:rsidR="00A11FAB">
        <w:rPr>
          <w:rFonts w:ascii="Times New Roman" w:hAnsi="Times New Roman"/>
          <w:sz w:val="24"/>
          <w:szCs w:val="24"/>
        </w:rPr>
        <w:t xml:space="preserve">, </w:t>
      </w:r>
      <w:r w:rsidR="007C5DAA">
        <w:rPr>
          <w:rFonts w:ascii="Times New Roman" w:hAnsi="Times New Roman"/>
          <w:sz w:val="24"/>
          <w:szCs w:val="24"/>
        </w:rPr>
        <w:t>Karla IV. 73</w:t>
      </w:r>
    </w:p>
    <w:p w14:paraId="732A3418" w14:textId="14AE8BDF" w:rsidR="00D46A40" w:rsidRDefault="00D46A40" w:rsidP="00F926B8">
      <w:pPr>
        <w:pStyle w:val="Zkladntext"/>
        <w:numPr>
          <w:ilvl w:val="1"/>
          <w:numId w:val="14"/>
        </w:numPr>
        <w:spacing w:after="0"/>
        <w:ind w:hanging="654"/>
        <w:jc w:val="both"/>
        <w:rPr>
          <w:rFonts w:ascii="Times New Roman" w:hAnsi="Times New Roman"/>
          <w:sz w:val="24"/>
          <w:szCs w:val="24"/>
        </w:rPr>
      </w:pPr>
      <w:r>
        <w:rPr>
          <w:rFonts w:ascii="Times New Roman" w:hAnsi="Times New Roman"/>
          <w:sz w:val="24"/>
          <w:szCs w:val="24"/>
        </w:rPr>
        <w:t>Místem plnění autorského dozoru je místo projektované stavby.</w:t>
      </w:r>
    </w:p>
    <w:p w14:paraId="2AA20508" w14:textId="0CC6AF0A" w:rsidR="000239FE" w:rsidRPr="00F926B8" w:rsidRDefault="000239FE" w:rsidP="00F926B8">
      <w:pPr>
        <w:pStyle w:val="slovn1"/>
        <w:numPr>
          <w:ilvl w:val="0"/>
          <w:numId w:val="14"/>
        </w:numPr>
        <w:spacing w:line="240" w:lineRule="auto"/>
        <w:ind w:left="426" w:hanging="426"/>
        <w:jc w:val="both"/>
        <w:rPr>
          <w:rFonts w:ascii="Times New Roman" w:hAnsi="Times New Roman" w:cs="Times New Roman"/>
          <w:sz w:val="24"/>
          <w:szCs w:val="24"/>
        </w:rPr>
      </w:pPr>
      <w:r w:rsidRPr="00AD1D54">
        <w:rPr>
          <w:rFonts w:ascii="Times New Roman" w:hAnsi="Times New Roman"/>
          <w:noProof/>
          <w:sz w:val="24"/>
          <w:szCs w:val="24"/>
        </w:rPr>
        <w:t>Projektov</w:t>
      </w:r>
      <w:r>
        <w:rPr>
          <w:rFonts w:ascii="Times New Roman" w:hAnsi="Times New Roman"/>
          <w:noProof/>
          <w:sz w:val="24"/>
          <w:szCs w:val="24"/>
        </w:rPr>
        <w:t>á</w:t>
      </w:r>
      <w:r w:rsidRPr="00AD1D54">
        <w:rPr>
          <w:rFonts w:ascii="Times New Roman" w:hAnsi="Times New Roman"/>
          <w:noProof/>
          <w:sz w:val="24"/>
          <w:szCs w:val="24"/>
        </w:rPr>
        <w:t xml:space="preserve"> dokumentace </w:t>
      </w:r>
      <w:r w:rsidRPr="000239FE">
        <w:rPr>
          <w:rFonts w:ascii="Times New Roman" w:hAnsi="Times New Roman" w:cs="Times New Roman"/>
          <w:sz w:val="24"/>
          <w:szCs w:val="24"/>
        </w:rPr>
        <w:t>bud</w:t>
      </w:r>
      <w:r>
        <w:rPr>
          <w:rFonts w:ascii="Times New Roman" w:hAnsi="Times New Roman" w:cs="Times New Roman"/>
          <w:sz w:val="24"/>
          <w:szCs w:val="24"/>
        </w:rPr>
        <w:t>e</w:t>
      </w:r>
      <w:r w:rsidRPr="000239FE">
        <w:rPr>
          <w:rFonts w:ascii="Times New Roman" w:hAnsi="Times New Roman" w:cs="Times New Roman"/>
          <w:sz w:val="24"/>
          <w:szCs w:val="24"/>
        </w:rPr>
        <w:t xml:space="preserve"> vyhotoven</w:t>
      </w:r>
      <w:r>
        <w:rPr>
          <w:rFonts w:ascii="Times New Roman" w:hAnsi="Times New Roman" w:cs="Times New Roman"/>
          <w:sz w:val="24"/>
          <w:szCs w:val="24"/>
        </w:rPr>
        <w:t>a</w:t>
      </w:r>
      <w:r w:rsidRPr="000239FE">
        <w:rPr>
          <w:rFonts w:ascii="Times New Roman" w:hAnsi="Times New Roman" w:cs="Times New Roman"/>
          <w:sz w:val="24"/>
          <w:szCs w:val="24"/>
        </w:rPr>
        <w:t xml:space="preserve"> a </w:t>
      </w:r>
      <w:r>
        <w:rPr>
          <w:rFonts w:ascii="Times New Roman" w:hAnsi="Times New Roman" w:cs="Times New Roman"/>
          <w:sz w:val="24"/>
          <w:szCs w:val="24"/>
        </w:rPr>
        <w:t>o</w:t>
      </w:r>
      <w:r w:rsidRPr="000239FE">
        <w:rPr>
          <w:rFonts w:ascii="Times New Roman" w:hAnsi="Times New Roman" w:cs="Times New Roman"/>
          <w:sz w:val="24"/>
          <w:szCs w:val="24"/>
        </w:rPr>
        <w:t>bjednateli předán</w:t>
      </w:r>
      <w:r w:rsidR="00D21C20">
        <w:rPr>
          <w:rFonts w:ascii="Times New Roman" w:hAnsi="Times New Roman" w:cs="Times New Roman"/>
          <w:sz w:val="24"/>
          <w:szCs w:val="24"/>
        </w:rPr>
        <w:t>a</w:t>
      </w:r>
      <w:r w:rsidRPr="000239FE">
        <w:rPr>
          <w:rFonts w:ascii="Times New Roman" w:hAnsi="Times New Roman" w:cs="Times New Roman"/>
          <w:sz w:val="24"/>
          <w:szCs w:val="24"/>
        </w:rPr>
        <w:t xml:space="preserve"> v</w:t>
      </w:r>
      <w:r w:rsidR="00D21C20">
        <w:rPr>
          <w:rFonts w:ascii="Times New Roman" w:hAnsi="Times New Roman" w:cs="Times New Roman"/>
          <w:sz w:val="24"/>
          <w:szCs w:val="24"/>
        </w:rPr>
        <w:t>e </w:t>
      </w:r>
      <w:r w:rsidR="007C5DAA">
        <w:rPr>
          <w:rFonts w:ascii="Times New Roman" w:hAnsi="Times New Roman" w:cs="Times New Roman"/>
          <w:sz w:val="24"/>
          <w:szCs w:val="24"/>
        </w:rPr>
        <w:t>4</w:t>
      </w:r>
      <w:r w:rsidR="00D21C20" w:rsidRPr="00D21C20">
        <w:rPr>
          <w:rFonts w:ascii="Times New Roman" w:hAnsi="Times New Roman" w:cs="Times New Roman"/>
          <w:sz w:val="24"/>
          <w:szCs w:val="24"/>
        </w:rPr>
        <w:t xml:space="preserve"> </w:t>
      </w:r>
      <w:r w:rsidRPr="00D21C20">
        <w:rPr>
          <w:rFonts w:ascii="Times New Roman" w:hAnsi="Times New Roman" w:cs="Times New Roman"/>
          <w:sz w:val="24"/>
          <w:szCs w:val="24"/>
        </w:rPr>
        <w:t xml:space="preserve">tištěných vyhotoveních označených </w:t>
      </w:r>
      <w:proofErr w:type="spellStart"/>
      <w:r w:rsidRPr="00D21C20">
        <w:rPr>
          <w:rFonts w:ascii="Times New Roman" w:hAnsi="Times New Roman" w:cs="Times New Roman"/>
          <w:sz w:val="24"/>
          <w:szCs w:val="24"/>
        </w:rPr>
        <w:t>paré</w:t>
      </w:r>
      <w:proofErr w:type="spellEnd"/>
      <w:r w:rsidRPr="00D21C20">
        <w:rPr>
          <w:rFonts w:ascii="Times New Roman" w:hAnsi="Times New Roman" w:cs="Times New Roman"/>
          <w:sz w:val="24"/>
          <w:szCs w:val="24"/>
        </w:rPr>
        <w:t xml:space="preserve"> č. </w:t>
      </w:r>
      <w:r w:rsidR="00D21C20" w:rsidRPr="00D21C20">
        <w:rPr>
          <w:rFonts w:ascii="Times New Roman" w:hAnsi="Times New Roman" w:cs="Times New Roman"/>
          <w:sz w:val="24"/>
          <w:szCs w:val="24"/>
        </w:rPr>
        <w:t>1</w:t>
      </w:r>
      <w:r w:rsidRPr="00D21C20">
        <w:rPr>
          <w:rFonts w:ascii="Times New Roman" w:hAnsi="Times New Roman" w:cs="Times New Roman"/>
          <w:sz w:val="24"/>
          <w:szCs w:val="24"/>
        </w:rPr>
        <w:t xml:space="preserve"> až </w:t>
      </w:r>
      <w:r w:rsidR="007C5DAA">
        <w:rPr>
          <w:rFonts w:ascii="Times New Roman" w:hAnsi="Times New Roman" w:cs="Times New Roman"/>
          <w:sz w:val="24"/>
          <w:szCs w:val="24"/>
        </w:rPr>
        <w:t>4</w:t>
      </w:r>
      <w:r w:rsidR="001B2D83">
        <w:rPr>
          <w:rFonts w:ascii="Times New Roman" w:hAnsi="Times New Roman" w:cs="Times New Roman"/>
          <w:sz w:val="24"/>
          <w:szCs w:val="24"/>
        </w:rPr>
        <w:t xml:space="preserve"> </w:t>
      </w:r>
      <w:r w:rsidRPr="00D21C20">
        <w:rPr>
          <w:rFonts w:ascii="Times New Roman" w:hAnsi="Times New Roman" w:cs="Times New Roman"/>
          <w:sz w:val="24"/>
          <w:szCs w:val="24"/>
        </w:rPr>
        <w:t>a v</w:t>
      </w:r>
      <w:r w:rsidR="00D21C20" w:rsidRPr="00D21C20">
        <w:rPr>
          <w:rFonts w:ascii="Times New Roman" w:hAnsi="Times New Roman" w:cs="Times New Roman"/>
          <w:sz w:val="24"/>
          <w:szCs w:val="24"/>
        </w:rPr>
        <w:t xml:space="preserve"> jednom </w:t>
      </w:r>
      <w:r w:rsidRPr="00D21C20">
        <w:rPr>
          <w:rFonts w:ascii="Times New Roman" w:hAnsi="Times New Roman" w:cs="Times New Roman"/>
          <w:sz w:val="24"/>
          <w:szCs w:val="24"/>
        </w:rPr>
        <w:t xml:space="preserve">vyhotovení v elektronické podobě </w:t>
      </w:r>
      <w:r w:rsidR="001C4981">
        <w:rPr>
          <w:rFonts w:ascii="Times New Roman" w:hAnsi="Times New Roman" w:cs="Times New Roman"/>
          <w:sz w:val="24"/>
          <w:szCs w:val="24"/>
        </w:rPr>
        <w:t xml:space="preserve">(se zajištěním antivirové ochrany) </w:t>
      </w:r>
      <w:r w:rsidRPr="00D21C20">
        <w:rPr>
          <w:rFonts w:ascii="Times New Roman" w:hAnsi="Times New Roman" w:cs="Times New Roman"/>
          <w:sz w:val="24"/>
          <w:szCs w:val="24"/>
        </w:rPr>
        <w:t>na CD v barevném provedení</w:t>
      </w:r>
      <w:r w:rsidR="00177FBC">
        <w:rPr>
          <w:rFonts w:ascii="Times New Roman" w:hAnsi="Times New Roman" w:cs="Times New Roman"/>
          <w:sz w:val="24"/>
          <w:szCs w:val="24"/>
        </w:rPr>
        <w:t xml:space="preserve"> a v</w:t>
      </w:r>
      <w:r w:rsidRPr="00D21C20">
        <w:rPr>
          <w:rFonts w:ascii="Times New Roman" w:hAnsi="Times New Roman" w:cs="Times New Roman"/>
          <w:sz w:val="24"/>
          <w:szCs w:val="24"/>
        </w:rPr>
        <w:t xml:space="preserve"> dohodnutém formátu </w:t>
      </w:r>
      <w:proofErr w:type="spellStart"/>
      <w:r w:rsidR="00D21C20" w:rsidRPr="00D21C20">
        <w:rPr>
          <w:rFonts w:ascii="Times New Roman" w:hAnsi="Times New Roman" w:cs="Times New Roman"/>
          <w:sz w:val="24"/>
          <w:szCs w:val="24"/>
        </w:rPr>
        <w:t>pdf</w:t>
      </w:r>
      <w:proofErr w:type="spellEnd"/>
      <w:r w:rsidR="00D21C20" w:rsidRPr="00D21C20">
        <w:rPr>
          <w:rFonts w:ascii="Times New Roman" w:hAnsi="Times New Roman" w:cs="Times New Roman"/>
          <w:sz w:val="24"/>
          <w:szCs w:val="24"/>
        </w:rPr>
        <w:t xml:space="preserve"> a </w:t>
      </w:r>
      <w:r w:rsidR="00093235">
        <w:rPr>
          <w:rFonts w:ascii="Times New Roman" w:hAnsi="Times New Roman" w:cs="Times New Roman"/>
          <w:sz w:val="24"/>
          <w:szCs w:val="24"/>
        </w:rPr>
        <w:t xml:space="preserve">tabulky ve formátu </w:t>
      </w:r>
      <w:proofErr w:type="spellStart"/>
      <w:r w:rsidR="00D21C20" w:rsidRPr="00D21C20">
        <w:rPr>
          <w:rFonts w:ascii="Times New Roman" w:hAnsi="Times New Roman" w:cs="Times New Roman"/>
          <w:sz w:val="24"/>
          <w:szCs w:val="24"/>
        </w:rPr>
        <w:t>xls</w:t>
      </w:r>
      <w:proofErr w:type="spellEnd"/>
      <w:r w:rsidRPr="00D21C20">
        <w:rPr>
          <w:rFonts w:ascii="Times New Roman" w:hAnsi="Times New Roman" w:cs="Times New Roman"/>
          <w:sz w:val="24"/>
          <w:szCs w:val="24"/>
        </w:rPr>
        <w:t>.</w:t>
      </w:r>
      <w:r w:rsidR="001C4981">
        <w:rPr>
          <w:rFonts w:ascii="Times New Roman" w:hAnsi="Times New Roman" w:cs="Times New Roman"/>
          <w:sz w:val="24"/>
          <w:szCs w:val="24"/>
        </w:rPr>
        <w:t xml:space="preserve"> </w:t>
      </w:r>
      <w:r w:rsidR="001C4981" w:rsidRPr="00ED0488">
        <w:rPr>
          <w:rFonts w:ascii="Times New Roman" w:hAnsi="Times New Roman" w:cs="Times New Roman"/>
          <w:snapToGrid w:val="0"/>
          <w:sz w:val="24"/>
          <w:szCs w:val="24"/>
        </w:rPr>
        <w:t xml:space="preserve">Objednatel má právo požadovat a </w:t>
      </w:r>
      <w:r w:rsidR="001C4981">
        <w:rPr>
          <w:rFonts w:ascii="Times New Roman" w:hAnsi="Times New Roman" w:cs="Times New Roman"/>
          <w:snapToGrid w:val="0"/>
          <w:sz w:val="24"/>
          <w:szCs w:val="24"/>
        </w:rPr>
        <w:t>z</w:t>
      </w:r>
      <w:r w:rsidR="001C4981" w:rsidRPr="00ED0488">
        <w:rPr>
          <w:rFonts w:ascii="Times New Roman" w:hAnsi="Times New Roman" w:cs="Times New Roman"/>
          <w:snapToGrid w:val="0"/>
          <w:sz w:val="24"/>
          <w:szCs w:val="24"/>
        </w:rPr>
        <w:t xml:space="preserve">hotovitel má povinnost vyhotovit i větší počet výtisků </w:t>
      </w:r>
      <w:r w:rsidR="001C4981">
        <w:rPr>
          <w:rFonts w:ascii="Times New Roman" w:hAnsi="Times New Roman" w:cs="Times New Roman"/>
          <w:snapToGrid w:val="0"/>
          <w:sz w:val="24"/>
          <w:szCs w:val="24"/>
        </w:rPr>
        <w:t>PD</w:t>
      </w:r>
      <w:r w:rsidR="001C4981" w:rsidRPr="00ED0488">
        <w:rPr>
          <w:rFonts w:ascii="Times New Roman" w:hAnsi="Times New Roman" w:cs="Times New Roman"/>
          <w:snapToGrid w:val="0"/>
          <w:sz w:val="24"/>
          <w:szCs w:val="24"/>
        </w:rPr>
        <w:t xml:space="preserve"> za úhradu reprodukčních nákladů</w:t>
      </w:r>
      <w:r w:rsidR="001C4981">
        <w:rPr>
          <w:rFonts w:ascii="Times New Roman" w:hAnsi="Times New Roman" w:cs="Times New Roman"/>
          <w:snapToGrid w:val="0"/>
          <w:sz w:val="24"/>
          <w:szCs w:val="24"/>
        </w:rPr>
        <w:t>.</w:t>
      </w:r>
    </w:p>
    <w:p w14:paraId="24A7D73A" w14:textId="3A6C4006" w:rsidR="000239FE" w:rsidRDefault="000239FE" w:rsidP="00F926B8">
      <w:pPr>
        <w:pStyle w:val="slovn1"/>
        <w:numPr>
          <w:ilvl w:val="0"/>
          <w:numId w:val="14"/>
        </w:numPr>
        <w:spacing w:line="240" w:lineRule="auto"/>
        <w:ind w:left="426" w:hanging="426"/>
        <w:jc w:val="both"/>
        <w:rPr>
          <w:rFonts w:ascii="Times New Roman" w:hAnsi="Times New Roman" w:cs="Times New Roman"/>
          <w:sz w:val="24"/>
          <w:szCs w:val="24"/>
        </w:rPr>
      </w:pPr>
      <w:r w:rsidRPr="00D6655A">
        <w:rPr>
          <w:rFonts w:ascii="Times New Roman" w:hAnsi="Times New Roman" w:cs="Times New Roman"/>
          <w:sz w:val="24"/>
          <w:szCs w:val="24"/>
        </w:rPr>
        <w:t>O předání a převzetí zhotovitelem vypracované PD</w:t>
      </w:r>
      <w:r w:rsidR="00D6655A">
        <w:rPr>
          <w:rFonts w:ascii="Times New Roman" w:hAnsi="Times New Roman" w:cs="Times New Roman"/>
          <w:sz w:val="24"/>
          <w:szCs w:val="24"/>
        </w:rPr>
        <w:t xml:space="preserve"> </w:t>
      </w:r>
      <w:r w:rsidRPr="00D6655A">
        <w:rPr>
          <w:rFonts w:ascii="Times New Roman" w:hAnsi="Times New Roman" w:cs="Times New Roman"/>
          <w:sz w:val="24"/>
          <w:szCs w:val="24"/>
        </w:rPr>
        <w:t>se smluvní strany zavazují sepsat protokolární zápis (dále jen: „</w:t>
      </w:r>
      <w:r w:rsidRPr="00D6655A">
        <w:rPr>
          <w:rFonts w:ascii="Times New Roman" w:hAnsi="Times New Roman" w:cs="Times New Roman"/>
          <w:b/>
          <w:sz w:val="24"/>
          <w:szCs w:val="24"/>
        </w:rPr>
        <w:t>předávací protokol</w:t>
      </w:r>
      <w:r w:rsidRPr="00D6655A">
        <w:rPr>
          <w:rFonts w:ascii="Times New Roman" w:hAnsi="Times New Roman" w:cs="Times New Roman"/>
          <w:sz w:val="24"/>
          <w:szCs w:val="24"/>
        </w:rPr>
        <w:t xml:space="preserve">“), </w:t>
      </w:r>
      <w:r w:rsidR="009D77C7" w:rsidRPr="00D6655A">
        <w:rPr>
          <w:rFonts w:ascii="Times New Roman" w:hAnsi="Times New Roman" w:cs="Times New Roman"/>
          <w:sz w:val="24"/>
          <w:szCs w:val="24"/>
        </w:rPr>
        <w:t>který bude podepsán odpovědný</w:t>
      </w:r>
      <w:r w:rsidR="00D6655A">
        <w:rPr>
          <w:rFonts w:ascii="Times New Roman" w:hAnsi="Times New Roman" w:cs="Times New Roman"/>
          <w:sz w:val="24"/>
          <w:szCs w:val="24"/>
        </w:rPr>
        <w:t>mi</w:t>
      </w:r>
      <w:r w:rsidR="009D77C7" w:rsidRPr="00D6655A">
        <w:rPr>
          <w:rFonts w:ascii="Times New Roman" w:hAnsi="Times New Roman" w:cs="Times New Roman"/>
          <w:sz w:val="24"/>
          <w:szCs w:val="24"/>
        </w:rPr>
        <w:t xml:space="preserve"> zástupc</w:t>
      </w:r>
      <w:r w:rsidR="00D6655A">
        <w:rPr>
          <w:rFonts w:ascii="Times New Roman" w:hAnsi="Times New Roman" w:cs="Times New Roman"/>
          <w:sz w:val="24"/>
          <w:szCs w:val="24"/>
        </w:rPr>
        <w:t>i</w:t>
      </w:r>
      <w:r w:rsidR="009D77C7" w:rsidRPr="00D6655A">
        <w:rPr>
          <w:rFonts w:ascii="Times New Roman" w:hAnsi="Times New Roman" w:cs="Times New Roman"/>
          <w:sz w:val="24"/>
          <w:szCs w:val="24"/>
        </w:rPr>
        <w:t xml:space="preserve"> </w:t>
      </w:r>
      <w:r w:rsidR="00D6655A">
        <w:rPr>
          <w:rFonts w:ascii="Times New Roman" w:hAnsi="Times New Roman" w:cs="Times New Roman"/>
          <w:sz w:val="24"/>
          <w:szCs w:val="24"/>
        </w:rPr>
        <w:t>obou smluvních stran</w:t>
      </w:r>
      <w:r w:rsidRPr="00D6655A">
        <w:rPr>
          <w:rFonts w:ascii="Times New Roman" w:hAnsi="Times New Roman" w:cs="Times New Roman"/>
          <w:sz w:val="24"/>
          <w:szCs w:val="24"/>
        </w:rPr>
        <w:t>.</w:t>
      </w:r>
    </w:p>
    <w:p w14:paraId="6CC1FBE3" w14:textId="597EC445" w:rsidR="00CB4BD2" w:rsidRDefault="00CB4BD2" w:rsidP="00F926B8">
      <w:pPr>
        <w:pStyle w:val="slovn1"/>
        <w:numPr>
          <w:ilvl w:val="1"/>
          <w:numId w:val="14"/>
        </w:numPr>
        <w:spacing w:line="240" w:lineRule="auto"/>
        <w:ind w:left="1276" w:hanging="556"/>
        <w:jc w:val="both"/>
        <w:rPr>
          <w:rFonts w:ascii="Times New Roman" w:hAnsi="Times New Roman" w:cs="Times New Roman"/>
          <w:sz w:val="24"/>
          <w:szCs w:val="24"/>
        </w:rPr>
      </w:pPr>
      <w:r w:rsidRPr="00C432A1">
        <w:rPr>
          <w:rFonts w:ascii="Times New Roman" w:hAnsi="Times New Roman" w:cs="Times New Roman"/>
          <w:sz w:val="24"/>
          <w:szCs w:val="24"/>
        </w:rPr>
        <w:t xml:space="preserve">V předávacím protokolu budou uvedeny veškeré případně zjištěné vady díla, jakož i lhůta k jejich odstranění a závazek </w:t>
      </w:r>
      <w:r>
        <w:rPr>
          <w:rFonts w:ascii="Times New Roman" w:hAnsi="Times New Roman" w:cs="Times New Roman"/>
          <w:sz w:val="24"/>
          <w:szCs w:val="24"/>
        </w:rPr>
        <w:t>z</w:t>
      </w:r>
      <w:r w:rsidRPr="00C432A1">
        <w:rPr>
          <w:rFonts w:ascii="Times New Roman" w:hAnsi="Times New Roman" w:cs="Times New Roman"/>
          <w:sz w:val="24"/>
          <w:szCs w:val="24"/>
        </w:rPr>
        <w:t>hotovitele je v dané lhůtě odstranit.</w:t>
      </w:r>
    </w:p>
    <w:p w14:paraId="3EEAAE5A" w14:textId="7941EDCC" w:rsidR="000239FE" w:rsidRDefault="00CB4BD2" w:rsidP="00F926B8">
      <w:pPr>
        <w:pStyle w:val="slovn1"/>
        <w:spacing w:after="60" w:line="240" w:lineRule="auto"/>
        <w:ind w:left="1276" w:hanging="567"/>
        <w:jc w:val="both"/>
        <w:rPr>
          <w:rFonts w:ascii="Arial" w:hAnsi="Arial" w:cs="Arial"/>
          <w:noProof/>
        </w:rPr>
      </w:pPr>
      <w:r>
        <w:rPr>
          <w:rFonts w:ascii="Times New Roman" w:hAnsi="Times New Roman" w:cs="Times New Roman"/>
          <w:sz w:val="24"/>
          <w:szCs w:val="24"/>
        </w:rPr>
        <w:t>5.2.</w:t>
      </w:r>
      <w:r>
        <w:rPr>
          <w:rFonts w:ascii="Times New Roman" w:hAnsi="Times New Roman" w:cs="Times New Roman"/>
          <w:sz w:val="24"/>
          <w:szCs w:val="24"/>
        </w:rPr>
        <w:tab/>
      </w:r>
      <w:r w:rsidR="00776942" w:rsidRPr="003A7567">
        <w:rPr>
          <w:rFonts w:ascii="Times New Roman" w:hAnsi="Times New Roman" w:cs="Times New Roman"/>
          <w:noProof/>
          <w:sz w:val="24"/>
          <w:szCs w:val="24"/>
        </w:rPr>
        <w:t>Objednatel uplatní případné připomínky písemně do 15 dnů od protokolárního převzetí</w:t>
      </w:r>
      <w:r>
        <w:rPr>
          <w:rFonts w:ascii="Times New Roman" w:hAnsi="Times New Roman" w:cs="Times New Roman"/>
          <w:noProof/>
          <w:sz w:val="24"/>
          <w:szCs w:val="24"/>
        </w:rPr>
        <w:t xml:space="preserve"> </w:t>
      </w:r>
      <w:r w:rsidR="00776942" w:rsidRPr="003A7567">
        <w:rPr>
          <w:rFonts w:ascii="Times New Roman" w:hAnsi="Times New Roman" w:cs="Times New Roman"/>
          <w:noProof/>
          <w:sz w:val="24"/>
          <w:szCs w:val="24"/>
        </w:rPr>
        <w:t xml:space="preserve">Projektové dokumentace. Po uplynutí této doby se má za to, že dokumentace obsahově </w:t>
      </w:r>
      <w:r w:rsidR="00776942" w:rsidRPr="003A7567">
        <w:rPr>
          <w:rFonts w:ascii="Times New Roman" w:hAnsi="Times New Roman" w:cs="Times New Roman"/>
          <w:noProof/>
          <w:sz w:val="24"/>
          <w:szCs w:val="24"/>
        </w:rPr>
        <w:lastRenderedPageBreak/>
        <w:t>odpovídá smluvnímu závazku.</w:t>
      </w:r>
      <w:r w:rsidR="00B60E99">
        <w:rPr>
          <w:rFonts w:ascii="Times New Roman" w:hAnsi="Times New Roman" w:cs="Times New Roman"/>
          <w:noProof/>
          <w:sz w:val="24"/>
          <w:szCs w:val="24"/>
        </w:rPr>
        <w:t xml:space="preserve"> </w:t>
      </w:r>
      <w:r w:rsidR="000239FE" w:rsidRPr="0061702A">
        <w:rPr>
          <w:rFonts w:ascii="Times New Roman" w:hAnsi="Times New Roman" w:cs="Times New Roman"/>
          <w:noProof/>
          <w:sz w:val="24"/>
          <w:szCs w:val="24"/>
        </w:rPr>
        <w:t xml:space="preserve">Objednatelova kontrola se týká prověření, zda </w:t>
      </w:r>
      <w:r w:rsidR="000239FE">
        <w:rPr>
          <w:rFonts w:ascii="Times New Roman" w:hAnsi="Times New Roman" w:cs="Times New Roman"/>
          <w:sz w:val="24"/>
          <w:szCs w:val="24"/>
        </w:rPr>
        <w:t>PD</w:t>
      </w:r>
      <w:r w:rsidR="000239FE" w:rsidRPr="0061702A">
        <w:rPr>
          <w:rFonts w:ascii="Times New Roman" w:hAnsi="Times New Roman" w:cs="Times New Roman"/>
          <w:sz w:val="24"/>
          <w:szCs w:val="24"/>
        </w:rPr>
        <w:t xml:space="preserve"> </w:t>
      </w:r>
      <w:r w:rsidR="000239FE" w:rsidRPr="0061702A">
        <w:rPr>
          <w:rFonts w:ascii="Times New Roman" w:hAnsi="Times New Roman" w:cs="Times New Roman"/>
          <w:noProof/>
          <w:sz w:val="24"/>
          <w:szCs w:val="24"/>
        </w:rPr>
        <w:t>nem</w:t>
      </w:r>
      <w:r w:rsidR="000239FE">
        <w:rPr>
          <w:rFonts w:ascii="Times New Roman" w:hAnsi="Times New Roman" w:cs="Times New Roman"/>
          <w:noProof/>
          <w:sz w:val="24"/>
          <w:szCs w:val="24"/>
        </w:rPr>
        <w:t>á</w:t>
      </w:r>
      <w:r w:rsidR="000239FE" w:rsidRPr="0061702A">
        <w:rPr>
          <w:rFonts w:ascii="Times New Roman" w:hAnsi="Times New Roman" w:cs="Times New Roman"/>
          <w:noProof/>
          <w:sz w:val="24"/>
          <w:szCs w:val="24"/>
        </w:rPr>
        <w:t xml:space="preserve"> zřejmé vady a nedostatky, </w:t>
      </w:r>
      <w:r w:rsidR="000239FE">
        <w:rPr>
          <w:rFonts w:ascii="Times New Roman" w:hAnsi="Times New Roman" w:cs="Times New Roman"/>
          <w:noProof/>
          <w:sz w:val="24"/>
          <w:szCs w:val="24"/>
        </w:rPr>
        <w:t>o</w:t>
      </w:r>
      <w:r w:rsidR="000239FE" w:rsidRPr="0061702A">
        <w:rPr>
          <w:rFonts w:ascii="Times New Roman" w:hAnsi="Times New Roman" w:cs="Times New Roman"/>
          <w:noProof/>
          <w:sz w:val="24"/>
          <w:szCs w:val="24"/>
        </w:rPr>
        <w:t xml:space="preserve">bjednatel však není povinen přezkoumávat výpočty nebo takové výpočty provádět, zkoumat technická řešení a ani za ně neručí. V případě skrytých vad nebo technických řešení, která jsou v rozporu s ČSN nebo jinými závaznými předpisy, se </w:t>
      </w:r>
      <w:r w:rsidR="000239FE">
        <w:rPr>
          <w:rFonts w:ascii="Times New Roman" w:hAnsi="Times New Roman" w:cs="Times New Roman"/>
          <w:noProof/>
          <w:sz w:val="24"/>
          <w:szCs w:val="24"/>
        </w:rPr>
        <w:t>z</w:t>
      </w:r>
      <w:r w:rsidR="000239FE" w:rsidRPr="0061702A">
        <w:rPr>
          <w:rFonts w:ascii="Times New Roman" w:hAnsi="Times New Roman" w:cs="Times New Roman"/>
          <w:noProof/>
          <w:sz w:val="24"/>
          <w:szCs w:val="24"/>
        </w:rPr>
        <w:t>hotovitel nezbavuje odpovědnosti za případné škody</w:t>
      </w:r>
      <w:r w:rsidR="000239FE" w:rsidRPr="00112C00">
        <w:rPr>
          <w:rFonts w:ascii="Arial" w:hAnsi="Arial" w:cs="Arial"/>
          <w:noProof/>
        </w:rPr>
        <w:t>.</w:t>
      </w:r>
    </w:p>
    <w:p w14:paraId="5DA03838" w14:textId="2C30E47B" w:rsidR="00CB4BD2" w:rsidRPr="00C432A1" w:rsidRDefault="00CB4BD2" w:rsidP="00F926B8">
      <w:pPr>
        <w:pStyle w:val="slovn1"/>
        <w:spacing w:after="0" w:line="240" w:lineRule="auto"/>
        <w:ind w:left="1276" w:hanging="567"/>
        <w:jc w:val="both"/>
        <w:rPr>
          <w:rFonts w:ascii="Times New Roman" w:hAnsi="Times New Roman" w:cs="Times New Roman"/>
          <w:sz w:val="24"/>
          <w:szCs w:val="24"/>
        </w:rPr>
      </w:pPr>
      <w:r>
        <w:rPr>
          <w:rFonts w:ascii="Times New Roman" w:hAnsi="Times New Roman" w:cs="Times New Roman"/>
          <w:sz w:val="24"/>
          <w:szCs w:val="24"/>
        </w:rPr>
        <w:t>5.3</w:t>
      </w:r>
      <w:r w:rsidR="0010682B">
        <w:rPr>
          <w:rFonts w:ascii="Times New Roman" w:hAnsi="Times New Roman" w:cs="Times New Roman"/>
          <w:sz w:val="24"/>
          <w:szCs w:val="24"/>
        </w:rPr>
        <w:t>.</w:t>
      </w:r>
      <w:r>
        <w:rPr>
          <w:rFonts w:ascii="Times New Roman" w:hAnsi="Times New Roman" w:cs="Times New Roman"/>
          <w:sz w:val="24"/>
          <w:szCs w:val="24"/>
        </w:rPr>
        <w:tab/>
      </w:r>
      <w:r w:rsidRPr="00ED0488">
        <w:rPr>
          <w:rFonts w:ascii="Times New Roman" w:hAnsi="Times New Roman" w:cs="Times New Roman"/>
          <w:snapToGrid w:val="0"/>
          <w:sz w:val="24"/>
          <w:szCs w:val="24"/>
        </w:rPr>
        <w:t xml:space="preserve">Zhotovitel bere na vědomí, že </w:t>
      </w:r>
      <w:r>
        <w:rPr>
          <w:rFonts w:ascii="Times New Roman" w:hAnsi="Times New Roman" w:cs="Times New Roman"/>
          <w:snapToGrid w:val="0"/>
          <w:sz w:val="24"/>
          <w:szCs w:val="24"/>
        </w:rPr>
        <w:t>o</w:t>
      </w:r>
      <w:r w:rsidRPr="00ED0488">
        <w:rPr>
          <w:rFonts w:ascii="Times New Roman" w:hAnsi="Times New Roman" w:cs="Times New Roman"/>
          <w:snapToGrid w:val="0"/>
          <w:sz w:val="24"/>
          <w:szCs w:val="24"/>
        </w:rPr>
        <w:t xml:space="preserve">bjednatel není osobou odborně způsobilou a není schopen ani při vynaložení veškeré své odborné péče zkontrolovat při předání a převzetí veškeré údaje. Za tohoto stavu odpovídá </w:t>
      </w:r>
      <w:r>
        <w:rPr>
          <w:rFonts w:ascii="Times New Roman" w:hAnsi="Times New Roman" w:cs="Times New Roman"/>
          <w:snapToGrid w:val="0"/>
          <w:sz w:val="24"/>
          <w:szCs w:val="24"/>
        </w:rPr>
        <w:t>z</w:t>
      </w:r>
      <w:r w:rsidRPr="00ED0488">
        <w:rPr>
          <w:rFonts w:ascii="Times New Roman" w:hAnsi="Times New Roman" w:cs="Times New Roman"/>
          <w:snapToGrid w:val="0"/>
          <w:sz w:val="24"/>
          <w:szCs w:val="24"/>
        </w:rPr>
        <w:t xml:space="preserve">hotovitel za správnost a úplnost projektové dokumentace a nemůže se v budoucnu dovolávat toho, že </w:t>
      </w:r>
      <w:r>
        <w:rPr>
          <w:rFonts w:ascii="Times New Roman" w:hAnsi="Times New Roman" w:cs="Times New Roman"/>
          <w:snapToGrid w:val="0"/>
          <w:sz w:val="24"/>
          <w:szCs w:val="24"/>
        </w:rPr>
        <w:t>PD</w:t>
      </w:r>
      <w:r w:rsidRPr="00ED0488">
        <w:rPr>
          <w:rFonts w:ascii="Times New Roman" w:hAnsi="Times New Roman" w:cs="Times New Roman"/>
          <w:snapToGrid w:val="0"/>
          <w:sz w:val="24"/>
          <w:szCs w:val="24"/>
        </w:rPr>
        <w:t xml:space="preserve"> byl</w:t>
      </w:r>
      <w:r>
        <w:rPr>
          <w:rFonts w:ascii="Times New Roman" w:hAnsi="Times New Roman" w:cs="Times New Roman"/>
          <w:snapToGrid w:val="0"/>
          <w:sz w:val="24"/>
          <w:szCs w:val="24"/>
        </w:rPr>
        <w:t>a</w:t>
      </w:r>
      <w:r w:rsidRPr="00ED0488">
        <w:rPr>
          <w:rFonts w:ascii="Times New Roman" w:hAnsi="Times New Roman" w:cs="Times New Roman"/>
          <w:snapToGrid w:val="0"/>
          <w:sz w:val="24"/>
          <w:szCs w:val="24"/>
        </w:rPr>
        <w:t xml:space="preserve"> </w:t>
      </w:r>
      <w:r>
        <w:rPr>
          <w:rFonts w:ascii="Times New Roman" w:hAnsi="Times New Roman" w:cs="Times New Roman"/>
          <w:snapToGrid w:val="0"/>
          <w:sz w:val="24"/>
          <w:szCs w:val="24"/>
        </w:rPr>
        <w:t>o</w:t>
      </w:r>
      <w:r w:rsidRPr="00ED0488">
        <w:rPr>
          <w:rFonts w:ascii="Times New Roman" w:hAnsi="Times New Roman" w:cs="Times New Roman"/>
          <w:snapToGrid w:val="0"/>
          <w:sz w:val="24"/>
          <w:szCs w:val="24"/>
        </w:rPr>
        <w:t>bjednatelem převza</w:t>
      </w:r>
      <w:r>
        <w:rPr>
          <w:rFonts w:ascii="Times New Roman" w:hAnsi="Times New Roman" w:cs="Times New Roman"/>
          <w:snapToGrid w:val="0"/>
          <w:sz w:val="24"/>
          <w:szCs w:val="24"/>
        </w:rPr>
        <w:t>ta</w:t>
      </w:r>
      <w:r w:rsidRPr="00ED0488">
        <w:rPr>
          <w:rFonts w:ascii="Times New Roman" w:hAnsi="Times New Roman" w:cs="Times New Roman"/>
          <w:snapToGrid w:val="0"/>
          <w:sz w:val="24"/>
          <w:szCs w:val="24"/>
        </w:rPr>
        <w:t xml:space="preserve"> bez jakýchkoliv výhrad</w:t>
      </w:r>
      <w:r>
        <w:rPr>
          <w:rFonts w:ascii="Times New Roman" w:hAnsi="Times New Roman" w:cs="Times New Roman"/>
          <w:snapToGrid w:val="0"/>
          <w:sz w:val="24"/>
          <w:szCs w:val="24"/>
        </w:rPr>
        <w:t>.</w:t>
      </w:r>
    </w:p>
    <w:p w14:paraId="0A997456" w14:textId="77777777" w:rsidR="00571575" w:rsidRPr="001D79CD" w:rsidRDefault="00571575" w:rsidP="00805F59">
      <w:pPr>
        <w:pStyle w:val="slovn1"/>
        <w:spacing w:after="0" w:line="240" w:lineRule="auto"/>
        <w:ind w:left="426" w:firstLine="0"/>
        <w:jc w:val="both"/>
        <w:rPr>
          <w:rFonts w:ascii="Times New Roman" w:hAnsi="Times New Roman" w:cs="Times New Roman"/>
          <w:sz w:val="24"/>
          <w:szCs w:val="24"/>
        </w:rPr>
      </w:pPr>
    </w:p>
    <w:p w14:paraId="7C3DB20C" w14:textId="77777777" w:rsidR="00A0603A" w:rsidRPr="001D79CD" w:rsidRDefault="00A0603A" w:rsidP="00327E41">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Článek I</w:t>
      </w:r>
      <w:r w:rsidR="00C262AC">
        <w:rPr>
          <w:rFonts w:ascii="Times New Roman" w:hAnsi="Times New Roman" w:cs="Times New Roman"/>
          <w:b/>
          <w:sz w:val="24"/>
          <w:szCs w:val="24"/>
        </w:rPr>
        <w:t>II</w:t>
      </w:r>
      <w:r w:rsidRPr="001D79CD">
        <w:rPr>
          <w:rFonts w:ascii="Times New Roman" w:hAnsi="Times New Roman" w:cs="Times New Roman"/>
          <w:b/>
          <w:sz w:val="24"/>
          <w:szCs w:val="24"/>
        </w:rPr>
        <w:t>.</w:t>
      </w:r>
    </w:p>
    <w:p w14:paraId="7C3DB20D" w14:textId="77777777" w:rsidR="00A0603A" w:rsidRPr="00E0572E" w:rsidRDefault="00A0603A" w:rsidP="00327E41">
      <w:pPr>
        <w:pStyle w:val="Zkladntextodsazen"/>
        <w:spacing w:line="240" w:lineRule="auto"/>
        <w:ind w:left="0"/>
        <w:jc w:val="center"/>
        <w:rPr>
          <w:rFonts w:ascii="Times New Roman" w:hAnsi="Times New Roman" w:cs="Times New Roman"/>
          <w:b/>
          <w:sz w:val="24"/>
          <w:szCs w:val="24"/>
        </w:rPr>
      </w:pPr>
      <w:r w:rsidRPr="00DC1D68">
        <w:rPr>
          <w:rFonts w:ascii="Times New Roman" w:hAnsi="Times New Roman" w:cs="Times New Roman"/>
          <w:b/>
          <w:sz w:val="24"/>
          <w:szCs w:val="24"/>
        </w:rPr>
        <w:t xml:space="preserve">Cena </w:t>
      </w:r>
      <w:r w:rsidRPr="00E0572E">
        <w:rPr>
          <w:rFonts w:ascii="Times New Roman" w:hAnsi="Times New Roman" w:cs="Times New Roman"/>
          <w:b/>
          <w:sz w:val="24"/>
          <w:szCs w:val="24"/>
        </w:rPr>
        <w:t xml:space="preserve">díla, platební </w:t>
      </w:r>
      <w:r w:rsidR="0057225C" w:rsidRPr="00E0572E">
        <w:rPr>
          <w:rFonts w:ascii="Times New Roman" w:hAnsi="Times New Roman" w:cs="Times New Roman"/>
          <w:b/>
          <w:sz w:val="24"/>
          <w:szCs w:val="24"/>
        </w:rPr>
        <w:t xml:space="preserve">a fakturační </w:t>
      </w:r>
      <w:r w:rsidRPr="00E0572E">
        <w:rPr>
          <w:rFonts w:ascii="Times New Roman" w:hAnsi="Times New Roman" w:cs="Times New Roman"/>
          <w:b/>
          <w:sz w:val="24"/>
          <w:szCs w:val="24"/>
        </w:rPr>
        <w:t>podmínky</w:t>
      </w:r>
    </w:p>
    <w:p w14:paraId="4E5B954A" w14:textId="37118C53" w:rsidR="00650CDE" w:rsidRPr="00E0572E" w:rsidRDefault="00A0603A" w:rsidP="00650CDE">
      <w:pPr>
        <w:pStyle w:val="Normlnweb"/>
        <w:numPr>
          <w:ilvl w:val="0"/>
          <w:numId w:val="2"/>
        </w:numPr>
        <w:spacing w:before="0" w:after="120"/>
        <w:ind w:left="425" w:hanging="425"/>
        <w:jc w:val="both"/>
      </w:pPr>
      <w:r w:rsidRPr="00E0572E">
        <w:t xml:space="preserve">Smluvní strany se </w:t>
      </w:r>
      <w:r w:rsidR="00D0629B">
        <w:t>v souladu se zák. č. 526/1990 Sb., o cenách, ve znění pozdějších předpisů,</w:t>
      </w:r>
      <w:r w:rsidR="00D0629B" w:rsidRPr="00E0572E">
        <w:t xml:space="preserve"> </w:t>
      </w:r>
      <w:r w:rsidRPr="00E0572E">
        <w:t xml:space="preserve">dohodly na ceně za řádně provedené dílo specifikované v čl. I. této smlouvy </w:t>
      </w:r>
      <w:r w:rsidR="00C262AC" w:rsidRPr="00E0572E">
        <w:t>ve výši</w:t>
      </w:r>
      <w:r w:rsidR="00C5005B" w:rsidRPr="00E0572E">
        <w:t xml:space="preserve"> </w:t>
      </w:r>
      <w:r w:rsidR="00D37469" w:rsidRPr="00D64D20">
        <w:rPr>
          <w:b/>
          <w:highlight w:val="yellow"/>
        </w:rPr>
        <w:t>…………</w:t>
      </w:r>
      <w:proofErr w:type="gramStart"/>
      <w:r w:rsidR="00D37469" w:rsidRPr="00D64D20">
        <w:rPr>
          <w:b/>
          <w:highlight w:val="yellow"/>
        </w:rPr>
        <w:t>…….</w:t>
      </w:r>
      <w:proofErr w:type="gramEnd"/>
      <w:r w:rsidR="00D37469" w:rsidRPr="00D64D20">
        <w:rPr>
          <w:b/>
          <w:highlight w:val="yellow"/>
        </w:rPr>
        <w:t>.</w:t>
      </w:r>
      <w:r w:rsidR="009814F1">
        <w:rPr>
          <w:b/>
        </w:rPr>
        <w:t xml:space="preserve"> </w:t>
      </w:r>
      <w:r w:rsidRPr="00E0572E">
        <w:rPr>
          <w:b/>
        </w:rPr>
        <w:t>Kč</w:t>
      </w:r>
      <w:r w:rsidR="00C262AC" w:rsidRPr="00E0572E">
        <w:rPr>
          <w:b/>
        </w:rPr>
        <w:t xml:space="preserve"> </w:t>
      </w:r>
      <w:r w:rsidR="00BF45CD">
        <w:rPr>
          <w:b/>
        </w:rPr>
        <w:t xml:space="preserve">bez DPH </w:t>
      </w:r>
      <w:r w:rsidR="00C5005B" w:rsidRPr="00E0572E">
        <w:t xml:space="preserve">(slovy: </w:t>
      </w:r>
      <w:r w:rsidR="00D37469" w:rsidRPr="00D64D20">
        <w:rPr>
          <w:highlight w:val="yellow"/>
        </w:rPr>
        <w:t>…………………………………….</w:t>
      </w:r>
      <w:r w:rsidR="00C5005B" w:rsidRPr="00E0572E">
        <w:t xml:space="preserve"> korun česk</w:t>
      </w:r>
      <w:r w:rsidR="00D21C20">
        <w:t>ých</w:t>
      </w:r>
      <w:r w:rsidR="00C5005B" w:rsidRPr="00E0572E">
        <w:t>)</w:t>
      </w:r>
      <w:r w:rsidR="00C262AC" w:rsidRPr="00E0572E">
        <w:t>.</w:t>
      </w:r>
      <w:r w:rsidR="00720337" w:rsidRPr="00E0572E">
        <w:t xml:space="preserve"> </w:t>
      </w:r>
      <w:r w:rsidR="00BF45CD" w:rsidRPr="00382580">
        <w:t xml:space="preserve">K takto dohodnuté ceně </w:t>
      </w:r>
      <w:r w:rsidR="00BF45CD" w:rsidRPr="0080669B">
        <w:rPr>
          <w:rFonts w:eastAsia="Calibri"/>
        </w:rPr>
        <w:t xml:space="preserve">bude </w:t>
      </w:r>
      <w:r w:rsidR="00BF45CD">
        <w:rPr>
          <w:rFonts w:eastAsia="Calibri"/>
        </w:rPr>
        <w:t xml:space="preserve">zhotovitelem </w:t>
      </w:r>
      <w:r w:rsidR="00BF45CD" w:rsidRPr="0080669B">
        <w:rPr>
          <w:rFonts w:eastAsia="Calibri"/>
        </w:rPr>
        <w:t xml:space="preserve">účtována DPH ve výši dle příslušných předpisů účinných v době </w:t>
      </w:r>
      <w:r w:rsidR="00BF45CD">
        <w:rPr>
          <w:rFonts w:eastAsia="Calibri"/>
        </w:rPr>
        <w:t xml:space="preserve">uskutečnění </w:t>
      </w:r>
      <w:r w:rsidR="00BF45CD" w:rsidRPr="0080669B">
        <w:rPr>
          <w:rFonts w:eastAsia="Calibri"/>
        </w:rPr>
        <w:t>zdanitelného plnění.</w:t>
      </w:r>
    </w:p>
    <w:p w14:paraId="7C3DB210" w14:textId="25170133" w:rsidR="00A0603A" w:rsidRPr="00C41095" w:rsidRDefault="00D30114" w:rsidP="00AD1D54">
      <w:pPr>
        <w:pStyle w:val="Zkladntextodsazen"/>
        <w:numPr>
          <w:ilvl w:val="0"/>
          <w:numId w:val="2"/>
        </w:numPr>
        <w:spacing w:line="240" w:lineRule="auto"/>
        <w:ind w:left="425" w:hanging="425"/>
        <w:jc w:val="both"/>
        <w:rPr>
          <w:rFonts w:ascii="Times New Roman" w:hAnsi="Times New Roman" w:cs="Times New Roman"/>
          <w:sz w:val="24"/>
          <w:szCs w:val="24"/>
        </w:rPr>
      </w:pPr>
      <w:r>
        <w:rPr>
          <w:rFonts w:ascii="Times New Roman" w:hAnsi="Times New Roman"/>
          <w:sz w:val="24"/>
          <w:szCs w:val="24"/>
        </w:rPr>
        <w:t xml:space="preserve">Cena ve výši dle předchozího odstavce tohoto článku byla určena na </w:t>
      </w:r>
      <w:r>
        <w:rPr>
          <w:rFonts w:ascii="Times New Roman" w:hAnsi="Times New Roman" w:cs="Times New Roman"/>
          <w:sz w:val="24"/>
          <w:szCs w:val="24"/>
        </w:rPr>
        <w:t xml:space="preserve">základě </w:t>
      </w:r>
      <w:r>
        <w:rPr>
          <w:rFonts w:ascii="Times New Roman" w:hAnsi="Times New Roman" w:cs="Times New Roman"/>
          <w:noProof/>
          <w:sz w:val="24"/>
          <w:szCs w:val="24"/>
        </w:rPr>
        <w:t xml:space="preserve">objednatelem akceptované cenové nabídky zhotovitele k předmětné veřejné zakázce malého rozsahu ze dne </w:t>
      </w:r>
      <w:r>
        <w:rPr>
          <w:rFonts w:ascii="Times New Roman" w:hAnsi="Times New Roman" w:cs="Times New Roman"/>
          <w:noProof/>
          <w:sz w:val="24"/>
          <w:szCs w:val="24"/>
        </w:rPr>
        <w:br/>
      </w:r>
      <w:r w:rsidRPr="009D77C7">
        <w:rPr>
          <w:rFonts w:ascii="Times New Roman" w:hAnsi="Times New Roman" w:cs="Times New Roman"/>
          <w:noProof/>
          <w:sz w:val="24"/>
          <w:szCs w:val="24"/>
          <w:highlight w:val="yellow"/>
        </w:rPr>
        <w:t>... ...</w:t>
      </w:r>
      <w:r>
        <w:rPr>
          <w:rFonts w:ascii="Times New Roman" w:hAnsi="Times New Roman" w:cs="Times New Roman"/>
          <w:noProof/>
          <w:sz w:val="24"/>
          <w:szCs w:val="24"/>
        </w:rPr>
        <w:t xml:space="preserve"> 20</w:t>
      </w:r>
      <w:r w:rsidR="00F926B8">
        <w:rPr>
          <w:rFonts w:ascii="Times New Roman" w:hAnsi="Times New Roman" w:cs="Times New Roman"/>
          <w:noProof/>
          <w:sz w:val="24"/>
          <w:szCs w:val="24"/>
        </w:rPr>
        <w:t>20</w:t>
      </w:r>
      <w:r>
        <w:rPr>
          <w:rFonts w:ascii="Times New Roman" w:hAnsi="Times New Roman" w:cs="Times New Roman"/>
          <w:noProof/>
          <w:sz w:val="24"/>
          <w:szCs w:val="24"/>
        </w:rPr>
        <w:t xml:space="preserve"> (dále jen: „</w:t>
      </w:r>
      <w:r>
        <w:rPr>
          <w:rFonts w:ascii="Times New Roman" w:hAnsi="Times New Roman"/>
          <w:sz w:val="24"/>
          <w:szCs w:val="24"/>
        </w:rPr>
        <w:t>Cenová nabídka zhotovitele“)</w:t>
      </w:r>
      <w:r>
        <w:rPr>
          <w:rFonts w:ascii="Times New Roman" w:hAnsi="Times New Roman" w:cs="Times New Roman"/>
          <w:sz w:val="24"/>
          <w:szCs w:val="24"/>
        </w:rPr>
        <w:t xml:space="preserve"> a je platná po celou dobu realizace díla.</w:t>
      </w:r>
      <w:r>
        <w:rPr>
          <w:rFonts w:ascii="Times New Roman" w:hAnsi="Times New Roman"/>
          <w:sz w:val="24"/>
          <w:szCs w:val="24"/>
        </w:rPr>
        <w:t xml:space="preserve"> </w:t>
      </w:r>
      <w:r>
        <w:rPr>
          <w:rFonts w:ascii="Times New Roman" w:hAnsi="Times New Roman" w:cs="Times New Roman"/>
          <w:sz w:val="24"/>
          <w:szCs w:val="24"/>
        </w:rPr>
        <w:t>Takto dohodnutá cena byla sjednána jako nejvýše přípustná.</w:t>
      </w:r>
      <w:r w:rsidR="002419AF">
        <w:rPr>
          <w:rFonts w:ascii="Times New Roman" w:hAnsi="Times New Roman" w:cs="Times New Roman"/>
          <w:sz w:val="24"/>
          <w:szCs w:val="24"/>
        </w:rPr>
        <w:t xml:space="preserve"> </w:t>
      </w:r>
    </w:p>
    <w:p w14:paraId="193A0179" w14:textId="5F8FAF96" w:rsidR="009976AA" w:rsidRPr="00C41095" w:rsidRDefault="009976AA" w:rsidP="00AD1D54">
      <w:pPr>
        <w:pStyle w:val="Zkladntextodsazen"/>
        <w:numPr>
          <w:ilvl w:val="0"/>
          <w:numId w:val="2"/>
        </w:numPr>
        <w:spacing w:line="240" w:lineRule="auto"/>
        <w:ind w:left="425" w:hanging="425"/>
        <w:jc w:val="both"/>
        <w:rPr>
          <w:rFonts w:ascii="Times New Roman" w:hAnsi="Times New Roman" w:cs="Times New Roman"/>
          <w:sz w:val="24"/>
          <w:szCs w:val="24"/>
        </w:rPr>
      </w:pPr>
      <w:r w:rsidRPr="00E510B6">
        <w:rPr>
          <w:rFonts w:ascii="Times New Roman" w:hAnsi="Times New Roman" w:cs="Times New Roman"/>
          <w:sz w:val="24"/>
          <w:szCs w:val="24"/>
        </w:rPr>
        <w:t xml:space="preserve">Součástí celkové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w:t>
      </w:r>
      <w:proofErr w:type="gramStart"/>
      <w:r w:rsidRPr="00E510B6">
        <w:rPr>
          <w:rFonts w:ascii="Times New Roman" w:hAnsi="Times New Roman" w:cs="Times New Roman"/>
          <w:sz w:val="24"/>
          <w:szCs w:val="24"/>
        </w:rPr>
        <w:t>tu</w:t>
      </w:r>
      <w:proofErr w:type="gramEnd"/>
      <w:r w:rsidRPr="00E510B6">
        <w:rPr>
          <w:rFonts w:ascii="Times New Roman" w:hAnsi="Times New Roman" w:cs="Times New Roman"/>
          <w:sz w:val="24"/>
          <w:szCs w:val="24"/>
        </w:rPr>
        <w:t xml:space="preserve"> kterou povinnost na své vlastní náklady, či nikoliv)</w:t>
      </w:r>
      <w:r>
        <w:rPr>
          <w:rFonts w:ascii="Times New Roman" w:hAnsi="Times New Roman" w:cs="Times New Roman"/>
          <w:sz w:val="24"/>
          <w:szCs w:val="24"/>
        </w:rPr>
        <w:t>.</w:t>
      </w:r>
    </w:p>
    <w:p w14:paraId="1D8EE11E" w14:textId="714C9308" w:rsidR="00750383" w:rsidRPr="009725C4" w:rsidRDefault="00750383" w:rsidP="00F926B8">
      <w:pPr>
        <w:pStyle w:val="Normlnweb"/>
        <w:numPr>
          <w:ilvl w:val="0"/>
          <w:numId w:val="2"/>
        </w:numPr>
        <w:spacing w:before="0" w:after="120"/>
        <w:ind w:left="426" w:hanging="426"/>
        <w:jc w:val="both"/>
      </w:pPr>
      <w:r w:rsidRPr="00D91FE6">
        <w:t xml:space="preserve">Smluvní strany se dohodly, že sjednaná cena díla (viz odst. 1. tohoto článku) bude objednatelem uhrazena na účet zhotovitele uvedený v záhlaví smlouvy, a to na základě </w:t>
      </w:r>
      <w:r>
        <w:t xml:space="preserve">dvou samostatných </w:t>
      </w:r>
      <w:r w:rsidRPr="009725C4">
        <w:t>faktur vystavených zhotovitelem</w:t>
      </w:r>
      <w:r w:rsidR="00EF0C45">
        <w:t xml:space="preserve"> takto:</w:t>
      </w:r>
      <w:r w:rsidRPr="009725C4">
        <w:t xml:space="preserve"> </w:t>
      </w:r>
    </w:p>
    <w:p w14:paraId="0D5EFE97" w14:textId="7026D29D" w:rsidR="00750383" w:rsidRDefault="00750383" w:rsidP="00F926B8">
      <w:pPr>
        <w:pStyle w:val="Normlnweb"/>
        <w:numPr>
          <w:ilvl w:val="1"/>
          <w:numId w:val="46"/>
        </w:numPr>
        <w:spacing w:before="0" w:after="120"/>
        <w:ind w:left="1276" w:hanging="567"/>
        <w:jc w:val="both"/>
      </w:pPr>
      <w:r w:rsidRPr="009725C4">
        <w:t>První faktur</w:t>
      </w:r>
      <w:r>
        <w:t>u</w:t>
      </w:r>
      <w:r w:rsidRPr="009725C4">
        <w:t xml:space="preserve"> </w:t>
      </w:r>
      <w:r w:rsidR="00D94DE0">
        <w:t xml:space="preserve">ve výši </w:t>
      </w:r>
      <w:proofErr w:type="gramStart"/>
      <w:r w:rsidR="00D94DE0">
        <w:t>90%</w:t>
      </w:r>
      <w:proofErr w:type="gramEnd"/>
      <w:r w:rsidR="00D94DE0">
        <w:t xml:space="preserve"> z ceny díla</w:t>
      </w:r>
      <w:r w:rsidR="00EF0C45">
        <w:t xml:space="preserve"> </w:t>
      </w:r>
      <w:r w:rsidRPr="009725C4">
        <w:t>zhotovitel vystav</w:t>
      </w:r>
      <w:r>
        <w:t>í</w:t>
      </w:r>
      <w:r w:rsidRPr="009725C4">
        <w:t xml:space="preserve"> po protokolárním převzetí PD objednatelem, resp. po odstranění všech vad zaznamenaných v předávací</w:t>
      </w:r>
      <w:r w:rsidR="00EF0C45">
        <w:t>ch</w:t>
      </w:r>
      <w:r w:rsidRPr="009725C4">
        <w:t xml:space="preserve"> protokol</w:t>
      </w:r>
      <w:r w:rsidR="00EF0C45">
        <w:t>ech</w:t>
      </w:r>
      <w:r w:rsidRPr="009725C4">
        <w:t xml:space="preserve"> a po vypořádání případných připomínek uplatněných objednatelem dle bodu </w:t>
      </w:r>
      <w:r w:rsidR="00EF0C45">
        <w:t>5</w:t>
      </w:r>
      <w:r w:rsidRPr="009725C4">
        <w:t xml:space="preserve">.2 odst. </w:t>
      </w:r>
      <w:r w:rsidR="00EF0C45">
        <w:t>5</w:t>
      </w:r>
      <w:r w:rsidRPr="009725C4">
        <w:t xml:space="preserve"> čl. II. této smlouvy. Přílohou faktury bud</w:t>
      </w:r>
      <w:r w:rsidR="002A6F90">
        <w:t>ou</w:t>
      </w:r>
      <w:r w:rsidRPr="009725C4">
        <w:t xml:space="preserve"> kopie předávací</w:t>
      </w:r>
      <w:r w:rsidR="002A6F90">
        <w:t>c</w:t>
      </w:r>
      <w:r w:rsidRPr="009725C4">
        <w:t>h protokol</w:t>
      </w:r>
      <w:r w:rsidR="002A6F90">
        <w:t>ů</w:t>
      </w:r>
      <w:r w:rsidRPr="009725C4">
        <w:t xml:space="preserve"> potvrzen</w:t>
      </w:r>
      <w:r w:rsidR="002A6F90">
        <w:t>ýc</w:t>
      </w:r>
      <w:r w:rsidRPr="009725C4">
        <w:t>h oběma smluvními stranami</w:t>
      </w:r>
      <w:r w:rsidR="00302FB0">
        <w:t>.</w:t>
      </w:r>
    </w:p>
    <w:p w14:paraId="10598D4C" w14:textId="63189939" w:rsidR="00750383" w:rsidRPr="009725C4" w:rsidRDefault="00750383" w:rsidP="00F926B8">
      <w:pPr>
        <w:pStyle w:val="Normlnweb"/>
        <w:numPr>
          <w:ilvl w:val="1"/>
          <w:numId w:val="46"/>
        </w:numPr>
        <w:spacing w:before="0" w:after="120"/>
        <w:ind w:left="1276" w:hanging="567"/>
        <w:jc w:val="both"/>
      </w:pPr>
      <w:r w:rsidRPr="009725C4">
        <w:t>Druh</w:t>
      </w:r>
      <w:r>
        <w:t>ou</w:t>
      </w:r>
      <w:r w:rsidRPr="009725C4">
        <w:t xml:space="preserve"> faktur</w:t>
      </w:r>
      <w:r>
        <w:t>u</w:t>
      </w:r>
      <w:r w:rsidRPr="009725C4">
        <w:t xml:space="preserve"> </w:t>
      </w:r>
      <w:r w:rsidR="00D94DE0">
        <w:t xml:space="preserve">ve výši </w:t>
      </w:r>
      <w:proofErr w:type="gramStart"/>
      <w:r w:rsidR="00D94DE0">
        <w:t>10%</w:t>
      </w:r>
      <w:proofErr w:type="gramEnd"/>
      <w:r w:rsidR="00D94DE0">
        <w:t xml:space="preserve"> z ceny díla</w:t>
      </w:r>
      <w:r>
        <w:t xml:space="preserve"> </w:t>
      </w:r>
      <w:r w:rsidRPr="009725C4">
        <w:t>zhotovitel vystav</w:t>
      </w:r>
      <w:r>
        <w:t>í</w:t>
      </w:r>
      <w:r w:rsidRPr="009725C4">
        <w:t xml:space="preserve"> po </w:t>
      </w:r>
      <w:r w:rsidR="002A6F90">
        <w:t xml:space="preserve">kolaudaci stavby provedené dle PD </w:t>
      </w:r>
      <w:r>
        <w:t xml:space="preserve">a </w:t>
      </w:r>
      <w:r w:rsidR="002A6F90">
        <w:t xml:space="preserve">předání veškerých </w:t>
      </w:r>
      <w:r>
        <w:t xml:space="preserve">stanovisek od dotčených orgánů státní správy, </w:t>
      </w:r>
      <w:r w:rsidR="002A6F90">
        <w:t>nezbytných pro realizaci projektované stavby (kumulativní podmínka)</w:t>
      </w:r>
      <w:r>
        <w:t>.</w:t>
      </w:r>
      <w:r w:rsidRPr="009725C4">
        <w:t xml:space="preserve"> </w:t>
      </w:r>
    </w:p>
    <w:p w14:paraId="7C3DB212" w14:textId="072D845B" w:rsidR="00A0603A" w:rsidRPr="001D79CD" w:rsidRDefault="00A0603A" w:rsidP="00D64D20">
      <w:pPr>
        <w:pStyle w:val="Normlnweb"/>
        <w:numPr>
          <w:ilvl w:val="0"/>
          <w:numId w:val="2"/>
        </w:numPr>
        <w:spacing w:before="0" w:after="120"/>
        <w:ind w:left="425" w:hanging="357"/>
        <w:jc w:val="both"/>
      </w:pPr>
      <w:r w:rsidRPr="001D79CD">
        <w:t xml:space="preserve">Lhůta splatnosti faktur činí </w:t>
      </w:r>
      <w:r w:rsidR="00181BE2" w:rsidRPr="001D79CD">
        <w:t>3</w:t>
      </w:r>
      <w:r w:rsidRPr="001D79CD">
        <w:t xml:space="preserve">0 dnů od doručení </w:t>
      </w:r>
      <w:r w:rsidR="002A6F90">
        <w:t xml:space="preserve">příslušné </w:t>
      </w:r>
      <w:r w:rsidRPr="001D79CD">
        <w:t>faktury na adresu sídla objednatele, tj. Orlická 2020</w:t>
      </w:r>
      <w:r w:rsidR="001D17D4">
        <w:t>/4</w:t>
      </w:r>
      <w:r w:rsidRPr="001D79CD">
        <w:t>, 130 00 Praha 3.</w:t>
      </w:r>
    </w:p>
    <w:p w14:paraId="7B4FE2AB" w14:textId="783B4776" w:rsidR="002419AF" w:rsidRDefault="002A6F90" w:rsidP="00AD1D54">
      <w:pPr>
        <w:pStyle w:val="Normlnweb"/>
        <w:numPr>
          <w:ilvl w:val="0"/>
          <w:numId w:val="2"/>
        </w:numPr>
        <w:spacing w:before="0" w:after="120"/>
        <w:ind w:left="425" w:hanging="357"/>
        <w:jc w:val="both"/>
      </w:pPr>
      <w:r>
        <w:t>Každá f</w:t>
      </w:r>
      <w:r w:rsidR="00A0603A" w:rsidRPr="001D79CD">
        <w:t xml:space="preserve">aktura musí splňovat náležitosti daňového dokladu, stanovené </w:t>
      </w:r>
      <w:r w:rsidR="0080193A">
        <w:t>právními předpisy</w:t>
      </w:r>
      <w:r w:rsidR="00745A03">
        <w:t xml:space="preserve">, zejména </w:t>
      </w:r>
      <w:r w:rsidR="00720337" w:rsidRPr="001D79CD">
        <w:t>zákonem č. 235/2004 Sb.,</w:t>
      </w:r>
      <w:r w:rsidR="00720337">
        <w:t xml:space="preserve"> </w:t>
      </w:r>
      <w:r w:rsidR="00720337" w:rsidRPr="001D79CD">
        <w:t>o dani z přidané hodnoty, ve znění pozdějších předpisů</w:t>
      </w:r>
      <w:r w:rsidR="00720337">
        <w:t>,</w:t>
      </w:r>
      <w:r w:rsidR="00720337" w:rsidRPr="001D79CD">
        <w:t xml:space="preserve"> </w:t>
      </w:r>
      <w:r w:rsidR="00A0603A" w:rsidRPr="001D79CD">
        <w:t xml:space="preserve">zákonem </w:t>
      </w:r>
      <w:r w:rsidR="00745A03">
        <w:br/>
      </w:r>
      <w:r w:rsidR="00A0603A" w:rsidRPr="001D79CD">
        <w:t xml:space="preserve">č. 563/1991 Sb. o účetnictví, ve znění pozdějších předpisů a </w:t>
      </w:r>
      <w:r w:rsidR="00745A03">
        <w:t>§ 435 občanského zákoníku.</w:t>
      </w:r>
      <w:r w:rsidR="00327E41" w:rsidRPr="001D79CD">
        <w:t xml:space="preserve"> Objednatel obdrží originál faktury s jednou kopií.</w:t>
      </w:r>
    </w:p>
    <w:p w14:paraId="7C3DB214" w14:textId="145C3178" w:rsidR="00A0603A" w:rsidRDefault="00A0603A" w:rsidP="003A7567">
      <w:pPr>
        <w:pStyle w:val="Normlnweb"/>
        <w:numPr>
          <w:ilvl w:val="0"/>
          <w:numId w:val="2"/>
        </w:numPr>
        <w:spacing w:before="0" w:after="0"/>
        <w:ind w:left="425" w:hanging="357"/>
        <w:jc w:val="both"/>
      </w:pPr>
      <w:r w:rsidRPr="001D79CD">
        <w:t xml:space="preserve">Objednatel je oprávněn před uplynutím </w:t>
      </w:r>
      <w:r w:rsidR="009C6205">
        <w:t>lhůty</w:t>
      </w:r>
      <w:r w:rsidR="009C6205" w:rsidRPr="001D79CD">
        <w:t xml:space="preserve"> </w:t>
      </w:r>
      <w:r w:rsidRPr="001D79CD">
        <w:t>splatnosti fakturu bez zaplacení vrátit</w:t>
      </w:r>
      <w:r w:rsidR="008F0B99">
        <w:t>,</w:t>
      </w:r>
      <w:r w:rsidR="00327E41" w:rsidRPr="001D79CD">
        <w:t xml:space="preserve"> </w:t>
      </w:r>
      <w:r w:rsidRPr="001D79CD">
        <w:t xml:space="preserve">pokud nebude obsahovat veškeré </w:t>
      </w:r>
      <w:r w:rsidR="00C262AC">
        <w:t xml:space="preserve">výše uvedené a dohodnuté </w:t>
      </w:r>
      <w:r w:rsidRPr="001D79CD">
        <w:t>náležitosti nebo budou v jejím obsahu jiné vady. Ve vrácené faktuře bude vyznačen důvod vrácení</w:t>
      </w:r>
      <w:r w:rsidR="00E16B5F" w:rsidRPr="001D79CD">
        <w:t>.</w:t>
      </w:r>
      <w:r w:rsidRPr="001D79CD">
        <w:t xml:space="preserve"> </w:t>
      </w:r>
      <w:r w:rsidR="00E16B5F" w:rsidRPr="001D79CD">
        <w:t>Z</w:t>
      </w:r>
      <w:r w:rsidRPr="001D79CD">
        <w:t xml:space="preserve">hotovitel je v tomto případě povinen fakturu opravit či vyhotovit nově, tím přestává běžet původní lhůta splatnosti a celá </w:t>
      </w:r>
      <w:r w:rsidR="008F0B99">
        <w:t xml:space="preserve">nová </w:t>
      </w:r>
      <w:proofErr w:type="gramStart"/>
      <w:r w:rsidR="008F0B99">
        <w:t>30 denní</w:t>
      </w:r>
      <w:proofErr w:type="gramEnd"/>
      <w:r w:rsidR="008F0B99">
        <w:t xml:space="preserve"> </w:t>
      </w:r>
      <w:r w:rsidRPr="001D79CD">
        <w:t>lhůta běží znovu ode dne doručení opravené či nově vyhotovené faktury</w:t>
      </w:r>
      <w:r w:rsidR="00E16B5F" w:rsidRPr="001D79CD">
        <w:t xml:space="preserve"> objednateli</w:t>
      </w:r>
      <w:r w:rsidRPr="001D79CD">
        <w:t>.</w:t>
      </w:r>
    </w:p>
    <w:p w14:paraId="336A2851" w14:textId="77777777" w:rsidR="00571575" w:rsidRPr="00571575" w:rsidRDefault="00571575" w:rsidP="00327E41">
      <w:pPr>
        <w:pStyle w:val="Normlnweb"/>
        <w:spacing w:before="0" w:after="0"/>
        <w:jc w:val="center"/>
        <w:rPr>
          <w:b/>
        </w:rPr>
      </w:pPr>
    </w:p>
    <w:p w14:paraId="4E25B134" w14:textId="77777777" w:rsidR="00C268B2" w:rsidRDefault="00C268B2" w:rsidP="00327E41">
      <w:pPr>
        <w:pStyle w:val="Normlnweb"/>
        <w:spacing w:before="0" w:after="0"/>
        <w:jc w:val="center"/>
        <w:rPr>
          <w:b/>
        </w:rPr>
      </w:pPr>
    </w:p>
    <w:p w14:paraId="360F217F" w14:textId="1654574C" w:rsidR="00A52C5D" w:rsidRDefault="00A52C5D" w:rsidP="00327E41">
      <w:pPr>
        <w:pStyle w:val="Normlnweb"/>
        <w:spacing w:before="0" w:after="0"/>
        <w:jc w:val="center"/>
        <w:rPr>
          <w:b/>
        </w:rPr>
      </w:pPr>
      <w:r w:rsidRPr="001D79CD">
        <w:rPr>
          <w:b/>
        </w:rPr>
        <w:t xml:space="preserve">Článek </w:t>
      </w:r>
      <w:r>
        <w:rPr>
          <w:b/>
        </w:rPr>
        <w:t>I</w:t>
      </w:r>
      <w:r w:rsidRPr="001D79CD">
        <w:rPr>
          <w:b/>
        </w:rPr>
        <w:t>V.</w:t>
      </w:r>
    </w:p>
    <w:p w14:paraId="5ECDD149" w14:textId="6B730A45" w:rsidR="00A52C5D" w:rsidRPr="0061702A" w:rsidRDefault="00686790" w:rsidP="00A52C5D">
      <w:pPr>
        <w:pStyle w:val="Zkladntext"/>
        <w:jc w:val="center"/>
        <w:rPr>
          <w:rFonts w:ascii="Times New Roman" w:hAnsi="Times New Roman"/>
          <w:b/>
          <w:noProof/>
          <w:sz w:val="24"/>
          <w:szCs w:val="24"/>
        </w:rPr>
      </w:pPr>
      <w:r>
        <w:rPr>
          <w:rFonts w:ascii="Times New Roman" w:hAnsi="Times New Roman"/>
          <w:b/>
          <w:noProof/>
          <w:sz w:val="24"/>
          <w:szCs w:val="24"/>
        </w:rPr>
        <w:t>Práva a povinnosti s</w:t>
      </w:r>
      <w:r w:rsidRPr="0061702A">
        <w:rPr>
          <w:rFonts w:ascii="Times New Roman" w:hAnsi="Times New Roman"/>
          <w:b/>
          <w:noProof/>
          <w:sz w:val="24"/>
          <w:szCs w:val="24"/>
        </w:rPr>
        <w:t>mluvních stran</w:t>
      </w:r>
      <w:r>
        <w:rPr>
          <w:rFonts w:ascii="Times New Roman" w:hAnsi="Times New Roman"/>
          <w:b/>
          <w:noProof/>
          <w:sz w:val="24"/>
          <w:szCs w:val="24"/>
        </w:rPr>
        <w:t>, požadavky na</w:t>
      </w:r>
      <w:r w:rsidRPr="0061702A">
        <w:rPr>
          <w:rFonts w:ascii="Times New Roman" w:hAnsi="Times New Roman"/>
          <w:b/>
          <w:noProof/>
          <w:sz w:val="24"/>
          <w:szCs w:val="24"/>
        </w:rPr>
        <w:t xml:space="preserve"> </w:t>
      </w:r>
      <w:r>
        <w:rPr>
          <w:rFonts w:ascii="Times New Roman" w:hAnsi="Times New Roman"/>
          <w:b/>
          <w:noProof/>
          <w:sz w:val="24"/>
          <w:szCs w:val="24"/>
        </w:rPr>
        <w:t>s</w:t>
      </w:r>
      <w:r w:rsidR="00A52C5D" w:rsidRPr="0061702A">
        <w:rPr>
          <w:rFonts w:ascii="Times New Roman" w:hAnsi="Times New Roman"/>
          <w:b/>
          <w:noProof/>
          <w:sz w:val="24"/>
          <w:szCs w:val="24"/>
        </w:rPr>
        <w:t>oučinnost, způsob předávání podkladů</w:t>
      </w:r>
    </w:p>
    <w:p w14:paraId="18E2BEA1" w14:textId="14670DF9" w:rsidR="00A52C5D" w:rsidRPr="0061702A" w:rsidRDefault="00A52C5D" w:rsidP="00A52C5D">
      <w:pPr>
        <w:pStyle w:val="Zkladntext"/>
        <w:numPr>
          <w:ilvl w:val="0"/>
          <w:numId w:val="26"/>
        </w:numPr>
        <w:tabs>
          <w:tab w:val="clear" w:pos="720"/>
        </w:tabs>
        <w:spacing w:beforeLines="50" w:before="120" w:line="240" w:lineRule="auto"/>
        <w:ind w:left="360"/>
        <w:jc w:val="both"/>
        <w:rPr>
          <w:rFonts w:ascii="Times New Roman" w:hAnsi="Times New Roman"/>
          <w:noProof/>
          <w:sz w:val="24"/>
          <w:szCs w:val="24"/>
        </w:rPr>
      </w:pPr>
      <w:r w:rsidRPr="0061702A">
        <w:rPr>
          <w:rFonts w:ascii="Times New Roman" w:hAnsi="Times New Roman"/>
          <w:noProof/>
          <w:sz w:val="24"/>
          <w:szCs w:val="24"/>
        </w:rPr>
        <w:t xml:space="preserve">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w:t>
      </w:r>
      <w:r>
        <w:rPr>
          <w:rFonts w:ascii="Times New Roman" w:hAnsi="Times New Roman"/>
          <w:noProof/>
          <w:sz w:val="24"/>
          <w:szCs w:val="24"/>
        </w:rPr>
        <w:t>z</w:t>
      </w:r>
      <w:r w:rsidRPr="0061702A">
        <w:rPr>
          <w:rFonts w:ascii="Times New Roman" w:hAnsi="Times New Roman"/>
          <w:noProof/>
          <w:sz w:val="24"/>
          <w:szCs w:val="24"/>
        </w:rPr>
        <w:t xml:space="preserve">hotovitele převzatých touto smlouvou, předávány, nedohodnou-li se </w:t>
      </w:r>
      <w:r>
        <w:rPr>
          <w:rFonts w:ascii="Times New Roman" w:hAnsi="Times New Roman"/>
          <w:noProof/>
          <w:sz w:val="24"/>
          <w:szCs w:val="24"/>
        </w:rPr>
        <w:t>s</w:t>
      </w:r>
      <w:r w:rsidRPr="0061702A">
        <w:rPr>
          <w:rFonts w:ascii="Times New Roman" w:hAnsi="Times New Roman"/>
          <w:noProof/>
          <w:sz w:val="24"/>
          <w:szCs w:val="24"/>
        </w:rPr>
        <w:t xml:space="preserve">mluvní strany jinak, v sídle </w:t>
      </w:r>
      <w:r>
        <w:rPr>
          <w:rFonts w:ascii="Times New Roman" w:hAnsi="Times New Roman"/>
          <w:noProof/>
          <w:sz w:val="24"/>
          <w:szCs w:val="24"/>
        </w:rPr>
        <w:t>o</w:t>
      </w:r>
      <w:r w:rsidRPr="0061702A">
        <w:rPr>
          <w:rFonts w:ascii="Times New Roman" w:hAnsi="Times New Roman"/>
          <w:noProof/>
          <w:sz w:val="24"/>
          <w:szCs w:val="24"/>
        </w:rPr>
        <w:t xml:space="preserve">bjednatele. </w:t>
      </w:r>
    </w:p>
    <w:p w14:paraId="4DB7E98C" w14:textId="29B8ADD0" w:rsidR="00A52C5D" w:rsidRDefault="00A52C5D" w:rsidP="00A52C5D">
      <w:pPr>
        <w:pStyle w:val="Zkladntext"/>
        <w:numPr>
          <w:ilvl w:val="0"/>
          <w:numId w:val="26"/>
        </w:numPr>
        <w:tabs>
          <w:tab w:val="clear" w:pos="720"/>
        </w:tabs>
        <w:spacing w:beforeLines="50" w:before="120" w:line="240" w:lineRule="auto"/>
        <w:ind w:left="360"/>
        <w:jc w:val="both"/>
        <w:rPr>
          <w:rFonts w:ascii="Times New Roman" w:hAnsi="Times New Roman"/>
          <w:noProof/>
          <w:sz w:val="24"/>
          <w:szCs w:val="24"/>
        </w:rPr>
      </w:pPr>
      <w:r w:rsidRPr="0061702A">
        <w:rPr>
          <w:rFonts w:ascii="Times New Roman" w:hAnsi="Times New Roman"/>
          <w:noProof/>
          <w:sz w:val="24"/>
          <w:szCs w:val="24"/>
        </w:rPr>
        <w:t xml:space="preserve">Objednatel se zavazuje poskytnout </w:t>
      </w:r>
      <w:r>
        <w:rPr>
          <w:rFonts w:ascii="Times New Roman" w:hAnsi="Times New Roman"/>
          <w:noProof/>
          <w:sz w:val="24"/>
          <w:szCs w:val="24"/>
        </w:rPr>
        <w:t>z</w:t>
      </w:r>
      <w:r w:rsidRPr="0061702A">
        <w:rPr>
          <w:rFonts w:ascii="Times New Roman" w:hAnsi="Times New Roman"/>
          <w:noProof/>
          <w:sz w:val="24"/>
          <w:szCs w:val="24"/>
        </w:rPr>
        <w:t xml:space="preserve">hotoviteli veškerou nezbytnou součinnost a </w:t>
      </w:r>
      <w:r>
        <w:rPr>
          <w:rFonts w:ascii="Times New Roman" w:hAnsi="Times New Roman"/>
          <w:noProof/>
          <w:sz w:val="24"/>
          <w:szCs w:val="24"/>
        </w:rPr>
        <w:t>z</w:t>
      </w:r>
      <w:r w:rsidRPr="0061702A">
        <w:rPr>
          <w:rFonts w:ascii="Times New Roman" w:hAnsi="Times New Roman"/>
          <w:noProof/>
          <w:sz w:val="24"/>
          <w:szCs w:val="24"/>
        </w:rPr>
        <w:t xml:space="preserve">hotovitelem požadované informace a podklady k řádnému a včasnému provedení předmětu smlouvy. Součinnost zahrnuje zejména </w:t>
      </w:r>
      <w:r w:rsidRPr="00D21C20">
        <w:rPr>
          <w:rFonts w:ascii="Times New Roman" w:hAnsi="Times New Roman"/>
          <w:noProof/>
          <w:sz w:val="24"/>
          <w:szCs w:val="24"/>
        </w:rPr>
        <w:t xml:space="preserve">provedení místního šetření v objektu </w:t>
      </w:r>
      <w:r w:rsidR="007C5DAA">
        <w:rPr>
          <w:rFonts w:ascii="Times New Roman" w:hAnsi="Times New Roman"/>
          <w:noProof/>
          <w:sz w:val="24"/>
          <w:szCs w:val="24"/>
        </w:rPr>
        <w:t>Pardubice</w:t>
      </w:r>
      <w:r w:rsidR="00B16B7C">
        <w:rPr>
          <w:rFonts w:ascii="Times New Roman" w:hAnsi="Times New Roman"/>
          <w:noProof/>
          <w:sz w:val="24"/>
          <w:szCs w:val="24"/>
        </w:rPr>
        <w:t xml:space="preserve">, </w:t>
      </w:r>
      <w:r w:rsidR="007C5DAA">
        <w:rPr>
          <w:rFonts w:ascii="Times New Roman" w:hAnsi="Times New Roman"/>
          <w:noProof/>
          <w:sz w:val="24"/>
          <w:szCs w:val="24"/>
        </w:rPr>
        <w:t>Karla IV. 73</w:t>
      </w:r>
      <w:r w:rsidRPr="00D21C20">
        <w:rPr>
          <w:rFonts w:ascii="Times New Roman" w:hAnsi="Times New Roman"/>
          <w:noProof/>
          <w:sz w:val="24"/>
          <w:szCs w:val="24"/>
        </w:rPr>
        <w:t>.</w:t>
      </w:r>
      <w:r w:rsidR="00D21C20">
        <w:rPr>
          <w:rFonts w:ascii="Times New Roman" w:hAnsi="Times New Roman"/>
          <w:noProof/>
          <w:sz w:val="24"/>
          <w:szCs w:val="24"/>
        </w:rPr>
        <w:t xml:space="preserve"> </w:t>
      </w:r>
      <w:r w:rsidRPr="0061702A">
        <w:rPr>
          <w:rFonts w:ascii="Times New Roman" w:hAnsi="Times New Roman"/>
          <w:noProof/>
          <w:sz w:val="24"/>
          <w:szCs w:val="24"/>
        </w:rPr>
        <w:t xml:space="preserve"> Objednatel se zavazuje spolupracovat se </w:t>
      </w:r>
      <w:r>
        <w:rPr>
          <w:rFonts w:ascii="Times New Roman" w:hAnsi="Times New Roman"/>
          <w:noProof/>
          <w:sz w:val="24"/>
          <w:szCs w:val="24"/>
        </w:rPr>
        <w:t>z</w:t>
      </w:r>
      <w:r w:rsidRPr="0061702A">
        <w:rPr>
          <w:rFonts w:ascii="Times New Roman" w:hAnsi="Times New Roman"/>
          <w:noProof/>
          <w:sz w:val="24"/>
          <w:szCs w:val="24"/>
        </w:rPr>
        <w:t xml:space="preserve">hotovitelem tak, že se bez zbytečného prodlení, nejpozději však do </w:t>
      </w:r>
      <w:r w:rsidR="001F6B65">
        <w:rPr>
          <w:rFonts w:ascii="Times New Roman" w:hAnsi="Times New Roman"/>
          <w:noProof/>
          <w:sz w:val="24"/>
          <w:szCs w:val="24"/>
        </w:rPr>
        <w:t>5</w:t>
      </w:r>
      <w:r w:rsidRPr="0061702A">
        <w:rPr>
          <w:rFonts w:ascii="Times New Roman" w:hAnsi="Times New Roman"/>
          <w:noProof/>
          <w:sz w:val="24"/>
          <w:szCs w:val="24"/>
        </w:rPr>
        <w:t xml:space="preserve"> pracovních dnů od vyžádání </w:t>
      </w:r>
      <w:r>
        <w:rPr>
          <w:rFonts w:ascii="Times New Roman" w:hAnsi="Times New Roman"/>
          <w:noProof/>
          <w:sz w:val="24"/>
          <w:szCs w:val="24"/>
        </w:rPr>
        <w:t>z</w:t>
      </w:r>
      <w:r w:rsidRPr="0061702A">
        <w:rPr>
          <w:rFonts w:ascii="Times New Roman" w:hAnsi="Times New Roman"/>
          <w:noProof/>
          <w:sz w:val="24"/>
          <w:szCs w:val="24"/>
        </w:rPr>
        <w:t>hotovitele závazně vyjádří ke skutečnostem, které jsou nezbytné pro pokračování v řádném a včasném provádění předmětu plnění dle této smlouvy.</w:t>
      </w:r>
    </w:p>
    <w:p w14:paraId="1CDFC7DB" w14:textId="2B1053BD" w:rsidR="002E474C" w:rsidRPr="002E474C" w:rsidRDefault="002E474C" w:rsidP="00F926B8">
      <w:pPr>
        <w:pStyle w:val="Zkladntext"/>
        <w:numPr>
          <w:ilvl w:val="0"/>
          <w:numId w:val="26"/>
        </w:numPr>
        <w:tabs>
          <w:tab w:val="clear" w:pos="720"/>
        </w:tabs>
        <w:spacing w:beforeLines="50" w:before="120" w:line="240" w:lineRule="auto"/>
        <w:ind w:left="360"/>
        <w:jc w:val="both"/>
        <w:rPr>
          <w:rFonts w:ascii="Times New Roman" w:hAnsi="Times New Roman"/>
          <w:noProof/>
          <w:sz w:val="24"/>
          <w:szCs w:val="24"/>
        </w:rPr>
      </w:pPr>
      <w:r w:rsidRPr="002E474C">
        <w:rPr>
          <w:rFonts w:ascii="Times New Roman" w:hAnsi="Times New Roman"/>
          <w:sz w:val="24"/>
          <w:szCs w:val="24"/>
        </w:rPr>
        <w:t xml:space="preserve">Zhotovitel bude při zpracovávání předmětu díla postupovat podle </w:t>
      </w:r>
      <w:r w:rsidRPr="002E474C">
        <w:rPr>
          <w:rFonts w:ascii="Times New Roman" w:hAnsi="Times New Roman"/>
          <w:snapToGrid w:val="0"/>
          <w:sz w:val="24"/>
          <w:szCs w:val="24"/>
        </w:rPr>
        <w:t>odsouhlasených záměrů, požadavků a </w:t>
      </w:r>
      <w:r w:rsidRPr="002E474C">
        <w:rPr>
          <w:rFonts w:ascii="Times New Roman" w:hAnsi="Times New Roman"/>
          <w:sz w:val="24"/>
          <w:szCs w:val="24"/>
        </w:rPr>
        <w:t>výchozích podkladů předaných mu objednatelem dle této smlouvy, vyjádření veřejnoprávních orgánů a organizací k rozpracované Projektové dokumentaci a podle zápisů z projednávání Projektové dokumentace s objednatelem tak, aby dílo mělo vlastnosti v této smlouvě dohodnuté, popřípadě obvyklé</w:t>
      </w:r>
      <w:r w:rsidRPr="002E474C">
        <w:rPr>
          <w:rFonts w:ascii="Times New Roman" w:hAnsi="Times New Roman"/>
          <w:snapToGrid w:val="0"/>
          <w:sz w:val="24"/>
          <w:szCs w:val="24"/>
        </w:rPr>
        <w:t>.</w:t>
      </w:r>
    </w:p>
    <w:p w14:paraId="23878F81" w14:textId="6CA28E1B" w:rsidR="00A52C5D" w:rsidRDefault="00A52C5D" w:rsidP="00A52C5D">
      <w:pPr>
        <w:pStyle w:val="Zkladntext"/>
        <w:numPr>
          <w:ilvl w:val="0"/>
          <w:numId w:val="26"/>
        </w:numPr>
        <w:tabs>
          <w:tab w:val="clear" w:pos="720"/>
        </w:tabs>
        <w:spacing w:beforeLines="50" w:before="120" w:line="240" w:lineRule="auto"/>
        <w:ind w:left="360"/>
        <w:jc w:val="both"/>
        <w:rPr>
          <w:rFonts w:ascii="Times New Roman" w:hAnsi="Times New Roman"/>
          <w:noProof/>
          <w:sz w:val="24"/>
          <w:szCs w:val="24"/>
        </w:rPr>
      </w:pPr>
      <w:r w:rsidRPr="0061702A">
        <w:rPr>
          <w:rFonts w:ascii="Times New Roman" w:hAnsi="Times New Roman"/>
          <w:noProof/>
          <w:sz w:val="24"/>
          <w:szCs w:val="24"/>
        </w:rPr>
        <w:t xml:space="preserve">Zhotovitel je povinen po řádném splnění předmětu </w:t>
      </w:r>
      <w:r>
        <w:rPr>
          <w:rFonts w:ascii="Times New Roman" w:hAnsi="Times New Roman"/>
          <w:noProof/>
          <w:sz w:val="24"/>
          <w:szCs w:val="24"/>
        </w:rPr>
        <w:t>s</w:t>
      </w:r>
      <w:r w:rsidRPr="0061702A">
        <w:rPr>
          <w:rFonts w:ascii="Times New Roman" w:hAnsi="Times New Roman"/>
          <w:noProof/>
          <w:sz w:val="24"/>
          <w:szCs w:val="24"/>
        </w:rPr>
        <w:t xml:space="preserve">mlouvy vrátit </w:t>
      </w:r>
      <w:r>
        <w:rPr>
          <w:rFonts w:ascii="Times New Roman" w:hAnsi="Times New Roman"/>
          <w:noProof/>
          <w:sz w:val="24"/>
          <w:szCs w:val="24"/>
        </w:rPr>
        <w:t>o</w:t>
      </w:r>
      <w:r w:rsidRPr="0061702A">
        <w:rPr>
          <w:rFonts w:ascii="Times New Roman" w:hAnsi="Times New Roman"/>
          <w:noProof/>
          <w:sz w:val="24"/>
          <w:szCs w:val="24"/>
        </w:rPr>
        <w:t xml:space="preserve">bjednateli veškeré dokumenty </w:t>
      </w:r>
      <w:r>
        <w:rPr>
          <w:rFonts w:ascii="Times New Roman" w:hAnsi="Times New Roman"/>
          <w:noProof/>
          <w:sz w:val="24"/>
          <w:szCs w:val="24"/>
        </w:rPr>
        <w:br/>
      </w:r>
      <w:r w:rsidRPr="0061702A">
        <w:rPr>
          <w:rFonts w:ascii="Times New Roman" w:hAnsi="Times New Roman"/>
          <w:noProof/>
          <w:sz w:val="24"/>
          <w:szCs w:val="24"/>
        </w:rPr>
        <w:t xml:space="preserve">a podklady, které mu </w:t>
      </w:r>
      <w:r>
        <w:rPr>
          <w:rFonts w:ascii="Times New Roman" w:hAnsi="Times New Roman"/>
          <w:noProof/>
          <w:sz w:val="24"/>
          <w:szCs w:val="24"/>
        </w:rPr>
        <w:t>o</w:t>
      </w:r>
      <w:r w:rsidRPr="0061702A">
        <w:rPr>
          <w:rFonts w:ascii="Times New Roman" w:hAnsi="Times New Roman"/>
          <w:noProof/>
          <w:sz w:val="24"/>
          <w:szCs w:val="24"/>
        </w:rPr>
        <w:t>bjednatel v souvislosti s plněním podmínek této smlouvy poskytl.</w:t>
      </w:r>
    </w:p>
    <w:p w14:paraId="0EFCCDEF" w14:textId="1FD0B405" w:rsidR="004E34DC" w:rsidRPr="004E34DC" w:rsidRDefault="004E34DC" w:rsidP="00A52C5D">
      <w:pPr>
        <w:pStyle w:val="Zkladntext"/>
        <w:numPr>
          <w:ilvl w:val="0"/>
          <w:numId w:val="26"/>
        </w:numPr>
        <w:tabs>
          <w:tab w:val="clear" w:pos="720"/>
        </w:tabs>
        <w:spacing w:beforeLines="50" w:before="120" w:line="240" w:lineRule="auto"/>
        <w:ind w:left="360"/>
        <w:jc w:val="both"/>
        <w:rPr>
          <w:rFonts w:ascii="Times New Roman" w:hAnsi="Times New Roman"/>
          <w:noProof/>
          <w:sz w:val="24"/>
          <w:szCs w:val="24"/>
        </w:rPr>
      </w:pPr>
      <w:r w:rsidRPr="00F926B8">
        <w:rPr>
          <w:rFonts w:ascii="Times New Roman" w:hAnsi="Times New Roman"/>
          <w:sz w:val="24"/>
          <w:szCs w:val="24"/>
        </w:rPr>
        <w:t xml:space="preserve">Zhotovitel se zavazuje neprodleně informovat </w:t>
      </w:r>
      <w:r>
        <w:rPr>
          <w:rFonts w:ascii="Times New Roman" w:hAnsi="Times New Roman"/>
          <w:sz w:val="24"/>
          <w:szCs w:val="24"/>
        </w:rPr>
        <w:t>o</w:t>
      </w:r>
      <w:r w:rsidRPr="00F926B8">
        <w:rPr>
          <w:rFonts w:ascii="Times New Roman" w:hAnsi="Times New Roman"/>
          <w:sz w:val="24"/>
          <w:szCs w:val="24"/>
        </w:rPr>
        <w:t xml:space="preserve">bjednatele o všech skutečnostech, které by mohly </w:t>
      </w:r>
      <w:r>
        <w:rPr>
          <w:rFonts w:ascii="Times New Roman" w:hAnsi="Times New Roman"/>
          <w:sz w:val="24"/>
          <w:szCs w:val="24"/>
        </w:rPr>
        <w:t>o</w:t>
      </w:r>
      <w:r w:rsidRPr="00F926B8">
        <w:rPr>
          <w:rFonts w:ascii="Times New Roman" w:hAnsi="Times New Roman"/>
          <w:sz w:val="24"/>
          <w:szCs w:val="24"/>
        </w:rPr>
        <w:t xml:space="preserve">bjednateli způsobit finanční, nebo jinou újmu, o překážkách, které by mohly ohrozit termíny a lhůty stanovené touto </w:t>
      </w:r>
      <w:r>
        <w:rPr>
          <w:rFonts w:ascii="Times New Roman" w:hAnsi="Times New Roman"/>
          <w:sz w:val="24"/>
          <w:szCs w:val="24"/>
        </w:rPr>
        <w:t>s</w:t>
      </w:r>
      <w:r w:rsidRPr="00F926B8">
        <w:rPr>
          <w:rFonts w:ascii="Times New Roman" w:hAnsi="Times New Roman"/>
          <w:sz w:val="24"/>
          <w:szCs w:val="24"/>
        </w:rPr>
        <w:t xml:space="preserve">mlouvou a o eventuálních vadách a nekompletnosti podkladů předaných mu </w:t>
      </w:r>
      <w:r>
        <w:rPr>
          <w:rFonts w:ascii="Times New Roman" w:hAnsi="Times New Roman"/>
          <w:sz w:val="24"/>
          <w:szCs w:val="24"/>
        </w:rPr>
        <w:t>o</w:t>
      </w:r>
      <w:r w:rsidRPr="00F926B8">
        <w:rPr>
          <w:rFonts w:ascii="Times New Roman" w:hAnsi="Times New Roman"/>
          <w:sz w:val="24"/>
          <w:szCs w:val="24"/>
        </w:rPr>
        <w:t xml:space="preserve">bjednatelem. Zhotovitel je povinen upozornit </w:t>
      </w:r>
      <w:r>
        <w:rPr>
          <w:rFonts w:ascii="Times New Roman" w:hAnsi="Times New Roman"/>
          <w:sz w:val="24"/>
          <w:szCs w:val="24"/>
        </w:rPr>
        <w:t>o</w:t>
      </w:r>
      <w:r w:rsidRPr="00F926B8">
        <w:rPr>
          <w:rFonts w:ascii="Times New Roman" w:hAnsi="Times New Roman"/>
          <w:sz w:val="24"/>
          <w:szCs w:val="24"/>
        </w:rPr>
        <w:t xml:space="preserve">bjednatele rovněž na následky takových </w:t>
      </w:r>
      <w:r>
        <w:rPr>
          <w:rFonts w:ascii="Times New Roman" w:hAnsi="Times New Roman"/>
          <w:sz w:val="24"/>
          <w:szCs w:val="24"/>
        </w:rPr>
        <w:t>o</w:t>
      </w:r>
      <w:r w:rsidRPr="00F926B8">
        <w:rPr>
          <w:rFonts w:ascii="Times New Roman" w:hAnsi="Times New Roman"/>
          <w:sz w:val="24"/>
          <w:szCs w:val="24"/>
        </w:rPr>
        <w:t xml:space="preserve">bjednatelových rozhodnutí a úkonů, které jsou zjevně neúčelné nebo samého </w:t>
      </w:r>
      <w:r>
        <w:rPr>
          <w:rFonts w:ascii="Times New Roman" w:hAnsi="Times New Roman"/>
          <w:sz w:val="24"/>
          <w:szCs w:val="24"/>
        </w:rPr>
        <w:t>o</w:t>
      </w:r>
      <w:r w:rsidRPr="00F926B8">
        <w:rPr>
          <w:rFonts w:ascii="Times New Roman" w:hAnsi="Times New Roman"/>
          <w:sz w:val="24"/>
          <w:szCs w:val="24"/>
        </w:rPr>
        <w:t>bjednatele poškozující, nebo které jsou ve zjevném rozporu s chráněným veřejným zájmem.</w:t>
      </w:r>
    </w:p>
    <w:p w14:paraId="22991411" w14:textId="79A19F5C" w:rsidR="00A52C5D" w:rsidRPr="0061702A" w:rsidRDefault="00A52C5D" w:rsidP="00A52C5D">
      <w:pPr>
        <w:pStyle w:val="Zkladntext"/>
        <w:numPr>
          <w:ilvl w:val="0"/>
          <w:numId w:val="26"/>
        </w:numPr>
        <w:tabs>
          <w:tab w:val="clear" w:pos="720"/>
        </w:tabs>
        <w:spacing w:beforeLines="50" w:before="120" w:line="240" w:lineRule="auto"/>
        <w:ind w:left="360"/>
        <w:jc w:val="both"/>
        <w:rPr>
          <w:rFonts w:ascii="Times New Roman" w:hAnsi="Times New Roman"/>
          <w:noProof/>
          <w:sz w:val="24"/>
          <w:szCs w:val="24"/>
        </w:rPr>
      </w:pPr>
      <w:r w:rsidRPr="0061702A">
        <w:rPr>
          <w:rFonts w:ascii="Times New Roman" w:hAnsi="Times New Roman"/>
          <w:bCs/>
          <w:sz w:val="24"/>
          <w:szCs w:val="24"/>
        </w:rPr>
        <w:t xml:space="preserve">Vyskytnou-li se události, které jedné nebo oběma </w:t>
      </w:r>
      <w:r>
        <w:rPr>
          <w:rFonts w:ascii="Times New Roman" w:hAnsi="Times New Roman"/>
          <w:bCs/>
          <w:sz w:val="24"/>
          <w:szCs w:val="24"/>
        </w:rPr>
        <w:t>s</w:t>
      </w:r>
      <w:r w:rsidRPr="0061702A">
        <w:rPr>
          <w:rFonts w:ascii="Times New Roman" w:hAnsi="Times New Roman"/>
          <w:bCs/>
          <w:sz w:val="24"/>
          <w:szCs w:val="24"/>
        </w:rPr>
        <w:t>mluvním stranám částečně nebo úplně znemožní plnění jejich povinností podle této smlouvy, jsou povinni se o tomto bez zbytečného odkladu informovat a společně podniknout kroky k jejich překonání.</w:t>
      </w:r>
    </w:p>
    <w:p w14:paraId="65A39F99" w14:textId="527B1057" w:rsidR="00A52C5D" w:rsidRDefault="00A52C5D" w:rsidP="00F926B8">
      <w:pPr>
        <w:pStyle w:val="Zkladntext"/>
        <w:numPr>
          <w:ilvl w:val="0"/>
          <w:numId w:val="26"/>
        </w:numPr>
        <w:tabs>
          <w:tab w:val="clear" w:pos="720"/>
        </w:tabs>
        <w:spacing w:line="240" w:lineRule="auto"/>
        <w:ind w:left="357" w:hanging="357"/>
        <w:jc w:val="both"/>
        <w:rPr>
          <w:rFonts w:ascii="Times New Roman" w:hAnsi="Times New Roman"/>
          <w:noProof/>
          <w:sz w:val="24"/>
          <w:szCs w:val="24"/>
        </w:rPr>
      </w:pPr>
      <w:r w:rsidRPr="0061702A">
        <w:rPr>
          <w:rFonts w:ascii="Times New Roman" w:hAnsi="Times New Roman"/>
          <w:noProof/>
          <w:sz w:val="24"/>
          <w:szCs w:val="24"/>
        </w:rPr>
        <w:t xml:space="preserve">Závazná forma komunikace je doporučený dopis, zápis z jednání, protokol o předání a převzetí. Tyto dokumenty musejí být podepsány příslušnými odpovědnými zástupci </w:t>
      </w:r>
      <w:r>
        <w:rPr>
          <w:rFonts w:ascii="Times New Roman" w:hAnsi="Times New Roman"/>
          <w:noProof/>
          <w:sz w:val="24"/>
          <w:szCs w:val="24"/>
        </w:rPr>
        <w:t>o</w:t>
      </w:r>
      <w:r w:rsidRPr="0061702A">
        <w:rPr>
          <w:rFonts w:ascii="Times New Roman" w:hAnsi="Times New Roman"/>
          <w:noProof/>
          <w:sz w:val="24"/>
          <w:szCs w:val="24"/>
        </w:rPr>
        <w:t xml:space="preserve">bjednatele a/nebo </w:t>
      </w:r>
      <w:r>
        <w:rPr>
          <w:rFonts w:ascii="Times New Roman" w:hAnsi="Times New Roman"/>
          <w:noProof/>
          <w:sz w:val="24"/>
          <w:szCs w:val="24"/>
        </w:rPr>
        <w:t>z</w:t>
      </w:r>
      <w:r w:rsidRPr="0061702A">
        <w:rPr>
          <w:rFonts w:ascii="Times New Roman" w:hAnsi="Times New Roman"/>
          <w:noProof/>
          <w:sz w:val="24"/>
          <w:szCs w:val="24"/>
        </w:rPr>
        <w:t>hotovitele.</w:t>
      </w:r>
    </w:p>
    <w:p w14:paraId="1DB67FEB" w14:textId="2C906ED7" w:rsidR="00C4642D" w:rsidRPr="00C4642D" w:rsidRDefault="00C4642D" w:rsidP="00AD1D54">
      <w:pPr>
        <w:pStyle w:val="Zkladntext"/>
        <w:numPr>
          <w:ilvl w:val="0"/>
          <w:numId w:val="26"/>
        </w:numPr>
        <w:tabs>
          <w:tab w:val="clear" w:pos="720"/>
        </w:tabs>
        <w:spacing w:after="0" w:line="240" w:lineRule="auto"/>
        <w:ind w:left="357" w:hanging="357"/>
        <w:jc w:val="both"/>
        <w:rPr>
          <w:rFonts w:ascii="Times New Roman" w:hAnsi="Times New Roman"/>
          <w:noProof/>
          <w:sz w:val="24"/>
          <w:szCs w:val="24"/>
        </w:rPr>
      </w:pPr>
      <w:r w:rsidRPr="00F926B8">
        <w:rPr>
          <w:rFonts w:ascii="Times New Roman" w:hAnsi="Times New Roman"/>
          <w:sz w:val="24"/>
          <w:szCs w:val="24"/>
        </w:rPr>
        <w:t xml:space="preserve">Zhotovitel se zavazuje, že bez písemného souhlasu </w:t>
      </w:r>
      <w:r>
        <w:rPr>
          <w:rFonts w:ascii="Times New Roman" w:hAnsi="Times New Roman"/>
          <w:sz w:val="24"/>
          <w:szCs w:val="24"/>
        </w:rPr>
        <w:t>o</w:t>
      </w:r>
      <w:r w:rsidRPr="00F926B8">
        <w:rPr>
          <w:rFonts w:ascii="Times New Roman" w:hAnsi="Times New Roman"/>
          <w:sz w:val="24"/>
          <w:szCs w:val="24"/>
        </w:rPr>
        <w:t xml:space="preserve">bjednatele neposkytne výsledek činnosti, jenž je předmětem </w:t>
      </w:r>
      <w:r>
        <w:rPr>
          <w:rFonts w:ascii="Times New Roman" w:hAnsi="Times New Roman"/>
          <w:sz w:val="24"/>
          <w:szCs w:val="24"/>
        </w:rPr>
        <w:t>d</w:t>
      </w:r>
      <w:r w:rsidRPr="00F926B8">
        <w:rPr>
          <w:rFonts w:ascii="Times New Roman" w:hAnsi="Times New Roman"/>
          <w:sz w:val="24"/>
          <w:szCs w:val="24"/>
        </w:rPr>
        <w:t xml:space="preserve">íla, jiné osobě než </w:t>
      </w:r>
      <w:r>
        <w:rPr>
          <w:rFonts w:ascii="Times New Roman" w:hAnsi="Times New Roman"/>
          <w:sz w:val="24"/>
          <w:szCs w:val="24"/>
        </w:rPr>
        <w:t>o</w:t>
      </w:r>
      <w:r w:rsidRPr="00F926B8">
        <w:rPr>
          <w:rFonts w:ascii="Times New Roman" w:hAnsi="Times New Roman"/>
          <w:sz w:val="24"/>
          <w:szCs w:val="24"/>
        </w:rPr>
        <w:t>bjednateli nebo jím k tomu zmocněné osobě.</w:t>
      </w:r>
    </w:p>
    <w:p w14:paraId="3BF90699" w14:textId="77777777" w:rsidR="00C4642D" w:rsidRDefault="00C4642D" w:rsidP="00327E41">
      <w:pPr>
        <w:pStyle w:val="Normlnweb"/>
        <w:spacing w:before="0" w:after="0"/>
        <w:jc w:val="center"/>
        <w:rPr>
          <w:b/>
        </w:rPr>
      </w:pPr>
    </w:p>
    <w:p w14:paraId="7C3DB216" w14:textId="2FE28B95" w:rsidR="00327E41" w:rsidRPr="001D79CD" w:rsidRDefault="00327E41" w:rsidP="00327E41">
      <w:pPr>
        <w:pStyle w:val="Normlnweb"/>
        <w:spacing w:before="0" w:after="0"/>
        <w:jc w:val="center"/>
        <w:rPr>
          <w:b/>
        </w:rPr>
      </w:pPr>
      <w:r w:rsidRPr="001D79CD">
        <w:rPr>
          <w:b/>
        </w:rPr>
        <w:t>Článek V.</w:t>
      </w:r>
    </w:p>
    <w:p w14:paraId="7C3DB217" w14:textId="1FB9A456" w:rsidR="00327E41" w:rsidRPr="001D79CD" w:rsidRDefault="00D81CF7" w:rsidP="003A7567">
      <w:pPr>
        <w:pStyle w:val="Normlnweb"/>
        <w:spacing w:before="0" w:after="120"/>
        <w:ind w:left="360"/>
        <w:jc w:val="center"/>
        <w:rPr>
          <w:b/>
        </w:rPr>
      </w:pPr>
      <w:r>
        <w:rPr>
          <w:b/>
        </w:rPr>
        <w:t>Odpovědnost za vady</w:t>
      </w:r>
      <w:r w:rsidR="00643E73">
        <w:rPr>
          <w:b/>
        </w:rPr>
        <w:t xml:space="preserve"> díla</w:t>
      </w:r>
      <w:r>
        <w:rPr>
          <w:b/>
        </w:rPr>
        <w:t>, z</w:t>
      </w:r>
      <w:r w:rsidR="0057225C">
        <w:rPr>
          <w:b/>
        </w:rPr>
        <w:t xml:space="preserve">áruka </w:t>
      </w:r>
      <w:r w:rsidR="00643E73">
        <w:rPr>
          <w:b/>
        </w:rPr>
        <w:t>za jakost díla</w:t>
      </w:r>
    </w:p>
    <w:p w14:paraId="4F692179" w14:textId="730C0A54" w:rsidR="00FF601F" w:rsidRDefault="00FF601F" w:rsidP="003A7567">
      <w:pPr>
        <w:pStyle w:val="Zkladntext"/>
        <w:numPr>
          <w:ilvl w:val="0"/>
          <w:numId w:val="35"/>
        </w:numPr>
        <w:spacing w:beforeLines="50" w:before="120" w:line="240" w:lineRule="auto"/>
        <w:ind w:left="426" w:hanging="426"/>
        <w:jc w:val="both"/>
        <w:rPr>
          <w:rFonts w:ascii="Times New Roman" w:hAnsi="Times New Roman"/>
          <w:noProof/>
          <w:sz w:val="24"/>
          <w:szCs w:val="24"/>
        </w:rPr>
      </w:pPr>
      <w:r w:rsidRPr="00E510B6">
        <w:rPr>
          <w:rFonts w:ascii="Times New Roman" w:hAnsi="Times New Roman"/>
          <w:sz w:val="24"/>
          <w:szCs w:val="24"/>
        </w:rPr>
        <w:t xml:space="preserve">Zhotovitel odpovídá za to, že dílo a jeho jednotlivé části mají v době předání </w:t>
      </w:r>
      <w:r>
        <w:rPr>
          <w:rFonts w:ascii="Times New Roman" w:hAnsi="Times New Roman"/>
          <w:sz w:val="24"/>
          <w:szCs w:val="24"/>
        </w:rPr>
        <w:t>o</w:t>
      </w:r>
      <w:r w:rsidRPr="00E510B6">
        <w:rPr>
          <w:rFonts w:ascii="Times New Roman" w:hAnsi="Times New Roman"/>
          <w:sz w:val="24"/>
          <w:szCs w:val="24"/>
        </w:rPr>
        <w:t xml:space="preserve">bjednateli vlastnosti stanovené obecně závaznými předpisy, závaznými technickými normami vztahujícími se na provádění díla dle této smlouvy, popř. vlastnosti obvyklé. Zhotovitel dále odpovídá za to, že dokumentace je kompletní ve smyslu obvyklého rozsahu, splňuje určenou funkci a odpovídá požadavkům sjednaným ve smlouvě. </w:t>
      </w:r>
    </w:p>
    <w:p w14:paraId="708C39B9" w14:textId="4E8F53BC" w:rsidR="004E25E9" w:rsidRPr="004E25E9" w:rsidRDefault="004E25E9" w:rsidP="003A7567">
      <w:pPr>
        <w:pStyle w:val="Zkladntext"/>
        <w:numPr>
          <w:ilvl w:val="0"/>
          <w:numId w:val="35"/>
        </w:numPr>
        <w:spacing w:beforeLines="50" w:before="120" w:line="240" w:lineRule="auto"/>
        <w:ind w:left="426" w:hanging="426"/>
        <w:jc w:val="both"/>
        <w:rPr>
          <w:rFonts w:ascii="Times New Roman" w:hAnsi="Times New Roman"/>
          <w:noProof/>
          <w:sz w:val="24"/>
          <w:szCs w:val="24"/>
        </w:rPr>
      </w:pPr>
      <w:r w:rsidRPr="004E25E9">
        <w:rPr>
          <w:rFonts w:ascii="Times New Roman" w:hAnsi="Times New Roman"/>
          <w:snapToGrid w:val="0"/>
          <w:sz w:val="24"/>
          <w:szCs w:val="24"/>
        </w:rPr>
        <w:t>Zhotovitel odpovídá za kvalitu a řádnost a úplnost provedených projekčních prací jak vlastními pracovníky, tak i za kvalitu projekčních prací prováděných třetími osobami, které pověří či zaváže k plnění svých závazků dle této smlouvy.</w:t>
      </w:r>
    </w:p>
    <w:p w14:paraId="32DC7670" w14:textId="67F8B36B" w:rsidR="00FF601F" w:rsidRDefault="00FF601F" w:rsidP="003A7567">
      <w:pPr>
        <w:pStyle w:val="Zkladntext"/>
        <w:numPr>
          <w:ilvl w:val="0"/>
          <w:numId w:val="35"/>
        </w:numPr>
        <w:spacing w:beforeLines="50" w:before="120" w:line="240" w:lineRule="auto"/>
        <w:ind w:left="426" w:hanging="426"/>
        <w:jc w:val="both"/>
        <w:rPr>
          <w:rFonts w:ascii="Times New Roman" w:hAnsi="Times New Roman"/>
          <w:noProof/>
          <w:sz w:val="24"/>
          <w:szCs w:val="24"/>
        </w:rPr>
      </w:pPr>
      <w:r w:rsidRPr="00E510B6">
        <w:rPr>
          <w:rFonts w:ascii="Times New Roman" w:hAnsi="Times New Roman"/>
          <w:sz w:val="24"/>
          <w:szCs w:val="24"/>
        </w:rPr>
        <w:lastRenderedPageBreak/>
        <w:t xml:space="preserve">Zhotovitel odpovídá za správnost, celistvost a bezpečnost stavby provedené dle </w:t>
      </w:r>
      <w:r w:rsidR="00643E73">
        <w:rPr>
          <w:rFonts w:ascii="Times New Roman" w:hAnsi="Times New Roman"/>
          <w:sz w:val="24"/>
          <w:szCs w:val="24"/>
        </w:rPr>
        <w:t xml:space="preserve">PD </w:t>
      </w:r>
      <w:r w:rsidR="00643E73">
        <w:rPr>
          <w:rFonts w:ascii="Times New Roman" w:hAnsi="Times New Roman"/>
          <w:sz w:val="24"/>
          <w:szCs w:val="24"/>
        </w:rPr>
        <w:br/>
      </w:r>
      <w:r w:rsidRPr="00E510B6">
        <w:rPr>
          <w:rFonts w:ascii="Times New Roman" w:hAnsi="Times New Roman"/>
          <w:sz w:val="24"/>
          <w:szCs w:val="24"/>
        </w:rPr>
        <w:t xml:space="preserve">a proveditelnost stavby podle </w:t>
      </w:r>
      <w:r w:rsidR="00643E73">
        <w:rPr>
          <w:rFonts w:ascii="Times New Roman" w:hAnsi="Times New Roman"/>
          <w:sz w:val="24"/>
          <w:szCs w:val="24"/>
        </w:rPr>
        <w:t>PD</w:t>
      </w:r>
      <w:r w:rsidRPr="00E510B6">
        <w:rPr>
          <w:rFonts w:ascii="Times New Roman" w:hAnsi="Times New Roman"/>
          <w:sz w:val="24"/>
          <w:szCs w:val="24"/>
        </w:rPr>
        <w:t>, jakož i za technickou a ekonomickou úroveň projektu, vč. vlivů na životní prostředí.</w:t>
      </w:r>
    </w:p>
    <w:p w14:paraId="4BFCCFC0" w14:textId="0F1E3D6C" w:rsidR="00B60E99" w:rsidRDefault="00B60E99" w:rsidP="003A7567">
      <w:pPr>
        <w:pStyle w:val="Zkladntext"/>
        <w:numPr>
          <w:ilvl w:val="0"/>
          <w:numId w:val="35"/>
        </w:numPr>
        <w:spacing w:beforeLines="50" w:before="120" w:line="240" w:lineRule="auto"/>
        <w:ind w:left="426" w:hanging="426"/>
        <w:jc w:val="both"/>
        <w:rPr>
          <w:rFonts w:ascii="Times New Roman" w:hAnsi="Times New Roman"/>
          <w:noProof/>
          <w:sz w:val="24"/>
          <w:szCs w:val="24"/>
        </w:rPr>
      </w:pPr>
      <w:r w:rsidRPr="00E510B6">
        <w:rPr>
          <w:rFonts w:ascii="Times New Roman" w:hAnsi="Times New Roman"/>
          <w:sz w:val="24"/>
          <w:szCs w:val="24"/>
        </w:rPr>
        <w:t xml:space="preserve">Objednatel je povinen vady </w:t>
      </w:r>
      <w:r w:rsidR="00643E73">
        <w:rPr>
          <w:rFonts w:ascii="Times New Roman" w:hAnsi="Times New Roman"/>
          <w:sz w:val="24"/>
          <w:szCs w:val="24"/>
        </w:rPr>
        <w:t>PD</w:t>
      </w:r>
      <w:r w:rsidR="00643E73" w:rsidRPr="00E510B6">
        <w:rPr>
          <w:rFonts w:ascii="Times New Roman" w:hAnsi="Times New Roman"/>
          <w:sz w:val="24"/>
          <w:szCs w:val="24"/>
        </w:rPr>
        <w:t xml:space="preserve"> </w:t>
      </w:r>
      <w:r w:rsidRPr="00E510B6">
        <w:rPr>
          <w:rFonts w:ascii="Times New Roman" w:hAnsi="Times New Roman"/>
          <w:sz w:val="24"/>
          <w:szCs w:val="24"/>
        </w:rPr>
        <w:t xml:space="preserve">u </w:t>
      </w:r>
      <w:r>
        <w:rPr>
          <w:rFonts w:ascii="Times New Roman" w:hAnsi="Times New Roman"/>
          <w:sz w:val="24"/>
          <w:szCs w:val="24"/>
        </w:rPr>
        <w:t>z</w:t>
      </w:r>
      <w:r w:rsidRPr="00E510B6">
        <w:rPr>
          <w:rFonts w:ascii="Times New Roman" w:hAnsi="Times New Roman"/>
          <w:sz w:val="24"/>
          <w:szCs w:val="24"/>
        </w:rPr>
        <w:t xml:space="preserve">hotovitele písemně uplatnit bez zbytečného odkladu, kdy je zjistil nebo měl zjistit. Práva </w:t>
      </w:r>
      <w:r>
        <w:rPr>
          <w:rFonts w:ascii="Times New Roman" w:hAnsi="Times New Roman"/>
          <w:sz w:val="24"/>
          <w:szCs w:val="24"/>
        </w:rPr>
        <w:t>o</w:t>
      </w:r>
      <w:r w:rsidRPr="00E510B6">
        <w:rPr>
          <w:rFonts w:ascii="Times New Roman" w:hAnsi="Times New Roman"/>
          <w:sz w:val="24"/>
          <w:szCs w:val="24"/>
        </w:rPr>
        <w:t>bjednatele z titulu skrytých vad, které měla dokumentace v době její</w:t>
      </w:r>
      <w:r w:rsidR="006D0073">
        <w:rPr>
          <w:rFonts w:ascii="Times New Roman" w:hAnsi="Times New Roman"/>
          <w:sz w:val="24"/>
          <w:szCs w:val="24"/>
        </w:rPr>
        <w:t>ho</w:t>
      </w:r>
      <w:r w:rsidRPr="00E510B6">
        <w:rPr>
          <w:rFonts w:ascii="Times New Roman" w:hAnsi="Times New Roman"/>
          <w:sz w:val="24"/>
          <w:szCs w:val="24"/>
        </w:rPr>
        <w:t xml:space="preserve"> předání </w:t>
      </w:r>
      <w:r>
        <w:rPr>
          <w:rFonts w:ascii="Times New Roman" w:hAnsi="Times New Roman"/>
          <w:sz w:val="24"/>
          <w:szCs w:val="24"/>
        </w:rPr>
        <w:t>o</w:t>
      </w:r>
      <w:r w:rsidRPr="00E510B6">
        <w:rPr>
          <w:rFonts w:ascii="Times New Roman" w:hAnsi="Times New Roman"/>
          <w:sz w:val="24"/>
          <w:szCs w:val="24"/>
        </w:rPr>
        <w:t xml:space="preserve">bjednateli, zanikají, nebyla-li </w:t>
      </w:r>
      <w:r>
        <w:rPr>
          <w:rFonts w:ascii="Times New Roman" w:hAnsi="Times New Roman"/>
          <w:sz w:val="24"/>
          <w:szCs w:val="24"/>
        </w:rPr>
        <w:t>o</w:t>
      </w:r>
      <w:r w:rsidRPr="00E510B6">
        <w:rPr>
          <w:rFonts w:ascii="Times New Roman" w:hAnsi="Times New Roman"/>
          <w:sz w:val="24"/>
          <w:szCs w:val="24"/>
        </w:rPr>
        <w:t xml:space="preserve">bjednatelem uplatněna nejpozději do </w:t>
      </w:r>
      <w:r>
        <w:rPr>
          <w:rFonts w:ascii="Times New Roman" w:hAnsi="Times New Roman"/>
          <w:sz w:val="24"/>
          <w:szCs w:val="24"/>
        </w:rPr>
        <w:t>5 let</w:t>
      </w:r>
      <w:r w:rsidRPr="00E510B6">
        <w:rPr>
          <w:rFonts w:ascii="Times New Roman" w:hAnsi="Times New Roman"/>
          <w:sz w:val="24"/>
          <w:szCs w:val="24"/>
        </w:rPr>
        <w:t xml:space="preserve"> od převzetí </w:t>
      </w:r>
      <w:r w:rsidR="00643E73">
        <w:rPr>
          <w:rFonts w:ascii="Times New Roman" w:hAnsi="Times New Roman"/>
          <w:sz w:val="24"/>
          <w:szCs w:val="24"/>
        </w:rPr>
        <w:t>PD</w:t>
      </w:r>
      <w:r w:rsidRPr="00E510B6">
        <w:rPr>
          <w:rFonts w:ascii="Times New Roman" w:hAnsi="Times New Roman"/>
          <w:sz w:val="24"/>
          <w:szCs w:val="24"/>
        </w:rPr>
        <w:t>.</w:t>
      </w:r>
    </w:p>
    <w:p w14:paraId="3E371F50" w14:textId="16271933" w:rsidR="006D0073" w:rsidRDefault="006D0073" w:rsidP="003A7567">
      <w:pPr>
        <w:pStyle w:val="Zkladntext"/>
        <w:numPr>
          <w:ilvl w:val="0"/>
          <w:numId w:val="35"/>
        </w:numPr>
        <w:spacing w:beforeLines="50" w:before="120" w:line="240" w:lineRule="auto"/>
        <w:ind w:left="426" w:hanging="426"/>
        <w:jc w:val="both"/>
        <w:rPr>
          <w:rFonts w:ascii="Times New Roman" w:hAnsi="Times New Roman"/>
          <w:noProof/>
          <w:sz w:val="24"/>
          <w:szCs w:val="24"/>
        </w:rPr>
      </w:pPr>
      <w:r w:rsidRPr="00E510B6">
        <w:rPr>
          <w:rFonts w:ascii="Times New Roman" w:hAnsi="Times New Roman"/>
          <w:sz w:val="24"/>
          <w:szCs w:val="24"/>
        </w:rPr>
        <w:t xml:space="preserve">Lhůta dle předchozího odstavce počíná plynout dnem následujícím po převzetí díla objednatelem doloženém podepsaným předávacím protokolem dle čl. </w:t>
      </w:r>
      <w:r>
        <w:rPr>
          <w:rFonts w:ascii="Times New Roman" w:hAnsi="Times New Roman"/>
          <w:sz w:val="24"/>
          <w:szCs w:val="24"/>
        </w:rPr>
        <w:t>II</w:t>
      </w:r>
      <w:r w:rsidRPr="00E510B6">
        <w:rPr>
          <w:rFonts w:ascii="Times New Roman" w:hAnsi="Times New Roman"/>
          <w:sz w:val="24"/>
          <w:szCs w:val="24"/>
        </w:rPr>
        <w:t xml:space="preserve">. </w:t>
      </w:r>
      <w:r>
        <w:rPr>
          <w:rFonts w:ascii="Times New Roman" w:hAnsi="Times New Roman"/>
          <w:sz w:val="24"/>
          <w:szCs w:val="24"/>
        </w:rPr>
        <w:t xml:space="preserve">odst. </w:t>
      </w:r>
      <w:r w:rsidR="00643E73">
        <w:rPr>
          <w:rFonts w:ascii="Times New Roman" w:hAnsi="Times New Roman"/>
          <w:sz w:val="24"/>
          <w:szCs w:val="24"/>
        </w:rPr>
        <w:t>5</w:t>
      </w:r>
      <w:r>
        <w:rPr>
          <w:rFonts w:ascii="Times New Roman" w:hAnsi="Times New Roman"/>
          <w:sz w:val="24"/>
          <w:szCs w:val="24"/>
        </w:rPr>
        <w:t xml:space="preserve"> této </w:t>
      </w:r>
      <w:r w:rsidRPr="00E510B6">
        <w:rPr>
          <w:rFonts w:ascii="Times New Roman" w:hAnsi="Times New Roman"/>
          <w:sz w:val="24"/>
          <w:szCs w:val="24"/>
        </w:rPr>
        <w:t>smlouvy. Pokud bylo dílo převzato s vadami či nedodělky, začíná tato lhůta pro části díla, které byly vadné / nedokončené běžet až okamžikem odstranění těchto vad a nedodělků</w:t>
      </w:r>
      <w:r>
        <w:rPr>
          <w:rFonts w:ascii="Times New Roman" w:hAnsi="Times New Roman"/>
          <w:sz w:val="24"/>
          <w:szCs w:val="24"/>
        </w:rPr>
        <w:t>.</w:t>
      </w:r>
    </w:p>
    <w:p w14:paraId="2110899D" w14:textId="2590EE57" w:rsidR="006D0073" w:rsidRDefault="006D0073" w:rsidP="003A7567">
      <w:pPr>
        <w:pStyle w:val="Zkladntext"/>
        <w:numPr>
          <w:ilvl w:val="0"/>
          <w:numId w:val="35"/>
        </w:numPr>
        <w:spacing w:beforeLines="50" w:before="120" w:line="240" w:lineRule="auto"/>
        <w:ind w:left="426" w:hanging="426"/>
        <w:jc w:val="both"/>
        <w:rPr>
          <w:rFonts w:ascii="Times New Roman" w:hAnsi="Times New Roman"/>
          <w:noProof/>
          <w:sz w:val="24"/>
          <w:szCs w:val="24"/>
        </w:rPr>
      </w:pPr>
      <w:r w:rsidRPr="00E510B6">
        <w:rPr>
          <w:rFonts w:ascii="Times New Roman" w:hAnsi="Times New Roman"/>
          <w:sz w:val="24"/>
          <w:szCs w:val="24"/>
        </w:rPr>
        <w:t>Doba od uplatnění práva z odpovědnosti za vady až do doby odstranění vad(y) se nepočítá do doby pro uplatnění vad. Po tuto dobu tato doba neběží.</w:t>
      </w:r>
    </w:p>
    <w:p w14:paraId="47EDF5E7" w14:textId="44478F2F" w:rsidR="00D43262" w:rsidRPr="00F926B8" w:rsidRDefault="004E25E9" w:rsidP="003A7567">
      <w:pPr>
        <w:pStyle w:val="Zkladntext"/>
        <w:numPr>
          <w:ilvl w:val="0"/>
          <w:numId w:val="35"/>
        </w:numPr>
        <w:spacing w:beforeLines="50" w:before="120" w:line="240" w:lineRule="auto"/>
        <w:ind w:left="426" w:hanging="426"/>
        <w:jc w:val="both"/>
        <w:rPr>
          <w:rFonts w:ascii="Times New Roman" w:hAnsi="Times New Roman"/>
          <w:noProof/>
          <w:sz w:val="24"/>
          <w:szCs w:val="24"/>
        </w:rPr>
      </w:pPr>
      <w:r w:rsidRPr="00ED0488">
        <w:rPr>
          <w:rFonts w:ascii="Times New Roman" w:hAnsi="Times New Roman"/>
          <w:snapToGrid w:val="0"/>
          <w:sz w:val="24"/>
          <w:szCs w:val="24"/>
        </w:rPr>
        <w:t xml:space="preserve">Zhotovitel je povinen nejpozději do </w:t>
      </w:r>
      <w:r w:rsidR="00C268B2">
        <w:rPr>
          <w:rFonts w:ascii="Times New Roman" w:hAnsi="Times New Roman"/>
          <w:snapToGrid w:val="0"/>
          <w:sz w:val="24"/>
          <w:szCs w:val="24"/>
        </w:rPr>
        <w:t>5</w:t>
      </w:r>
      <w:r w:rsidRPr="00ED0488">
        <w:rPr>
          <w:rFonts w:ascii="Times New Roman" w:hAnsi="Times New Roman"/>
          <w:snapToGrid w:val="0"/>
          <w:sz w:val="24"/>
          <w:szCs w:val="24"/>
        </w:rPr>
        <w:t xml:space="preserve"> dnů po obdržení písemného upozornění </w:t>
      </w:r>
      <w:r>
        <w:rPr>
          <w:rFonts w:ascii="Times New Roman" w:hAnsi="Times New Roman"/>
          <w:snapToGrid w:val="0"/>
          <w:sz w:val="24"/>
          <w:szCs w:val="24"/>
        </w:rPr>
        <w:t>o</w:t>
      </w:r>
      <w:r w:rsidRPr="00ED0488">
        <w:rPr>
          <w:rFonts w:ascii="Times New Roman" w:hAnsi="Times New Roman"/>
          <w:snapToGrid w:val="0"/>
          <w:sz w:val="24"/>
          <w:szCs w:val="24"/>
        </w:rPr>
        <w:t xml:space="preserve">bjednatele zahájit práce na </w:t>
      </w:r>
      <w:r>
        <w:rPr>
          <w:rFonts w:ascii="Times New Roman" w:hAnsi="Times New Roman"/>
          <w:snapToGrid w:val="0"/>
          <w:sz w:val="24"/>
          <w:szCs w:val="24"/>
        </w:rPr>
        <w:t xml:space="preserve">bezplatném </w:t>
      </w:r>
      <w:r w:rsidRPr="00ED0488">
        <w:rPr>
          <w:rFonts w:ascii="Times New Roman" w:hAnsi="Times New Roman"/>
          <w:snapToGrid w:val="0"/>
          <w:sz w:val="24"/>
          <w:szCs w:val="24"/>
        </w:rPr>
        <w:t>odstranění zjištěné vady projektové dokumentace</w:t>
      </w:r>
      <w:r>
        <w:rPr>
          <w:rFonts w:ascii="Times New Roman" w:hAnsi="Times New Roman"/>
          <w:snapToGrid w:val="0"/>
          <w:sz w:val="24"/>
          <w:szCs w:val="24"/>
        </w:rPr>
        <w:t xml:space="preserve">, </w:t>
      </w:r>
      <w:r w:rsidRPr="00ED0488">
        <w:rPr>
          <w:rFonts w:ascii="Times New Roman" w:hAnsi="Times New Roman"/>
          <w:snapToGrid w:val="0"/>
          <w:sz w:val="24"/>
          <w:szCs w:val="24"/>
        </w:rPr>
        <w:t xml:space="preserve">tj. musí zahájit opravu těch částí </w:t>
      </w:r>
      <w:r>
        <w:rPr>
          <w:rFonts w:ascii="Times New Roman" w:hAnsi="Times New Roman"/>
          <w:snapToGrid w:val="0"/>
          <w:sz w:val="24"/>
          <w:szCs w:val="24"/>
        </w:rPr>
        <w:t>PD</w:t>
      </w:r>
      <w:r w:rsidRPr="00ED0488">
        <w:rPr>
          <w:rFonts w:ascii="Times New Roman" w:hAnsi="Times New Roman"/>
          <w:snapToGrid w:val="0"/>
          <w:sz w:val="24"/>
          <w:szCs w:val="24"/>
        </w:rPr>
        <w:t>, kde byla vada zjištěna.</w:t>
      </w:r>
      <w:r>
        <w:rPr>
          <w:rFonts w:ascii="Times New Roman" w:hAnsi="Times New Roman"/>
          <w:snapToGrid w:val="0"/>
          <w:sz w:val="24"/>
          <w:szCs w:val="24"/>
        </w:rPr>
        <w:t xml:space="preserve"> Odstraněním vady</w:t>
      </w:r>
      <w:r w:rsidRPr="00ED0488">
        <w:rPr>
          <w:rFonts w:ascii="Times New Roman" w:hAnsi="Times New Roman"/>
          <w:snapToGrid w:val="0"/>
          <w:sz w:val="24"/>
          <w:szCs w:val="24"/>
        </w:rPr>
        <w:t xml:space="preserve"> se rozumí vypracování změny projektové dokumentace</w:t>
      </w:r>
      <w:r>
        <w:rPr>
          <w:rFonts w:ascii="Times New Roman" w:hAnsi="Times New Roman"/>
          <w:snapToGrid w:val="0"/>
          <w:sz w:val="24"/>
          <w:szCs w:val="24"/>
        </w:rPr>
        <w:t>,</w:t>
      </w:r>
      <w:r w:rsidRPr="00ED0488">
        <w:rPr>
          <w:rFonts w:ascii="Times New Roman" w:hAnsi="Times New Roman"/>
          <w:snapToGrid w:val="0"/>
          <w:sz w:val="24"/>
          <w:szCs w:val="24"/>
        </w:rPr>
        <w:t xml:space="preserve"> v níž bude </w:t>
      </w:r>
      <w:r>
        <w:rPr>
          <w:rFonts w:ascii="Times New Roman" w:hAnsi="Times New Roman"/>
          <w:snapToGrid w:val="0"/>
          <w:sz w:val="24"/>
          <w:szCs w:val="24"/>
        </w:rPr>
        <w:t>v</w:t>
      </w:r>
      <w:r w:rsidRPr="00ED0488">
        <w:rPr>
          <w:rFonts w:ascii="Times New Roman" w:hAnsi="Times New Roman"/>
          <w:snapToGrid w:val="0"/>
          <w:sz w:val="24"/>
          <w:szCs w:val="24"/>
        </w:rPr>
        <w:t>ada odstraněna</w:t>
      </w:r>
      <w:r>
        <w:rPr>
          <w:rFonts w:ascii="Times New Roman" w:hAnsi="Times New Roman"/>
          <w:snapToGrid w:val="0"/>
          <w:sz w:val="24"/>
          <w:szCs w:val="24"/>
        </w:rPr>
        <w:t xml:space="preserve"> </w:t>
      </w:r>
      <w:r w:rsidRPr="00ED0488">
        <w:rPr>
          <w:rFonts w:ascii="Times New Roman" w:hAnsi="Times New Roman"/>
          <w:snapToGrid w:val="0"/>
          <w:sz w:val="24"/>
          <w:szCs w:val="24"/>
        </w:rPr>
        <w:t>a bude vyprojektován nový bezvadný stav</w:t>
      </w:r>
      <w:r>
        <w:rPr>
          <w:rFonts w:ascii="Times New Roman" w:hAnsi="Times New Roman"/>
          <w:snapToGrid w:val="0"/>
          <w:sz w:val="24"/>
          <w:szCs w:val="24"/>
        </w:rPr>
        <w:t>.</w:t>
      </w:r>
    </w:p>
    <w:p w14:paraId="7CA13BFE" w14:textId="784C4769" w:rsidR="004E25E9" w:rsidRPr="00F926B8" w:rsidRDefault="004E25E9" w:rsidP="003A7567">
      <w:pPr>
        <w:pStyle w:val="Zkladntext"/>
        <w:numPr>
          <w:ilvl w:val="0"/>
          <w:numId w:val="35"/>
        </w:numPr>
        <w:spacing w:beforeLines="50" w:before="120" w:line="240" w:lineRule="auto"/>
        <w:ind w:left="426" w:hanging="426"/>
        <w:jc w:val="both"/>
        <w:rPr>
          <w:rFonts w:ascii="Times New Roman" w:hAnsi="Times New Roman"/>
          <w:noProof/>
          <w:sz w:val="24"/>
          <w:szCs w:val="24"/>
        </w:rPr>
      </w:pPr>
      <w:r w:rsidRPr="00ED0488">
        <w:rPr>
          <w:rFonts w:ascii="Times New Roman" w:hAnsi="Times New Roman"/>
          <w:snapToGrid w:val="0"/>
          <w:sz w:val="24"/>
          <w:szCs w:val="24"/>
        </w:rPr>
        <w:t xml:space="preserve">Nezahájí-li </w:t>
      </w:r>
      <w:r>
        <w:rPr>
          <w:rFonts w:ascii="Times New Roman" w:hAnsi="Times New Roman"/>
          <w:snapToGrid w:val="0"/>
          <w:sz w:val="24"/>
          <w:szCs w:val="24"/>
        </w:rPr>
        <w:t>z</w:t>
      </w:r>
      <w:r w:rsidRPr="00ED0488">
        <w:rPr>
          <w:rFonts w:ascii="Times New Roman" w:hAnsi="Times New Roman"/>
          <w:snapToGrid w:val="0"/>
          <w:sz w:val="24"/>
          <w:szCs w:val="24"/>
        </w:rPr>
        <w:t xml:space="preserve">hotovitel odstranění </w:t>
      </w:r>
      <w:r>
        <w:rPr>
          <w:rFonts w:ascii="Times New Roman" w:hAnsi="Times New Roman"/>
          <w:snapToGrid w:val="0"/>
          <w:sz w:val="24"/>
          <w:szCs w:val="24"/>
        </w:rPr>
        <w:t>v</w:t>
      </w:r>
      <w:r w:rsidRPr="00ED0488">
        <w:rPr>
          <w:rFonts w:ascii="Times New Roman" w:hAnsi="Times New Roman"/>
          <w:snapToGrid w:val="0"/>
          <w:sz w:val="24"/>
          <w:szCs w:val="24"/>
        </w:rPr>
        <w:t>ady ve sjednaném termínu</w:t>
      </w:r>
      <w:r>
        <w:rPr>
          <w:rFonts w:ascii="Times New Roman" w:hAnsi="Times New Roman"/>
          <w:snapToGrid w:val="0"/>
          <w:sz w:val="24"/>
          <w:szCs w:val="24"/>
        </w:rPr>
        <w:t>,</w:t>
      </w:r>
      <w:r w:rsidRPr="00ED0488">
        <w:rPr>
          <w:rFonts w:ascii="Times New Roman" w:hAnsi="Times New Roman"/>
          <w:snapToGrid w:val="0"/>
          <w:sz w:val="24"/>
          <w:szCs w:val="24"/>
        </w:rPr>
        <w:t xml:space="preserve"> je </w:t>
      </w:r>
      <w:r>
        <w:rPr>
          <w:rFonts w:ascii="Times New Roman" w:hAnsi="Times New Roman"/>
          <w:snapToGrid w:val="0"/>
          <w:sz w:val="24"/>
          <w:szCs w:val="24"/>
        </w:rPr>
        <w:t>o</w:t>
      </w:r>
      <w:r w:rsidRPr="00ED0488">
        <w:rPr>
          <w:rFonts w:ascii="Times New Roman" w:hAnsi="Times New Roman"/>
          <w:snapToGrid w:val="0"/>
          <w:sz w:val="24"/>
          <w:szCs w:val="24"/>
        </w:rPr>
        <w:t xml:space="preserve">bjednatel oprávněn pověřit odstraněním </w:t>
      </w:r>
      <w:r>
        <w:rPr>
          <w:rFonts w:ascii="Times New Roman" w:hAnsi="Times New Roman"/>
          <w:snapToGrid w:val="0"/>
          <w:sz w:val="24"/>
          <w:szCs w:val="24"/>
        </w:rPr>
        <w:t>v</w:t>
      </w:r>
      <w:r w:rsidRPr="00ED0488">
        <w:rPr>
          <w:rFonts w:ascii="Times New Roman" w:hAnsi="Times New Roman"/>
          <w:snapToGrid w:val="0"/>
          <w:sz w:val="24"/>
          <w:szCs w:val="24"/>
        </w:rPr>
        <w:t xml:space="preserve">ady jinou odbornou právnickou nebo fyzickou osobu. Veškeré takto vzniklé náklady uhradí </w:t>
      </w:r>
      <w:r>
        <w:rPr>
          <w:rFonts w:ascii="Times New Roman" w:hAnsi="Times New Roman"/>
          <w:snapToGrid w:val="0"/>
          <w:sz w:val="24"/>
          <w:szCs w:val="24"/>
        </w:rPr>
        <w:t>o</w:t>
      </w:r>
      <w:r w:rsidRPr="00ED0488">
        <w:rPr>
          <w:rFonts w:ascii="Times New Roman" w:hAnsi="Times New Roman"/>
          <w:snapToGrid w:val="0"/>
          <w:sz w:val="24"/>
          <w:szCs w:val="24"/>
        </w:rPr>
        <w:t xml:space="preserve">bjednateli </w:t>
      </w:r>
      <w:r>
        <w:rPr>
          <w:rFonts w:ascii="Times New Roman" w:hAnsi="Times New Roman"/>
          <w:snapToGrid w:val="0"/>
          <w:sz w:val="24"/>
          <w:szCs w:val="24"/>
        </w:rPr>
        <w:t>z</w:t>
      </w:r>
      <w:r w:rsidRPr="00ED0488">
        <w:rPr>
          <w:rFonts w:ascii="Times New Roman" w:hAnsi="Times New Roman"/>
          <w:snapToGrid w:val="0"/>
          <w:sz w:val="24"/>
          <w:szCs w:val="24"/>
        </w:rPr>
        <w:t xml:space="preserve">hotovitel. Zhotovitel souhlasí s tím, že tímto smluveným postupem </w:t>
      </w:r>
      <w:r>
        <w:rPr>
          <w:rFonts w:ascii="Times New Roman" w:hAnsi="Times New Roman"/>
          <w:snapToGrid w:val="0"/>
          <w:sz w:val="24"/>
          <w:szCs w:val="24"/>
        </w:rPr>
        <w:t>o</w:t>
      </w:r>
      <w:r w:rsidRPr="00ED0488">
        <w:rPr>
          <w:rFonts w:ascii="Times New Roman" w:hAnsi="Times New Roman"/>
          <w:snapToGrid w:val="0"/>
          <w:sz w:val="24"/>
          <w:szCs w:val="24"/>
        </w:rPr>
        <w:t xml:space="preserve">bjednatele nejsou narušena autorská práva </w:t>
      </w:r>
      <w:r>
        <w:rPr>
          <w:rFonts w:ascii="Times New Roman" w:hAnsi="Times New Roman"/>
          <w:snapToGrid w:val="0"/>
          <w:sz w:val="24"/>
          <w:szCs w:val="24"/>
        </w:rPr>
        <w:t>z</w:t>
      </w:r>
      <w:r w:rsidRPr="00ED0488">
        <w:rPr>
          <w:rFonts w:ascii="Times New Roman" w:hAnsi="Times New Roman"/>
          <w:snapToGrid w:val="0"/>
          <w:sz w:val="24"/>
          <w:szCs w:val="24"/>
        </w:rPr>
        <w:t>hotovitele.</w:t>
      </w:r>
    </w:p>
    <w:p w14:paraId="6A4D40E2" w14:textId="3CC2E20B" w:rsidR="007171AA" w:rsidRPr="00F926B8" w:rsidRDefault="007171AA" w:rsidP="003A7567">
      <w:pPr>
        <w:pStyle w:val="Zkladntext"/>
        <w:numPr>
          <w:ilvl w:val="0"/>
          <w:numId w:val="35"/>
        </w:numPr>
        <w:spacing w:beforeLines="50" w:before="120" w:line="240" w:lineRule="auto"/>
        <w:ind w:left="426" w:hanging="426"/>
        <w:jc w:val="both"/>
        <w:rPr>
          <w:rFonts w:ascii="Times New Roman" w:hAnsi="Times New Roman"/>
          <w:noProof/>
          <w:sz w:val="24"/>
          <w:szCs w:val="24"/>
        </w:rPr>
      </w:pPr>
      <w:r w:rsidRPr="00F926B8">
        <w:rPr>
          <w:rFonts w:ascii="Times New Roman" w:hAnsi="Times New Roman"/>
          <w:sz w:val="24"/>
          <w:szCs w:val="24"/>
        </w:rPr>
        <w:t xml:space="preserve">Zhotovitel je povinen nejpozději do </w:t>
      </w:r>
      <w:r>
        <w:rPr>
          <w:rFonts w:ascii="Times New Roman" w:hAnsi="Times New Roman"/>
          <w:sz w:val="24"/>
          <w:szCs w:val="24"/>
        </w:rPr>
        <w:t xml:space="preserve">10 pracovních </w:t>
      </w:r>
      <w:r w:rsidRPr="00F926B8">
        <w:rPr>
          <w:rFonts w:ascii="Times New Roman" w:hAnsi="Times New Roman"/>
          <w:sz w:val="24"/>
          <w:szCs w:val="24"/>
        </w:rPr>
        <w:t xml:space="preserve">dnů po obdržení písemného upozornění </w:t>
      </w:r>
      <w:r>
        <w:rPr>
          <w:rFonts w:ascii="Times New Roman" w:hAnsi="Times New Roman"/>
          <w:sz w:val="24"/>
          <w:szCs w:val="24"/>
        </w:rPr>
        <w:t>o</w:t>
      </w:r>
      <w:r w:rsidRPr="00F926B8">
        <w:rPr>
          <w:rFonts w:ascii="Times New Roman" w:hAnsi="Times New Roman"/>
          <w:sz w:val="24"/>
          <w:szCs w:val="24"/>
        </w:rPr>
        <w:t xml:space="preserve">bjednatele na zjištěnou vadu Projektové dokumentace tuto vadu </w:t>
      </w:r>
      <w:r>
        <w:rPr>
          <w:rFonts w:ascii="Times New Roman" w:hAnsi="Times New Roman"/>
          <w:sz w:val="24"/>
          <w:szCs w:val="24"/>
        </w:rPr>
        <w:t>PD</w:t>
      </w:r>
      <w:r w:rsidRPr="00F926B8">
        <w:rPr>
          <w:rFonts w:ascii="Times New Roman" w:hAnsi="Times New Roman"/>
          <w:sz w:val="24"/>
          <w:szCs w:val="24"/>
        </w:rPr>
        <w:t xml:space="preserve"> odstranit</w:t>
      </w:r>
      <w:r>
        <w:rPr>
          <w:rFonts w:ascii="Times New Roman" w:hAnsi="Times New Roman"/>
          <w:sz w:val="24"/>
          <w:szCs w:val="24"/>
        </w:rPr>
        <w:t>.</w:t>
      </w:r>
    </w:p>
    <w:p w14:paraId="1F1B85F5" w14:textId="7DEECD75" w:rsidR="004E25E9" w:rsidRPr="00AD1D54" w:rsidRDefault="004E25E9" w:rsidP="003A7567">
      <w:pPr>
        <w:pStyle w:val="Zkladntext"/>
        <w:numPr>
          <w:ilvl w:val="0"/>
          <w:numId w:val="35"/>
        </w:numPr>
        <w:spacing w:beforeLines="50" w:before="120" w:line="240" w:lineRule="auto"/>
        <w:ind w:left="426" w:hanging="426"/>
        <w:jc w:val="both"/>
        <w:rPr>
          <w:rFonts w:ascii="Times New Roman" w:hAnsi="Times New Roman"/>
          <w:noProof/>
          <w:sz w:val="24"/>
          <w:szCs w:val="24"/>
        </w:rPr>
      </w:pPr>
      <w:r>
        <w:rPr>
          <w:rFonts w:ascii="Times New Roman" w:hAnsi="Times New Roman"/>
          <w:snapToGrid w:val="0"/>
          <w:sz w:val="24"/>
          <w:szCs w:val="24"/>
        </w:rPr>
        <w:t xml:space="preserve">O </w:t>
      </w:r>
      <w:r w:rsidRPr="00ED0488">
        <w:rPr>
          <w:rFonts w:ascii="Times New Roman" w:hAnsi="Times New Roman"/>
          <w:snapToGrid w:val="0"/>
          <w:sz w:val="24"/>
          <w:szCs w:val="24"/>
        </w:rPr>
        <w:t>odstranění vady sepíš</w:t>
      </w:r>
      <w:r>
        <w:rPr>
          <w:rFonts w:ascii="Times New Roman" w:hAnsi="Times New Roman"/>
          <w:snapToGrid w:val="0"/>
          <w:sz w:val="24"/>
          <w:szCs w:val="24"/>
        </w:rPr>
        <w:t>í smluvní strany protokol,</w:t>
      </w:r>
      <w:r w:rsidRPr="00ED0488">
        <w:rPr>
          <w:rFonts w:ascii="Times New Roman" w:hAnsi="Times New Roman"/>
          <w:snapToGrid w:val="0"/>
          <w:sz w:val="24"/>
          <w:szCs w:val="24"/>
        </w:rPr>
        <w:t xml:space="preserve"> ve kterém </w:t>
      </w:r>
      <w:r>
        <w:rPr>
          <w:rFonts w:ascii="Times New Roman" w:hAnsi="Times New Roman"/>
          <w:snapToGrid w:val="0"/>
          <w:sz w:val="24"/>
          <w:szCs w:val="24"/>
        </w:rPr>
        <w:t xml:space="preserve">objednatel </w:t>
      </w:r>
      <w:r w:rsidRPr="00ED0488">
        <w:rPr>
          <w:rFonts w:ascii="Times New Roman" w:hAnsi="Times New Roman"/>
          <w:snapToGrid w:val="0"/>
          <w:sz w:val="24"/>
          <w:szCs w:val="24"/>
        </w:rPr>
        <w:t>potvrdí odstranění vady nebo uvede důvody, pro které odmítá opravu převzít.</w:t>
      </w:r>
    </w:p>
    <w:p w14:paraId="0EFF6893" w14:textId="75A5DA9A" w:rsidR="00D43262" w:rsidRDefault="00D43262" w:rsidP="00F926B8">
      <w:pPr>
        <w:pStyle w:val="Zkladntext"/>
        <w:numPr>
          <w:ilvl w:val="0"/>
          <w:numId w:val="35"/>
        </w:numPr>
        <w:spacing w:line="240" w:lineRule="auto"/>
        <w:ind w:left="425" w:hanging="425"/>
        <w:jc w:val="both"/>
        <w:rPr>
          <w:rFonts w:ascii="Times New Roman" w:hAnsi="Times New Roman"/>
          <w:noProof/>
          <w:sz w:val="24"/>
          <w:szCs w:val="24"/>
        </w:rPr>
      </w:pPr>
      <w:r w:rsidRPr="00AD1D54">
        <w:rPr>
          <w:rFonts w:ascii="Times New Roman" w:hAnsi="Times New Roman"/>
          <w:noProof/>
          <w:sz w:val="24"/>
          <w:szCs w:val="24"/>
        </w:rPr>
        <w:t>Nároky z odpovědnosti za vady nejsou dotčeny nároky na náhradu škody nebo na uplatnění smluvní pokuty.</w:t>
      </w:r>
    </w:p>
    <w:p w14:paraId="0A9F5A2C" w14:textId="2E320298" w:rsidR="00643E73" w:rsidRDefault="00643E73">
      <w:pPr>
        <w:pStyle w:val="Zkladntext"/>
        <w:numPr>
          <w:ilvl w:val="0"/>
          <w:numId w:val="35"/>
        </w:numPr>
        <w:spacing w:after="0" w:line="240" w:lineRule="auto"/>
        <w:ind w:left="425" w:hanging="425"/>
        <w:jc w:val="both"/>
        <w:rPr>
          <w:rFonts w:ascii="Times New Roman" w:hAnsi="Times New Roman"/>
          <w:noProof/>
          <w:sz w:val="24"/>
          <w:szCs w:val="24"/>
        </w:rPr>
      </w:pPr>
      <w:r>
        <w:rPr>
          <w:rFonts w:ascii="Times New Roman" w:hAnsi="Times New Roman"/>
          <w:noProof/>
          <w:sz w:val="24"/>
          <w:szCs w:val="24"/>
        </w:rPr>
        <w:t xml:space="preserve">Zhotovitel nese odpovědnost za škody, které </w:t>
      </w:r>
      <w:r w:rsidR="00765E0B">
        <w:rPr>
          <w:rFonts w:ascii="Times New Roman" w:hAnsi="Times New Roman"/>
          <w:noProof/>
          <w:sz w:val="24"/>
          <w:szCs w:val="24"/>
        </w:rPr>
        <w:t>o</w:t>
      </w:r>
      <w:r>
        <w:rPr>
          <w:rFonts w:ascii="Times New Roman" w:hAnsi="Times New Roman"/>
          <w:noProof/>
          <w:sz w:val="24"/>
          <w:szCs w:val="24"/>
        </w:rPr>
        <w:t>bjednateli vzniknou při následné realizaci stavby v důsledku vadného díla podle této smlouvy, a to včetně škod vzniklých opomenutím v Projektové dokumentaci.</w:t>
      </w:r>
    </w:p>
    <w:p w14:paraId="64B026EA" w14:textId="77777777" w:rsidR="00302FB0" w:rsidRDefault="00302FB0" w:rsidP="003A7567">
      <w:pPr>
        <w:pStyle w:val="Zkladntext"/>
        <w:spacing w:after="0" w:line="240" w:lineRule="auto"/>
        <w:ind w:left="425" w:hanging="425"/>
        <w:jc w:val="center"/>
        <w:rPr>
          <w:rFonts w:ascii="Times New Roman" w:hAnsi="Times New Roman"/>
          <w:b/>
          <w:noProof/>
          <w:sz w:val="24"/>
          <w:szCs w:val="24"/>
        </w:rPr>
      </w:pPr>
    </w:p>
    <w:p w14:paraId="6D3E18CE" w14:textId="0385935E" w:rsidR="00D43262" w:rsidRPr="00AD1D54" w:rsidRDefault="00D43262" w:rsidP="003A7567">
      <w:pPr>
        <w:pStyle w:val="Zkladntext"/>
        <w:spacing w:after="0" w:line="240" w:lineRule="auto"/>
        <w:ind w:left="425" w:hanging="425"/>
        <w:jc w:val="center"/>
        <w:rPr>
          <w:rFonts w:ascii="Times New Roman" w:hAnsi="Times New Roman"/>
          <w:b/>
          <w:noProof/>
          <w:sz w:val="24"/>
          <w:szCs w:val="24"/>
        </w:rPr>
      </w:pPr>
      <w:r w:rsidRPr="00AD1D54">
        <w:rPr>
          <w:rFonts w:ascii="Times New Roman" w:hAnsi="Times New Roman"/>
          <w:b/>
          <w:noProof/>
          <w:sz w:val="24"/>
          <w:szCs w:val="24"/>
        </w:rPr>
        <w:t xml:space="preserve">Článek </w:t>
      </w:r>
      <w:r>
        <w:rPr>
          <w:rFonts w:ascii="Times New Roman" w:hAnsi="Times New Roman"/>
          <w:b/>
          <w:noProof/>
          <w:sz w:val="24"/>
          <w:szCs w:val="24"/>
        </w:rPr>
        <w:t>VI.</w:t>
      </w:r>
    </w:p>
    <w:p w14:paraId="1AFA5646" w14:textId="77777777" w:rsidR="00D43262" w:rsidRDefault="00D43262" w:rsidP="00D43262">
      <w:pPr>
        <w:spacing w:after="120" w:line="240" w:lineRule="auto"/>
        <w:jc w:val="center"/>
        <w:rPr>
          <w:rFonts w:ascii="Times New Roman" w:hAnsi="Times New Roman"/>
          <w:b/>
          <w:sz w:val="24"/>
          <w:szCs w:val="24"/>
        </w:rPr>
      </w:pPr>
      <w:r>
        <w:rPr>
          <w:rFonts w:ascii="Times New Roman" w:hAnsi="Times New Roman"/>
          <w:b/>
          <w:sz w:val="24"/>
          <w:szCs w:val="24"/>
        </w:rPr>
        <w:t>Odpovědnost za škodu</w:t>
      </w:r>
    </w:p>
    <w:p w14:paraId="7084CA7B" w14:textId="77777777" w:rsidR="00765E0B" w:rsidRPr="00ED0488" w:rsidRDefault="00765E0B" w:rsidP="00765E0B">
      <w:pPr>
        <w:numPr>
          <w:ilvl w:val="2"/>
          <w:numId w:val="47"/>
        </w:numPr>
        <w:tabs>
          <w:tab w:val="clear" w:pos="1776"/>
        </w:tabs>
        <w:spacing w:after="120" w:line="240" w:lineRule="auto"/>
        <w:ind w:left="425" w:hanging="425"/>
        <w:jc w:val="both"/>
        <w:rPr>
          <w:rFonts w:ascii="Times New Roman" w:hAnsi="Times New Roman"/>
          <w:snapToGrid w:val="0"/>
          <w:sz w:val="24"/>
          <w:szCs w:val="24"/>
        </w:rPr>
      </w:pPr>
      <w:r w:rsidRPr="00ED0488">
        <w:rPr>
          <w:rFonts w:ascii="Times New Roman" w:hAnsi="Times New Roman"/>
          <w:snapToGrid w:val="0"/>
          <w:sz w:val="24"/>
          <w:szCs w:val="24"/>
        </w:rPr>
        <w:t xml:space="preserve">Pokud činností </w:t>
      </w:r>
      <w:r>
        <w:rPr>
          <w:rFonts w:ascii="Times New Roman" w:hAnsi="Times New Roman"/>
          <w:snapToGrid w:val="0"/>
          <w:sz w:val="24"/>
          <w:szCs w:val="24"/>
        </w:rPr>
        <w:t>z</w:t>
      </w:r>
      <w:r w:rsidRPr="00ED0488">
        <w:rPr>
          <w:rFonts w:ascii="Times New Roman" w:hAnsi="Times New Roman"/>
          <w:snapToGrid w:val="0"/>
          <w:sz w:val="24"/>
          <w:szCs w:val="24"/>
        </w:rPr>
        <w:t xml:space="preserve">hotovitele nebo v důsledku nesprávné či neúplné projektové dokumentace dojde ke způsobení škody </w:t>
      </w:r>
      <w:r>
        <w:rPr>
          <w:rFonts w:ascii="Times New Roman" w:hAnsi="Times New Roman"/>
          <w:snapToGrid w:val="0"/>
          <w:sz w:val="24"/>
          <w:szCs w:val="24"/>
        </w:rPr>
        <w:t>o</w:t>
      </w:r>
      <w:r w:rsidRPr="00ED0488">
        <w:rPr>
          <w:rFonts w:ascii="Times New Roman" w:hAnsi="Times New Roman"/>
          <w:snapToGrid w:val="0"/>
          <w:sz w:val="24"/>
          <w:szCs w:val="24"/>
        </w:rPr>
        <w:t xml:space="preserve">bjednateli nebo třetím osobám z titulu opomenutí, nedbalosti nebo neplněním podmínek vyplývajících ze zákona, technických nebo jiných norem nebo vyplývajících ze smlouvy je </w:t>
      </w:r>
      <w:r>
        <w:rPr>
          <w:rFonts w:ascii="Times New Roman" w:hAnsi="Times New Roman"/>
          <w:snapToGrid w:val="0"/>
          <w:sz w:val="24"/>
          <w:szCs w:val="24"/>
        </w:rPr>
        <w:t>z</w:t>
      </w:r>
      <w:r w:rsidRPr="00ED0488">
        <w:rPr>
          <w:rFonts w:ascii="Times New Roman" w:hAnsi="Times New Roman"/>
          <w:snapToGrid w:val="0"/>
          <w:sz w:val="24"/>
          <w:szCs w:val="24"/>
        </w:rPr>
        <w:t xml:space="preserve">hotovitel povinen bez zbytečného odkladu tuto škodu odstranit a není-li to možné, tak finančně uhradit. Veškeré náklady s tím spojené nese </w:t>
      </w:r>
      <w:r>
        <w:rPr>
          <w:rFonts w:ascii="Times New Roman" w:hAnsi="Times New Roman"/>
          <w:snapToGrid w:val="0"/>
          <w:sz w:val="24"/>
          <w:szCs w:val="24"/>
        </w:rPr>
        <w:t>z</w:t>
      </w:r>
      <w:r w:rsidRPr="00ED0488">
        <w:rPr>
          <w:rFonts w:ascii="Times New Roman" w:hAnsi="Times New Roman"/>
          <w:snapToGrid w:val="0"/>
          <w:sz w:val="24"/>
          <w:szCs w:val="24"/>
        </w:rPr>
        <w:t>hotovitel.</w:t>
      </w:r>
    </w:p>
    <w:p w14:paraId="3158C2F3" w14:textId="77777777" w:rsidR="00765E0B" w:rsidRPr="00ED0488" w:rsidRDefault="00765E0B" w:rsidP="00765E0B">
      <w:pPr>
        <w:numPr>
          <w:ilvl w:val="2"/>
          <w:numId w:val="47"/>
        </w:numPr>
        <w:tabs>
          <w:tab w:val="clear" w:pos="1776"/>
        </w:tabs>
        <w:spacing w:after="120" w:line="240" w:lineRule="auto"/>
        <w:ind w:left="425" w:hanging="425"/>
        <w:jc w:val="both"/>
        <w:rPr>
          <w:rFonts w:ascii="Times New Roman" w:hAnsi="Times New Roman"/>
          <w:snapToGrid w:val="0"/>
          <w:sz w:val="24"/>
          <w:szCs w:val="24"/>
        </w:rPr>
      </w:pPr>
      <w:r w:rsidRPr="00ED0488">
        <w:rPr>
          <w:rFonts w:ascii="Times New Roman" w:hAnsi="Times New Roman"/>
          <w:snapToGrid w:val="0"/>
          <w:sz w:val="24"/>
          <w:szCs w:val="24"/>
        </w:rPr>
        <w:t>Zhotovitel odpovídá i za škodu způsobenou činností těch, kteří pro něj části projektové dokumentace provádějí.</w:t>
      </w:r>
    </w:p>
    <w:p w14:paraId="353BBE44" w14:textId="77777777" w:rsidR="00765E0B" w:rsidRPr="00C268B2" w:rsidRDefault="00765E0B" w:rsidP="00765E0B">
      <w:pPr>
        <w:numPr>
          <w:ilvl w:val="2"/>
          <w:numId w:val="47"/>
        </w:numPr>
        <w:tabs>
          <w:tab w:val="clear" w:pos="1776"/>
        </w:tabs>
        <w:spacing w:after="0" w:line="240" w:lineRule="auto"/>
        <w:ind w:left="426" w:hanging="426"/>
        <w:jc w:val="both"/>
        <w:rPr>
          <w:rFonts w:ascii="Times New Roman" w:hAnsi="Times New Roman"/>
          <w:snapToGrid w:val="0"/>
          <w:sz w:val="24"/>
          <w:szCs w:val="24"/>
        </w:rPr>
      </w:pPr>
      <w:r w:rsidRPr="00ED0488">
        <w:rPr>
          <w:rFonts w:ascii="Times New Roman" w:hAnsi="Times New Roman"/>
          <w:snapToGrid w:val="0"/>
          <w:sz w:val="24"/>
          <w:szCs w:val="24"/>
        </w:rPr>
        <w:t xml:space="preserve">Za škodu se považuje i stav, kdy vinou </w:t>
      </w:r>
      <w:r>
        <w:rPr>
          <w:rFonts w:ascii="Times New Roman" w:hAnsi="Times New Roman"/>
          <w:snapToGrid w:val="0"/>
          <w:sz w:val="24"/>
          <w:szCs w:val="24"/>
        </w:rPr>
        <w:t>z</w:t>
      </w:r>
      <w:r w:rsidRPr="00ED0488">
        <w:rPr>
          <w:rFonts w:ascii="Times New Roman" w:hAnsi="Times New Roman"/>
          <w:snapToGrid w:val="0"/>
          <w:sz w:val="24"/>
          <w:szCs w:val="24"/>
        </w:rPr>
        <w:t xml:space="preserve">hotovitele bude projektová dokumentace pro provedení stavby nesprávná nebo neúplná a po jejím předání </w:t>
      </w:r>
      <w:r>
        <w:rPr>
          <w:rFonts w:ascii="Times New Roman" w:hAnsi="Times New Roman"/>
          <w:snapToGrid w:val="0"/>
          <w:sz w:val="24"/>
          <w:szCs w:val="24"/>
        </w:rPr>
        <w:t>o</w:t>
      </w:r>
      <w:r w:rsidRPr="00ED0488">
        <w:rPr>
          <w:rFonts w:ascii="Times New Roman" w:hAnsi="Times New Roman"/>
          <w:snapToGrid w:val="0"/>
          <w:sz w:val="24"/>
          <w:szCs w:val="24"/>
        </w:rPr>
        <w:t xml:space="preserve">bjednateli budou zjištěny vady výkresové či textové části projektové dokumentace nebo soupisu stavebních prací, dodávek a služeb, které budou mít za následek zvýšení ceny za zhotovení stavby. </w:t>
      </w:r>
      <w:r w:rsidRPr="00C268B2">
        <w:rPr>
          <w:rFonts w:ascii="Times New Roman" w:hAnsi="Times New Roman"/>
          <w:snapToGrid w:val="0"/>
          <w:sz w:val="24"/>
          <w:szCs w:val="24"/>
        </w:rPr>
        <w:t xml:space="preserve">V takovém případě je povinností zhotovitele uhradit objednateli smluvní pokutu ve výši rovnající se </w:t>
      </w:r>
      <w:proofErr w:type="gramStart"/>
      <w:r w:rsidRPr="00C268B2">
        <w:rPr>
          <w:rFonts w:ascii="Times New Roman" w:hAnsi="Times New Roman"/>
          <w:snapToGrid w:val="0"/>
          <w:sz w:val="24"/>
          <w:szCs w:val="24"/>
        </w:rPr>
        <w:t>20%</w:t>
      </w:r>
      <w:proofErr w:type="gramEnd"/>
      <w:r w:rsidRPr="00C268B2">
        <w:rPr>
          <w:rFonts w:ascii="Times New Roman" w:hAnsi="Times New Roman"/>
          <w:snapToGrid w:val="0"/>
          <w:sz w:val="24"/>
          <w:szCs w:val="24"/>
        </w:rPr>
        <w:t xml:space="preserve"> z hodnoty, o níž se cena za zhotovení stavby zvýšila.</w:t>
      </w:r>
    </w:p>
    <w:p w14:paraId="372901DE" w14:textId="77777777" w:rsidR="006055C8" w:rsidRDefault="006055C8" w:rsidP="003F2249">
      <w:pPr>
        <w:pStyle w:val="Zkladntextodsazen"/>
        <w:spacing w:after="0" w:line="240" w:lineRule="auto"/>
        <w:ind w:left="0"/>
        <w:jc w:val="both"/>
        <w:rPr>
          <w:rFonts w:ascii="Times New Roman" w:hAnsi="Times New Roman" w:cs="Times New Roman"/>
          <w:sz w:val="24"/>
          <w:szCs w:val="24"/>
        </w:rPr>
      </w:pPr>
    </w:p>
    <w:p w14:paraId="45003A99" w14:textId="69D94607" w:rsidR="00F24016" w:rsidRPr="00F24016" w:rsidRDefault="00471C83">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w:t>
      </w:r>
      <w:r w:rsidR="00D43262">
        <w:rPr>
          <w:rFonts w:ascii="Times New Roman" w:hAnsi="Times New Roman" w:cs="Times New Roman"/>
          <w:b/>
          <w:sz w:val="24"/>
          <w:szCs w:val="24"/>
        </w:rPr>
        <w:t>II</w:t>
      </w:r>
      <w:r>
        <w:rPr>
          <w:rFonts w:ascii="Times New Roman" w:hAnsi="Times New Roman" w:cs="Times New Roman"/>
          <w:b/>
          <w:sz w:val="24"/>
          <w:szCs w:val="24"/>
        </w:rPr>
        <w:t>.</w:t>
      </w:r>
    </w:p>
    <w:p w14:paraId="7C3DB220" w14:textId="71DED4A8" w:rsidR="00A0603A" w:rsidRPr="001D79CD" w:rsidRDefault="00A0603A" w:rsidP="00795665">
      <w:pPr>
        <w:pStyle w:val="Zkladntextodsazen"/>
        <w:spacing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lastRenderedPageBreak/>
        <w:t>Ostatní ujednání</w:t>
      </w:r>
      <w:r w:rsidR="00765E0B">
        <w:rPr>
          <w:rFonts w:ascii="Times New Roman" w:hAnsi="Times New Roman" w:cs="Times New Roman"/>
          <w:b/>
          <w:sz w:val="24"/>
          <w:szCs w:val="24"/>
        </w:rPr>
        <w:t>, Pojištění</w:t>
      </w:r>
    </w:p>
    <w:p w14:paraId="49A2920F" w14:textId="0398F167" w:rsidR="00D43262" w:rsidRDefault="00750383" w:rsidP="003D60D3">
      <w:pPr>
        <w:pStyle w:val="Normlnweb"/>
        <w:numPr>
          <w:ilvl w:val="0"/>
          <w:numId w:val="3"/>
        </w:numPr>
        <w:spacing w:before="0" w:after="120"/>
        <w:ind w:left="425" w:hanging="425"/>
        <w:jc w:val="both"/>
      </w:pPr>
      <w:r>
        <w:rPr>
          <w:noProof/>
        </w:rPr>
        <w:t xml:space="preserve">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w:t>
      </w:r>
      <w:r w:rsidR="00765E0B">
        <w:rPr>
          <w:noProof/>
        </w:rPr>
        <w:t>vzniklé v souvislosti s plněním této smlouvy, minimálně na pojistné plnění ve výši</w:t>
      </w:r>
      <w:r>
        <w:rPr>
          <w:noProof/>
        </w:rPr>
        <w:t xml:space="preserve"> </w:t>
      </w:r>
      <w:r w:rsidR="0010682B">
        <w:rPr>
          <w:noProof/>
        </w:rPr>
        <w:t>3</w:t>
      </w:r>
      <w:r>
        <w:rPr>
          <w:noProof/>
        </w:rPr>
        <w:t xml:space="preserve"> 000 000 Kč (slovy: </w:t>
      </w:r>
      <w:r w:rsidR="0010682B">
        <w:rPr>
          <w:noProof/>
        </w:rPr>
        <w:t>tři</w:t>
      </w:r>
      <w:r>
        <w:rPr>
          <w:noProof/>
        </w:rPr>
        <w:t xml:space="preserve"> miliony korun českých). Toto pojištění platí po celou dobu účinnosti této smlouvy.</w:t>
      </w:r>
    </w:p>
    <w:p w14:paraId="4A0728A4" w14:textId="0FAF0AED" w:rsidR="00765E0B" w:rsidRPr="00576255" w:rsidRDefault="00765E0B" w:rsidP="003D60D3">
      <w:pPr>
        <w:pStyle w:val="Normlnweb"/>
        <w:numPr>
          <w:ilvl w:val="0"/>
          <w:numId w:val="3"/>
        </w:numPr>
        <w:spacing w:before="0" w:after="120"/>
        <w:ind w:left="425" w:hanging="425"/>
        <w:jc w:val="both"/>
      </w:pPr>
      <w:r w:rsidRPr="00ED0488">
        <w:rPr>
          <w:snapToGrid w:val="0"/>
        </w:rPr>
        <w:t>Veškeré projektové práce mus</w:t>
      </w:r>
      <w:r>
        <w:rPr>
          <w:snapToGrid w:val="0"/>
        </w:rPr>
        <w:t>ej</w:t>
      </w:r>
      <w:r w:rsidRPr="00ED0488">
        <w:rPr>
          <w:snapToGrid w:val="0"/>
        </w:rPr>
        <w:t xml:space="preserve">í vykonávat </w:t>
      </w:r>
      <w:r>
        <w:rPr>
          <w:snapToGrid w:val="0"/>
        </w:rPr>
        <w:t>zaměstnanci nebo spolu</w:t>
      </w:r>
      <w:r w:rsidRPr="00ED0488">
        <w:rPr>
          <w:snapToGrid w:val="0"/>
        </w:rPr>
        <w:t xml:space="preserve">pracovníci </w:t>
      </w:r>
      <w:r>
        <w:rPr>
          <w:snapToGrid w:val="0"/>
        </w:rPr>
        <w:t>z</w:t>
      </w:r>
      <w:r w:rsidRPr="00ED0488">
        <w:rPr>
          <w:snapToGrid w:val="0"/>
        </w:rPr>
        <w:t>hotovitele mající příslušnou odbornou kvalifikaci.</w:t>
      </w:r>
    </w:p>
    <w:p w14:paraId="7C3DB224" w14:textId="1C98F893" w:rsidR="00051313" w:rsidRDefault="00051313" w:rsidP="003D60D3">
      <w:pPr>
        <w:pStyle w:val="Normlnweb"/>
        <w:numPr>
          <w:ilvl w:val="0"/>
          <w:numId w:val="3"/>
        </w:numPr>
        <w:spacing w:before="0" w:after="120"/>
        <w:ind w:left="425" w:hanging="425"/>
        <w:jc w:val="both"/>
      </w:pPr>
      <w:r w:rsidRPr="001D79CD">
        <w:t>Na veškerých písemnostech a korespondenci vztahující se k této smlouvě, zejména pak na faktu</w:t>
      </w:r>
      <w:r w:rsidR="00471C83">
        <w:t>ře</w:t>
      </w:r>
      <w:r w:rsidRPr="001D79CD">
        <w:t xml:space="preserve">, je zhotovitel povinen vždy uvést číslo této smlouvy. </w:t>
      </w:r>
    </w:p>
    <w:p w14:paraId="6FC497A3" w14:textId="0C911B48" w:rsidR="008F0B99" w:rsidRDefault="00471C83" w:rsidP="007A097D">
      <w:pPr>
        <w:pStyle w:val="Normlnweb"/>
        <w:numPr>
          <w:ilvl w:val="0"/>
          <w:numId w:val="3"/>
        </w:numPr>
        <w:spacing w:before="0" w:after="0"/>
        <w:ind w:left="425" w:hanging="425"/>
        <w:jc w:val="both"/>
      </w:pPr>
      <w:r>
        <w:t>Zhotovitel</w:t>
      </w:r>
      <w:r w:rsidR="00516404" w:rsidRPr="00D424BE">
        <w:t xml:space="preserve"> není oprávněn bez předchozího písemného souhlasu </w:t>
      </w:r>
      <w:r>
        <w:t>objednatele</w:t>
      </w:r>
      <w:r w:rsidR="00516404" w:rsidRPr="00D424BE">
        <w:t xml:space="preserve"> postoupit či převést jakákoli práva či povinnosti vyplývající z této </w:t>
      </w:r>
      <w:r>
        <w:t>s</w:t>
      </w:r>
      <w:r w:rsidR="00516404" w:rsidRPr="00D424BE">
        <w:t>mlouvy na jakoukoli třetí osobu</w:t>
      </w:r>
      <w:r w:rsidR="00765E0B">
        <w:t>; není oprávněn ani tuto smlouvu postoupit</w:t>
      </w:r>
      <w:r w:rsidR="00516404" w:rsidRPr="00D424BE">
        <w:t>.</w:t>
      </w:r>
    </w:p>
    <w:p w14:paraId="135B6529" w14:textId="562C229B" w:rsidR="00516404" w:rsidRDefault="00516404" w:rsidP="007A097D">
      <w:pPr>
        <w:pStyle w:val="Normlnweb"/>
        <w:spacing w:before="0" w:after="0"/>
        <w:ind w:left="425"/>
        <w:jc w:val="both"/>
      </w:pPr>
    </w:p>
    <w:p w14:paraId="7C3DB226" w14:textId="71F56BDA" w:rsidR="00A0603A" w:rsidRPr="001D79CD" w:rsidRDefault="00A0603A" w:rsidP="00795665">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Článek VI</w:t>
      </w:r>
      <w:r w:rsidR="00D43262">
        <w:rPr>
          <w:rFonts w:ascii="Times New Roman" w:hAnsi="Times New Roman" w:cs="Times New Roman"/>
          <w:b/>
          <w:sz w:val="24"/>
          <w:szCs w:val="24"/>
        </w:rPr>
        <w:t>II</w:t>
      </w:r>
      <w:r w:rsidRPr="001D79CD">
        <w:rPr>
          <w:rFonts w:ascii="Times New Roman" w:hAnsi="Times New Roman" w:cs="Times New Roman"/>
          <w:b/>
          <w:sz w:val="24"/>
          <w:szCs w:val="24"/>
        </w:rPr>
        <w:t>.</w:t>
      </w:r>
    </w:p>
    <w:p w14:paraId="7C3DB227" w14:textId="77777777" w:rsidR="00A0603A" w:rsidRPr="001D79CD" w:rsidRDefault="00A0603A" w:rsidP="00795665">
      <w:pPr>
        <w:pStyle w:val="Zkladntextodsazen"/>
        <w:spacing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Sankční ujednání</w:t>
      </w:r>
    </w:p>
    <w:p w14:paraId="7C3DB228" w14:textId="0041A8FB" w:rsidR="00A0603A" w:rsidRDefault="00F24016" w:rsidP="003D60D3">
      <w:pPr>
        <w:pStyle w:val="Normlnweb"/>
        <w:numPr>
          <w:ilvl w:val="0"/>
          <w:numId w:val="4"/>
        </w:numPr>
        <w:spacing w:before="0" w:after="120"/>
        <w:ind w:left="425" w:hanging="425"/>
        <w:jc w:val="both"/>
      </w:pPr>
      <w:r>
        <w:t>V případě prodlení zhotovitele s</w:t>
      </w:r>
      <w:r w:rsidR="0049400A">
        <w:t> vypracováním PD</w:t>
      </w:r>
      <w:r w:rsidR="00456D56">
        <w:t xml:space="preserve"> a jejím</w:t>
      </w:r>
      <w:r w:rsidR="0049400A">
        <w:t xml:space="preserve"> předáním objednateli</w:t>
      </w:r>
      <w:r>
        <w:t xml:space="preserve"> v</w:t>
      </w:r>
      <w:r w:rsidR="00A0603A" w:rsidRPr="001D79CD">
        <w:t xml:space="preserve"> termínu </w:t>
      </w:r>
      <w:r>
        <w:t>uvedeném</w:t>
      </w:r>
      <w:r w:rsidR="00A0603A" w:rsidRPr="001D79CD">
        <w:t xml:space="preserve"> v článku II. </w:t>
      </w:r>
      <w:r w:rsidR="00795665" w:rsidRPr="001D79CD">
        <w:t xml:space="preserve">odst. </w:t>
      </w:r>
      <w:r w:rsidR="0049400A">
        <w:t>1</w:t>
      </w:r>
      <w:r w:rsidR="00795665" w:rsidRPr="001D79CD">
        <w:t xml:space="preserve">. </w:t>
      </w:r>
      <w:r w:rsidR="00F6092E">
        <w:t>bod</w:t>
      </w:r>
      <w:r w:rsidR="00456D56">
        <w:t>u</w:t>
      </w:r>
      <w:r w:rsidR="00F6092E">
        <w:t xml:space="preserve"> 1.2 </w:t>
      </w:r>
      <w:r w:rsidR="00A0603A" w:rsidRPr="001D79CD">
        <w:t>této smlouvy je zhotovitel povinen zaplatit obje</w:t>
      </w:r>
      <w:r w:rsidR="00D67069">
        <w:t xml:space="preserve">dnateli smluvní pokutu ve výši </w:t>
      </w:r>
      <w:r w:rsidR="00750383">
        <w:t>2</w:t>
      </w:r>
      <w:r w:rsidR="00A0603A" w:rsidRPr="001D79CD">
        <w:t xml:space="preserve"> 000 Kč (slovy: </w:t>
      </w:r>
      <w:r w:rsidR="00750383">
        <w:t>dva</w:t>
      </w:r>
      <w:r w:rsidR="00750383" w:rsidRPr="001D79CD">
        <w:t xml:space="preserve"> </w:t>
      </w:r>
      <w:r w:rsidR="00A0603A" w:rsidRPr="001D79CD">
        <w:t>tisíc</w:t>
      </w:r>
      <w:r w:rsidR="00D67069">
        <w:t>e</w:t>
      </w:r>
      <w:r w:rsidR="00A0603A" w:rsidRPr="001D79CD">
        <w:t xml:space="preserve"> korun českých) za každý</w:t>
      </w:r>
      <w:r w:rsidR="00C6470F">
        <w:t>, i započatý,</w:t>
      </w:r>
      <w:r w:rsidR="00A0603A" w:rsidRPr="001D79CD">
        <w:t xml:space="preserve"> den prodlení.</w:t>
      </w:r>
    </w:p>
    <w:p w14:paraId="210149B0" w14:textId="31593ED4" w:rsidR="00456D56" w:rsidRDefault="00456D56" w:rsidP="003D60D3">
      <w:pPr>
        <w:pStyle w:val="Normlnweb"/>
        <w:numPr>
          <w:ilvl w:val="0"/>
          <w:numId w:val="4"/>
        </w:numPr>
        <w:spacing w:before="0" w:after="120"/>
        <w:ind w:left="425" w:hanging="425"/>
        <w:jc w:val="both"/>
      </w:pPr>
      <w:r w:rsidRPr="00F926B8">
        <w:t xml:space="preserve">Pokud </w:t>
      </w:r>
      <w:r w:rsidR="0091311B">
        <w:t>z</w:t>
      </w:r>
      <w:r w:rsidRPr="00F926B8">
        <w:t xml:space="preserve">hotovitel neodstraní vady v Projektové dokumentaci zjištěné po jejím předání </w:t>
      </w:r>
      <w:r w:rsidR="0091311B">
        <w:t>o</w:t>
      </w:r>
      <w:r w:rsidRPr="00F926B8">
        <w:t xml:space="preserve">bjednateli, je </w:t>
      </w:r>
      <w:r w:rsidR="0091311B">
        <w:t>o</w:t>
      </w:r>
      <w:r w:rsidRPr="00F926B8">
        <w:t xml:space="preserve">bjednatel oprávněn uplatnit vůči </w:t>
      </w:r>
      <w:r w:rsidR="0091311B">
        <w:t>z</w:t>
      </w:r>
      <w:r w:rsidRPr="00F926B8">
        <w:t xml:space="preserve">hotoviteli nárok na smluvní pokutu ve výši </w:t>
      </w:r>
      <w:r>
        <w:t xml:space="preserve">3 </w:t>
      </w:r>
      <w:r w:rsidRPr="00F926B8">
        <w:t xml:space="preserve">000 Kč </w:t>
      </w:r>
      <w:r w:rsidRPr="00F926B8">
        <w:rPr>
          <w:snapToGrid w:val="0"/>
        </w:rPr>
        <w:t xml:space="preserve">(slovy: </w:t>
      </w:r>
      <w:r>
        <w:rPr>
          <w:snapToGrid w:val="0"/>
        </w:rPr>
        <w:t>tři</w:t>
      </w:r>
      <w:r w:rsidRPr="00F926B8">
        <w:rPr>
          <w:snapToGrid w:val="0"/>
        </w:rPr>
        <w:t xml:space="preserve"> tisíc</w:t>
      </w:r>
      <w:r>
        <w:rPr>
          <w:snapToGrid w:val="0"/>
        </w:rPr>
        <w:t>e</w:t>
      </w:r>
      <w:r w:rsidRPr="00F926B8">
        <w:rPr>
          <w:snapToGrid w:val="0"/>
        </w:rPr>
        <w:t xml:space="preserve"> korun českých) </w:t>
      </w:r>
      <w:r w:rsidRPr="00F926B8">
        <w:t xml:space="preserve">za každou vadu, kterou neodstranil v </w:t>
      </w:r>
      <w:r w:rsidR="0091311B">
        <w:t>o</w:t>
      </w:r>
      <w:r w:rsidRPr="00F926B8">
        <w:t>bjednatelem stanovené lhůtě.</w:t>
      </w:r>
    </w:p>
    <w:p w14:paraId="35DA2EB6" w14:textId="172B1E1C" w:rsidR="0091311B" w:rsidRDefault="0091311B" w:rsidP="003D60D3">
      <w:pPr>
        <w:pStyle w:val="Normlnweb"/>
        <w:numPr>
          <w:ilvl w:val="0"/>
          <w:numId w:val="4"/>
        </w:numPr>
        <w:spacing w:before="0" w:after="120"/>
        <w:ind w:left="425" w:hanging="425"/>
        <w:jc w:val="both"/>
      </w:pPr>
      <w:r w:rsidRPr="00ED0488">
        <w:rPr>
          <w:snapToGrid w:val="0"/>
        </w:rPr>
        <w:t xml:space="preserve">Pokud </w:t>
      </w:r>
      <w:r>
        <w:rPr>
          <w:snapToGrid w:val="0"/>
        </w:rPr>
        <w:t>z</w:t>
      </w:r>
      <w:r w:rsidRPr="00ED0488">
        <w:rPr>
          <w:snapToGrid w:val="0"/>
        </w:rPr>
        <w:t xml:space="preserve">hotovitel nesplní některou </w:t>
      </w:r>
      <w:r>
        <w:rPr>
          <w:snapToGrid w:val="0"/>
        </w:rPr>
        <w:t>touto s</w:t>
      </w:r>
      <w:r w:rsidRPr="00ED0488">
        <w:rPr>
          <w:snapToGrid w:val="0"/>
        </w:rPr>
        <w:t>mlouvou sjednanou povinnost, která mu vyplývá z výkonu funkce autorského dozoru</w:t>
      </w:r>
      <w:r>
        <w:rPr>
          <w:snapToGrid w:val="0"/>
        </w:rPr>
        <w:t>,</w:t>
      </w:r>
      <w:r w:rsidRPr="00ED0488">
        <w:rPr>
          <w:snapToGrid w:val="0"/>
        </w:rPr>
        <w:t xml:space="preserve"> je povinen zaplatit</w:t>
      </w:r>
      <w:r>
        <w:rPr>
          <w:snapToGrid w:val="0"/>
        </w:rPr>
        <w:t xml:space="preserve"> o</w:t>
      </w:r>
      <w:r w:rsidRPr="00ED0488">
        <w:rPr>
          <w:snapToGrid w:val="0"/>
        </w:rPr>
        <w:t xml:space="preserve">bjednateli smluvní pokutu ve </w:t>
      </w:r>
      <w:r w:rsidR="00C268B2">
        <w:rPr>
          <w:snapToGrid w:val="0"/>
        </w:rPr>
        <w:t>3</w:t>
      </w:r>
      <w:r>
        <w:rPr>
          <w:snapToGrid w:val="0"/>
        </w:rPr>
        <w:t xml:space="preserve"> </w:t>
      </w:r>
      <w:r w:rsidRPr="00ED0488">
        <w:rPr>
          <w:snapToGrid w:val="0"/>
        </w:rPr>
        <w:t xml:space="preserve">000 Kč </w:t>
      </w:r>
      <w:r w:rsidRPr="001D79CD">
        <w:t xml:space="preserve">(slovy: </w:t>
      </w:r>
      <w:r w:rsidR="00C268B2">
        <w:t>tři</w:t>
      </w:r>
      <w:r w:rsidRPr="001D79CD">
        <w:t xml:space="preserve"> tisíc</w:t>
      </w:r>
      <w:r w:rsidR="00C268B2">
        <w:t>e</w:t>
      </w:r>
      <w:r w:rsidRPr="001D79CD">
        <w:t xml:space="preserve"> korun českých)</w:t>
      </w:r>
      <w:r>
        <w:t xml:space="preserve"> </w:t>
      </w:r>
      <w:r w:rsidRPr="00ED0488">
        <w:rPr>
          <w:snapToGrid w:val="0"/>
        </w:rPr>
        <w:t>za každou nesplněnou povinnost</w:t>
      </w:r>
      <w:r>
        <w:rPr>
          <w:snapToGrid w:val="0"/>
        </w:rPr>
        <w:t>.</w:t>
      </w:r>
    </w:p>
    <w:p w14:paraId="7BA00764" w14:textId="6823D92C" w:rsidR="0049400A" w:rsidRDefault="0049400A" w:rsidP="003D60D3">
      <w:pPr>
        <w:pStyle w:val="Normlnweb"/>
        <w:numPr>
          <w:ilvl w:val="0"/>
          <w:numId w:val="4"/>
        </w:numPr>
        <w:spacing w:before="0" w:after="120"/>
        <w:ind w:left="425" w:hanging="425"/>
        <w:jc w:val="both"/>
      </w:pPr>
      <w:r w:rsidRPr="001D79CD">
        <w:t>V</w:t>
      </w:r>
      <w:r>
        <w:t> </w:t>
      </w:r>
      <w:r w:rsidRPr="001D79CD">
        <w:t>případě</w:t>
      </w:r>
      <w:r>
        <w:t>, že zhotovi</w:t>
      </w:r>
      <w:r w:rsidRPr="002B7828">
        <w:t>tel</w:t>
      </w:r>
      <w:r>
        <w:t xml:space="preserve"> nebude prokazatelně plnit povinnosti a závazky plynoucí mu z této smlouvy řádně a včas, zavazuje se </w:t>
      </w:r>
      <w:r w:rsidRPr="001D79CD">
        <w:t xml:space="preserve">zaplatit </w:t>
      </w:r>
      <w:r>
        <w:t>o</w:t>
      </w:r>
      <w:r w:rsidRPr="001D79CD">
        <w:t xml:space="preserve">bjednateli </w:t>
      </w:r>
      <w:r>
        <w:t xml:space="preserve">za každé jednotlivé nesplnění povinnosti či porušení závazku </w:t>
      </w:r>
      <w:r w:rsidRPr="001D79CD">
        <w:t xml:space="preserve">smluvní pokutu ve výši </w:t>
      </w:r>
      <w:r w:rsidR="00B52F2E">
        <w:t>3</w:t>
      </w:r>
      <w:r w:rsidRPr="001D79CD">
        <w:t xml:space="preserve"> 000 Kč (slovy: t</w:t>
      </w:r>
      <w:r w:rsidR="00B52F2E">
        <w:t>ři</w:t>
      </w:r>
      <w:r w:rsidRPr="001D79CD">
        <w:t xml:space="preserve"> tisíc</w:t>
      </w:r>
      <w:r w:rsidR="00B52F2E">
        <w:t>e</w:t>
      </w:r>
      <w:r w:rsidRPr="001D79CD">
        <w:t xml:space="preserve"> korun českých).</w:t>
      </w:r>
    </w:p>
    <w:p w14:paraId="0E11B1F3" w14:textId="79496758" w:rsidR="002A2069" w:rsidRPr="001D79CD" w:rsidRDefault="002A2069" w:rsidP="003D60D3">
      <w:pPr>
        <w:pStyle w:val="Normlnweb"/>
        <w:numPr>
          <w:ilvl w:val="0"/>
          <w:numId w:val="4"/>
        </w:numPr>
        <w:spacing w:before="0" w:after="120"/>
        <w:ind w:left="425" w:hanging="425"/>
        <w:jc w:val="both"/>
      </w:pPr>
      <w:r w:rsidRPr="001815C2">
        <w:t>V</w:t>
      </w:r>
      <w:r w:rsidR="0049400A">
        <w:t> </w:t>
      </w:r>
      <w:r w:rsidRPr="001815C2">
        <w:t>případě</w:t>
      </w:r>
      <w:r w:rsidR="0049400A">
        <w:t xml:space="preserve">, že se kdykoliv za trvání této smlouvy ukáže nepravdivým prohlášení zhotovitele dle čl. VII. odst. </w:t>
      </w:r>
      <w:r w:rsidR="0091311B">
        <w:t>1</w:t>
      </w:r>
      <w:r w:rsidR="0049400A">
        <w:t xml:space="preserve"> této smlouvy,</w:t>
      </w:r>
      <w:r>
        <w:t xml:space="preserve"> je objednatel</w:t>
      </w:r>
      <w:r w:rsidRPr="001815C2">
        <w:t xml:space="preserve"> oprávněn vyúčtovat </w:t>
      </w:r>
      <w:r>
        <w:t>zhotoviteli</w:t>
      </w:r>
      <w:r w:rsidRPr="001815C2">
        <w:t xml:space="preserve"> smluvní pokutu ve výši </w:t>
      </w:r>
      <w:r w:rsidR="0049400A">
        <w:br/>
        <w:t xml:space="preserve">20 </w:t>
      </w:r>
      <w:r w:rsidR="00414346">
        <w:t>000</w:t>
      </w:r>
      <w:r w:rsidRPr="001815C2">
        <w:t xml:space="preserve"> Kč (slovy: </w:t>
      </w:r>
      <w:r w:rsidR="0049400A">
        <w:t>dvacet</w:t>
      </w:r>
      <w:r>
        <w:t xml:space="preserve"> tisíc korun českých</w:t>
      </w:r>
      <w:r w:rsidRPr="001815C2">
        <w:t>).</w:t>
      </w:r>
    </w:p>
    <w:p w14:paraId="6FE962F5" w14:textId="18671B22" w:rsidR="00427B72" w:rsidRDefault="00A0603A" w:rsidP="00B50272">
      <w:pPr>
        <w:pStyle w:val="Normlnweb"/>
        <w:numPr>
          <w:ilvl w:val="0"/>
          <w:numId w:val="4"/>
        </w:numPr>
        <w:spacing w:before="0" w:after="120"/>
        <w:ind w:left="425" w:hanging="425"/>
        <w:jc w:val="both"/>
      </w:pPr>
      <w:r w:rsidRPr="001D79CD">
        <w:t>V případě prodlení objednatele se zaplacením oprávněné faktury, může zhotovitel vyúčtovat objednateli úrok z prodlení ve výši 0,0</w:t>
      </w:r>
      <w:r w:rsidR="0091311B">
        <w:t>2</w:t>
      </w:r>
      <w:r w:rsidRPr="001D79CD">
        <w:t xml:space="preserve"> % z nezaplacené částky faktury za každý</w:t>
      </w:r>
      <w:r w:rsidR="002A2069">
        <w:t>, i započatý,</w:t>
      </w:r>
      <w:r w:rsidRPr="001D79CD">
        <w:t xml:space="preserve"> den prodlení.</w:t>
      </w:r>
    </w:p>
    <w:p w14:paraId="295F04FA" w14:textId="5ED813C3" w:rsidR="0049400A" w:rsidRDefault="0049400A" w:rsidP="00B50272">
      <w:pPr>
        <w:pStyle w:val="Normlnweb"/>
        <w:numPr>
          <w:ilvl w:val="0"/>
          <w:numId w:val="4"/>
        </w:numPr>
        <w:spacing w:before="0" w:after="120"/>
        <w:ind w:left="425" w:hanging="425"/>
        <w:jc w:val="both"/>
      </w:pPr>
      <w:r>
        <w:t>Smluvní strana, které byla smluvní pokuta vyúčtována, je povinna tuto uhradit ve lhůtě 10 dnů ode dne obdržení sankční faktury, nebo ve stejné lhůtě sdělit oprávněné smluvní straně své námitky.</w:t>
      </w:r>
    </w:p>
    <w:p w14:paraId="7C3DB22B" w14:textId="67864045" w:rsidR="00A0603A" w:rsidRPr="001D79CD" w:rsidRDefault="00A0603A" w:rsidP="003D60D3">
      <w:pPr>
        <w:pStyle w:val="Normlnweb"/>
        <w:numPr>
          <w:ilvl w:val="0"/>
          <w:numId w:val="4"/>
        </w:numPr>
        <w:spacing w:before="0" w:after="0"/>
        <w:ind w:left="425" w:hanging="425"/>
        <w:jc w:val="both"/>
      </w:pPr>
      <w:r w:rsidRPr="001D79CD">
        <w:t>Zaplacením smluvní pokuty není dotčeno právo na náhradu škody, vzniklé v důsledku porušen</w:t>
      </w:r>
      <w:r w:rsidR="007007AF">
        <w:t>í</w:t>
      </w:r>
      <w:r w:rsidRPr="001D79CD">
        <w:t xml:space="preserve"> povinnosti zajištěné smluvní pokutou</w:t>
      </w:r>
      <w:r w:rsidR="002A2069">
        <w:t>, stejně tak jako</w:t>
      </w:r>
      <w:r w:rsidR="00C6470F" w:rsidRPr="001815C2">
        <w:t xml:space="preserve"> není dotčena povinnost příslušné </w:t>
      </w:r>
      <w:r w:rsidR="002A2069">
        <w:t>s</w:t>
      </w:r>
      <w:r w:rsidR="00C6470F" w:rsidRPr="001815C2">
        <w:t xml:space="preserve">mluvní strany splnit své závazky dle této </w:t>
      </w:r>
      <w:r w:rsidR="002A2069">
        <w:t>s</w:t>
      </w:r>
      <w:r w:rsidR="00C6470F" w:rsidRPr="001815C2">
        <w:t>mlouvy.</w:t>
      </w:r>
    </w:p>
    <w:p w14:paraId="206D810B" w14:textId="77777777" w:rsidR="002E3807" w:rsidRDefault="002E3807" w:rsidP="00051313">
      <w:pPr>
        <w:pStyle w:val="Zkladntextodsazen"/>
        <w:spacing w:after="0" w:line="240" w:lineRule="auto"/>
        <w:jc w:val="center"/>
        <w:rPr>
          <w:rFonts w:ascii="Times New Roman" w:hAnsi="Times New Roman" w:cs="Times New Roman"/>
          <w:b/>
          <w:sz w:val="24"/>
          <w:szCs w:val="24"/>
        </w:rPr>
      </w:pPr>
    </w:p>
    <w:p w14:paraId="7C3DB22E" w14:textId="581039FE" w:rsidR="00051313" w:rsidRPr="001D79CD" w:rsidRDefault="00314131" w:rsidP="00051313">
      <w:pPr>
        <w:pStyle w:val="Zkladntextodsazen"/>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Článek </w:t>
      </w:r>
      <w:r w:rsidR="00D43262">
        <w:rPr>
          <w:rFonts w:ascii="Times New Roman" w:hAnsi="Times New Roman" w:cs="Times New Roman"/>
          <w:b/>
          <w:sz w:val="24"/>
          <w:szCs w:val="24"/>
        </w:rPr>
        <w:t>IX.</w:t>
      </w:r>
    </w:p>
    <w:p w14:paraId="7C3DB22F" w14:textId="4688B760" w:rsidR="00051313" w:rsidRPr="001D79CD" w:rsidRDefault="00A5679B" w:rsidP="00051313">
      <w:pPr>
        <w:pStyle w:val="Zkladntextodsazen"/>
        <w:spacing w:line="240" w:lineRule="auto"/>
        <w:jc w:val="center"/>
        <w:rPr>
          <w:rFonts w:ascii="Times New Roman" w:hAnsi="Times New Roman" w:cs="Times New Roman"/>
          <w:b/>
          <w:sz w:val="24"/>
          <w:szCs w:val="24"/>
        </w:rPr>
      </w:pPr>
      <w:r>
        <w:rPr>
          <w:rFonts w:ascii="Times New Roman" w:hAnsi="Times New Roman" w:cs="Times New Roman"/>
          <w:b/>
          <w:sz w:val="24"/>
          <w:szCs w:val="24"/>
        </w:rPr>
        <w:t>Důvěrnost informací</w:t>
      </w:r>
    </w:p>
    <w:p w14:paraId="0A482153" w14:textId="10D5FD82" w:rsidR="001369EE" w:rsidRDefault="001369EE" w:rsidP="00F926B8">
      <w:pPr>
        <w:pStyle w:val="Nadpis3"/>
        <w:keepNext w:val="0"/>
        <w:numPr>
          <w:ilvl w:val="0"/>
          <w:numId w:val="50"/>
        </w:numPr>
        <w:spacing w:before="80" w:after="0"/>
        <w:jc w:val="both"/>
        <w:rPr>
          <w:rFonts w:ascii="Times New Roman" w:hAnsi="Times New Roman" w:cs="Times New Roman"/>
          <w:snapToGrid w:val="0"/>
          <w:sz w:val="24"/>
          <w:szCs w:val="24"/>
        </w:rPr>
      </w:pPr>
      <w:r w:rsidRPr="00F926B8">
        <w:rPr>
          <w:rFonts w:ascii="Times New Roman" w:hAnsi="Times New Roman" w:cs="Times New Roman"/>
          <w:snapToGrid w:val="0"/>
          <w:sz w:val="24"/>
          <w:szCs w:val="24"/>
        </w:rPr>
        <w:t xml:space="preserve">Veškeré informace a dokumenty týkající se předmětu </w:t>
      </w:r>
      <w:r>
        <w:rPr>
          <w:rFonts w:ascii="Times New Roman" w:hAnsi="Times New Roman" w:cs="Times New Roman"/>
          <w:snapToGrid w:val="0"/>
          <w:sz w:val="24"/>
          <w:szCs w:val="24"/>
        </w:rPr>
        <w:t>d</w:t>
      </w:r>
      <w:r w:rsidRPr="00F926B8">
        <w:rPr>
          <w:rFonts w:ascii="Times New Roman" w:hAnsi="Times New Roman" w:cs="Times New Roman"/>
          <w:snapToGrid w:val="0"/>
          <w:sz w:val="24"/>
          <w:szCs w:val="24"/>
        </w:rPr>
        <w:t xml:space="preserve">íla, s nimiž bude </w:t>
      </w:r>
      <w:r>
        <w:rPr>
          <w:rFonts w:ascii="Times New Roman" w:hAnsi="Times New Roman" w:cs="Times New Roman"/>
          <w:snapToGrid w:val="0"/>
          <w:sz w:val="24"/>
          <w:szCs w:val="24"/>
        </w:rPr>
        <w:t>z</w:t>
      </w:r>
      <w:r w:rsidRPr="00F926B8">
        <w:rPr>
          <w:rFonts w:ascii="Times New Roman" w:hAnsi="Times New Roman" w:cs="Times New Roman"/>
          <w:snapToGrid w:val="0"/>
          <w:sz w:val="24"/>
          <w:szCs w:val="24"/>
        </w:rPr>
        <w:t xml:space="preserve">hotovitel přicházet v průběhu projektování a při výkonu autorského dozoru do styku, jsou považovány za důvěrné a nesmějí být sdělovány nikomu kromě </w:t>
      </w:r>
      <w:r>
        <w:rPr>
          <w:rFonts w:ascii="Times New Roman" w:hAnsi="Times New Roman" w:cs="Times New Roman"/>
          <w:snapToGrid w:val="0"/>
          <w:sz w:val="24"/>
          <w:szCs w:val="24"/>
        </w:rPr>
        <w:t>o</w:t>
      </w:r>
      <w:r w:rsidRPr="00F926B8">
        <w:rPr>
          <w:rFonts w:ascii="Times New Roman" w:hAnsi="Times New Roman" w:cs="Times New Roman"/>
          <w:snapToGrid w:val="0"/>
          <w:sz w:val="24"/>
          <w:szCs w:val="24"/>
        </w:rPr>
        <w:t xml:space="preserve">bjednatele, a podle dohody s ním, dalším povolaným osobám, </w:t>
      </w:r>
      <w:r w:rsidRPr="00F926B8">
        <w:rPr>
          <w:rFonts w:ascii="Times New Roman" w:hAnsi="Times New Roman" w:cs="Times New Roman"/>
          <w:snapToGrid w:val="0"/>
          <w:sz w:val="24"/>
          <w:szCs w:val="24"/>
        </w:rPr>
        <w:lastRenderedPageBreak/>
        <w:t xml:space="preserve">např. </w:t>
      </w:r>
      <w:proofErr w:type="spellStart"/>
      <w:r>
        <w:rPr>
          <w:rFonts w:ascii="Times New Roman" w:hAnsi="Times New Roman" w:cs="Times New Roman"/>
          <w:snapToGrid w:val="0"/>
          <w:sz w:val="24"/>
          <w:szCs w:val="24"/>
        </w:rPr>
        <w:t>p</w:t>
      </w:r>
      <w:r w:rsidRPr="00F926B8">
        <w:rPr>
          <w:rFonts w:ascii="Times New Roman" w:hAnsi="Times New Roman" w:cs="Times New Roman"/>
          <w:snapToGrid w:val="0"/>
          <w:sz w:val="24"/>
          <w:szCs w:val="24"/>
        </w:rPr>
        <w:t>odzhotovitelům</w:t>
      </w:r>
      <w:proofErr w:type="spellEnd"/>
      <w:r w:rsidRPr="00F926B8">
        <w:rPr>
          <w:rFonts w:ascii="Times New Roman" w:hAnsi="Times New Roman" w:cs="Times New Roman"/>
          <w:snapToGrid w:val="0"/>
          <w:sz w:val="24"/>
          <w:szCs w:val="24"/>
        </w:rPr>
        <w:t xml:space="preserve">. Tyto informace nebudou použity k jiným účelům než k vyhotovení Projektové dokumentace nebo k výkonu autorského dozoru podle této </w:t>
      </w:r>
      <w:r>
        <w:rPr>
          <w:rFonts w:ascii="Times New Roman" w:hAnsi="Times New Roman" w:cs="Times New Roman"/>
          <w:snapToGrid w:val="0"/>
          <w:sz w:val="24"/>
          <w:szCs w:val="24"/>
        </w:rPr>
        <w:t>s</w:t>
      </w:r>
      <w:r w:rsidRPr="00F926B8">
        <w:rPr>
          <w:rFonts w:ascii="Times New Roman" w:hAnsi="Times New Roman" w:cs="Times New Roman"/>
          <w:snapToGrid w:val="0"/>
          <w:sz w:val="24"/>
          <w:szCs w:val="24"/>
        </w:rPr>
        <w:t>mlouvy.</w:t>
      </w:r>
    </w:p>
    <w:p w14:paraId="0C332893" w14:textId="77777777" w:rsidR="001369EE" w:rsidRDefault="001369EE" w:rsidP="00F926B8">
      <w:pPr>
        <w:pStyle w:val="Nadpis3"/>
        <w:keepNext w:val="0"/>
        <w:numPr>
          <w:ilvl w:val="0"/>
          <w:numId w:val="50"/>
        </w:numPr>
        <w:spacing w:before="80"/>
        <w:jc w:val="both"/>
        <w:rPr>
          <w:rFonts w:ascii="Times New Roman" w:hAnsi="Times New Roman" w:cs="Times New Roman"/>
          <w:snapToGrid w:val="0"/>
          <w:sz w:val="24"/>
          <w:szCs w:val="24"/>
        </w:rPr>
      </w:pPr>
      <w:r w:rsidRPr="00F926B8">
        <w:rPr>
          <w:rFonts w:ascii="Times New Roman" w:hAnsi="Times New Roman" w:cs="Times New Roman"/>
          <w:snapToGrid w:val="0"/>
          <w:sz w:val="24"/>
          <w:szCs w:val="24"/>
        </w:rPr>
        <w:t>Za důvěrné informace se nepovažují informace, které:</w:t>
      </w:r>
    </w:p>
    <w:p w14:paraId="21A84474" w14:textId="7075D15C" w:rsidR="001369EE" w:rsidRDefault="001369EE" w:rsidP="00F926B8">
      <w:pPr>
        <w:pStyle w:val="Nadpis4"/>
        <w:keepNext w:val="0"/>
        <w:numPr>
          <w:ilvl w:val="0"/>
          <w:numId w:val="0"/>
        </w:numPr>
        <w:spacing w:before="20"/>
        <w:ind w:left="709" w:hanging="425"/>
        <w:jc w:val="both"/>
        <w:rPr>
          <w:rFonts w:ascii="Times New Roman" w:hAnsi="Times New Roman"/>
          <w:b w:val="0"/>
          <w:snapToGrid w:val="0"/>
          <w:sz w:val="24"/>
          <w:szCs w:val="24"/>
        </w:rPr>
      </w:pPr>
      <w:r>
        <w:rPr>
          <w:rFonts w:ascii="Times New Roman" w:hAnsi="Times New Roman"/>
          <w:b w:val="0"/>
          <w:snapToGrid w:val="0"/>
          <w:sz w:val="24"/>
          <w:szCs w:val="24"/>
        </w:rPr>
        <w:t>2.1</w:t>
      </w:r>
      <w:r>
        <w:rPr>
          <w:rFonts w:ascii="Times New Roman" w:hAnsi="Times New Roman"/>
          <w:b w:val="0"/>
          <w:snapToGrid w:val="0"/>
          <w:sz w:val="24"/>
          <w:szCs w:val="24"/>
        </w:rPr>
        <w:tab/>
      </w:r>
      <w:r w:rsidRPr="00F926B8">
        <w:rPr>
          <w:rFonts w:ascii="Times New Roman" w:hAnsi="Times New Roman"/>
          <w:b w:val="0"/>
          <w:snapToGrid w:val="0"/>
          <w:sz w:val="24"/>
          <w:szCs w:val="24"/>
        </w:rPr>
        <w:t>jsou veřejně přístupné nebo známé v době jejich užití nebo zpřístupnění, pokud jejich veřejná přístupnost či známost nenastala v důsledku porušení zákonné (tj. uložené právními předpisy) či smluvní povinnosti, nebo</w:t>
      </w:r>
    </w:p>
    <w:p w14:paraId="4F56E0B2" w14:textId="20650CA5" w:rsidR="001369EE" w:rsidRPr="00F926B8" w:rsidRDefault="001369EE" w:rsidP="00F926B8">
      <w:pPr>
        <w:pStyle w:val="Nadpis4"/>
        <w:keepNext w:val="0"/>
        <w:numPr>
          <w:ilvl w:val="0"/>
          <w:numId w:val="0"/>
        </w:numPr>
        <w:spacing w:before="0"/>
        <w:ind w:left="709" w:hanging="425"/>
        <w:jc w:val="both"/>
        <w:rPr>
          <w:rFonts w:ascii="Times New Roman" w:hAnsi="Times New Roman"/>
          <w:b w:val="0"/>
          <w:snapToGrid w:val="0"/>
          <w:sz w:val="24"/>
          <w:szCs w:val="24"/>
        </w:rPr>
      </w:pPr>
      <w:r>
        <w:rPr>
          <w:rFonts w:ascii="Times New Roman" w:hAnsi="Times New Roman"/>
          <w:b w:val="0"/>
          <w:snapToGrid w:val="0"/>
          <w:sz w:val="24"/>
          <w:szCs w:val="24"/>
        </w:rPr>
        <w:t>2.2</w:t>
      </w:r>
      <w:r>
        <w:rPr>
          <w:rFonts w:ascii="Times New Roman" w:hAnsi="Times New Roman"/>
          <w:b w:val="0"/>
          <w:snapToGrid w:val="0"/>
          <w:sz w:val="24"/>
          <w:szCs w:val="24"/>
        </w:rPr>
        <w:tab/>
      </w:r>
      <w:r w:rsidRPr="00F926B8">
        <w:rPr>
          <w:rFonts w:ascii="Times New Roman" w:hAnsi="Times New Roman"/>
          <w:b w:val="0"/>
          <w:snapToGrid w:val="0"/>
          <w:sz w:val="24"/>
          <w:szCs w:val="24"/>
        </w:rPr>
        <w:t xml:space="preserve">jsou poskytnuty </w:t>
      </w:r>
      <w:r>
        <w:rPr>
          <w:rFonts w:ascii="Times New Roman" w:hAnsi="Times New Roman"/>
          <w:b w:val="0"/>
          <w:snapToGrid w:val="0"/>
          <w:sz w:val="24"/>
          <w:szCs w:val="24"/>
        </w:rPr>
        <w:t>s</w:t>
      </w:r>
      <w:r w:rsidRPr="00F926B8">
        <w:rPr>
          <w:rFonts w:ascii="Times New Roman" w:hAnsi="Times New Roman"/>
          <w:b w:val="0"/>
          <w:snapToGrid w:val="0"/>
          <w:sz w:val="24"/>
          <w:szCs w:val="24"/>
        </w:rPr>
        <w:t>mluvní straně třetí osobou nijak nezúčastněnou na vypracování Projektové dokumentace či poskytování dalších služeb a výkonů, která má právo s takovou informací volně nakládat a poskytnout ji třetím osobám.</w:t>
      </w:r>
    </w:p>
    <w:p w14:paraId="52F6DC3D" w14:textId="0CF7F5D0" w:rsidR="001369EE" w:rsidRPr="00F926B8" w:rsidRDefault="001369EE" w:rsidP="00F926B8">
      <w:pPr>
        <w:pStyle w:val="Nadpis3"/>
        <w:keepNext w:val="0"/>
        <w:numPr>
          <w:ilvl w:val="0"/>
          <w:numId w:val="50"/>
        </w:numPr>
        <w:spacing w:before="80" w:after="0"/>
        <w:jc w:val="both"/>
        <w:rPr>
          <w:rFonts w:ascii="Times New Roman" w:hAnsi="Times New Roman" w:cs="Times New Roman"/>
          <w:snapToGrid w:val="0"/>
          <w:sz w:val="24"/>
          <w:szCs w:val="24"/>
        </w:rPr>
      </w:pPr>
      <w:r w:rsidRPr="00F926B8">
        <w:rPr>
          <w:rFonts w:ascii="Times New Roman" w:hAnsi="Times New Roman" w:cs="Times New Roman"/>
          <w:snapToGrid w:val="0"/>
          <w:sz w:val="24"/>
          <w:szCs w:val="24"/>
        </w:rPr>
        <w:t xml:space="preserve">V souvislosti s důvěrností informací bere </w:t>
      </w:r>
      <w:r>
        <w:rPr>
          <w:rFonts w:ascii="Times New Roman" w:hAnsi="Times New Roman" w:cs="Times New Roman"/>
          <w:snapToGrid w:val="0"/>
          <w:sz w:val="24"/>
          <w:szCs w:val="24"/>
        </w:rPr>
        <w:t>z</w:t>
      </w:r>
      <w:r w:rsidRPr="00F926B8">
        <w:rPr>
          <w:rFonts w:ascii="Times New Roman" w:hAnsi="Times New Roman" w:cs="Times New Roman"/>
          <w:snapToGrid w:val="0"/>
          <w:sz w:val="24"/>
          <w:szCs w:val="24"/>
        </w:rPr>
        <w:t xml:space="preserve">hotovitel na vědomí, že je zákonnou povinností </w:t>
      </w:r>
      <w:r>
        <w:rPr>
          <w:rFonts w:ascii="Times New Roman" w:hAnsi="Times New Roman" w:cs="Times New Roman"/>
          <w:snapToGrid w:val="0"/>
          <w:sz w:val="24"/>
          <w:szCs w:val="24"/>
        </w:rPr>
        <w:t>o</w:t>
      </w:r>
      <w:r w:rsidRPr="00F926B8">
        <w:rPr>
          <w:rFonts w:ascii="Times New Roman" w:hAnsi="Times New Roman" w:cs="Times New Roman"/>
          <w:snapToGrid w:val="0"/>
          <w:sz w:val="24"/>
          <w:szCs w:val="24"/>
        </w:rPr>
        <w:t xml:space="preserve">bjednatele uveřejnit celé znění této </w:t>
      </w:r>
      <w:r>
        <w:rPr>
          <w:rFonts w:ascii="Times New Roman" w:hAnsi="Times New Roman" w:cs="Times New Roman"/>
          <w:snapToGrid w:val="0"/>
          <w:sz w:val="24"/>
          <w:szCs w:val="24"/>
        </w:rPr>
        <w:t>s</w:t>
      </w:r>
      <w:r w:rsidRPr="00F926B8">
        <w:rPr>
          <w:rFonts w:ascii="Times New Roman" w:hAnsi="Times New Roman" w:cs="Times New Roman"/>
          <w:snapToGrid w:val="0"/>
          <w:sz w:val="24"/>
          <w:szCs w:val="24"/>
        </w:rPr>
        <w:t xml:space="preserve">mlouvy včetně všech jejich případných dodatků a po splnění této </w:t>
      </w:r>
      <w:r>
        <w:rPr>
          <w:rFonts w:ascii="Times New Roman" w:hAnsi="Times New Roman" w:cs="Times New Roman"/>
          <w:snapToGrid w:val="0"/>
          <w:sz w:val="24"/>
          <w:szCs w:val="24"/>
        </w:rPr>
        <w:t>s</w:t>
      </w:r>
      <w:r w:rsidRPr="00F926B8">
        <w:rPr>
          <w:rFonts w:ascii="Times New Roman" w:hAnsi="Times New Roman" w:cs="Times New Roman"/>
          <w:snapToGrid w:val="0"/>
          <w:sz w:val="24"/>
          <w:szCs w:val="24"/>
        </w:rPr>
        <w:t xml:space="preserve">mlouvy je </w:t>
      </w:r>
      <w:r>
        <w:rPr>
          <w:rFonts w:ascii="Times New Roman" w:hAnsi="Times New Roman" w:cs="Times New Roman"/>
          <w:snapToGrid w:val="0"/>
          <w:sz w:val="24"/>
          <w:szCs w:val="24"/>
        </w:rPr>
        <w:t>o</w:t>
      </w:r>
      <w:r w:rsidRPr="00F926B8">
        <w:rPr>
          <w:rFonts w:ascii="Times New Roman" w:hAnsi="Times New Roman" w:cs="Times New Roman"/>
          <w:snapToGrid w:val="0"/>
          <w:sz w:val="24"/>
          <w:szCs w:val="24"/>
        </w:rPr>
        <w:t xml:space="preserve">bjednatel povinen uveřejnit skutečně uhrazenou cenu </w:t>
      </w:r>
      <w:r>
        <w:rPr>
          <w:rFonts w:ascii="Times New Roman" w:hAnsi="Times New Roman" w:cs="Times New Roman"/>
          <w:snapToGrid w:val="0"/>
          <w:sz w:val="24"/>
          <w:szCs w:val="24"/>
        </w:rPr>
        <w:t>d</w:t>
      </w:r>
      <w:r w:rsidRPr="00F926B8">
        <w:rPr>
          <w:rFonts w:ascii="Times New Roman" w:hAnsi="Times New Roman" w:cs="Times New Roman"/>
          <w:snapToGrid w:val="0"/>
          <w:sz w:val="24"/>
          <w:szCs w:val="24"/>
        </w:rPr>
        <w:t>íla. Splnění této zákonné povinnosti není porušením důvěrnosti informací.</w:t>
      </w:r>
    </w:p>
    <w:p w14:paraId="636BE640" w14:textId="0635B67B" w:rsidR="001369EE" w:rsidRPr="00F926B8" w:rsidRDefault="001369EE" w:rsidP="00F926B8">
      <w:pPr>
        <w:pStyle w:val="Nadpis3"/>
        <w:keepNext w:val="0"/>
        <w:numPr>
          <w:ilvl w:val="0"/>
          <w:numId w:val="50"/>
        </w:numPr>
        <w:spacing w:before="80" w:after="0"/>
        <w:jc w:val="both"/>
        <w:rPr>
          <w:rFonts w:ascii="Times New Roman" w:hAnsi="Times New Roman" w:cs="Times New Roman"/>
          <w:snapToGrid w:val="0"/>
          <w:sz w:val="24"/>
          <w:szCs w:val="24"/>
        </w:rPr>
      </w:pPr>
      <w:r w:rsidRPr="00F926B8">
        <w:rPr>
          <w:rFonts w:ascii="Times New Roman" w:hAnsi="Times New Roman" w:cs="Times New Roman"/>
          <w:snapToGrid w:val="0"/>
          <w:sz w:val="24"/>
          <w:szCs w:val="24"/>
        </w:rPr>
        <w:t xml:space="preserve">Zhotovitel se zavazuje, že v průběhu zpracovávání Projektové dokumentace neposkytne informace týkající se projektované </w:t>
      </w:r>
      <w:r>
        <w:rPr>
          <w:rFonts w:ascii="Times New Roman" w:hAnsi="Times New Roman" w:cs="Times New Roman"/>
          <w:snapToGrid w:val="0"/>
          <w:sz w:val="24"/>
          <w:szCs w:val="24"/>
        </w:rPr>
        <w:t>s</w:t>
      </w:r>
      <w:r w:rsidRPr="00F926B8">
        <w:rPr>
          <w:rFonts w:ascii="Times New Roman" w:hAnsi="Times New Roman" w:cs="Times New Roman"/>
          <w:snapToGrid w:val="0"/>
          <w:sz w:val="24"/>
          <w:szCs w:val="24"/>
        </w:rPr>
        <w:t>tavby nebo informace týkající se výsledků projektování třetím osobám, zejména stavebním dodavatelům.</w:t>
      </w:r>
    </w:p>
    <w:p w14:paraId="20A84289" w14:textId="7D54B71B" w:rsidR="00AF771B" w:rsidRDefault="00AF771B" w:rsidP="007A097D">
      <w:pPr>
        <w:pStyle w:val="Normlnweb"/>
        <w:spacing w:before="0" w:after="0"/>
        <w:jc w:val="center"/>
        <w:rPr>
          <w:b/>
        </w:rPr>
      </w:pPr>
    </w:p>
    <w:p w14:paraId="7B4836BE" w14:textId="3CF43178" w:rsidR="00973F55" w:rsidRDefault="00973F55" w:rsidP="00973F55">
      <w:pPr>
        <w:pStyle w:val="Normlnweb"/>
        <w:spacing w:before="0" w:after="0"/>
        <w:jc w:val="center"/>
        <w:rPr>
          <w:b/>
        </w:rPr>
      </w:pPr>
      <w:r>
        <w:rPr>
          <w:b/>
        </w:rPr>
        <w:t>Článek X.</w:t>
      </w:r>
    </w:p>
    <w:p w14:paraId="1C691175" w14:textId="77777777" w:rsidR="00973F55" w:rsidRDefault="00973F55" w:rsidP="00973F55">
      <w:pPr>
        <w:pStyle w:val="Normlnweb"/>
        <w:spacing w:before="0" w:after="120"/>
        <w:jc w:val="center"/>
        <w:rPr>
          <w:b/>
        </w:rPr>
      </w:pPr>
      <w:r>
        <w:rPr>
          <w:b/>
        </w:rPr>
        <w:t>Uveřejnění smlouvy</w:t>
      </w:r>
    </w:p>
    <w:p w14:paraId="05CF87B4" w14:textId="79F2DC6B" w:rsidR="00973F55" w:rsidRPr="00920191" w:rsidRDefault="00973F55">
      <w:pPr>
        <w:pStyle w:val="Odstavecseseznamem"/>
        <w:numPr>
          <w:ilvl w:val="0"/>
          <w:numId w:val="38"/>
        </w:numPr>
        <w:spacing w:after="120" w:line="240" w:lineRule="auto"/>
        <w:ind w:left="426" w:hanging="426"/>
        <w:contextualSpacing w:val="0"/>
        <w:jc w:val="both"/>
        <w:rPr>
          <w:rFonts w:ascii="Times New Roman" w:hAnsi="Times New Roman"/>
          <w:sz w:val="24"/>
        </w:rPr>
      </w:pPr>
      <w:r w:rsidRPr="00920191">
        <w:rPr>
          <w:rFonts w:ascii="Times New Roman" w:hAnsi="Times New Roman"/>
          <w:sz w:val="24"/>
        </w:rPr>
        <w:t xml:space="preserve">Smluvní strany jsou si plně vědomy zákonné povinnosti uveřejnit dle zákona </w:t>
      </w:r>
      <w:r>
        <w:rPr>
          <w:rFonts w:ascii="Times New Roman" w:hAnsi="Times New Roman"/>
          <w:sz w:val="24"/>
        </w:rPr>
        <w:br/>
      </w:r>
      <w:r w:rsidRPr="00920191">
        <w:rPr>
          <w:rFonts w:ascii="Times New Roman" w:hAnsi="Times New Roman"/>
          <w:sz w:val="24"/>
        </w:rPr>
        <w:t xml:space="preserve">č. 340/2015 Sb., o zvláštních podmínkách účinnosti některých smluv, uveřejňování těchto smluv </w:t>
      </w:r>
      <w:r>
        <w:rPr>
          <w:rFonts w:ascii="Times New Roman" w:hAnsi="Times New Roman"/>
          <w:sz w:val="24"/>
        </w:rPr>
        <w:br/>
      </w:r>
      <w:r w:rsidRPr="00920191">
        <w:rPr>
          <w:rFonts w:ascii="Times New Roman" w:hAnsi="Times New Roman"/>
          <w:sz w:val="24"/>
        </w:rPr>
        <w:t xml:space="preserve">a o registru smluv (zákon o registru smluv) tuto </w:t>
      </w:r>
      <w:r>
        <w:rPr>
          <w:rFonts w:ascii="Times New Roman" w:hAnsi="Times New Roman"/>
          <w:sz w:val="24"/>
        </w:rPr>
        <w:t>s</w:t>
      </w:r>
      <w:r w:rsidRPr="00920191">
        <w:rPr>
          <w:rFonts w:ascii="Times New Roman" w:hAnsi="Times New Roman"/>
          <w:sz w:val="24"/>
        </w:rPr>
        <w:t xml:space="preserve">mlouvu včetně všech případných dohod, kterými se tato </w:t>
      </w:r>
      <w:r>
        <w:rPr>
          <w:rFonts w:ascii="Times New Roman" w:hAnsi="Times New Roman"/>
          <w:sz w:val="24"/>
        </w:rPr>
        <w:t>s</w:t>
      </w:r>
      <w:r w:rsidRPr="00920191">
        <w:rPr>
          <w:rFonts w:ascii="Times New Roman" w:hAnsi="Times New Roman"/>
          <w:sz w:val="24"/>
        </w:rPr>
        <w:t xml:space="preserve">mlouva doplňuje, mění, nahrazuje nebo ruší, a to prostřednictvím registru smluv. Uveřejněním </w:t>
      </w:r>
      <w:r>
        <w:rPr>
          <w:rFonts w:ascii="Times New Roman" w:hAnsi="Times New Roman"/>
          <w:sz w:val="24"/>
        </w:rPr>
        <w:t>s</w:t>
      </w:r>
      <w:r w:rsidRPr="00920191">
        <w:rPr>
          <w:rFonts w:ascii="Times New Roman" w:hAnsi="Times New Roman"/>
          <w:sz w:val="24"/>
        </w:rPr>
        <w:t xml:space="preserve">mlouvy dle tohoto odstavce se rozumí vložení elektronického obrazu textového obsahu </w:t>
      </w:r>
      <w:r>
        <w:rPr>
          <w:rFonts w:ascii="Times New Roman" w:hAnsi="Times New Roman"/>
          <w:sz w:val="24"/>
        </w:rPr>
        <w:t>s</w:t>
      </w:r>
      <w:r w:rsidRPr="00920191">
        <w:rPr>
          <w:rFonts w:ascii="Times New Roman" w:hAnsi="Times New Roman"/>
          <w:sz w:val="24"/>
        </w:rPr>
        <w:t xml:space="preserve">mlouvy v otevřeném a strojově čitelném formátu a rovněž </w:t>
      </w:r>
      <w:proofErr w:type="spellStart"/>
      <w:r w:rsidRPr="00920191">
        <w:rPr>
          <w:rFonts w:ascii="Times New Roman" w:hAnsi="Times New Roman"/>
          <w:sz w:val="24"/>
        </w:rPr>
        <w:t>metadat</w:t>
      </w:r>
      <w:proofErr w:type="spellEnd"/>
      <w:r w:rsidRPr="00920191">
        <w:rPr>
          <w:rFonts w:ascii="Times New Roman" w:hAnsi="Times New Roman"/>
          <w:sz w:val="24"/>
        </w:rPr>
        <w:t xml:space="preserve"> podle § 5 odst. 5 zákona o registru smluv do registru smluv.</w:t>
      </w:r>
    </w:p>
    <w:p w14:paraId="0595C1D6" w14:textId="1ABE7FA3" w:rsidR="00973F55" w:rsidRPr="00920191" w:rsidRDefault="00973F55" w:rsidP="00973F55">
      <w:pPr>
        <w:pStyle w:val="Odstavecseseznamem"/>
        <w:numPr>
          <w:ilvl w:val="0"/>
          <w:numId w:val="38"/>
        </w:numPr>
        <w:spacing w:after="120" w:line="240" w:lineRule="auto"/>
        <w:ind w:left="426" w:hanging="426"/>
        <w:contextualSpacing w:val="0"/>
        <w:jc w:val="both"/>
        <w:rPr>
          <w:rFonts w:ascii="Times New Roman" w:hAnsi="Times New Roman"/>
          <w:sz w:val="24"/>
        </w:rPr>
      </w:pPr>
      <w:r w:rsidRPr="00920191">
        <w:rPr>
          <w:rFonts w:ascii="Times New Roman" w:hAnsi="Times New Roman"/>
          <w:sz w:val="24"/>
        </w:rPr>
        <w:t xml:space="preserve">Smluvní strany se dohodly, že tuto </w:t>
      </w:r>
      <w:r>
        <w:rPr>
          <w:rFonts w:ascii="Times New Roman" w:hAnsi="Times New Roman"/>
          <w:sz w:val="24"/>
        </w:rPr>
        <w:t>s</w:t>
      </w:r>
      <w:r w:rsidRPr="00920191">
        <w:rPr>
          <w:rFonts w:ascii="Times New Roman" w:hAnsi="Times New Roman"/>
          <w:sz w:val="24"/>
        </w:rPr>
        <w:t xml:space="preserve">mlouvu zašle správci registru smluv k uveřejnění prostřednictvím registru smluv objednatel. Notifikace o uveřejnění </w:t>
      </w:r>
      <w:r>
        <w:rPr>
          <w:rFonts w:ascii="Times New Roman" w:hAnsi="Times New Roman"/>
          <w:sz w:val="24"/>
        </w:rPr>
        <w:t>s</w:t>
      </w:r>
      <w:r w:rsidRPr="00920191">
        <w:rPr>
          <w:rFonts w:ascii="Times New Roman" w:hAnsi="Times New Roman"/>
          <w:sz w:val="24"/>
        </w:rPr>
        <w:t xml:space="preserve">mlouvy bude zaslána zhotoviteli na email pověřené osoby zhotovitele uvedený v odst. </w:t>
      </w:r>
      <w:r>
        <w:rPr>
          <w:rFonts w:ascii="Times New Roman" w:hAnsi="Times New Roman"/>
          <w:sz w:val="24"/>
        </w:rPr>
        <w:t>8</w:t>
      </w:r>
      <w:r w:rsidRPr="00920191">
        <w:rPr>
          <w:rFonts w:ascii="Times New Roman" w:hAnsi="Times New Roman"/>
          <w:sz w:val="24"/>
        </w:rPr>
        <w:t xml:space="preserve"> čl. XI</w:t>
      </w:r>
      <w:r>
        <w:rPr>
          <w:rFonts w:ascii="Times New Roman" w:hAnsi="Times New Roman"/>
          <w:sz w:val="24"/>
        </w:rPr>
        <w:t>I</w:t>
      </w:r>
      <w:r w:rsidRPr="00920191">
        <w:rPr>
          <w:rFonts w:ascii="Times New Roman" w:hAnsi="Times New Roman"/>
          <w:sz w:val="24"/>
        </w:rPr>
        <w:t xml:space="preserve">I. této </w:t>
      </w:r>
      <w:r>
        <w:rPr>
          <w:rFonts w:ascii="Times New Roman" w:hAnsi="Times New Roman"/>
          <w:sz w:val="24"/>
        </w:rPr>
        <w:t>s</w:t>
      </w:r>
      <w:r w:rsidRPr="00920191">
        <w:rPr>
          <w:rFonts w:ascii="Times New Roman" w:hAnsi="Times New Roman"/>
          <w:sz w:val="24"/>
        </w:rPr>
        <w:t xml:space="preserve">mlouvy. Zhotovitel je povinen zkontrolovat, že tato </w:t>
      </w:r>
      <w:r>
        <w:rPr>
          <w:rFonts w:ascii="Times New Roman" w:hAnsi="Times New Roman"/>
          <w:sz w:val="24"/>
        </w:rPr>
        <w:t>s</w:t>
      </w:r>
      <w:r w:rsidRPr="00920191">
        <w:rPr>
          <w:rFonts w:ascii="Times New Roman" w:hAnsi="Times New Roman"/>
          <w:sz w:val="24"/>
        </w:rPr>
        <w:t xml:space="preserve">mlouva včetně všech příloh a </w:t>
      </w:r>
      <w:proofErr w:type="spellStart"/>
      <w:r w:rsidRPr="00920191">
        <w:rPr>
          <w:rFonts w:ascii="Times New Roman" w:hAnsi="Times New Roman"/>
          <w:sz w:val="24"/>
        </w:rPr>
        <w:t>metadat</w:t>
      </w:r>
      <w:proofErr w:type="spellEnd"/>
      <w:r w:rsidRPr="00920191">
        <w:rPr>
          <w:rFonts w:ascii="Times New Roman" w:hAnsi="Times New Roman"/>
          <w:sz w:val="24"/>
        </w:rPr>
        <w:t xml:space="preserve">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w:t>
      </w:r>
      <w:r>
        <w:rPr>
          <w:rFonts w:ascii="Times New Roman" w:hAnsi="Times New Roman"/>
          <w:sz w:val="24"/>
        </w:rPr>
        <w:t>s</w:t>
      </w:r>
      <w:r w:rsidRPr="00920191">
        <w:rPr>
          <w:rFonts w:ascii="Times New Roman" w:hAnsi="Times New Roman"/>
          <w:sz w:val="24"/>
        </w:rPr>
        <w:t>mlouva bude případně doplňovat, měnit, nahrazovat.</w:t>
      </w:r>
    </w:p>
    <w:p w14:paraId="5D39E01E" w14:textId="77777777" w:rsidR="00973F55" w:rsidRPr="00920191" w:rsidRDefault="00973F55" w:rsidP="00973F55">
      <w:pPr>
        <w:pStyle w:val="Odstavecseseznamem"/>
        <w:numPr>
          <w:ilvl w:val="0"/>
          <w:numId w:val="38"/>
        </w:numPr>
        <w:spacing w:after="120" w:line="240" w:lineRule="auto"/>
        <w:ind w:left="426" w:hanging="426"/>
        <w:jc w:val="both"/>
        <w:rPr>
          <w:rFonts w:ascii="Times New Roman" w:hAnsi="Times New Roman"/>
          <w:sz w:val="24"/>
        </w:rPr>
      </w:pPr>
      <w:r w:rsidRPr="00920191">
        <w:rPr>
          <w:rFonts w:ascii="Times New Roman" w:hAnsi="Times New Roman"/>
          <w:sz w:val="24"/>
        </w:rPr>
        <w:t xml:space="preserve">Zhotovitel </w:t>
      </w:r>
      <w:r w:rsidRPr="00920191">
        <w:rPr>
          <w:rFonts w:ascii="Times New Roman" w:hAnsi="Times New Roman"/>
          <w:sz w:val="24"/>
          <w:szCs w:val="24"/>
        </w:rPr>
        <w:t xml:space="preserve">byl výslovně upozorněn a </w:t>
      </w:r>
      <w:r w:rsidRPr="00920191">
        <w:rPr>
          <w:rFonts w:ascii="Times New Roman" w:hAnsi="Times New Roman"/>
          <w:sz w:val="24"/>
        </w:rPr>
        <w:t>bere na vědomí</w:t>
      </w:r>
      <w:r w:rsidRPr="00920191">
        <w:rPr>
          <w:rFonts w:ascii="Times New Roman" w:hAnsi="Times New Roman"/>
          <w:sz w:val="24"/>
          <w:szCs w:val="24"/>
        </w:rPr>
        <w:t xml:space="preserve"> povinnost</w:t>
      </w:r>
      <w:r w:rsidRPr="00920191">
        <w:rPr>
          <w:rFonts w:ascii="Times New Roman" w:hAnsi="Times New Roman"/>
          <w:sz w:val="24"/>
        </w:rPr>
        <w:t xml:space="preserve"> objednatel</w:t>
      </w:r>
      <w:r w:rsidRPr="00920191">
        <w:rPr>
          <w:rFonts w:ascii="Times New Roman" w:hAnsi="Times New Roman"/>
          <w:sz w:val="24"/>
          <w:szCs w:val="24"/>
        </w:rPr>
        <w:t>e</w:t>
      </w:r>
      <w:r w:rsidRPr="00920191">
        <w:rPr>
          <w:rFonts w:ascii="Times New Roman" w:hAnsi="Times New Roman"/>
          <w:sz w:val="24"/>
        </w:rPr>
        <w:t xml:space="preserve"> rovněž uveřejn</w:t>
      </w:r>
      <w:r w:rsidRPr="00920191">
        <w:rPr>
          <w:rFonts w:ascii="Times New Roman" w:hAnsi="Times New Roman"/>
          <w:sz w:val="24"/>
          <w:szCs w:val="24"/>
        </w:rPr>
        <w:t>it</w:t>
      </w:r>
      <w:r w:rsidRPr="00920191">
        <w:rPr>
          <w:rFonts w:ascii="Times New Roman" w:hAnsi="Times New Roman"/>
          <w:sz w:val="24"/>
        </w:rPr>
        <w:t xml:space="preserve"> tuto </w:t>
      </w:r>
      <w:r>
        <w:rPr>
          <w:rFonts w:ascii="Times New Roman" w:hAnsi="Times New Roman"/>
          <w:sz w:val="24"/>
        </w:rPr>
        <w:t>s</w:t>
      </w:r>
      <w:r w:rsidRPr="00920191">
        <w:rPr>
          <w:rFonts w:ascii="Times New Roman" w:hAnsi="Times New Roman"/>
          <w:sz w:val="24"/>
        </w:rPr>
        <w:t>mlouvu (celé znění) včetně všech jejích dodatků na svém profilu zadavatele.</w:t>
      </w:r>
      <w:r w:rsidRPr="00920191">
        <w:rPr>
          <w:rFonts w:ascii="Times New Roman" w:hAnsi="Times New Roman"/>
          <w:b/>
          <w:sz w:val="24"/>
        </w:rPr>
        <w:t xml:space="preserve"> </w:t>
      </w:r>
      <w:r w:rsidRPr="00920191">
        <w:rPr>
          <w:rFonts w:ascii="Times New Roman" w:hAnsi="Times New Roman"/>
          <w:sz w:val="24"/>
        </w:rPr>
        <w:t xml:space="preserve">Povinnost uveřejnění této </w:t>
      </w:r>
      <w:r>
        <w:rPr>
          <w:rFonts w:ascii="Times New Roman" w:hAnsi="Times New Roman"/>
          <w:sz w:val="24"/>
        </w:rPr>
        <w:t>s</w:t>
      </w:r>
      <w:r w:rsidRPr="00920191">
        <w:rPr>
          <w:rFonts w:ascii="Times New Roman" w:hAnsi="Times New Roman"/>
          <w:sz w:val="24"/>
        </w:rPr>
        <w:t xml:space="preserve">mlouvy včetně jejích dodatků je objednateli uložena </w:t>
      </w:r>
      <w:r w:rsidRPr="00920191">
        <w:rPr>
          <w:rFonts w:ascii="Times New Roman" w:hAnsi="Times New Roman"/>
          <w:sz w:val="24"/>
          <w:szCs w:val="24"/>
        </w:rPr>
        <w:t xml:space="preserve">jeho vnitřním předpisem, na </w:t>
      </w:r>
      <w:proofErr w:type="gramStart"/>
      <w:r w:rsidRPr="00920191">
        <w:rPr>
          <w:rFonts w:ascii="Times New Roman" w:hAnsi="Times New Roman"/>
          <w:sz w:val="24"/>
          <w:szCs w:val="24"/>
        </w:rPr>
        <w:t>základě</w:t>
      </w:r>
      <w:proofErr w:type="gramEnd"/>
      <w:r w:rsidRPr="00920191">
        <w:rPr>
          <w:rFonts w:ascii="Times New Roman" w:hAnsi="Times New Roman"/>
          <w:sz w:val="24"/>
          <w:szCs w:val="24"/>
        </w:rPr>
        <w:t xml:space="preserve"> kterého je objednatel povinen uveřejňovat veškeré smlouvy či objednávky, kde cena plnění dosáhne alespoň 50 000 Kč bez DPH.</w:t>
      </w:r>
    </w:p>
    <w:p w14:paraId="3DD44DBA" w14:textId="7A1A142C" w:rsidR="00B52F2E" w:rsidRPr="0010682B" w:rsidRDefault="00973F55" w:rsidP="0010682B">
      <w:pPr>
        <w:pStyle w:val="Normlnweb"/>
        <w:numPr>
          <w:ilvl w:val="0"/>
          <w:numId w:val="38"/>
        </w:numPr>
        <w:spacing w:before="0" w:after="0"/>
        <w:ind w:left="425" w:hanging="425"/>
        <w:jc w:val="both"/>
      </w:pPr>
      <w:r w:rsidRPr="002B08D0">
        <w:t xml:space="preserve">Profilem objednatele je elektronický nástroj, prostřednictvím kterého </w:t>
      </w:r>
      <w:r>
        <w:t>o</w:t>
      </w:r>
      <w:r w:rsidRPr="002B08D0">
        <w:t xml:space="preserve">bjednatel, jako veřejný zadavatel dle zákona č. 134/2016 Sb., o zadávání veřejných zakázek, resp. jako subjekt zadávající veřejné zakázky malého rozsahu procesované dle vnitřních předpisů, uveřejňuje informace </w:t>
      </w:r>
      <w:r>
        <w:br/>
      </w:r>
      <w:r w:rsidRPr="002B08D0">
        <w:t>a dokumenty ke svým veřejným zakázkám způsobem, který umožňuje neomezený a přímý dálkový přístup.</w:t>
      </w:r>
    </w:p>
    <w:p w14:paraId="14B6A0BB" w14:textId="77777777" w:rsidR="00B52F2E" w:rsidRDefault="00B52F2E" w:rsidP="007A097D">
      <w:pPr>
        <w:pStyle w:val="Normlnweb"/>
        <w:spacing w:before="0" w:after="0"/>
        <w:jc w:val="center"/>
        <w:rPr>
          <w:b/>
        </w:rPr>
      </w:pPr>
    </w:p>
    <w:p w14:paraId="3D40D656" w14:textId="77777777" w:rsidR="00B52F2E" w:rsidRDefault="00B52F2E" w:rsidP="007A097D">
      <w:pPr>
        <w:pStyle w:val="Normlnweb"/>
        <w:spacing w:before="0" w:after="0"/>
        <w:jc w:val="center"/>
        <w:rPr>
          <w:b/>
        </w:rPr>
      </w:pPr>
    </w:p>
    <w:p w14:paraId="23348372" w14:textId="7F1A9B63" w:rsidR="003D60D3" w:rsidRDefault="003D60D3" w:rsidP="007A097D">
      <w:pPr>
        <w:pStyle w:val="Normlnweb"/>
        <w:spacing w:before="0" w:after="0"/>
        <w:jc w:val="center"/>
        <w:rPr>
          <w:b/>
        </w:rPr>
      </w:pPr>
      <w:r>
        <w:rPr>
          <w:b/>
        </w:rPr>
        <w:t xml:space="preserve">Článek </w:t>
      </w:r>
      <w:r w:rsidR="00D43262">
        <w:rPr>
          <w:b/>
        </w:rPr>
        <w:t>X</w:t>
      </w:r>
      <w:r w:rsidR="00973F55">
        <w:rPr>
          <w:b/>
        </w:rPr>
        <w:t>I</w:t>
      </w:r>
      <w:r w:rsidR="00314131">
        <w:rPr>
          <w:b/>
        </w:rPr>
        <w:t>.</w:t>
      </w:r>
    </w:p>
    <w:p w14:paraId="3A706D31" w14:textId="7ECA7F2E" w:rsidR="003D60D3" w:rsidRDefault="003D60D3" w:rsidP="007A097D">
      <w:pPr>
        <w:pStyle w:val="Normlnweb"/>
        <w:spacing w:before="0" w:after="120"/>
        <w:jc w:val="center"/>
        <w:rPr>
          <w:b/>
        </w:rPr>
      </w:pPr>
      <w:r>
        <w:rPr>
          <w:b/>
        </w:rPr>
        <w:t>Odstoupení od smlouvy</w:t>
      </w:r>
    </w:p>
    <w:p w14:paraId="76677B8C" w14:textId="7EC18F9B" w:rsidR="00A5679B" w:rsidRDefault="00A5679B" w:rsidP="00F926B8">
      <w:pPr>
        <w:numPr>
          <w:ilvl w:val="0"/>
          <w:numId w:val="16"/>
        </w:numPr>
        <w:tabs>
          <w:tab w:val="clear" w:pos="360"/>
        </w:tabs>
        <w:spacing w:after="120" w:line="240" w:lineRule="auto"/>
        <w:ind w:left="425" w:hanging="425"/>
        <w:jc w:val="both"/>
        <w:rPr>
          <w:rFonts w:ascii="Times New Roman" w:hAnsi="Times New Roman"/>
          <w:sz w:val="24"/>
          <w:szCs w:val="24"/>
        </w:rPr>
      </w:pPr>
      <w:r>
        <w:rPr>
          <w:rFonts w:ascii="Times New Roman" w:hAnsi="Times New Roman"/>
          <w:sz w:val="24"/>
          <w:szCs w:val="24"/>
        </w:rPr>
        <w:t>Důvody odstoupení od smlouvy.</w:t>
      </w:r>
    </w:p>
    <w:p w14:paraId="7AFBB1B3" w14:textId="0EEA4942" w:rsidR="00A5679B" w:rsidRDefault="00A5679B" w:rsidP="00F926B8">
      <w:pPr>
        <w:pStyle w:val="Odstavecseseznamem"/>
        <w:numPr>
          <w:ilvl w:val="1"/>
          <w:numId w:val="16"/>
        </w:numPr>
        <w:spacing w:after="60" w:line="240" w:lineRule="auto"/>
        <w:ind w:left="993" w:hanging="568"/>
        <w:jc w:val="both"/>
        <w:rPr>
          <w:rFonts w:ascii="Times New Roman" w:hAnsi="Times New Roman"/>
          <w:sz w:val="24"/>
          <w:szCs w:val="24"/>
        </w:rPr>
      </w:pPr>
      <w:r w:rsidRPr="00F926B8">
        <w:rPr>
          <w:rFonts w:ascii="Times New Roman" w:hAnsi="Times New Roman"/>
          <w:sz w:val="24"/>
          <w:szCs w:val="24"/>
        </w:rPr>
        <w:lastRenderedPageBreak/>
        <w:t xml:space="preserve">Smluvní strany se dohodly, že </w:t>
      </w:r>
      <w:r>
        <w:rPr>
          <w:rFonts w:ascii="Times New Roman" w:hAnsi="Times New Roman"/>
          <w:sz w:val="24"/>
          <w:szCs w:val="24"/>
        </w:rPr>
        <w:t>o</w:t>
      </w:r>
      <w:r w:rsidRPr="00F926B8">
        <w:rPr>
          <w:rFonts w:ascii="Times New Roman" w:hAnsi="Times New Roman"/>
          <w:sz w:val="24"/>
          <w:szCs w:val="24"/>
        </w:rPr>
        <w:t xml:space="preserve">bjednatel je oprávněn od této </w:t>
      </w:r>
      <w:r>
        <w:rPr>
          <w:rFonts w:ascii="Times New Roman" w:hAnsi="Times New Roman"/>
          <w:sz w:val="24"/>
          <w:szCs w:val="24"/>
        </w:rPr>
        <w:t>s</w:t>
      </w:r>
      <w:r w:rsidRPr="00F926B8">
        <w:rPr>
          <w:rFonts w:ascii="Times New Roman" w:hAnsi="Times New Roman"/>
          <w:sz w:val="24"/>
          <w:szCs w:val="24"/>
        </w:rPr>
        <w:t xml:space="preserve">mlouvy odstoupit v případech, kdy to stanoví </w:t>
      </w:r>
      <w:r>
        <w:rPr>
          <w:rFonts w:ascii="Times New Roman" w:hAnsi="Times New Roman"/>
          <w:sz w:val="24"/>
          <w:szCs w:val="24"/>
        </w:rPr>
        <w:t>o</w:t>
      </w:r>
      <w:r w:rsidRPr="00F926B8">
        <w:rPr>
          <w:rFonts w:ascii="Times New Roman" w:hAnsi="Times New Roman"/>
          <w:sz w:val="24"/>
          <w:szCs w:val="24"/>
        </w:rPr>
        <w:t xml:space="preserve">bčanský zákoník a v případě podstatného porušení povinností podle této </w:t>
      </w:r>
      <w:r>
        <w:rPr>
          <w:rFonts w:ascii="Times New Roman" w:hAnsi="Times New Roman"/>
          <w:sz w:val="24"/>
          <w:szCs w:val="24"/>
        </w:rPr>
        <w:t>s</w:t>
      </w:r>
      <w:r w:rsidRPr="00F926B8">
        <w:rPr>
          <w:rFonts w:ascii="Times New Roman" w:hAnsi="Times New Roman"/>
          <w:sz w:val="24"/>
          <w:szCs w:val="24"/>
        </w:rPr>
        <w:t xml:space="preserve">mlouvy </w:t>
      </w:r>
      <w:r>
        <w:rPr>
          <w:rFonts w:ascii="Times New Roman" w:hAnsi="Times New Roman"/>
          <w:sz w:val="24"/>
          <w:szCs w:val="24"/>
        </w:rPr>
        <w:t>z</w:t>
      </w:r>
      <w:r w:rsidRPr="00F926B8">
        <w:rPr>
          <w:rFonts w:ascii="Times New Roman" w:hAnsi="Times New Roman"/>
          <w:sz w:val="24"/>
          <w:szCs w:val="24"/>
        </w:rPr>
        <w:t>hotovitelem.</w:t>
      </w:r>
      <w:r w:rsidRPr="00F926B8">
        <w:rPr>
          <w:rFonts w:ascii="Times New Roman" w:hAnsi="Times New Roman"/>
          <w:snapToGrid w:val="0"/>
          <w:sz w:val="24"/>
          <w:szCs w:val="24"/>
        </w:rPr>
        <w:t xml:space="preserve"> </w:t>
      </w:r>
      <w:r w:rsidRPr="00F926B8">
        <w:rPr>
          <w:rFonts w:ascii="Times New Roman" w:hAnsi="Times New Roman"/>
          <w:sz w:val="24"/>
          <w:szCs w:val="24"/>
        </w:rPr>
        <w:t xml:space="preserve">Nad rámec obecné úpravy dle platných předpisů se za podstatné porušení povinností podle této </w:t>
      </w:r>
      <w:r>
        <w:rPr>
          <w:rFonts w:ascii="Times New Roman" w:hAnsi="Times New Roman"/>
          <w:sz w:val="24"/>
          <w:szCs w:val="24"/>
        </w:rPr>
        <w:t>s</w:t>
      </w:r>
      <w:r w:rsidRPr="00F926B8">
        <w:rPr>
          <w:rFonts w:ascii="Times New Roman" w:hAnsi="Times New Roman"/>
          <w:sz w:val="24"/>
          <w:szCs w:val="24"/>
        </w:rPr>
        <w:t>mlouvy považuje zejména, nikoliv výlučně:</w:t>
      </w:r>
    </w:p>
    <w:p w14:paraId="1FAB9C4F" w14:textId="32621450" w:rsidR="003D60D3" w:rsidRDefault="00C27BAA" w:rsidP="00F926B8">
      <w:pPr>
        <w:spacing w:after="60" w:line="240" w:lineRule="auto"/>
        <w:ind w:left="1701" w:hanging="708"/>
        <w:jc w:val="both"/>
        <w:rPr>
          <w:rFonts w:ascii="Times New Roman" w:hAnsi="Times New Roman"/>
          <w:sz w:val="24"/>
          <w:szCs w:val="24"/>
        </w:rPr>
      </w:pPr>
      <w:r>
        <w:rPr>
          <w:rFonts w:ascii="Times New Roman" w:hAnsi="Times New Roman"/>
          <w:sz w:val="24"/>
          <w:szCs w:val="24"/>
        </w:rPr>
        <w:t>1</w:t>
      </w:r>
      <w:r w:rsidR="007A3653">
        <w:rPr>
          <w:rFonts w:ascii="Times New Roman" w:hAnsi="Times New Roman"/>
          <w:sz w:val="24"/>
          <w:szCs w:val="24"/>
        </w:rPr>
        <w:t>.1.1</w:t>
      </w:r>
      <w:r w:rsidR="007A3653">
        <w:rPr>
          <w:rFonts w:ascii="Times New Roman" w:hAnsi="Times New Roman"/>
          <w:sz w:val="24"/>
          <w:szCs w:val="24"/>
        </w:rPr>
        <w:tab/>
      </w:r>
      <w:r w:rsidR="00DB5D27" w:rsidRPr="00F926B8">
        <w:rPr>
          <w:rFonts w:ascii="Times New Roman" w:hAnsi="Times New Roman"/>
          <w:sz w:val="24"/>
          <w:szCs w:val="24"/>
        </w:rPr>
        <w:t xml:space="preserve">je-li </w:t>
      </w:r>
      <w:r w:rsidR="003D60D3" w:rsidRPr="00F926B8">
        <w:rPr>
          <w:rFonts w:ascii="Times New Roman" w:hAnsi="Times New Roman"/>
          <w:sz w:val="24"/>
          <w:szCs w:val="24"/>
        </w:rPr>
        <w:t xml:space="preserve">zhotovitel </w:t>
      </w:r>
      <w:r w:rsidR="00DB5D27" w:rsidRPr="00F926B8">
        <w:rPr>
          <w:rFonts w:ascii="Times New Roman" w:hAnsi="Times New Roman"/>
          <w:sz w:val="24"/>
          <w:szCs w:val="24"/>
        </w:rPr>
        <w:t>v prodlení</w:t>
      </w:r>
      <w:r w:rsidR="003D60D3" w:rsidRPr="00F926B8">
        <w:rPr>
          <w:rFonts w:ascii="Times New Roman" w:hAnsi="Times New Roman"/>
          <w:sz w:val="24"/>
          <w:szCs w:val="24"/>
        </w:rPr>
        <w:t xml:space="preserve"> s řádným </w:t>
      </w:r>
      <w:r w:rsidR="00323863" w:rsidRPr="00F926B8">
        <w:rPr>
          <w:rFonts w:ascii="Times New Roman" w:hAnsi="Times New Roman"/>
          <w:sz w:val="24"/>
          <w:szCs w:val="24"/>
        </w:rPr>
        <w:t>vypracováním PD a jejím předáním objednateli delší</w:t>
      </w:r>
      <w:r w:rsidR="00DB5D27" w:rsidRPr="00F926B8">
        <w:rPr>
          <w:rFonts w:ascii="Times New Roman" w:hAnsi="Times New Roman"/>
          <w:sz w:val="24"/>
          <w:szCs w:val="24"/>
        </w:rPr>
        <w:t>m</w:t>
      </w:r>
      <w:r w:rsidR="003D60D3" w:rsidRPr="00F926B8">
        <w:rPr>
          <w:rFonts w:ascii="Times New Roman" w:hAnsi="Times New Roman"/>
          <w:sz w:val="24"/>
          <w:szCs w:val="24"/>
        </w:rPr>
        <w:t xml:space="preserve"> než 20 dní,</w:t>
      </w:r>
      <w:r w:rsidR="00465FC7" w:rsidRPr="00F926B8">
        <w:rPr>
          <w:rFonts w:ascii="Times New Roman" w:hAnsi="Times New Roman"/>
          <w:sz w:val="24"/>
          <w:szCs w:val="24"/>
        </w:rPr>
        <w:t xml:space="preserve"> nebo</w:t>
      </w:r>
    </w:p>
    <w:p w14:paraId="7D0A66BE" w14:textId="069C5DA9" w:rsidR="00DE262C" w:rsidRDefault="00C27BAA" w:rsidP="00F926B8">
      <w:pPr>
        <w:spacing w:after="60" w:line="240" w:lineRule="auto"/>
        <w:ind w:left="1701" w:hanging="708"/>
        <w:jc w:val="both"/>
        <w:rPr>
          <w:rFonts w:ascii="Times New Roman" w:hAnsi="Times New Roman"/>
          <w:sz w:val="24"/>
          <w:szCs w:val="24"/>
        </w:rPr>
      </w:pPr>
      <w:r>
        <w:rPr>
          <w:rFonts w:ascii="Times New Roman" w:hAnsi="Times New Roman"/>
          <w:sz w:val="24"/>
          <w:szCs w:val="24"/>
        </w:rPr>
        <w:t>1</w:t>
      </w:r>
      <w:r w:rsidR="00DE262C" w:rsidRPr="00DE262C">
        <w:rPr>
          <w:rFonts w:ascii="Times New Roman" w:hAnsi="Times New Roman"/>
          <w:sz w:val="24"/>
          <w:szCs w:val="24"/>
        </w:rPr>
        <w:t>.</w:t>
      </w:r>
      <w:r w:rsidR="007A3653">
        <w:rPr>
          <w:rFonts w:ascii="Times New Roman" w:hAnsi="Times New Roman"/>
          <w:sz w:val="24"/>
          <w:szCs w:val="24"/>
        </w:rPr>
        <w:t>1</w:t>
      </w:r>
      <w:r w:rsidR="00DE262C" w:rsidRPr="00DE262C">
        <w:rPr>
          <w:rFonts w:ascii="Times New Roman" w:hAnsi="Times New Roman"/>
          <w:sz w:val="24"/>
          <w:szCs w:val="24"/>
        </w:rPr>
        <w:t>.2</w:t>
      </w:r>
      <w:r w:rsidR="00DE262C" w:rsidRPr="00DE262C">
        <w:rPr>
          <w:rFonts w:ascii="Times New Roman" w:hAnsi="Times New Roman"/>
          <w:sz w:val="24"/>
          <w:szCs w:val="24"/>
        </w:rPr>
        <w:tab/>
      </w:r>
      <w:r w:rsidR="00DE262C" w:rsidRPr="00F926B8">
        <w:rPr>
          <w:rFonts w:ascii="Times New Roman" w:hAnsi="Times New Roman"/>
          <w:sz w:val="24"/>
          <w:szCs w:val="24"/>
        </w:rPr>
        <w:t>zjištění objednatele, že zhotovitel neplní dílo v ukazatelích závazně plynoucích z obecně platných právních předpisů a technických norem nebo v ukazatelích zvláště dohodnutých touto smlouvou, nebo</w:t>
      </w:r>
    </w:p>
    <w:p w14:paraId="2AE97535" w14:textId="77B20492" w:rsidR="00DB5D27" w:rsidRDefault="00C27BAA" w:rsidP="00F926B8">
      <w:pPr>
        <w:spacing w:after="60" w:line="240" w:lineRule="auto"/>
        <w:ind w:left="1701" w:hanging="709"/>
        <w:jc w:val="both"/>
        <w:rPr>
          <w:rFonts w:ascii="Times New Roman" w:hAnsi="Times New Roman"/>
          <w:sz w:val="24"/>
          <w:szCs w:val="24"/>
        </w:rPr>
      </w:pPr>
      <w:r>
        <w:rPr>
          <w:rFonts w:ascii="Times New Roman" w:hAnsi="Times New Roman"/>
          <w:sz w:val="24"/>
          <w:szCs w:val="24"/>
        </w:rPr>
        <w:t>1</w:t>
      </w:r>
      <w:r w:rsidR="00DE262C">
        <w:rPr>
          <w:rFonts w:ascii="Times New Roman" w:hAnsi="Times New Roman"/>
          <w:sz w:val="24"/>
          <w:szCs w:val="24"/>
        </w:rPr>
        <w:t>.</w:t>
      </w:r>
      <w:r w:rsidR="007A3653">
        <w:rPr>
          <w:rFonts w:ascii="Times New Roman" w:hAnsi="Times New Roman"/>
          <w:sz w:val="24"/>
          <w:szCs w:val="24"/>
        </w:rPr>
        <w:t>1</w:t>
      </w:r>
      <w:r w:rsidR="00DE262C">
        <w:rPr>
          <w:rFonts w:ascii="Times New Roman" w:hAnsi="Times New Roman"/>
          <w:sz w:val="24"/>
          <w:szCs w:val="24"/>
        </w:rPr>
        <w:t>.3</w:t>
      </w:r>
      <w:r w:rsidR="00DE262C">
        <w:rPr>
          <w:rFonts w:ascii="Times New Roman" w:hAnsi="Times New Roman"/>
          <w:sz w:val="24"/>
          <w:szCs w:val="24"/>
        </w:rPr>
        <w:tab/>
      </w:r>
      <w:r w:rsidR="00DB5D27" w:rsidRPr="00F926B8">
        <w:rPr>
          <w:rFonts w:ascii="Times New Roman" w:hAnsi="Times New Roman"/>
          <w:sz w:val="24"/>
          <w:szCs w:val="24"/>
        </w:rPr>
        <w:t>předá-li zhotovitel dílo s podstatnými vadami, v jejímž důsledku tyto vady činí dílo nepoužitelným k předpokládanému účelu, za kterým objednatel tuto smlouvu se zhotovitelem uzavřel, nebo</w:t>
      </w:r>
    </w:p>
    <w:p w14:paraId="01878BDD" w14:textId="07A7A910" w:rsidR="00DE262C" w:rsidRDefault="00C27BAA" w:rsidP="00F926B8">
      <w:pPr>
        <w:spacing w:after="60" w:line="240" w:lineRule="auto"/>
        <w:ind w:left="1701" w:hanging="709"/>
        <w:jc w:val="both"/>
        <w:rPr>
          <w:rFonts w:ascii="Times New Roman" w:hAnsi="Times New Roman"/>
          <w:sz w:val="24"/>
          <w:szCs w:val="24"/>
        </w:rPr>
      </w:pPr>
      <w:r>
        <w:rPr>
          <w:rFonts w:ascii="Times New Roman" w:hAnsi="Times New Roman"/>
          <w:sz w:val="24"/>
          <w:szCs w:val="24"/>
        </w:rPr>
        <w:t>1</w:t>
      </w:r>
      <w:r w:rsidR="00DE262C" w:rsidRPr="00DE262C">
        <w:rPr>
          <w:rFonts w:ascii="Times New Roman" w:hAnsi="Times New Roman"/>
          <w:sz w:val="24"/>
          <w:szCs w:val="24"/>
        </w:rPr>
        <w:t>.</w:t>
      </w:r>
      <w:r w:rsidR="007A3653">
        <w:rPr>
          <w:rFonts w:ascii="Times New Roman" w:hAnsi="Times New Roman"/>
          <w:sz w:val="24"/>
          <w:szCs w:val="24"/>
        </w:rPr>
        <w:t>1</w:t>
      </w:r>
      <w:r w:rsidR="00DE262C" w:rsidRPr="00DE262C">
        <w:rPr>
          <w:rFonts w:ascii="Times New Roman" w:hAnsi="Times New Roman"/>
          <w:sz w:val="24"/>
          <w:szCs w:val="24"/>
        </w:rPr>
        <w:t>.4</w:t>
      </w:r>
      <w:r w:rsidR="00DE262C" w:rsidRPr="00DE262C">
        <w:rPr>
          <w:rFonts w:ascii="Times New Roman" w:hAnsi="Times New Roman"/>
          <w:sz w:val="24"/>
          <w:szCs w:val="24"/>
        </w:rPr>
        <w:tab/>
      </w:r>
      <w:r w:rsidR="00DE262C" w:rsidRPr="00F926B8">
        <w:rPr>
          <w:rFonts w:ascii="Times New Roman" w:hAnsi="Times New Roman"/>
          <w:sz w:val="24"/>
          <w:szCs w:val="24"/>
        </w:rPr>
        <w:t xml:space="preserve">porušení povinnosti ochrany důvěrných informací </w:t>
      </w:r>
      <w:r w:rsidR="00DE262C" w:rsidRPr="00DE262C">
        <w:rPr>
          <w:rFonts w:ascii="Times New Roman" w:hAnsi="Times New Roman"/>
          <w:sz w:val="24"/>
          <w:szCs w:val="24"/>
        </w:rPr>
        <w:t>z</w:t>
      </w:r>
      <w:r w:rsidR="00DE262C" w:rsidRPr="00F926B8">
        <w:rPr>
          <w:rFonts w:ascii="Times New Roman" w:hAnsi="Times New Roman"/>
          <w:sz w:val="24"/>
          <w:szCs w:val="24"/>
        </w:rPr>
        <w:t>hotovitelem</w:t>
      </w:r>
      <w:r w:rsidR="00DE262C" w:rsidRPr="00DE262C">
        <w:rPr>
          <w:rFonts w:ascii="Times New Roman" w:hAnsi="Times New Roman"/>
          <w:sz w:val="24"/>
          <w:szCs w:val="24"/>
        </w:rPr>
        <w:t xml:space="preserve"> (</w:t>
      </w:r>
      <w:r w:rsidR="00DE262C" w:rsidRPr="00F926B8">
        <w:rPr>
          <w:rFonts w:ascii="Times New Roman" w:hAnsi="Times New Roman"/>
          <w:sz w:val="24"/>
          <w:szCs w:val="24"/>
        </w:rPr>
        <w:t>zhotovitel poskytl bez písemného souhlasu objednatele PD nebo její část jiné osobě</w:t>
      </w:r>
      <w:r w:rsidR="00AB0BC6">
        <w:rPr>
          <w:rFonts w:ascii="Times New Roman" w:hAnsi="Times New Roman"/>
          <w:sz w:val="24"/>
          <w:szCs w:val="24"/>
        </w:rPr>
        <w:t>)</w:t>
      </w:r>
      <w:r w:rsidR="00DE262C" w:rsidRPr="00F926B8">
        <w:rPr>
          <w:rFonts w:ascii="Times New Roman" w:hAnsi="Times New Roman"/>
          <w:sz w:val="24"/>
          <w:szCs w:val="24"/>
        </w:rPr>
        <w:t>,</w:t>
      </w:r>
      <w:r w:rsidR="00AB0BC6">
        <w:rPr>
          <w:rFonts w:ascii="Times New Roman" w:hAnsi="Times New Roman"/>
          <w:sz w:val="24"/>
          <w:szCs w:val="24"/>
        </w:rPr>
        <w:t xml:space="preserve"> nebo</w:t>
      </w:r>
    </w:p>
    <w:p w14:paraId="2F3E2855" w14:textId="05E9F3D5" w:rsidR="007A3653" w:rsidRPr="00F926B8" w:rsidRDefault="00A275C3" w:rsidP="00F926B8">
      <w:pPr>
        <w:pStyle w:val="Odstavecseseznamem"/>
        <w:spacing w:after="120" w:line="240" w:lineRule="auto"/>
        <w:ind w:left="1701" w:hanging="708"/>
        <w:contextualSpacing w:val="0"/>
        <w:rPr>
          <w:rFonts w:ascii="Times New Roman" w:hAnsi="Times New Roman"/>
          <w:sz w:val="24"/>
          <w:szCs w:val="24"/>
        </w:rPr>
      </w:pPr>
      <w:r>
        <w:rPr>
          <w:rFonts w:ascii="Times New Roman" w:hAnsi="Times New Roman"/>
          <w:sz w:val="24"/>
          <w:szCs w:val="24"/>
        </w:rPr>
        <w:t>1.1.5</w:t>
      </w:r>
      <w:r>
        <w:rPr>
          <w:rFonts w:ascii="Times New Roman" w:hAnsi="Times New Roman"/>
          <w:sz w:val="24"/>
          <w:szCs w:val="24"/>
        </w:rPr>
        <w:tab/>
      </w:r>
      <w:r w:rsidR="00DB5D27" w:rsidRPr="00F926B8">
        <w:rPr>
          <w:rFonts w:ascii="Times New Roman" w:hAnsi="Times New Roman"/>
          <w:sz w:val="24"/>
          <w:szCs w:val="24"/>
        </w:rPr>
        <w:t xml:space="preserve">je-li </w:t>
      </w:r>
      <w:r w:rsidR="003D60D3" w:rsidRPr="00F926B8">
        <w:rPr>
          <w:rFonts w:ascii="Times New Roman" w:hAnsi="Times New Roman"/>
          <w:sz w:val="24"/>
          <w:szCs w:val="24"/>
        </w:rPr>
        <w:t xml:space="preserve">zhotovitel </w:t>
      </w:r>
      <w:r w:rsidR="00DB5D27" w:rsidRPr="00F926B8">
        <w:rPr>
          <w:rFonts w:ascii="Times New Roman" w:hAnsi="Times New Roman"/>
          <w:sz w:val="24"/>
          <w:szCs w:val="24"/>
        </w:rPr>
        <w:t xml:space="preserve">v prodlení </w:t>
      </w:r>
      <w:r w:rsidR="003D60D3" w:rsidRPr="00F926B8">
        <w:rPr>
          <w:rFonts w:ascii="Times New Roman" w:hAnsi="Times New Roman"/>
          <w:sz w:val="24"/>
          <w:szCs w:val="24"/>
        </w:rPr>
        <w:t xml:space="preserve">s odstraněním vad </w:t>
      </w:r>
      <w:r w:rsidR="00AB0BC6" w:rsidRPr="00F926B8">
        <w:rPr>
          <w:rFonts w:ascii="Times New Roman" w:hAnsi="Times New Roman"/>
          <w:sz w:val="24"/>
          <w:szCs w:val="24"/>
        </w:rPr>
        <w:t xml:space="preserve">PD </w:t>
      </w:r>
      <w:r w:rsidR="00323863" w:rsidRPr="00F926B8">
        <w:rPr>
          <w:rFonts w:ascii="Times New Roman" w:hAnsi="Times New Roman"/>
          <w:sz w:val="24"/>
          <w:szCs w:val="24"/>
        </w:rPr>
        <w:t>delší</w:t>
      </w:r>
      <w:r w:rsidR="00DB5D27" w:rsidRPr="00F926B8">
        <w:rPr>
          <w:rFonts w:ascii="Times New Roman" w:hAnsi="Times New Roman"/>
          <w:sz w:val="24"/>
          <w:szCs w:val="24"/>
        </w:rPr>
        <w:t>m</w:t>
      </w:r>
      <w:r w:rsidR="00323863" w:rsidRPr="00F926B8">
        <w:rPr>
          <w:rFonts w:ascii="Times New Roman" w:hAnsi="Times New Roman"/>
          <w:sz w:val="24"/>
          <w:szCs w:val="24"/>
        </w:rPr>
        <w:t xml:space="preserve"> </w:t>
      </w:r>
      <w:r w:rsidR="003D60D3" w:rsidRPr="00F926B8">
        <w:rPr>
          <w:rFonts w:ascii="Times New Roman" w:hAnsi="Times New Roman"/>
          <w:sz w:val="24"/>
          <w:szCs w:val="24"/>
        </w:rPr>
        <w:t>než 10 dní</w:t>
      </w:r>
      <w:r w:rsidR="007A3653" w:rsidRPr="00F926B8">
        <w:rPr>
          <w:rFonts w:ascii="Times New Roman" w:hAnsi="Times New Roman"/>
          <w:sz w:val="24"/>
          <w:szCs w:val="24"/>
        </w:rPr>
        <w:t>.</w:t>
      </w:r>
    </w:p>
    <w:p w14:paraId="5BCB9854" w14:textId="43616001" w:rsidR="007A3653" w:rsidRPr="00F926B8" w:rsidRDefault="007A3653" w:rsidP="00F926B8">
      <w:pPr>
        <w:pStyle w:val="Nadpis3"/>
        <w:keepNext w:val="0"/>
        <w:numPr>
          <w:ilvl w:val="1"/>
          <w:numId w:val="16"/>
        </w:numPr>
        <w:spacing w:before="80"/>
        <w:ind w:left="993" w:hanging="568"/>
        <w:jc w:val="both"/>
        <w:rPr>
          <w:rFonts w:ascii="Times New Roman" w:hAnsi="Times New Roman" w:cs="Times New Roman"/>
          <w:snapToGrid w:val="0"/>
          <w:sz w:val="24"/>
          <w:szCs w:val="24"/>
        </w:rPr>
      </w:pPr>
      <w:r w:rsidRPr="00F926B8">
        <w:rPr>
          <w:rFonts w:ascii="Times New Roman" w:hAnsi="Times New Roman" w:cs="Times New Roman"/>
          <w:sz w:val="24"/>
          <w:szCs w:val="24"/>
        </w:rPr>
        <w:t xml:space="preserve">Objednatel je dále oprávněn od této </w:t>
      </w:r>
      <w:r w:rsidRPr="00C27BAA">
        <w:rPr>
          <w:rFonts w:ascii="Times New Roman" w:hAnsi="Times New Roman" w:cs="Times New Roman"/>
          <w:sz w:val="24"/>
          <w:szCs w:val="24"/>
        </w:rPr>
        <w:t>s</w:t>
      </w:r>
      <w:r w:rsidRPr="00F926B8">
        <w:rPr>
          <w:rFonts w:ascii="Times New Roman" w:hAnsi="Times New Roman" w:cs="Times New Roman"/>
          <w:sz w:val="24"/>
          <w:szCs w:val="24"/>
        </w:rPr>
        <w:t>mlouvy odstoupit v případě, že:</w:t>
      </w:r>
    </w:p>
    <w:p w14:paraId="2C9FB83E" w14:textId="5AE07E5F" w:rsidR="007A3653" w:rsidRPr="00F926B8" w:rsidRDefault="007A3653" w:rsidP="00F926B8">
      <w:pPr>
        <w:pStyle w:val="Nadpis4"/>
        <w:keepNext w:val="0"/>
        <w:numPr>
          <w:ilvl w:val="2"/>
          <w:numId w:val="16"/>
        </w:numPr>
        <w:spacing w:before="20"/>
        <w:ind w:left="1701"/>
        <w:jc w:val="both"/>
        <w:rPr>
          <w:rFonts w:ascii="Times New Roman" w:hAnsi="Times New Roman"/>
          <w:b w:val="0"/>
          <w:sz w:val="24"/>
          <w:szCs w:val="24"/>
        </w:rPr>
      </w:pPr>
      <w:r>
        <w:rPr>
          <w:rFonts w:ascii="Times New Roman" w:hAnsi="Times New Roman"/>
          <w:b w:val="0"/>
          <w:sz w:val="24"/>
          <w:szCs w:val="24"/>
        </w:rPr>
        <w:t>z</w:t>
      </w:r>
      <w:r w:rsidRPr="00F926B8">
        <w:rPr>
          <w:rFonts w:ascii="Times New Roman" w:hAnsi="Times New Roman"/>
          <w:b w:val="0"/>
          <w:sz w:val="24"/>
          <w:szCs w:val="24"/>
        </w:rPr>
        <w:t xml:space="preserve">hotovitel pozbude oprávnění vyžadované právními předpisy k činnostem, k jejichž provádění je </w:t>
      </w:r>
      <w:r>
        <w:rPr>
          <w:rFonts w:ascii="Times New Roman" w:hAnsi="Times New Roman"/>
          <w:b w:val="0"/>
          <w:sz w:val="24"/>
          <w:szCs w:val="24"/>
        </w:rPr>
        <w:t>z</w:t>
      </w:r>
      <w:r w:rsidRPr="00F926B8">
        <w:rPr>
          <w:rFonts w:ascii="Times New Roman" w:hAnsi="Times New Roman"/>
          <w:b w:val="0"/>
          <w:sz w:val="24"/>
          <w:szCs w:val="24"/>
        </w:rPr>
        <w:t xml:space="preserve">hotovitel povinen dle této </w:t>
      </w:r>
      <w:r>
        <w:rPr>
          <w:rFonts w:ascii="Times New Roman" w:hAnsi="Times New Roman"/>
          <w:b w:val="0"/>
          <w:sz w:val="24"/>
          <w:szCs w:val="24"/>
        </w:rPr>
        <w:t>smlouvy, nebo</w:t>
      </w:r>
    </w:p>
    <w:p w14:paraId="066BE151" w14:textId="65159861" w:rsidR="007A3653" w:rsidRPr="00F926B8" w:rsidRDefault="007A3653" w:rsidP="00F926B8">
      <w:pPr>
        <w:pStyle w:val="Nadpis4"/>
        <w:keepNext w:val="0"/>
        <w:numPr>
          <w:ilvl w:val="2"/>
          <w:numId w:val="16"/>
        </w:numPr>
        <w:spacing w:before="20"/>
        <w:ind w:left="1701"/>
        <w:jc w:val="both"/>
        <w:rPr>
          <w:rFonts w:ascii="Times New Roman" w:hAnsi="Times New Roman"/>
          <w:b w:val="0"/>
          <w:sz w:val="24"/>
          <w:szCs w:val="24"/>
        </w:rPr>
      </w:pPr>
      <w:r>
        <w:rPr>
          <w:rFonts w:ascii="Times New Roman" w:hAnsi="Times New Roman"/>
          <w:b w:val="0"/>
          <w:sz w:val="24"/>
          <w:szCs w:val="24"/>
        </w:rPr>
        <w:t>z</w:t>
      </w:r>
      <w:r w:rsidRPr="00F926B8">
        <w:rPr>
          <w:rFonts w:ascii="Times New Roman" w:hAnsi="Times New Roman"/>
          <w:b w:val="0"/>
          <w:sz w:val="24"/>
          <w:szCs w:val="24"/>
        </w:rPr>
        <w:t xml:space="preserve">hotovitel převede na třetí osobu svůj podnik nebo jeho část bez předchozího písemného souhlasu </w:t>
      </w:r>
      <w:r>
        <w:rPr>
          <w:rFonts w:ascii="Times New Roman" w:hAnsi="Times New Roman"/>
          <w:b w:val="0"/>
          <w:sz w:val="24"/>
          <w:szCs w:val="24"/>
        </w:rPr>
        <w:t>o</w:t>
      </w:r>
      <w:r w:rsidRPr="00F926B8">
        <w:rPr>
          <w:rFonts w:ascii="Times New Roman" w:hAnsi="Times New Roman"/>
          <w:b w:val="0"/>
          <w:sz w:val="24"/>
          <w:szCs w:val="24"/>
        </w:rPr>
        <w:t>bjednatele</w:t>
      </w:r>
      <w:r>
        <w:rPr>
          <w:rFonts w:ascii="Times New Roman" w:hAnsi="Times New Roman"/>
          <w:b w:val="0"/>
          <w:sz w:val="24"/>
          <w:szCs w:val="24"/>
        </w:rPr>
        <w:t>, nebo</w:t>
      </w:r>
    </w:p>
    <w:p w14:paraId="73AF9C24" w14:textId="42A47CFB" w:rsidR="007A3653" w:rsidRPr="00F926B8" w:rsidRDefault="007A3653" w:rsidP="00F926B8">
      <w:pPr>
        <w:pStyle w:val="Nadpis4"/>
        <w:keepNext w:val="0"/>
        <w:numPr>
          <w:ilvl w:val="2"/>
          <w:numId w:val="16"/>
        </w:numPr>
        <w:spacing w:before="20"/>
        <w:ind w:left="1701"/>
        <w:jc w:val="both"/>
        <w:rPr>
          <w:rFonts w:ascii="Times New Roman" w:hAnsi="Times New Roman"/>
          <w:b w:val="0"/>
          <w:sz w:val="24"/>
          <w:szCs w:val="24"/>
        </w:rPr>
      </w:pPr>
      <w:r w:rsidRPr="00F926B8">
        <w:rPr>
          <w:rFonts w:ascii="Times New Roman" w:hAnsi="Times New Roman"/>
          <w:b w:val="0"/>
          <w:sz w:val="24"/>
          <w:szCs w:val="24"/>
        </w:rPr>
        <w:t xml:space="preserve">proti </w:t>
      </w:r>
      <w:r>
        <w:rPr>
          <w:rFonts w:ascii="Times New Roman" w:hAnsi="Times New Roman"/>
          <w:b w:val="0"/>
          <w:sz w:val="24"/>
          <w:szCs w:val="24"/>
        </w:rPr>
        <w:t>z</w:t>
      </w:r>
      <w:r w:rsidRPr="00F926B8">
        <w:rPr>
          <w:rFonts w:ascii="Times New Roman" w:hAnsi="Times New Roman"/>
          <w:b w:val="0"/>
          <w:sz w:val="24"/>
          <w:szCs w:val="24"/>
        </w:rPr>
        <w:t>hotoviteli bude zahájeno insolvenční řízení podle zákona č. 182/2006 Sb., o úpadku a způsobech jeho řešení (insolvenční zákon), ve znění pozdějších předpisů, jehož výsledkem je vyhlášení moratoria nebo vyhlášení úpadku</w:t>
      </w:r>
      <w:r>
        <w:rPr>
          <w:rFonts w:ascii="Times New Roman" w:hAnsi="Times New Roman"/>
          <w:b w:val="0"/>
          <w:sz w:val="24"/>
          <w:szCs w:val="24"/>
        </w:rPr>
        <w:t>, nebo</w:t>
      </w:r>
    </w:p>
    <w:p w14:paraId="3306085D" w14:textId="42F1B581" w:rsidR="007A3653" w:rsidRDefault="007A3653" w:rsidP="00F926B8">
      <w:pPr>
        <w:pStyle w:val="Nadpis4"/>
        <w:keepNext w:val="0"/>
        <w:numPr>
          <w:ilvl w:val="2"/>
          <w:numId w:val="16"/>
        </w:numPr>
        <w:spacing w:before="0" w:after="120"/>
        <w:ind w:left="1701"/>
        <w:jc w:val="both"/>
        <w:rPr>
          <w:rFonts w:ascii="Times New Roman" w:hAnsi="Times New Roman"/>
          <w:b w:val="0"/>
          <w:sz w:val="24"/>
          <w:szCs w:val="24"/>
        </w:rPr>
      </w:pPr>
      <w:r>
        <w:rPr>
          <w:rFonts w:ascii="Times New Roman" w:hAnsi="Times New Roman"/>
          <w:b w:val="0"/>
          <w:sz w:val="24"/>
          <w:szCs w:val="24"/>
        </w:rPr>
        <w:t>z</w:t>
      </w:r>
      <w:r w:rsidRPr="00F926B8">
        <w:rPr>
          <w:rFonts w:ascii="Times New Roman" w:hAnsi="Times New Roman"/>
          <w:b w:val="0"/>
          <w:sz w:val="24"/>
          <w:szCs w:val="24"/>
        </w:rPr>
        <w:t>hotovitel vstoupí do likvidace.</w:t>
      </w:r>
    </w:p>
    <w:p w14:paraId="48F8ADE1" w14:textId="5A8C8170" w:rsidR="00AA083F" w:rsidRDefault="00AA083F" w:rsidP="00F926B8">
      <w:pPr>
        <w:pStyle w:val="Nadpis3"/>
        <w:keepNext w:val="0"/>
        <w:numPr>
          <w:ilvl w:val="1"/>
          <w:numId w:val="16"/>
        </w:numPr>
        <w:spacing w:before="0" w:after="0"/>
        <w:ind w:left="992" w:hanging="567"/>
        <w:jc w:val="both"/>
        <w:rPr>
          <w:rFonts w:ascii="Times New Roman" w:hAnsi="Times New Roman"/>
          <w:sz w:val="24"/>
          <w:szCs w:val="24"/>
        </w:rPr>
      </w:pPr>
      <w:r w:rsidRPr="00F926B8">
        <w:rPr>
          <w:rFonts w:ascii="Times New Roman" w:hAnsi="Times New Roman" w:cs="Times New Roman"/>
          <w:sz w:val="24"/>
          <w:szCs w:val="24"/>
        </w:rPr>
        <w:t xml:space="preserve">Smluvní strany se dohodly, že </w:t>
      </w:r>
      <w:r>
        <w:rPr>
          <w:rFonts w:ascii="Times New Roman" w:hAnsi="Times New Roman" w:cs="Times New Roman"/>
          <w:sz w:val="24"/>
          <w:szCs w:val="24"/>
        </w:rPr>
        <w:t>z</w:t>
      </w:r>
      <w:r w:rsidRPr="00F926B8">
        <w:rPr>
          <w:rFonts w:ascii="Times New Roman" w:hAnsi="Times New Roman" w:cs="Times New Roman"/>
          <w:sz w:val="24"/>
          <w:szCs w:val="24"/>
        </w:rPr>
        <w:t xml:space="preserve">hotovitel je oprávněn od této </w:t>
      </w:r>
      <w:r>
        <w:rPr>
          <w:rFonts w:ascii="Times New Roman" w:hAnsi="Times New Roman" w:cs="Times New Roman"/>
          <w:sz w:val="24"/>
          <w:szCs w:val="24"/>
        </w:rPr>
        <w:t>s</w:t>
      </w:r>
      <w:r w:rsidRPr="00F926B8">
        <w:rPr>
          <w:rFonts w:ascii="Times New Roman" w:hAnsi="Times New Roman" w:cs="Times New Roman"/>
          <w:sz w:val="24"/>
          <w:szCs w:val="24"/>
        </w:rPr>
        <w:t xml:space="preserve">mlouvy odstoupit v případech, kdy to stanoví </w:t>
      </w:r>
      <w:r>
        <w:rPr>
          <w:rFonts w:ascii="Times New Roman" w:hAnsi="Times New Roman" w:cs="Times New Roman"/>
          <w:sz w:val="24"/>
          <w:szCs w:val="24"/>
        </w:rPr>
        <w:t>o</w:t>
      </w:r>
      <w:r w:rsidRPr="00F926B8">
        <w:rPr>
          <w:rFonts w:ascii="Times New Roman" w:hAnsi="Times New Roman" w:cs="Times New Roman"/>
          <w:sz w:val="24"/>
          <w:szCs w:val="24"/>
        </w:rPr>
        <w:t>bčanský zákoník a v případě, že</w:t>
      </w:r>
      <w:r>
        <w:rPr>
          <w:rFonts w:ascii="Times New Roman" w:hAnsi="Times New Roman" w:cs="Times New Roman"/>
          <w:sz w:val="24"/>
          <w:szCs w:val="24"/>
        </w:rPr>
        <w:t xml:space="preserve"> o</w:t>
      </w:r>
      <w:r w:rsidRPr="00F926B8">
        <w:rPr>
          <w:rFonts w:ascii="Times New Roman" w:hAnsi="Times New Roman" w:cs="Times New Roman"/>
          <w:sz w:val="24"/>
          <w:szCs w:val="24"/>
        </w:rPr>
        <w:t xml:space="preserve">bjednatel bude v prodlení s úhradou svých splatných peněžitých závazků vyplývajících z této </w:t>
      </w:r>
      <w:r>
        <w:rPr>
          <w:rFonts w:ascii="Times New Roman" w:hAnsi="Times New Roman" w:cs="Times New Roman"/>
          <w:sz w:val="24"/>
          <w:szCs w:val="24"/>
        </w:rPr>
        <w:t>s</w:t>
      </w:r>
      <w:r w:rsidRPr="00F926B8">
        <w:rPr>
          <w:rFonts w:ascii="Times New Roman" w:hAnsi="Times New Roman" w:cs="Times New Roman"/>
          <w:sz w:val="24"/>
          <w:szCs w:val="24"/>
        </w:rPr>
        <w:t>mlouvy po dobu delší než šedesát dnů</w:t>
      </w:r>
      <w:r>
        <w:rPr>
          <w:rFonts w:ascii="Times New Roman" w:hAnsi="Times New Roman" w:cs="Times New Roman"/>
          <w:sz w:val="24"/>
          <w:szCs w:val="24"/>
        </w:rPr>
        <w:t>.</w:t>
      </w:r>
    </w:p>
    <w:p w14:paraId="0DC4929B" w14:textId="7B3BDDAF" w:rsidR="003D60D3" w:rsidRPr="00F926B8" w:rsidRDefault="003D60D3" w:rsidP="00F926B8">
      <w:pPr>
        <w:pStyle w:val="Nadpis3"/>
        <w:keepNext w:val="0"/>
        <w:numPr>
          <w:ilvl w:val="0"/>
          <w:numId w:val="0"/>
        </w:numPr>
        <w:spacing w:before="0" w:after="0"/>
        <w:ind w:left="1831"/>
        <w:jc w:val="both"/>
        <w:rPr>
          <w:rFonts w:ascii="Times New Roman" w:hAnsi="Times New Roman"/>
          <w:sz w:val="24"/>
          <w:szCs w:val="24"/>
        </w:rPr>
      </w:pPr>
    </w:p>
    <w:p w14:paraId="1F0F99A0" w14:textId="4A020C05" w:rsidR="003D60D3" w:rsidRPr="007A097D" w:rsidRDefault="003D60D3" w:rsidP="00F926B8">
      <w:pPr>
        <w:pStyle w:val="Odstavecseseznamem"/>
        <w:numPr>
          <w:ilvl w:val="0"/>
          <w:numId w:val="16"/>
        </w:numPr>
        <w:tabs>
          <w:tab w:val="clear" w:pos="360"/>
        </w:tabs>
        <w:spacing w:after="120" w:line="240" w:lineRule="auto"/>
        <w:ind w:left="425" w:hanging="425"/>
        <w:contextualSpacing w:val="0"/>
        <w:jc w:val="both"/>
        <w:rPr>
          <w:rFonts w:ascii="Times New Roman" w:hAnsi="Times New Roman"/>
          <w:sz w:val="24"/>
          <w:szCs w:val="24"/>
        </w:rPr>
      </w:pPr>
      <w:r w:rsidRPr="007A097D">
        <w:rPr>
          <w:rFonts w:ascii="Times New Roman" w:hAnsi="Times New Roman"/>
          <w:sz w:val="24"/>
          <w:szCs w:val="24"/>
        </w:rPr>
        <w:t xml:space="preserve">Odstoupení od smlouvy musí být učiněno písemně a prokazatelně doručeno druhé </w:t>
      </w:r>
      <w:r w:rsidR="00323863">
        <w:rPr>
          <w:rFonts w:ascii="Times New Roman" w:hAnsi="Times New Roman"/>
          <w:sz w:val="24"/>
          <w:szCs w:val="24"/>
        </w:rPr>
        <w:t xml:space="preserve">smluvní </w:t>
      </w:r>
      <w:r w:rsidRPr="007A097D">
        <w:rPr>
          <w:rFonts w:ascii="Times New Roman" w:hAnsi="Times New Roman"/>
          <w:sz w:val="24"/>
          <w:szCs w:val="24"/>
        </w:rPr>
        <w:t>straně, přičemž účinky odstoupení nastávají dnem doručení písemného oznámení</w:t>
      </w:r>
      <w:r w:rsidR="00AA083F">
        <w:rPr>
          <w:rFonts w:ascii="Times New Roman" w:hAnsi="Times New Roman"/>
          <w:sz w:val="24"/>
          <w:szCs w:val="24"/>
        </w:rPr>
        <w:t xml:space="preserve"> o odstoupení druhé smluvní straně</w:t>
      </w:r>
      <w:r w:rsidRPr="007A097D">
        <w:rPr>
          <w:rFonts w:ascii="Times New Roman" w:hAnsi="Times New Roman"/>
          <w:sz w:val="24"/>
          <w:szCs w:val="24"/>
        </w:rPr>
        <w:t xml:space="preserve">. </w:t>
      </w:r>
    </w:p>
    <w:p w14:paraId="19E8987B" w14:textId="1FF4D613" w:rsidR="00571575" w:rsidRPr="00973F55" w:rsidRDefault="003D60D3" w:rsidP="00973F55">
      <w:pPr>
        <w:numPr>
          <w:ilvl w:val="0"/>
          <w:numId w:val="16"/>
        </w:numPr>
        <w:tabs>
          <w:tab w:val="clear" w:pos="360"/>
        </w:tabs>
        <w:spacing w:after="0" w:line="240" w:lineRule="auto"/>
        <w:ind w:left="426" w:hanging="426"/>
        <w:jc w:val="both"/>
        <w:rPr>
          <w:rFonts w:ascii="Times New Roman" w:hAnsi="Times New Roman"/>
          <w:sz w:val="24"/>
          <w:szCs w:val="24"/>
        </w:rPr>
      </w:pPr>
      <w:r w:rsidRPr="00EF3398">
        <w:rPr>
          <w:rFonts w:ascii="Times New Roman" w:hAnsi="Times New Roman"/>
          <w:sz w:val="24"/>
          <w:szCs w:val="24"/>
        </w:rPr>
        <w:t xml:space="preserve">Odstoupením od </w:t>
      </w:r>
      <w:r w:rsidR="00D81CF7">
        <w:rPr>
          <w:rFonts w:ascii="Times New Roman" w:hAnsi="Times New Roman"/>
          <w:sz w:val="24"/>
          <w:szCs w:val="24"/>
        </w:rPr>
        <w:t>s</w:t>
      </w:r>
      <w:r w:rsidRPr="00EF3398">
        <w:rPr>
          <w:rFonts w:ascii="Times New Roman" w:hAnsi="Times New Roman"/>
          <w:sz w:val="24"/>
          <w:szCs w:val="24"/>
        </w:rPr>
        <w:t xml:space="preserve">mlouvy není dotčena platnost kteréhokoliv ustanovení </w:t>
      </w:r>
      <w:r>
        <w:rPr>
          <w:rFonts w:ascii="Times New Roman" w:hAnsi="Times New Roman"/>
          <w:sz w:val="24"/>
          <w:szCs w:val="24"/>
        </w:rPr>
        <w:t>s</w:t>
      </w:r>
      <w:r w:rsidRPr="00EF3398">
        <w:rPr>
          <w:rFonts w:ascii="Times New Roman" w:hAnsi="Times New Roman"/>
          <w:sz w:val="24"/>
          <w:szCs w:val="24"/>
        </w:rPr>
        <w:t xml:space="preserve">mlouvy, jež má výslovně či ve svých důsledcích zůstat v platnosti </w:t>
      </w:r>
      <w:r w:rsidR="009F4883">
        <w:rPr>
          <w:rFonts w:ascii="Times New Roman" w:hAnsi="Times New Roman"/>
          <w:sz w:val="24"/>
          <w:szCs w:val="24"/>
        </w:rPr>
        <w:t xml:space="preserve">i </w:t>
      </w:r>
      <w:r w:rsidRPr="00EF3398">
        <w:rPr>
          <w:rFonts w:ascii="Times New Roman" w:hAnsi="Times New Roman"/>
          <w:sz w:val="24"/>
          <w:szCs w:val="24"/>
        </w:rPr>
        <w:t xml:space="preserve">po zániku </w:t>
      </w:r>
      <w:r>
        <w:rPr>
          <w:rFonts w:ascii="Times New Roman" w:hAnsi="Times New Roman"/>
          <w:sz w:val="24"/>
          <w:szCs w:val="24"/>
        </w:rPr>
        <w:t>s</w:t>
      </w:r>
      <w:r w:rsidRPr="00EF3398">
        <w:rPr>
          <w:rFonts w:ascii="Times New Roman" w:hAnsi="Times New Roman"/>
          <w:sz w:val="24"/>
          <w:szCs w:val="24"/>
        </w:rPr>
        <w:t xml:space="preserve">mlouvy, zejména závazku mlčenlivosti </w:t>
      </w:r>
      <w:r w:rsidR="00D81CF7">
        <w:rPr>
          <w:rFonts w:ascii="Times New Roman" w:hAnsi="Times New Roman"/>
          <w:sz w:val="24"/>
          <w:szCs w:val="24"/>
        </w:rPr>
        <w:br/>
      </w:r>
      <w:r w:rsidRPr="00EF3398">
        <w:rPr>
          <w:rFonts w:ascii="Times New Roman" w:hAnsi="Times New Roman"/>
          <w:sz w:val="24"/>
          <w:szCs w:val="24"/>
        </w:rPr>
        <w:t>a ochrany informací, zajištění a utvrzení závazků.</w:t>
      </w:r>
    </w:p>
    <w:p w14:paraId="05AE50FC" w14:textId="77777777" w:rsidR="00574CC3" w:rsidRDefault="00574CC3">
      <w:pPr>
        <w:pStyle w:val="Normlnweb"/>
        <w:spacing w:before="0" w:after="0"/>
        <w:jc w:val="both"/>
      </w:pPr>
    </w:p>
    <w:p w14:paraId="0B657CFC" w14:textId="77777777" w:rsidR="00574CC3" w:rsidRDefault="00574CC3">
      <w:pPr>
        <w:pStyle w:val="Normlnweb"/>
        <w:spacing w:before="0" w:after="0"/>
        <w:jc w:val="both"/>
      </w:pPr>
    </w:p>
    <w:p w14:paraId="550CEEE3" w14:textId="3AC81A27" w:rsidR="00D355EB" w:rsidRPr="00D355EB" w:rsidRDefault="00A0603A" w:rsidP="00D355EB">
      <w:pPr>
        <w:pStyle w:val="Normlnweb"/>
        <w:spacing w:before="0" w:after="0"/>
        <w:jc w:val="center"/>
        <w:rPr>
          <w:b/>
        </w:rPr>
      </w:pPr>
      <w:r w:rsidRPr="00A10536">
        <w:rPr>
          <w:b/>
        </w:rPr>
        <w:t xml:space="preserve">Článek </w:t>
      </w:r>
      <w:r w:rsidR="00471C83">
        <w:rPr>
          <w:b/>
        </w:rPr>
        <w:t>X</w:t>
      </w:r>
      <w:r w:rsidR="00973F55">
        <w:rPr>
          <w:b/>
        </w:rPr>
        <w:t>I</w:t>
      </w:r>
      <w:r w:rsidR="00D43262">
        <w:rPr>
          <w:b/>
        </w:rPr>
        <w:t>I</w:t>
      </w:r>
      <w:r>
        <w:rPr>
          <w:b/>
        </w:rPr>
        <w:t>.</w:t>
      </w:r>
    </w:p>
    <w:p w14:paraId="26D6E935" w14:textId="655C6A75" w:rsidR="00D355EB" w:rsidRPr="004741C5" w:rsidRDefault="00D355EB" w:rsidP="00D355EB">
      <w:pPr>
        <w:spacing w:after="120" w:line="240" w:lineRule="auto"/>
        <w:jc w:val="center"/>
        <w:rPr>
          <w:rFonts w:ascii="Times New Roman" w:hAnsi="Times New Roman"/>
          <w:b/>
          <w:sz w:val="24"/>
          <w:szCs w:val="24"/>
        </w:rPr>
      </w:pPr>
      <w:r w:rsidRPr="004741C5">
        <w:rPr>
          <w:rFonts w:ascii="Times New Roman" w:hAnsi="Times New Roman"/>
          <w:b/>
          <w:sz w:val="24"/>
          <w:szCs w:val="24"/>
        </w:rPr>
        <w:t>Licenční ujednání</w:t>
      </w:r>
    </w:p>
    <w:p w14:paraId="03ADE67F" w14:textId="6727F9DA" w:rsidR="00D355EB" w:rsidRPr="00D355EB" w:rsidRDefault="00D355EB" w:rsidP="00D355EB">
      <w:pPr>
        <w:pStyle w:val="Odstavecseseznamem"/>
        <w:numPr>
          <w:ilvl w:val="0"/>
          <w:numId w:val="37"/>
        </w:numPr>
        <w:spacing w:after="120" w:line="240" w:lineRule="auto"/>
        <w:ind w:left="425" w:hanging="357"/>
        <w:contextualSpacing w:val="0"/>
        <w:jc w:val="both"/>
        <w:rPr>
          <w:rFonts w:ascii="Times New Roman" w:hAnsi="Times New Roman"/>
          <w:sz w:val="24"/>
          <w:szCs w:val="24"/>
        </w:rPr>
      </w:pPr>
      <w:r w:rsidRPr="00D355EB">
        <w:rPr>
          <w:rFonts w:ascii="Times New Roman" w:hAnsi="Times New Roman"/>
          <w:sz w:val="24"/>
          <w:szCs w:val="24"/>
        </w:rPr>
        <w:t xml:space="preserve">Dokumentace vytvořená zhotovitelem na základě této smlouvy včetně jejího návrhu, konceptu či nedokončených částí je autorským dílem. </w:t>
      </w:r>
    </w:p>
    <w:p w14:paraId="48E6A81C" w14:textId="4107CD2B" w:rsidR="000C1321" w:rsidRPr="00B52F2E" w:rsidRDefault="00D355EB" w:rsidP="00B52F2E">
      <w:pPr>
        <w:pStyle w:val="Odstavecseseznamem"/>
        <w:numPr>
          <w:ilvl w:val="0"/>
          <w:numId w:val="37"/>
        </w:numPr>
        <w:spacing w:after="0" w:line="240" w:lineRule="auto"/>
        <w:ind w:left="425" w:hanging="357"/>
        <w:contextualSpacing w:val="0"/>
        <w:jc w:val="both"/>
        <w:rPr>
          <w:rFonts w:ascii="Times New Roman" w:hAnsi="Times New Roman"/>
          <w:sz w:val="24"/>
          <w:szCs w:val="24"/>
        </w:rPr>
      </w:pPr>
      <w:r w:rsidRPr="00D355EB">
        <w:rPr>
          <w:rFonts w:ascii="Times New Roman" w:hAnsi="Times New Roman"/>
          <w:sz w:val="24"/>
          <w:szCs w:val="24"/>
        </w:rPr>
        <w:t xml:space="preserve">Zhotovitel poskytuje objednateli v souladu s ustanovením § </w:t>
      </w:r>
      <w:smartTag w:uri="urn:schemas-microsoft-com:office:smarttags" w:element="metricconverter">
        <w:smartTagPr>
          <w:attr w:name="ProductID" w:val="2358 a"/>
        </w:smartTagPr>
        <w:r w:rsidRPr="00D355EB">
          <w:rPr>
            <w:rFonts w:ascii="Times New Roman" w:hAnsi="Times New Roman"/>
            <w:sz w:val="24"/>
            <w:szCs w:val="24"/>
          </w:rPr>
          <w:t>2358 a</w:t>
        </w:r>
      </w:smartTag>
      <w:r w:rsidRPr="00D355EB">
        <w:rPr>
          <w:rFonts w:ascii="Times New Roman" w:hAnsi="Times New Roman"/>
          <w:sz w:val="24"/>
          <w:szCs w:val="24"/>
        </w:rPr>
        <w:t xml:space="preserve"> násl. občanského </w:t>
      </w:r>
      <w:proofErr w:type="gramStart"/>
      <w:r w:rsidRPr="00D355EB">
        <w:rPr>
          <w:rFonts w:ascii="Times New Roman" w:hAnsi="Times New Roman"/>
          <w:sz w:val="24"/>
          <w:szCs w:val="24"/>
        </w:rPr>
        <w:t>zákoníku  bezúplatnou</w:t>
      </w:r>
      <w:proofErr w:type="gramEnd"/>
      <w:r w:rsidRPr="00D355EB">
        <w:rPr>
          <w:rFonts w:ascii="Times New Roman" w:hAnsi="Times New Roman"/>
          <w:sz w:val="24"/>
          <w:szCs w:val="24"/>
        </w:rPr>
        <w:t xml:space="preserve">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14:paraId="7C3DB235" w14:textId="29A0274E" w:rsidR="00A0603A" w:rsidRPr="001D79CD" w:rsidRDefault="00A0603A" w:rsidP="00051313">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 xml:space="preserve">Článek </w:t>
      </w:r>
      <w:r w:rsidR="00471C83">
        <w:rPr>
          <w:rFonts w:ascii="Times New Roman" w:hAnsi="Times New Roman" w:cs="Times New Roman"/>
          <w:b/>
          <w:sz w:val="24"/>
          <w:szCs w:val="24"/>
        </w:rPr>
        <w:t>X</w:t>
      </w:r>
      <w:r w:rsidR="00D43262">
        <w:rPr>
          <w:rFonts w:ascii="Times New Roman" w:hAnsi="Times New Roman" w:cs="Times New Roman"/>
          <w:b/>
          <w:sz w:val="24"/>
          <w:szCs w:val="24"/>
        </w:rPr>
        <w:t>I</w:t>
      </w:r>
      <w:r w:rsidR="00973F55">
        <w:rPr>
          <w:rFonts w:ascii="Times New Roman" w:hAnsi="Times New Roman" w:cs="Times New Roman"/>
          <w:b/>
          <w:sz w:val="24"/>
          <w:szCs w:val="24"/>
        </w:rPr>
        <w:t>I</w:t>
      </w:r>
      <w:r w:rsidR="00D355EB">
        <w:rPr>
          <w:rFonts w:ascii="Times New Roman" w:hAnsi="Times New Roman" w:cs="Times New Roman"/>
          <w:b/>
          <w:sz w:val="24"/>
          <w:szCs w:val="24"/>
        </w:rPr>
        <w:t>I</w:t>
      </w:r>
      <w:r w:rsidRPr="001D79CD">
        <w:rPr>
          <w:rFonts w:ascii="Times New Roman" w:hAnsi="Times New Roman" w:cs="Times New Roman"/>
          <w:b/>
          <w:sz w:val="24"/>
          <w:szCs w:val="24"/>
        </w:rPr>
        <w:t>.</w:t>
      </w:r>
    </w:p>
    <w:p w14:paraId="7C3DB236" w14:textId="77777777" w:rsidR="00A0603A" w:rsidRPr="001D79CD" w:rsidRDefault="00A0603A" w:rsidP="00051313">
      <w:pPr>
        <w:pStyle w:val="Zkladntextodsazen"/>
        <w:spacing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Závěrečná ustanovení</w:t>
      </w:r>
    </w:p>
    <w:p w14:paraId="7C3DB237" w14:textId="305FB08F" w:rsidR="00A0603A" w:rsidRDefault="00051313" w:rsidP="00F038B2">
      <w:pPr>
        <w:pStyle w:val="Normlnweb"/>
        <w:numPr>
          <w:ilvl w:val="0"/>
          <w:numId w:val="5"/>
        </w:numPr>
        <w:spacing w:before="0" w:after="120"/>
        <w:ind w:left="425" w:hanging="425"/>
        <w:jc w:val="both"/>
      </w:pPr>
      <w:r w:rsidRPr="001D79CD">
        <w:lastRenderedPageBreak/>
        <w:t>Smlouva se uzavírá na dobu určitou, a to do splnění všech závazků z</w:t>
      </w:r>
      <w:r w:rsidR="007007AF">
        <w:t xml:space="preserve"> této</w:t>
      </w:r>
      <w:r w:rsidRPr="001D79CD">
        <w:t xml:space="preserve"> smlouvy plynoucích. N</w:t>
      </w:r>
      <w:r w:rsidR="00A0603A" w:rsidRPr="001D79CD">
        <w:t xml:space="preserve">abývá účinnosti dnem jejího </w:t>
      </w:r>
      <w:r w:rsidR="00AA083F">
        <w:t>uveřejnění prostřednictvím registru smluv</w:t>
      </w:r>
      <w:r w:rsidR="00A0603A" w:rsidRPr="001D79CD">
        <w:t>.</w:t>
      </w:r>
    </w:p>
    <w:p w14:paraId="1B100EF5" w14:textId="05B86485" w:rsidR="00516404" w:rsidRDefault="00516404" w:rsidP="00F038B2">
      <w:pPr>
        <w:pStyle w:val="Normlnweb"/>
        <w:numPr>
          <w:ilvl w:val="0"/>
          <w:numId w:val="5"/>
        </w:numPr>
        <w:spacing w:before="0" w:after="120"/>
        <w:ind w:left="425" w:hanging="425"/>
        <w:jc w:val="both"/>
      </w:pPr>
      <w:r w:rsidRPr="009325D4">
        <w:t xml:space="preserve">Veškerá ústní i písemná ujednání </w:t>
      </w:r>
      <w:r>
        <w:t>s</w:t>
      </w:r>
      <w:r w:rsidRPr="009325D4">
        <w:t xml:space="preserve">mluvních stran, uskutečněná v souvislosti </w:t>
      </w:r>
      <w:r>
        <w:t xml:space="preserve">s </w:t>
      </w:r>
      <w:r w:rsidRPr="009325D4">
        <w:t xml:space="preserve">přípravou či procesem uzavírání této </w:t>
      </w:r>
      <w:r>
        <w:t>s</w:t>
      </w:r>
      <w:r w:rsidRPr="009325D4">
        <w:t xml:space="preserve">mlouvy, pozbývají uzavřením této </w:t>
      </w:r>
      <w:r>
        <w:t>s</w:t>
      </w:r>
      <w:r w:rsidRPr="009325D4">
        <w:t xml:space="preserve">mlouvy účinnosti a relevantní jsou nadále jen ujednání obsažená v této </w:t>
      </w:r>
      <w:r>
        <w:t>s</w:t>
      </w:r>
      <w:r w:rsidRPr="009325D4">
        <w:t>mlouvě</w:t>
      </w:r>
      <w:r>
        <w:t>,</w:t>
      </w:r>
      <w:r w:rsidRPr="009325D4">
        <w:t xml:space="preserve"> jejích přílohách a případných dodatcích.</w:t>
      </w:r>
    </w:p>
    <w:p w14:paraId="68F7EEC3" w14:textId="5806E2EC" w:rsidR="0067595F" w:rsidRPr="001D79CD" w:rsidRDefault="0067595F" w:rsidP="00F038B2">
      <w:pPr>
        <w:pStyle w:val="Normlnweb"/>
        <w:numPr>
          <w:ilvl w:val="0"/>
          <w:numId w:val="5"/>
        </w:numPr>
        <w:spacing w:before="0" w:after="120"/>
        <w:ind w:left="425" w:hanging="425"/>
        <w:jc w:val="both"/>
      </w:pPr>
      <w:r>
        <w:t>Smluvní strany se dohodly na tom, že ustanovení § 1740 odst. 3 občanského zákoníku se nepoužijí, resp. vylučují možnost přijetí návrhu smlouvy (nabídky) s dodatkem nebo odchylkou.</w:t>
      </w:r>
    </w:p>
    <w:p w14:paraId="7C3DB238" w14:textId="7B49641A" w:rsidR="00A0603A" w:rsidRPr="001D79CD" w:rsidRDefault="00A0603A" w:rsidP="007007AF">
      <w:pPr>
        <w:pStyle w:val="Normlnweb"/>
        <w:numPr>
          <w:ilvl w:val="0"/>
          <w:numId w:val="5"/>
        </w:numPr>
        <w:spacing w:before="0" w:after="120"/>
        <w:ind w:left="425" w:hanging="425"/>
        <w:jc w:val="both"/>
      </w:pPr>
      <w:r w:rsidRPr="001D79CD">
        <w:t>Smlouv</w:t>
      </w:r>
      <w:r w:rsidR="0067595F">
        <w:t>u lze měnit a doplňovat pouze po dosažení úplného konsensu smluvních stran na veškerém obsahu její změny či doplnění, a to pouze</w:t>
      </w:r>
      <w:r w:rsidRPr="001D79CD">
        <w:t xml:space="preserve"> písemný</w:t>
      </w:r>
      <w:r w:rsidR="0067595F">
        <w:t>mi</w:t>
      </w:r>
      <w:r w:rsidRPr="001D79CD">
        <w:t>, vzestupně číslovaný</w:t>
      </w:r>
      <w:r w:rsidR="0067595F">
        <w:t>mi</w:t>
      </w:r>
      <w:r w:rsidRPr="001D79CD">
        <w:t>, dodatk</w:t>
      </w:r>
      <w:r w:rsidR="0067595F">
        <w:t>y</w:t>
      </w:r>
      <w:r w:rsidR="00051313" w:rsidRPr="001D79CD">
        <w:t>, podepsaný</w:t>
      </w:r>
      <w:r w:rsidR="0067595F">
        <w:t>mi</w:t>
      </w:r>
      <w:r w:rsidR="00051313" w:rsidRPr="001D79CD">
        <w:t xml:space="preserve"> oprávněnými zástupci obou smluvních stran.</w:t>
      </w:r>
      <w:r w:rsidR="0067595F">
        <w:t xml:space="preserve"> Jiné zápisy, protokoly, apod. se za změnu smlouvy nepovažují. </w:t>
      </w:r>
      <w:r w:rsidR="0067595F" w:rsidRPr="00AE26B2">
        <w:t xml:space="preserve">Uzavření písemného smluvního dodatku není třeba pouze v případě změny </w:t>
      </w:r>
      <w:r w:rsidR="00AA083F">
        <w:t xml:space="preserve">identifikačních údajů smluvních stran uvedených v záhlaví této smlouvy a v případě změny </w:t>
      </w:r>
      <w:r w:rsidR="0067595F">
        <w:t xml:space="preserve">pověřených </w:t>
      </w:r>
      <w:r w:rsidR="0067595F" w:rsidRPr="00AE26B2">
        <w:t xml:space="preserve">osob </w:t>
      </w:r>
      <w:r w:rsidR="00AA083F">
        <w:t xml:space="preserve">smluvních stran </w:t>
      </w:r>
      <w:r w:rsidR="0067595F" w:rsidRPr="00AE26B2">
        <w:t>nebo jejich kontaktních údajů, uvedených odstavc</w:t>
      </w:r>
      <w:r w:rsidR="00AA083F">
        <w:t>ích</w:t>
      </w:r>
      <w:r w:rsidR="0067595F" w:rsidRPr="00AE26B2">
        <w:t xml:space="preserve"> </w:t>
      </w:r>
      <w:r w:rsidR="00516404">
        <w:t>7</w:t>
      </w:r>
      <w:r w:rsidR="0067595F">
        <w:t>.</w:t>
      </w:r>
      <w:r w:rsidR="00AA083F">
        <w:t>a 8.</w:t>
      </w:r>
      <w:r w:rsidR="0067595F">
        <w:t xml:space="preserve"> tohoto článku</w:t>
      </w:r>
      <w:r w:rsidR="0067595F" w:rsidRPr="00AE26B2">
        <w:t xml:space="preserve">, kdy stačí písemné oznámení zaslané </w:t>
      </w:r>
      <w:r w:rsidR="00AA083F">
        <w:t>do datové schránky druhé smluvní strany</w:t>
      </w:r>
      <w:r w:rsidR="0067595F" w:rsidRPr="00AE26B2">
        <w:t>.</w:t>
      </w:r>
      <w:r w:rsidR="00516404">
        <w:t xml:space="preserve"> Jakákoliv ústní ujednání při realizaci díla dle smlouvy, která nejsou písemně potvrzena oběma smluvními stranami, jsou právně neúčinná.</w:t>
      </w:r>
    </w:p>
    <w:p w14:paraId="318F30E8" w14:textId="77777777" w:rsidR="00516404" w:rsidRDefault="0067595F" w:rsidP="007007AF">
      <w:pPr>
        <w:pStyle w:val="Normlnweb"/>
        <w:numPr>
          <w:ilvl w:val="0"/>
          <w:numId w:val="5"/>
        </w:numPr>
        <w:spacing w:before="0" w:after="120"/>
        <w:ind w:left="425" w:hanging="425"/>
        <w:jc w:val="both"/>
      </w:pPr>
      <w:r w:rsidRPr="00775A5D">
        <w:t xml:space="preserve">Tato </w:t>
      </w:r>
      <w:r>
        <w:t>s</w:t>
      </w:r>
      <w:r w:rsidRPr="00775A5D">
        <w:t xml:space="preserve">mlouva a vztahy z této </w:t>
      </w:r>
      <w:r>
        <w:t>s</w:t>
      </w:r>
      <w:r w:rsidRPr="00775A5D">
        <w:t xml:space="preserve">mlouvy vyplývající se řídí právním řádem České republiky, zejména příslušnými ustanoveními </w:t>
      </w:r>
      <w:r>
        <w:t>zákona č. 89/2012 Sb., občanský zákoník</w:t>
      </w:r>
      <w:r w:rsidRPr="00775A5D">
        <w:t>.</w:t>
      </w:r>
    </w:p>
    <w:p w14:paraId="7C3DB239" w14:textId="7279E29F" w:rsidR="00A0603A" w:rsidRDefault="00516404" w:rsidP="007007AF">
      <w:pPr>
        <w:pStyle w:val="Normlnweb"/>
        <w:numPr>
          <w:ilvl w:val="0"/>
          <w:numId w:val="5"/>
        </w:numPr>
        <w:spacing w:before="0" w:after="120"/>
        <w:ind w:left="425" w:hanging="425"/>
        <w:jc w:val="both"/>
      </w:pPr>
      <w:r w:rsidRPr="00BE1FA6">
        <w:t xml:space="preserve">Pokud některé z ustanovení této </w:t>
      </w:r>
      <w:r>
        <w:t>smlouvy</w:t>
      </w:r>
      <w:r w:rsidRPr="00BE1FA6">
        <w:t xml:space="preserve"> je nebo se stane neplatným, neúčinným či zdánlivým, neplatnost, neúčinnost či zdánlivost tohoto ustanovení nebude mít za následek neplatnost </w:t>
      </w:r>
      <w:r>
        <w:t>smlouvy</w:t>
      </w:r>
      <w:r w:rsidRPr="00BE1FA6">
        <w:t xml:space="preserve"> jako celku ani jiných ustanovení této </w:t>
      </w:r>
      <w:r>
        <w:t>smlouvy</w:t>
      </w:r>
      <w:r w:rsidRPr="00BE1FA6">
        <w:t xml:space="preserve">, pokud je takovéto ustanovení oddělitelné od zbytku této </w:t>
      </w:r>
      <w:r>
        <w:t>smlouvy</w:t>
      </w:r>
      <w:r w:rsidRPr="00BE1FA6">
        <w:t>. Smluvní strany se zavazují takovéto neplatné, neúčinné či zdánlivé ustanovení nahradit novým platným a účinným ustanovením, které svým obsahem bude co nejvěrněji odpovídat podstatě a smyslu původního ustanovení.</w:t>
      </w:r>
    </w:p>
    <w:p w14:paraId="551BF8AF" w14:textId="48F7E02D" w:rsidR="002A5B3F" w:rsidRDefault="00A0603A" w:rsidP="009F6615">
      <w:pPr>
        <w:pStyle w:val="Normlnweb"/>
        <w:numPr>
          <w:ilvl w:val="0"/>
          <w:numId w:val="5"/>
        </w:numPr>
        <w:spacing w:before="0" w:after="0"/>
        <w:ind w:left="425" w:hanging="425"/>
        <w:jc w:val="both"/>
      </w:pPr>
      <w:r w:rsidRPr="001D79CD">
        <w:t>Za objednatele j</w:t>
      </w:r>
      <w:r w:rsidR="007007AF">
        <w:t>sou</w:t>
      </w:r>
      <w:r w:rsidRPr="001D79CD">
        <w:t xml:space="preserve"> pověřen</w:t>
      </w:r>
      <w:r w:rsidR="007007AF">
        <w:t>i</w:t>
      </w:r>
      <w:r w:rsidRPr="001D79CD">
        <w:t xml:space="preserve"> k jednání ve věci plnění podmínek této smlouvy (včetně podpisu předávacího </w:t>
      </w:r>
      <w:r w:rsidR="00C90DE5" w:rsidRPr="001D79CD">
        <w:t>protokolu)</w:t>
      </w:r>
      <w:r w:rsidR="007007AF">
        <w:t>:</w:t>
      </w:r>
      <w:r w:rsidR="00E83F7E">
        <w:t xml:space="preserve"> </w:t>
      </w:r>
    </w:p>
    <w:p w14:paraId="7C3DB23A" w14:textId="689A6567" w:rsidR="00E83F7E" w:rsidRPr="00E83F7E" w:rsidRDefault="00E83F7E" w:rsidP="00F926B8">
      <w:pPr>
        <w:pStyle w:val="Normlnweb"/>
        <w:spacing w:before="0" w:after="0"/>
        <w:ind w:left="425"/>
        <w:jc w:val="both"/>
        <w:rPr>
          <w:rStyle w:val="Hypertextovodkaz"/>
          <w:color w:val="auto"/>
          <w:u w:val="none"/>
        </w:rPr>
      </w:pPr>
      <w:r w:rsidRPr="00E83F7E">
        <w:t xml:space="preserve">Ing. </w:t>
      </w:r>
      <w:r w:rsidR="00697EC0">
        <w:t>Antonín Liberda, vedoucí oddělení provozu a investic, tel. č.: 734 366 721</w:t>
      </w:r>
      <w:r w:rsidRPr="00E83F7E">
        <w:t>,</w:t>
      </w:r>
      <w:r w:rsidR="004950F5">
        <w:t xml:space="preserve"> e-mail: antonon.liberda@vzp.cz</w:t>
      </w:r>
      <w:r w:rsidRPr="00E83F7E">
        <w:t xml:space="preserve"> nebo </w:t>
      </w:r>
      <w:r w:rsidR="00F926B8">
        <w:rPr>
          <w:rStyle w:val="Hypertextovodkaz"/>
          <w:color w:val="auto"/>
          <w:u w:val="none"/>
        </w:rPr>
        <w:t>Ing. Milan Serbousek</w:t>
      </w:r>
      <w:r w:rsidRPr="00E83F7E">
        <w:rPr>
          <w:rStyle w:val="Hypertextovodkaz"/>
          <w:color w:val="auto"/>
          <w:u w:val="none"/>
        </w:rPr>
        <w:t>, specialista</w:t>
      </w:r>
      <w:r w:rsidR="00D67069">
        <w:rPr>
          <w:rStyle w:val="Hypertextovodkaz"/>
          <w:color w:val="auto"/>
          <w:u w:val="none"/>
        </w:rPr>
        <w:t xml:space="preserve"> nemovitého majetku </w:t>
      </w:r>
      <w:r w:rsidRPr="00E83F7E">
        <w:rPr>
          <w:rStyle w:val="Hypertextovodkaz"/>
          <w:color w:val="auto"/>
          <w:u w:val="none"/>
        </w:rPr>
        <w:t xml:space="preserve"> </w:t>
      </w:r>
      <w:r w:rsidR="00B97597">
        <w:rPr>
          <w:rStyle w:val="Hypertextovodkaz"/>
          <w:color w:val="auto"/>
          <w:u w:val="none"/>
        </w:rPr>
        <w:t>o</w:t>
      </w:r>
      <w:r w:rsidRPr="00E83F7E">
        <w:rPr>
          <w:rStyle w:val="Hypertextovodkaz"/>
          <w:color w:val="auto"/>
          <w:u w:val="none"/>
        </w:rPr>
        <w:t>ddělení investic a provozu, tel. č.: 73</w:t>
      </w:r>
      <w:r w:rsidR="00246160">
        <w:rPr>
          <w:rStyle w:val="Hypertextovodkaz"/>
          <w:color w:val="auto"/>
          <w:u w:val="none"/>
        </w:rPr>
        <w:t xml:space="preserve">1 546 </w:t>
      </w:r>
      <w:r w:rsidR="004950F5">
        <w:rPr>
          <w:rStyle w:val="Hypertextovodkaz"/>
          <w:color w:val="auto"/>
          <w:u w:val="none"/>
        </w:rPr>
        <w:t>274</w:t>
      </w:r>
      <w:r w:rsidRPr="00E83F7E">
        <w:rPr>
          <w:rStyle w:val="Hypertextovodkaz"/>
          <w:color w:val="auto"/>
          <w:u w:val="none"/>
        </w:rPr>
        <w:t xml:space="preserve">, e-mail: </w:t>
      </w:r>
      <w:hyperlink r:id="rId12" w:history="1">
        <w:r w:rsidR="00F926B8" w:rsidRPr="009B7827">
          <w:rPr>
            <w:rStyle w:val="Hypertextovodkaz"/>
          </w:rPr>
          <w:t>milan.serbousek@vzp.cz</w:t>
        </w:r>
      </w:hyperlink>
      <w:r w:rsidRPr="00E83F7E">
        <w:rPr>
          <w:rStyle w:val="Hypertextovodkaz"/>
          <w:color w:val="auto"/>
          <w:u w:val="none"/>
        </w:rPr>
        <w:t>.</w:t>
      </w:r>
    </w:p>
    <w:p w14:paraId="7C3DB23B" w14:textId="0236FF3E" w:rsidR="00C90DE5" w:rsidRPr="00780A06" w:rsidRDefault="00A0603A" w:rsidP="00E83F7E">
      <w:pPr>
        <w:pStyle w:val="Normlnweb"/>
        <w:numPr>
          <w:ilvl w:val="0"/>
          <w:numId w:val="5"/>
        </w:numPr>
        <w:spacing w:before="0" w:after="120"/>
        <w:ind w:left="425" w:hanging="425"/>
        <w:jc w:val="both"/>
      </w:pPr>
      <w:r w:rsidRPr="00780A06">
        <w:t xml:space="preserve">Za zhotovitele </w:t>
      </w:r>
      <w:r w:rsidR="00AA083F">
        <w:rPr>
          <w:i/>
        </w:rPr>
        <w:t>je/</w:t>
      </w:r>
      <w:r w:rsidR="00AA083F" w:rsidRPr="00F926B8">
        <w:rPr>
          <w:i/>
        </w:rPr>
        <w:t>jsou pověřen</w:t>
      </w:r>
      <w:r w:rsidR="00AA083F">
        <w:rPr>
          <w:i/>
        </w:rPr>
        <w:t>/</w:t>
      </w:r>
      <w:r w:rsidR="00AA083F" w:rsidRPr="00F926B8">
        <w:rPr>
          <w:i/>
        </w:rPr>
        <w:t xml:space="preserve">i k jednání ve věci plnění podmínek této smlouvy (včetně podpisu předávacího </w:t>
      </w:r>
      <w:r w:rsidR="00813AF9">
        <w:rPr>
          <w:i/>
        </w:rPr>
        <w:t>protokolu/</w:t>
      </w:r>
      <w:r w:rsidR="007007AF" w:rsidRPr="00F926B8">
        <w:rPr>
          <w:i/>
        </w:rPr>
        <w:t>bude</w:t>
      </w:r>
      <w:r w:rsidRPr="00F926B8">
        <w:rPr>
          <w:i/>
        </w:rPr>
        <w:t xml:space="preserve"> ve </w:t>
      </w:r>
      <w:r w:rsidR="007007AF" w:rsidRPr="00F926B8">
        <w:rPr>
          <w:i/>
        </w:rPr>
        <w:t xml:space="preserve">všech </w:t>
      </w:r>
      <w:r w:rsidRPr="00F926B8">
        <w:rPr>
          <w:i/>
        </w:rPr>
        <w:t>věc</w:t>
      </w:r>
      <w:r w:rsidR="007007AF" w:rsidRPr="00F926B8">
        <w:rPr>
          <w:i/>
        </w:rPr>
        <w:t>ech</w:t>
      </w:r>
      <w:r w:rsidRPr="00F926B8">
        <w:rPr>
          <w:i/>
        </w:rPr>
        <w:t xml:space="preserve"> </w:t>
      </w:r>
      <w:r w:rsidR="007007AF" w:rsidRPr="00F926B8">
        <w:rPr>
          <w:i/>
        </w:rPr>
        <w:t xml:space="preserve">spojených s </w:t>
      </w:r>
      <w:r w:rsidRPr="00F926B8">
        <w:rPr>
          <w:i/>
        </w:rPr>
        <w:t>plnění</w:t>
      </w:r>
      <w:r w:rsidR="007007AF" w:rsidRPr="00F926B8">
        <w:rPr>
          <w:i/>
        </w:rPr>
        <w:t>m</w:t>
      </w:r>
      <w:r w:rsidRPr="00F926B8">
        <w:rPr>
          <w:i/>
        </w:rPr>
        <w:t xml:space="preserve"> této smlouvy </w:t>
      </w:r>
      <w:r w:rsidR="00697EC0">
        <w:t xml:space="preserve">jednat </w:t>
      </w:r>
      <w:r w:rsidR="00D704CA" w:rsidRPr="00D64D20">
        <w:rPr>
          <w:highlight w:val="yellow"/>
        </w:rPr>
        <w:t>………………</w:t>
      </w:r>
      <w:r w:rsidR="00B97597">
        <w:t xml:space="preserve"> , </w:t>
      </w:r>
      <w:r w:rsidR="00C90DE5" w:rsidRPr="00780A06">
        <w:t>tel.</w:t>
      </w:r>
      <w:r w:rsidR="00E16B5F" w:rsidRPr="00780A06">
        <w:t xml:space="preserve"> č.</w:t>
      </w:r>
      <w:r w:rsidR="00C90DE5" w:rsidRPr="00780A06">
        <w:t xml:space="preserve">: </w:t>
      </w:r>
      <w:r w:rsidR="00D704CA" w:rsidRPr="00D64D20">
        <w:rPr>
          <w:highlight w:val="yellow"/>
        </w:rPr>
        <w:t>…………………</w:t>
      </w:r>
      <w:r w:rsidR="00AD79AF" w:rsidRPr="00780A06">
        <w:t>,</w:t>
      </w:r>
      <w:r w:rsidR="00CF7FC6" w:rsidRPr="00780A06">
        <w:t xml:space="preserve"> </w:t>
      </w:r>
      <w:r w:rsidR="00291C73" w:rsidRPr="00780A06">
        <w:t>e-mail:</w:t>
      </w:r>
      <w:r w:rsidR="00E83F7E" w:rsidRPr="00780A06">
        <w:t xml:space="preserve"> </w:t>
      </w:r>
      <w:hyperlink r:id="rId13" w:history="1">
        <w:r w:rsidR="00D704CA" w:rsidRPr="00D64D20">
          <w:rPr>
            <w:rStyle w:val="Hypertextovodkaz"/>
            <w:highlight w:val="yellow"/>
          </w:rPr>
          <w:t>………………………</w:t>
        </w:r>
      </w:hyperlink>
    </w:p>
    <w:p w14:paraId="01DFA2A1" w14:textId="00899F91" w:rsidR="00046FD2" w:rsidRDefault="00D704CA" w:rsidP="003A7567">
      <w:pPr>
        <w:pStyle w:val="Normlnweb"/>
        <w:numPr>
          <w:ilvl w:val="0"/>
          <w:numId w:val="5"/>
        </w:numPr>
        <w:spacing w:before="0" w:after="120"/>
        <w:ind w:left="425" w:hanging="425"/>
        <w:jc w:val="both"/>
      </w:pPr>
      <w:r>
        <w:t xml:space="preserve">Smlouva je vyhotovena ve </w:t>
      </w:r>
      <w:r w:rsidR="00B97597">
        <w:t>čtyřech</w:t>
      </w:r>
      <w:r w:rsidR="00B97597" w:rsidRPr="001D79CD">
        <w:t xml:space="preserve"> </w:t>
      </w:r>
      <w:r w:rsidR="00A0603A" w:rsidRPr="001D79CD">
        <w:t xml:space="preserve">stejnopisech s platností originálu, po dvou pro </w:t>
      </w:r>
      <w:r w:rsidR="00B97597">
        <w:t>každou smluvní stranu</w:t>
      </w:r>
      <w:r w:rsidR="00A0603A" w:rsidRPr="001D79CD">
        <w:t>. Její nedílnou součástí j</w:t>
      </w:r>
      <w:r w:rsidR="00AC41A1">
        <w:t>e</w:t>
      </w:r>
      <w:r w:rsidR="00046FD2">
        <w:t xml:space="preserve"> </w:t>
      </w:r>
      <w:r w:rsidR="00414346">
        <w:t xml:space="preserve">příloha č. </w:t>
      </w:r>
      <w:r w:rsidR="00B514DC">
        <w:t>1</w:t>
      </w:r>
      <w:r w:rsidR="00414346">
        <w:t xml:space="preserve"> </w:t>
      </w:r>
      <w:r w:rsidR="0052232C">
        <w:t>-</w:t>
      </w:r>
      <w:r w:rsidR="00046FD2">
        <w:t xml:space="preserve"> </w:t>
      </w:r>
      <w:r w:rsidR="00516404">
        <w:t xml:space="preserve">fotokopie </w:t>
      </w:r>
      <w:r w:rsidR="00813AF9">
        <w:t xml:space="preserve">výňatku z </w:t>
      </w:r>
      <w:r w:rsidR="00B97597">
        <w:t>C</w:t>
      </w:r>
      <w:r w:rsidR="00516404">
        <w:t>enové nabídky zhotovitele</w:t>
      </w:r>
      <w:r w:rsidR="00B97597">
        <w:t>.</w:t>
      </w:r>
      <w:r w:rsidR="00516404">
        <w:t xml:space="preserve"> </w:t>
      </w:r>
    </w:p>
    <w:p w14:paraId="780E0C77" w14:textId="29A7A198" w:rsidR="00813AF9" w:rsidRPr="001D79CD" w:rsidRDefault="00A0603A" w:rsidP="00B52F2E">
      <w:pPr>
        <w:pStyle w:val="Normlnweb"/>
        <w:numPr>
          <w:ilvl w:val="0"/>
          <w:numId w:val="5"/>
        </w:numPr>
        <w:spacing w:before="0" w:after="120"/>
        <w:ind w:left="425" w:hanging="425"/>
        <w:jc w:val="both"/>
      </w:pPr>
      <w:r w:rsidRPr="001D79CD">
        <w:t xml:space="preserve">Smluvní strany </w:t>
      </w:r>
      <w:r w:rsidR="002A5B3F">
        <w:t>prohlašuj</w:t>
      </w:r>
      <w:r w:rsidR="00813AF9">
        <w:t>í</w:t>
      </w:r>
      <w:r w:rsidR="002A5B3F">
        <w:t xml:space="preserve">, že </w:t>
      </w:r>
      <w:r w:rsidRPr="001D79CD">
        <w:t xml:space="preserve">si smlouvu řádně přečetly a svůj souhlas s obsahem </w:t>
      </w:r>
      <w:r w:rsidR="007007AF">
        <w:t xml:space="preserve">jejích </w:t>
      </w:r>
      <w:r w:rsidRPr="001D79CD">
        <w:t>jednotlivých ustanovení stvrzují svým</w:t>
      </w:r>
      <w:r w:rsidR="00051313" w:rsidRPr="001D79CD">
        <w:t>i</w:t>
      </w:r>
      <w:r w:rsidRPr="001D79CD">
        <w:t xml:space="preserve"> podpis</w:t>
      </w:r>
      <w:r w:rsidR="00051313" w:rsidRPr="001D79CD">
        <w:t>y</w:t>
      </w:r>
      <w:r w:rsidRPr="001D79CD">
        <w:t>.</w:t>
      </w:r>
    </w:p>
    <w:p w14:paraId="7C3DB23F" w14:textId="5A11C7E5" w:rsidR="00A0603A" w:rsidRDefault="00A0603A" w:rsidP="00A0603A">
      <w:pPr>
        <w:pStyle w:val="Normlnweb"/>
        <w:spacing w:before="0" w:after="280"/>
        <w:ind w:left="66"/>
        <w:jc w:val="both"/>
      </w:pPr>
      <w:r w:rsidRPr="00780A06">
        <w:t xml:space="preserve">V Praze dne: </w:t>
      </w:r>
      <w:r w:rsidR="00EB0FE6">
        <w:tab/>
      </w:r>
      <w:r w:rsidR="00EB0FE6">
        <w:tab/>
      </w:r>
      <w:r w:rsidR="00EB0FE6">
        <w:tab/>
      </w:r>
      <w:r w:rsidRPr="00780A06">
        <w:tab/>
      </w:r>
      <w:r w:rsidRPr="00780A06">
        <w:tab/>
      </w:r>
      <w:r w:rsidR="00331411" w:rsidRPr="00780A06">
        <w:tab/>
      </w:r>
      <w:r w:rsidR="00046FD2">
        <w:tab/>
      </w:r>
      <w:r w:rsidR="00051313" w:rsidRPr="00780A06">
        <w:t>V</w:t>
      </w:r>
      <w:r w:rsidR="00E83F7E" w:rsidRPr="00780A06">
        <w:t> </w:t>
      </w:r>
      <w:r w:rsidR="00D704CA" w:rsidRPr="00D64D20">
        <w:rPr>
          <w:highlight w:val="yellow"/>
        </w:rPr>
        <w:t>…………………..</w:t>
      </w:r>
      <w:r w:rsidR="006573AE" w:rsidRPr="00780A06">
        <w:t xml:space="preserve"> </w:t>
      </w:r>
      <w:r w:rsidRPr="00780A06">
        <w:t xml:space="preserve">dne: </w:t>
      </w:r>
    </w:p>
    <w:p w14:paraId="66BD7B36" w14:textId="77777777" w:rsidR="0010682B" w:rsidRDefault="0010682B" w:rsidP="00A0603A">
      <w:pPr>
        <w:pStyle w:val="Normlnweb"/>
        <w:spacing w:before="0" w:after="280"/>
        <w:ind w:left="66"/>
        <w:jc w:val="both"/>
      </w:pPr>
    </w:p>
    <w:p w14:paraId="386D44B6" w14:textId="5584E7CD" w:rsidR="00CF6C74" w:rsidRPr="00780A06" w:rsidRDefault="00CF6C74" w:rsidP="00A0603A">
      <w:pPr>
        <w:pStyle w:val="Normlnweb"/>
        <w:spacing w:before="0" w:after="280"/>
        <w:ind w:left="66"/>
        <w:jc w:val="both"/>
      </w:pPr>
      <w:r>
        <w:t>Objednatel:</w:t>
      </w:r>
      <w:r>
        <w:tab/>
      </w:r>
      <w:r>
        <w:tab/>
      </w:r>
      <w:r>
        <w:tab/>
      </w:r>
      <w:r>
        <w:tab/>
      </w:r>
      <w:r>
        <w:tab/>
      </w:r>
      <w:r>
        <w:tab/>
      </w:r>
      <w:r w:rsidR="00046FD2">
        <w:tab/>
      </w:r>
      <w:r>
        <w:t>Zhotovitel:</w:t>
      </w:r>
    </w:p>
    <w:p w14:paraId="7C3DB243" w14:textId="603BAA7A" w:rsidR="00A0603A" w:rsidRPr="00780A06" w:rsidRDefault="00A0603A" w:rsidP="007A097D">
      <w:pPr>
        <w:spacing w:after="120" w:line="240" w:lineRule="auto"/>
        <w:contextualSpacing/>
        <w:rPr>
          <w:rFonts w:ascii="Times New Roman" w:hAnsi="Times New Roman"/>
          <w:b/>
          <w:sz w:val="24"/>
          <w:szCs w:val="24"/>
        </w:rPr>
      </w:pPr>
      <w:bookmarkStart w:id="1" w:name="OLE_LINK1"/>
      <w:bookmarkStart w:id="2" w:name="OLE_LINK2"/>
      <w:r w:rsidRPr="00780A06">
        <w:rPr>
          <w:rFonts w:ascii="Times New Roman" w:hAnsi="Times New Roman"/>
          <w:b/>
          <w:sz w:val="24"/>
          <w:szCs w:val="24"/>
        </w:rPr>
        <w:t xml:space="preserve">Všeobecná zdravotní pojišťovna </w:t>
      </w:r>
      <w:r w:rsidRPr="00780A06">
        <w:rPr>
          <w:rFonts w:ascii="Times New Roman" w:hAnsi="Times New Roman"/>
          <w:b/>
          <w:sz w:val="24"/>
          <w:szCs w:val="24"/>
        </w:rPr>
        <w:tab/>
      </w:r>
      <w:r w:rsidRPr="00780A06">
        <w:rPr>
          <w:rFonts w:ascii="Times New Roman" w:hAnsi="Times New Roman"/>
          <w:b/>
          <w:sz w:val="24"/>
          <w:szCs w:val="24"/>
        </w:rPr>
        <w:tab/>
      </w:r>
      <w:r w:rsidR="00331411" w:rsidRPr="00780A06">
        <w:rPr>
          <w:rFonts w:ascii="Times New Roman" w:hAnsi="Times New Roman"/>
          <w:b/>
          <w:sz w:val="24"/>
          <w:szCs w:val="24"/>
        </w:rPr>
        <w:tab/>
      </w:r>
      <w:r w:rsidR="007D7687">
        <w:rPr>
          <w:rFonts w:ascii="Times New Roman" w:hAnsi="Times New Roman"/>
          <w:b/>
          <w:sz w:val="24"/>
          <w:szCs w:val="24"/>
        </w:rPr>
        <w:tab/>
      </w:r>
    </w:p>
    <w:p w14:paraId="7C3DB244" w14:textId="77777777" w:rsidR="00A0603A" w:rsidRPr="00780A06" w:rsidRDefault="00A0603A" w:rsidP="00536E30">
      <w:pPr>
        <w:ind w:left="709" w:firstLine="52"/>
        <w:contextualSpacing/>
        <w:rPr>
          <w:rFonts w:ascii="Times New Roman" w:hAnsi="Times New Roman"/>
          <w:b/>
          <w:sz w:val="24"/>
          <w:szCs w:val="24"/>
        </w:rPr>
      </w:pPr>
      <w:r w:rsidRPr="00780A06">
        <w:rPr>
          <w:rFonts w:ascii="Times New Roman" w:hAnsi="Times New Roman"/>
          <w:b/>
          <w:sz w:val="24"/>
          <w:szCs w:val="24"/>
        </w:rPr>
        <w:t>České republiky</w:t>
      </w:r>
    </w:p>
    <w:p w14:paraId="3F339010" w14:textId="77777777" w:rsidR="00B97597" w:rsidRDefault="00B97597" w:rsidP="00A0603A">
      <w:pPr>
        <w:ind w:hanging="2"/>
        <w:contextualSpacing/>
        <w:rPr>
          <w:rFonts w:ascii="Times New Roman" w:hAnsi="Times New Roman"/>
          <w:sz w:val="24"/>
          <w:szCs w:val="24"/>
        </w:rPr>
      </w:pPr>
    </w:p>
    <w:p w14:paraId="7C3DB247" w14:textId="6474337D" w:rsidR="00A0603A" w:rsidRPr="00780A06" w:rsidRDefault="00A0603A" w:rsidP="00A0603A">
      <w:pPr>
        <w:ind w:hanging="2"/>
        <w:contextualSpacing/>
        <w:rPr>
          <w:rFonts w:ascii="Times New Roman" w:hAnsi="Times New Roman"/>
          <w:sz w:val="24"/>
          <w:szCs w:val="24"/>
        </w:rPr>
      </w:pPr>
      <w:r w:rsidRPr="00780A06">
        <w:rPr>
          <w:rFonts w:ascii="Times New Roman" w:hAnsi="Times New Roman"/>
          <w:sz w:val="24"/>
          <w:szCs w:val="24"/>
        </w:rPr>
        <w:t>______________________________</w:t>
      </w:r>
      <w:r w:rsidRPr="00780A06">
        <w:rPr>
          <w:rFonts w:ascii="Times New Roman" w:hAnsi="Times New Roman"/>
          <w:sz w:val="24"/>
          <w:szCs w:val="24"/>
        </w:rPr>
        <w:tab/>
      </w:r>
      <w:r w:rsidR="00177FBC">
        <w:rPr>
          <w:rFonts w:ascii="Times New Roman" w:hAnsi="Times New Roman"/>
          <w:sz w:val="24"/>
          <w:szCs w:val="24"/>
        </w:rPr>
        <w:tab/>
      </w:r>
      <w:r w:rsidR="00046FD2">
        <w:rPr>
          <w:rFonts w:ascii="Times New Roman" w:hAnsi="Times New Roman"/>
          <w:sz w:val="24"/>
          <w:szCs w:val="24"/>
        </w:rPr>
        <w:tab/>
      </w:r>
      <w:r w:rsidRPr="00780A06">
        <w:rPr>
          <w:rFonts w:ascii="Times New Roman" w:hAnsi="Times New Roman"/>
          <w:sz w:val="24"/>
          <w:szCs w:val="24"/>
        </w:rPr>
        <w:t>____</w:t>
      </w:r>
      <w:r w:rsidR="008A3C2D" w:rsidRPr="00780A06">
        <w:rPr>
          <w:rFonts w:ascii="Times New Roman" w:hAnsi="Times New Roman"/>
          <w:sz w:val="24"/>
          <w:szCs w:val="24"/>
        </w:rPr>
        <w:t>_</w:t>
      </w:r>
      <w:r w:rsidRPr="00780A06">
        <w:rPr>
          <w:rFonts w:ascii="Times New Roman" w:hAnsi="Times New Roman"/>
          <w:sz w:val="24"/>
          <w:szCs w:val="24"/>
        </w:rPr>
        <w:t>_____________________</w:t>
      </w:r>
    </w:p>
    <w:p w14:paraId="65A3160F" w14:textId="7F88FB4C" w:rsidR="00D704CA" w:rsidRDefault="00177FBC" w:rsidP="00D704CA">
      <w:pPr>
        <w:spacing w:after="0" w:line="240" w:lineRule="auto"/>
        <w:ind w:firstLine="708"/>
        <w:contextualSpacing/>
        <w:rPr>
          <w:rFonts w:ascii="Times New Roman" w:hAnsi="Times New Roman"/>
          <w:sz w:val="24"/>
          <w:szCs w:val="24"/>
        </w:rPr>
      </w:pPr>
      <w:r>
        <w:rPr>
          <w:rFonts w:ascii="Times New Roman" w:hAnsi="Times New Roman"/>
          <w:sz w:val="24"/>
          <w:szCs w:val="24"/>
        </w:rPr>
        <w:t>Ing. Mar</w:t>
      </w:r>
      <w:r w:rsidR="00D704CA">
        <w:rPr>
          <w:rFonts w:ascii="Times New Roman" w:hAnsi="Times New Roman"/>
          <w:sz w:val="24"/>
          <w:szCs w:val="24"/>
        </w:rPr>
        <w:t>ek Cvrček</w:t>
      </w:r>
      <w:r w:rsidR="00B97597">
        <w:rPr>
          <w:rFonts w:ascii="Times New Roman" w:hAnsi="Times New Roman"/>
          <w:sz w:val="24"/>
          <w:szCs w:val="24"/>
        </w:rPr>
        <w:tab/>
      </w:r>
      <w:r w:rsidR="00B97597">
        <w:rPr>
          <w:rFonts w:ascii="Times New Roman" w:hAnsi="Times New Roman"/>
          <w:sz w:val="24"/>
          <w:szCs w:val="24"/>
        </w:rPr>
        <w:tab/>
      </w:r>
      <w:r w:rsidR="00B97597">
        <w:rPr>
          <w:rFonts w:ascii="Times New Roman" w:hAnsi="Times New Roman"/>
          <w:sz w:val="24"/>
          <w:szCs w:val="24"/>
        </w:rPr>
        <w:tab/>
      </w:r>
      <w:r w:rsidR="00B97597">
        <w:rPr>
          <w:rFonts w:ascii="Times New Roman" w:hAnsi="Times New Roman"/>
          <w:sz w:val="24"/>
          <w:szCs w:val="24"/>
        </w:rPr>
        <w:tab/>
      </w:r>
      <w:r w:rsidR="00B97597">
        <w:rPr>
          <w:rFonts w:ascii="Times New Roman" w:hAnsi="Times New Roman"/>
          <w:sz w:val="24"/>
          <w:szCs w:val="24"/>
        </w:rPr>
        <w:tab/>
      </w:r>
      <w:r w:rsidR="00B97597">
        <w:rPr>
          <w:rFonts w:ascii="Times New Roman" w:hAnsi="Times New Roman"/>
          <w:sz w:val="24"/>
          <w:szCs w:val="24"/>
        </w:rPr>
        <w:tab/>
      </w:r>
      <w:r w:rsidR="00B97597" w:rsidRPr="00D64D20">
        <w:rPr>
          <w:rFonts w:ascii="Times New Roman" w:hAnsi="Times New Roman"/>
          <w:sz w:val="24"/>
          <w:szCs w:val="24"/>
          <w:highlight w:val="yellow"/>
        </w:rPr>
        <w:t>………..</w:t>
      </w:r>
    </w:p>
    <w:p w14:paraId="7C3DB248" w14:textId="3C923675" w:rsidR="00193567" w:rsidRPr="00D704CA" w:rsidRDefault="00D704CA" w:rsidP="00D704CA">
      <w:pPr>
        <w:spacing w:after="0" w:line="240" w:lineRule="auto"/>
        <w:contextualSpacing/>
        <w:rPr>
          <w:rFonts w:ascii="Times New Roman" w:hAnsi="Times New Roman"/>
          <w:sz w:val="24"/>
          <w:szCs w:val="24"/>
        </w:rPr>
      </w:pPr>
      <w:r>
        <w:rPr>
          <w:rFonts w:ascii="Times New Roman" w:hAnsi="Times New Roman"/>
          <w:sz w:val="24"/>
          <w:szCs w:val="24"/>
        </w:rPr>
        <w:t>ekonomický náměstek ředitele VZP ČR</w:t>
      </w:r>
      <w:r w:rsidR="00A0603A" w:rsidRPr="00780A06">
        <w:rPr>
          <w:rFonts w:ascii="Times New Roman" w:hAnsi="Times New Roman"/>
          <w:sz w:val="24"/>
          <w:szCs w:val="24"/>
        </w:rPr>
        <w:tab/>
      </w:r>
      <w:r w:rsidR="00331411" w:rsidRPr="00780A06">
        <w:rPr>
          <w:rFonts w:ascii="Times New Roman" w:hAnsi="Times New Roman"/>
          <w:sz w:val="24"/>
          <w:szCs w:val="24"/>
        </w:rPr>
        <w:tab/>
      </w:r>
      <w:bookmarkEnd w:id="1"/>
      <w:bookmarkEnd w:id="2"/>
    </w:p>
    <w:sectPr w:rsidR="00193567" w:rsidRPr="00D704CA" w:rsidSect="00BE0B98">
      <w:headerReference w:type="default" r:id="rId14"/>
      <w:footerReference w:type="default" r:id="rId15"/>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E2D17" w14:textId="77777777" w:rsidR="00273FE6" w:rsidRDefault="00273FE6" w:rsidP="00D41157">
      <w:pPr>
        <w:spacing w:after="0" w:line="240" w:lineRule="auto"/>
      </w:pPr>
      <w:r>
        <w:separator/>
      </w:r>
    </w:p>
  </w:endnote>
  <w:endnote w:type="continuationSeparator" w:id="0">
    <w:p w14:paraId="05998C6C" w14:textId="77777777" w:rsidR="00273FE6" w:rsidRDefault="00273FE6" w:rsidP="00D41157">
      <w:pPr>
        <w:spacing w:after="0" w:line="240" w:lineRule="auto"/>
      </w:pPr>
      <w:r>
        <w:continuationSeparator/>
      </w:r>
    </w:p>
  </w:endnote>
  <w:endnote w:type="continuationNotice" w:id="1">
    <w:p w14:paraId="7533F13E" w14:textId="77777777" w:rsidR="00273FE6" w:rsidRDefault="00273F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DB24E" w14:textId="77777777" w:rsidR="001369EE" w:rsidRDefault="001369EE" w:rsidP="00E83F7E">
    <w:pPr>
      <w:pStyle w:val="Zpat"/>
      <w:jc w:val="center"/>
    </w:pPr>
    <w:r>
      <w:fldChar w:fldCharType="begin"/>
    </w:r>
    <w:r>
      <w:instrText xml:space="preserve"> PAGE   \* MERGEFORMAT </w:instrText>
    </w:r>
    <w:r>
      <w:fldChar w:fldCharType="separate"/>
    </w:r>
    <w:r w:rsidR="00A37689">
      <w:rPr>
        <w:noProof/>
      </w:rPr>
      <w:t>10</w:t>
    </w:r>
    <w:r>
      <w:rPr>
        <w:noProof/>
      </w:rPr>
      <w:fldChar w:fldCharType="end"/>
    </w:r>
  </w:p>
  <w:p w14:paraId="7C3DB24F" w14:textId="77777777" w:rsidR="001369EE" w:rsidRDefault="001369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B74C6" w14:textId="77777777" w:rsidR="00273FE6" w:rsidRDefault="00273FE6" w:rsidP="00D41157">
      <w:pPr>
        <w:spacing w:after="0" w:line="240" w:lineRule="auto"/>
      </w:pPr>
      <w:r>
        <w:separator/>
      </w:r>
    </w:p>
  </w:footnote>
  <w:footnote w:type="continuationSeparator" w:id="0">
    <w:p w14:paraId="2FB3F745" w14:textId="77777777" w:rsidR="00273FE6" w:rsidRDefault="00273FE6" w:rsidP="00D41157">
      <w:pPr>
        <w:spacing w:after="0" w:line="240" w:lineRule="auto"/>
      </w:pPr>
      <w:r>
        <w:continuationSeparator/>
      </w:r>
    </w:p>
  </w:footnote>
  <w:footnote w:type="continuationNotice" w:id="1">
    <w:p w14:paraId="7B2AFA11" w14:textId="77777777" w:rsidR="00273FE6" w:rsidRDefault="00273F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AF7C5" w14:textId="77777777" w:rsidR="001369EE" w:rsidRDefault="001369E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54C"/>
    <w:multiLevelType w:val="hybridMultilevel"/>
    <w:tmpl w:val="90CC5F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B93F4C"/>
    <w:multiLevelType w:val="hybridMultilevel"/>
    <w:tmpl w:val="184674C2"/>
    <w:lvl w:ilvl="0" w:tplc="AE348C3A">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721919"/>
    <w:multiLevelType w:val="hybridMultilevel"/>
    <w:tmpl w:val="2FA099C8"/>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6" w15:restartNumberingAfterBreak="0">
    <w:nsid w:val="0DEB143B"/>
    <w:multiLevelType w:val="hybridMultilevel"/>
    <w:tmpl w:val="B12ECE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DC33FE"/>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13914A16"/>
    <w:multiLevelType w:val="multilevel"/>
    <w:tmpl w:val="09E62D3C"/>
    <w:lvl w:ilvl="0">
      <w:start w:val="2"/>
      <w:numFmt w:val="decimal"/>
      <w:lvlText w:val="%1"/>
      <w:lvlJc w:val="left"/>
      <w:pPr>
        <w:ind w:left="360" w:hanging="360"/>
      </w:pPr>
      <w:rPr>
        <w:rFonts w:hint="default"/>
      </w:rPr>
    </w:lvl>
    <w:lvl w:ilvl="1">
      <w:start w:val="2"/>
      <w:numFmt w:val="decimal"/>
      <w:lvlText w:val="%1.%2"/>
      <w:lvlJc w:val="left"/>
      <w:pPr>
        <w:ind w:left="1834" w:hanging="360"/>
      </w:pPr>
      <w:rPr>
        <w:rFonts w:hint="default"/>
      </w:rPr>
    </w:lvl>
    <w:lvl w:ilvl="2">
      <w:start w:val="1"/>
      <w:numFmt w:val="decimal"/>
      <w:lvlText w:val="%1.%2.%3"/>
      <w:lvlJc w:val="left"/>
      <w:pPr>
        <w:ind w:left="3668" w:hanging="720"/>
      </w:pPr>
      <w:rPr>
        <w:rFonts w:hint="default"/>
      </w:rPr>
    </w:lvl>
    <w:lvl w:ilvl="3">
      <w:start w:val="1"/>
      <w:numFmt w:val="decimal"/>
      <w:lvlText w:val="%1.%2.%3.%4"/>
      <w:lvlJc w:val="left"/>
      <w:pPr>
        <w:ind w:left="5142" w:hanging="720"/>
      </w:pPr>
      <w:rPr>
        <w:rFonts w:hint="default"/>
      </w:rPr>
    </w:lvl>
    <w:lvl w:ilvl="4">
      <w:start w:val="1"/>
      <w:numFmt w:val="decimal"/>
      <w:lvlText w:val="%1.%2.%3.%4.%5"/>
      <w:lvlJc w:val="left"/>
      <w:pPr>
        <w:ind w:left="6976" w:hanging="1080"/>
      </w:pPr>
      <w:rPr>
        <w:rFonts w:hint="default"/>
      </w:rPr>
    </w:lvl>
    <w:lvl w:ilvl="5">
      <w:start w:val="1"/>
      <w:numFmt w:val="decimal"/>
      <w:lvlText w:val="%1.%2.%3.%4.%5.%6"/>
      <w:lvlJc w:val="left"/>
      <w:pPr>
        <w:ind w:left="8450" w:hanging="1080"/>
      </w:pPr>
      <w:rPr>
        <w:rFonts w:hint="default"/>
      </w:rPr>
    </w:lvl>
    <w:lvl w:ilvl="6">
      <w:start w:val="1"/>
      <w:numFmt w:val="decimal"/>
      <w:lvlText w:val="%1.%2.%3.%4.%5.%6.%7"/>
      <w:lvlJc w:val="left"/>
      <w:pPr>
        <w:ind w:left="10284" w:hanging="1440"/>
      </w:pPr>
      <w:rPr>
        <w:rFonts w:hint="default"/>
      </w:rPr>
    </w:lvl>
    <w:lvl w:ilvl="7">
      <w:start w:val="1"/>
      <w:numFmt w:val="decimal"/>
      <w:lvlText w:val="%1.%2.%3.%4.%5.%6.%7.%8"/>
      <w:lvlJc w:val="left"/>
      <w:pPr>
        <w:ind w:left="11758" w:hanging="1440"/>
      </w:pPr>
      <w:rPr>
        <w:rFonts w:hint="default"/>
      </w:rPr>
    </w:lvl>
    <w:lvl w:ilvl="8">
      <w:start w:val="1"/>
      <w:numFmt w:val="decimal"/>
      <w:lvlText w:val="%1.%2.%3.%4.%5.%6.%7.%8.%9"/>
      <w:lvlJc w:val="left"/>
      <w:pPr>
        <w:ind w:left="13592" w:hanging="1800"/>
      </w:pPr>
      <w:rPr>
        <w:rFonts w:hint="default"/>
      </w:rPr>
    </w:lvl>
  </w:abstractNum>
  <w:abstractNum w:abstractNumId="9" w15:restartNumberingAfterBreak="0">
    <w:nsid w:val="13EB44F9"/>
    <w:multiLevelType w:val="multilevel"/>
    <w:tmpl w:val="818EC214"/>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D730A07"/>
    <w:multiLevelType w:val="hybridMultilevel"/>
    <w:tmpl w:val="CD6AD4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E45E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794EED"/>
    <w:multiLevelType w:val="multilevel"/>
    <w:tmpl w:val="AFE8D274"/>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16" w15:restartNumberingAfterBreak="0">
    <w:nsid w:val="2BCC5D7B"/>
    <w:multiLevelType w:val="multilevel"/>
    <w:tmpl w:val="7DC4325E"/>
    <w:lvl w:ilvl="0">
      <w:start w:val="1"/>
      <w:numFmt w:val="decimal"/>
      <w:pStyle w:val="Nadpis1"/>
      <w:lvlText w:val="Článek %1."/>
      <w:lvlJc w:val="left"/>
      <w:pPr>
        <w:ind w:left="1135" w:firstLine="0"/>
      </w:pPr>
      <w:rPr>
        <w:rFonts w:cs="Times New Roman" w:hint="default"/>
      </w:rPr>
    </w:lvl>
    <w:lvl w:ilvl="1">
      <w:start w:val="1"/>
      <w:numFmt w:val="decimal"/>
      <w:pStyle w:val="Nadpis2"/>
      <w:lvlText w:val="%1.%2"/>
      <w:lvlJc w:val="left"/>
      <w:pPr>
        <w:ind w:left="860" w:hanging="576"/>
      </w:pPr>
      <w:rPr>
        <w:rFonts w:cs="Times New Roman" w:hint="default"/>
        <w:sz w:val="20"/>
        <w:szCs w:val="20"/>
      </w:rPr>
    </w:lvl>
    <w:lvl w:ilvl="2">
      <w:start w:val="1"/>
      <w:numFmt w:val="decimal"/>
      <w:pStyle w:val="Nadpis3"/>
      <w:lvlText w:val="%1.%2.%3"/>
      <w:lvlJc w:val="left"/>
      <w:pPr>
        <w:ind w:left="1288" w:hanging="720"/>
      </w:pPr>
      <w:rPr>
        <w:rFonts w:cs="Times New Roman" w:hint="default"/>
        <w:i w:val="0"/>
        <w:sz w:val="20"/>
        <w:szCs w:val="20"/>
      </w:rPr>
    </w:lvl>
    <w:lvl w:ilvl="3">
      <w:start w:val="1"/>
      <w:numFmt w:val="decimal"/>
      <w:pStyle w:val="Nadpis4"/>
      <w:lvlText w:val="%1.%2.%3.%4"/>
      <w:lvlJc w:val="left"/>
      <w:pPr>
        <w:ind w:left="864" w:hanging="864"/>
      </w:pPr>
      <w:rPr>
        <w:rFonts w:cs="Times New Roman" w:hint="default"/>
        <w:sz w:val="20"/>
        <w:szCs w:val="20"/>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17" w15:restartNumberingAfterBreak="0">
    <w:nsid w:val="343172BD"/>
    <w:multiLevelType w:val="multilevel"/>
    <w:tmpl w:val="236089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4F27E2"/>
    <w:multiLevelType w:val="hybridMultilevel"/>
    <w:tmpl w:val="774CF9A8"/>
    <w:lvl w:ilvl="0" w:tplc="04050019">
      <w:start w:val="1"/>
      <w:numFmt w:val="lowerLetter"/>
      <w:lvlText w:val="%1."/>
      <w:lvlJc w:val="left"/>
      <w:pPr>
        <w:ind w:left="3272" w:hanging="360"/>
      </w:pPr>
    </w:lvl>
    <w:lvl w:ilvl="1" w:tplc="04050019" w:tentative="1">
      <w:start w:val="1"/>
      <w:numFmt w:val="lowerLetter"/>
      <w:lvlText w:val="%2."/>
      <w:lvlJc w:val="left"/>
      <w:pPr>
        <w:ind w:left="3992" w:hanging="360"/>
      </w:pPr>
    </w:lvl>
    <w:lvl w:ilvl="2" w:tplc="0405001B" w:tentative="1">
      <w:start w:val="1"/>
      <w:numFmt w:val="lowerRoman"/>
      <w:lvlText w:val="%3."/>
      <w:lvlJc w:val="right"/>
      <w:pPr>
        <w:ind w:left="4712" w:hanging="180"/>
      </w:pPr>
    </w:lvl>
    <w:lvl w:ilvl="3" w:tplc="0405000F" w:tentative="1">
      <w:start w:val="1"/>
      <w:numFmt w:val="decimal"/>
      <w:lvlText w:val="%4."/>
      <w:lvlJc w:val="left"/>
      <w:pPr>
        <w:ind w:left="5432" w:hanging="360"/>
      </w:pPr>
    </w:lvl>
    <w:lvl w:ilvl="4" w:tplc="04050019" w:tentative="1">
      <w:start w:val="1"/>
      <w:numFmt w:val="lowerLetter"/>
      <w:lvlText w:val="%5."/>
      <w:lvlJc w:val="left"/>
      <w:pPr>
        <w:ind w:left="6152" w:hanging="360"/>
      </w:pPr>
    </w:lvl>
    <w:lvl w:ilvl="5" w:tplc="0405001B" w:tentative="1">
      <w:start w:val="1"/>
      <w:numFmt w:val="lowerRoman"/>
      <w:lvlText w:val="%6."/>
      <w:lvlJc w:val="right"/>
      <w:pPr>
        <w:ind w:left="6872" w:hanging="180"/>
      </w:pPr>
    </w:lvl>
    <w:lvl w:ilvl="6" w:tplc="0405000F" w:tentative="1">
      <w:start w:val="1"/>
      <w:numFmt w:val="decimal"/>
      <w:lvlText w:val="%7."/>
      <w:lvlJc w:val="left"/>
      <w:pPr>
        <w:ind w:left="7592" w:hanging="360"/>
      </w:pPr>
    </w:lvl>
    <w:lvl w:ilvl="7" w:tplc="04050019" w:tentative="1">
      <w:start w:val="1"/>
      <w:numFmt w:val="lowerLetter"/>
      <w:lvlText w:val="%8."/>
      <w:lvlJc w:val="left"/>
      <w:pPr>
        <w:ind w:left="8312" w:hanging="360"/>
      </w:pPr>
    </w:lvl>
    <w:lvl w:ilvl="8" w:tplc="0405001B" w:tentative="1">
      <w:start w:val="1"/>
      <w:numFmt w:val="lowerRoman"/>
      <w:lvlText w:val="%9."/>
      <w:lvlJc w:val="right"/>
      <w:pPr>
        <w:ind w:left="9032" w:hanging="180"/>
      </w:pPr>
    </w:lvl>
  </w:abstractNum>
  <w:abstractNum w:abstractNumId="20" w15:restartNumberingAfterBreak="0">
    <w:nsid w:val="38D62401"/>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1" w15:restartNumberingAfterBreak="0">
    <w:nsid w:val="3B26624A"/>
    <w:multiLevelType w:val="hybridMultilevel"/>
    <w:tmpl w:val="3FE0E31C"/>
    <w:lvl w:ilvl="0" w:tplc="946A49D0">
      <w:start w:val="1"/>
      <w:numFmt w:val="decimal"/>
      <w:lvlText w:val="%1."/>
      <w:lvlJc w:val="left"/>
      <w:pPr>
        <w:tabs>
          <w:tab w:val="num" w:pos="0"/>
        </w:tabs>
        <w:ind w:left="283" w:hanging="283"/>
      </w:pPr>
      <w:rPr>
        <w:rFonts w:hint="default"/>
      </w:rPr>
    </w:lvl>
    <w:lvl w:ilvl="1" w:tplc="09288CC2" w:tentative="1">
      <w:start w:val="1"/>
      <w:numFmt w:val="lowerLetter"/>
      <w:lvlText w:val="%2."/>
      <w:lvlJc w:val="left"/>
      <w:pPr>
        <w:tabs>
          <w:tab w:val="num" w:pos="1440"/>
        </w:tabs>
        <w:ind w:left="1440" w:hanging="360"/>
      </w:pPr>
    </w:lvl>
    <w:lvl w:ilvl="2" w:tplc="90FEE7E0" w:tentative="1">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22" w15:restartNumberingAfterBreak="0">
    <w:nsid w:val="3C331EB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9A0A30"/>
    <w:multiLevelType w:val="multilevel"/>
    <w:tmpl w:val="4BB25F6A"/>
    <w:lvl w:ilvl="0">
      <w:start w:val="1"/>
      <w:numFmt w:val="decimal"/>
      <w:lvlText w:val="%1."/>
      <w:lvlJc w:val="left"/>
      <w:pPr>
        <w:ind w:left="720" w:hanging="360"/>
      </w:pPr>
      <w:rPr>
        <w:b w:val="0"/>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5" w15:restartNumberingAfterBreak="0">
    <w:nsid w:val="417E52D1"/>
    <w:multiLevelType w:val="hybridMultilevel"/>
    <w:tmpl w:val="B4743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7" w15:restartNumberingAfterBreak="0">
    <w:nsid w:val="4F930D56"/>
    <w:multiLevelType w:val="multilevel"/>
    <w:tmpl w:val="A3CC40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lvlText w:val="%3."/>
      <w:lvlJc w:val="left"/>
      <w:pPr>
        <w:tabs>
          <w:tab w:val="num" w:pos="1776"/>
        </w:tabs>
        <w:ind w:left="1776" w:hanging="720"/>
      </w:pPr>
      <w:rPr>
        <w:rFonts w:ascii="Times New Roman" w:eastAsia="Calibri" w:hAnsi="Times New Roman" w:cs="Times New Roman"/>
        <w:sz w:val="20"/>
        <w:szCs w:val="20"/>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28" w15:restartNumberingAfterBreak="0">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A735F4"/>
    <w:multiLevelType w:val="hybridMultilevel"/>
    <w:tmpl w:val="82627B58"/>
    <w:lvl w:ilvl="0" w:tplc="E03E47F2">
      <w:start w:val="5"/>
      <w:numFmt w:val="bullet"/>
      <w:lvlText w:val=""/>
      <w:lvlJc w:val="left"/>
      <w:pPr>
        <w:ind w:left="1211" w:hanging="360"/>
      </w:pPr>
      <w:rPr>
        <w:rFonts w:ascii="Symbol" w:eastAsia="Calibri" w:hAnsi="Symbol"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0" w15:restartNumberingAfterBreak="0">
    <w:nsid w:val="58C65E3C"/>
    <w:multiLevelType w:val="multilevel"/>
    <w:tmpl w:val="3678093E"/>
    <w:lvl w:ilvl="0">
      <w:start w:val="1"/>
      <w:numFmt w:val="decimal"/>
      <w:lvlText w:val="%1."/>
      <w:lvlJc w:val="left"/>
      <w:pPr>
        <w:ind w:left="720" w:hanging="360"/>
      </w:pPr>
      <w:rPr>
        <w:b w:val="0"/>
        <w:sz w:val="24"/>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1" w15:restartNumberingAfterBreak="0">
    <w:nsid w:val="5D277C34"/>
    <w:multiLevelType w:val="hybridMultilevel"/>
    <w:tmpl w:val="E180B0A8"/>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3" w15:restartNumberingAfterBreak="0">
    <w:nsid w:val="61B534BD"/>
    <w:multiLevelType w:val="hybridMultilevel"/>
    <w:tmpl w:val="F3C20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5" w15:restartNumberingAfterBreak="0">
    <w:nsid w:val="65B11686"/>
    <w:multiLevelType w:val="hybridMultilevel"/>
    <w:tmpl w:val="B4C0B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37" w15:restartNumberingAfterBreak="0">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AC1229"/>
    <w:multiLevelType w:val="multilevel"/>
    <w:tmpl w:val="E0E8BC3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C40789"/>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0" w15:restartNumberingAfterBreak="0">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F63068C"/>
    <w:multiLevelType w:val="hybridMultilevel"/>
    <w:tmpl w:val="C3C29B48"/>
    <w:lvl w:ilvl="0" w:tplc="04050019">
      <w:start w:val="1"/>
      <w:numFmt w:val="lowerLetter"/>
      <w:lvlText w:val="%1."/>
      <w:lvlJc w:val="left"/>
      <w:pPr>
        <w:ind w:left="3130" w:hanging="360"/>
      </w:pPr>
    </w:lvl>
    <w:lvl w:ilvl="1" w:tplc="04050019" w:tentative="1">
      <w:start w:val="1"/>
      <w:numFmt w:val="lowerLetter"/>
      <w:lvlText w:val="%2."/>
      <w:lvlJc w:val="left"/>
      <w:pPr>
        <w:ind w:left="3850" w:hanging="360"/>
      </w:pPr>
    </w:lvl>
    <w:lvl w:ilvl="2" w:tplc="0405001B" w:tentative="1">
      <w:start w:val="1"/>
      <w:numFmt w:val="lowerRoman"/>
      <w:lvlText w:val="%3."/>
      <w:lvlJc w:val="right"/>
      <w:pPr>
        <w:ind w:left="4570" w:hanging="180"/>
      </w:pPr>
    </w:lvl>
    <w:lvl w:ilvl="3" w:tplc="0405000F" w:tentative="1">
      <w:start w:val="1"/>
      <w:numFmt w:val="decimal"/>
      <w:lvlText w:val="%4."/>
      <w:lvlJc w:val="left"/>
      <w:pPr>
        <w:ind w:left="5290" w:hanging="360"/>
      </w:pPr>
    </w:lvl>
    <w:lvl w:ilvl="4" w:tplc="04050019" w:tentative="1">
      <w:start w:val="1"/>
      <w:numFmt w:val="lowerLetter"/>
      <w:lvlText w:val="%5."/>
      <w:lvlJc w:val="left"/>
      <w:pPr>
        <w:ind w:left="6010" w:hanging="360"/>
      </w:pPr>
    </w:lvl>
    <w:lvl w:ilvl="5" w:tplc="0405001B" w:tentative="1">
      <w:start w:val="1"/>
      <w:numFmt w:val="lowerRoman"/>
      <w:lvlText w:val="%6."/>
      <w:lvlJc w:val="right"/>
      <w:pPr>
        <w:ind w:left="6730" w:hanging="180"/>
      </w:pPr>
    </w:lvl>
    <w:lvl w:ilvl="6" w:tplc="0405000F" w:tentative="1">
      <w:start w:val="1"/>
      <w:numFmt w:val="decimal"/>
      <w:lvlText w:val="%7."/>
      <w:lvlJc w:val="left"/>
      <w:pPr>
        <w:ind w:left="7450" w:hanging="360"/>
      </w:pPr>
    </w:lvl>
    <w:lvl w:ilvl="7" w:tplc="04050019" w:tentative="1">
      <w:start w:val="1"/>
      <w:numFmt w:val="lowerLetter"/>
      <w:lvlText w:val="%8."/>
      <w:lvlJc w:val="left"/>
      <w:pPr>
        <w:ind w:left="8170" w:hanging="360"/>
      </w:pPr>
    </w:lvl>
    <w:lvl w:ilvl="8" w:tplc="0405001B" w:tentative="1">
      <w:start w:val="1"/>
      <w:numFmt w:val="lowerRoman"/>
      <w:lvlText w:val="%9."/>
      <w:lvlJc w:val="right"/>
      <w:pPr>
        <w:ind w:left="8890" w:hanging="180"/>
      </w:pPr>
    </w:lvl>
  </w:abstractNum>
  <w:abstractNum w:abstractNumId="42" w15:restartNumberingAfterBreak="0">
    <w:nsid w:val="719B1920"/>
    <w:multiLevelType w:val="hybridMultilevel"/>
    <w:tmpl w:val="21564D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5" w15:restartNumberingAfterBreak="0">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7" w15:restartNumberingAfterBreak="0">
    <w:nsid w:val="784E29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A154FBF"/>
    <w:multiLevelType w:val="multilevel"/>
    <w:tmpl w:val="737A8B4C"/>
    <w:lvl w:ilvl="0">
      <w:start w:val="1"/>
      <w:numFmt w:val="decimal"/>
      <w:lvlText w:val="%1."/>
      <w:lvlJc w:val="left"/>
      <w:pPr>
        <w:ind w:left="1004"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49" w15:restartNumberingAfterBreak="0">
    <w:nsid w:val="7BD326BE"/>
    <w:multiLevelType w:val="hybridMultilevel"/>
    <w:tmpl w:val="AF5E5B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D0042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2" w15:restartNumberingAfterBreak="0">
    <w:nsid w:val="7DD9531E"/>
    <w:multiLevelType w:val="multilevel"/>
    <w:tmpl w:val="EA264FC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4"/>
  </w:num>
  <w:num w:numId="2">
    <w:abstractNumId w:val="49"/>
  </w:num>
  <w:num w:numId="3">
    <w:abstractNumId w:val="18"/>
  </w:num>
  <w:num w:numId="4">
    <w:abstractNumId w:val="45"/>
  </w:num>
  <w:num w:numId="5">
    <w:abstractNumId w:val="13"/>
  </w:num>
  <w:num w:numId="6">
    <w:abstractNumId w:val="30"/>
  </w:num>
  <w:num w:numId="7">
    <w:abstractNumId w:val="28"/>
  </w:num>
  <w:num w:numId="8">
    <w:abstractNumId w:val="3"/>
  </w:num>
  <w:num w:numId="9">
    <w:abstractNumId w:val="40"/>
  </w:num>
  <w:num w:numId="10">
    <w:abstractNumId w:val="46"/>
  </w:num>
  <w:num w:numId="11">
    <w:abstractNumId w:val="23"/>
  </w:num>
  <w:num w:numId="12">
    <w:abstractNumId w:val="36"/>
  </w:num>
  <w:num w:numId="13">
    <w:abstractNumId w:val="44"/>
  </w:num>
  <w:num w:numId="14">
    <w:abstractNumId w:val="48"/>
  </w:num>
  <w:num w:numId="15">
    <w:abstractNumId w:val="43"/>
  </w:num>
  <w:num w:numId="16">
    <w:abstractNumId w:val="15"/>
  </w:num>
  <w:num w:numId="17">
    <w:abstractNumId w:val="51"/>
  </w:num>
  <w:num w:numId="18">
    <w:abstractNumId w:val="11"/>
  </w:num>
  <w:num w:numId="19">
    <w:abstractNumId w:val="4"/>
  </w:num>
  <w:num w:numId="20">
    <w:abstractNumId w:val="24"/>
  </w:num>
  <w:num w:numId="21">
    <w:abstractNumId w:val="50"/>
  </w:num>
  <w:num w:numId="22">
    <w:abstractNumId w:val="29"/>
  </w:num>
  <w:num w:numId="23">
    <w:abstractNumId w:val="37"/>
  </w:num>
  <w:num w:numId="24">
    <w:abstractNumId w:val="20"/>
  </w:num>
  <w:num w:numId="25">
    <w:abstractNumId w:val="26"/>
  </w:num>
  <w:num w:numId="26">
    <w:abstractNumId w:val="2"/>
  </w:num>
  <w:num w:numId="27">
    <w:abstractNumId w:val="21"/>
  </w:num>
  <w:num w:numId="28">
    <w:abstractNumId w:val="10"/>
  </w:num>
  <w:num w:numId="29">
    <w:abstractNumId w:val="12"/>
  </w:num>
  <w:num w:numId="30">
    <w:abstractNumId w:val="35"/>
  </w:num>
  <w:num w:numId="31">
    <w:abstractNumId w:val="25"/>
  </w:num>
  <w:num w:numId="32">
    <w:abstractNumId w:val="42"/>
  </w:num>
  <w:num w:numId="33">
    <w:abstractNumId w:val="33"/>
  </w:num>
  <w:num w:numId="34">
    <w:abstractNumId w:val="6"/>
  </w:num>
  <w:num w:numId="35">
    <w:abstractNumId w:val="31"/>
  </w:num>
  <w:num w:numId="36">
    <w:abstractNumId w:val="17"/>
  </w:num>
  <w:num w:numId="37">
    <w:abstractNumId w:val="1"/>
  </w:num>
  <w:num w:numId="38">
    <w:abstractNumId w:val="32"/>
  </w:num>
  <w:num w:numId="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41"/>
  </w:num>
  <w:num w:numId="42">
    <w:abstractNumId w:val="19"/>
  </w:num>
  <w:num w:numId="43">
    <w:abstractNumId w:val="5"/>
  </w:num>
  <w:num w:numId="44">
    <w:abstractNumId w:val="9"/>
  </w:num>
  <w:num w:numId="45">
    <w:abstractNumId w:val="0"/>
  </w:num>
  <w:num w:numId="46">
    <w:abstractNumId w:val="7"/>
  </w:num>
  <w:num w:numId="47">
    <w:abstractNumId w:val="27"/>
  </w:num>
  <w:num w:numId="48">
    <w:abstractNumId w:val="39"/>
  </w:num>
  <w:num w:numId="49">
    <w:abstractNumId w:val="22"/>
  </w:num>
  <w:num w:numId="50">
    <w:abstractNumId w:val="14"/>
  </w:num>
  <w:num w:numId="51">
    <w:abstractNumId w:val="47"/>
  </w:num>
  <w:num w:numId="52">
    <w:abstractNumId w:val="52"/>
  </w:num>
  <w:num w:numId="53">
    <w:abstractNumId w:val="8"/>
  </w:num>
  <w:num w:numId="54">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14EDD"/>
    <w:rsid w:val="0002352C"/>
    <w:rsid w:val="000239FE"/>
    <w:rsid w:val="000300B9"/>
    <w:rsid w:val="00032E4D"/>
    <w:rsid w:val="0004287C"/>
    <w:rsid w:val="00045D23"/>
    <w:rsid w:val="00046E63"/>
    <w:rsid w:val="00046FD2"/>
    <w:rsid w:val="00051313"/>
    <w:rsid w:val="000573E3"/>
    <w:rsid w:val="000613FC"/>
    <w:rsid w:val="00092715"/>
    <w:rsid w:val="00093235"/>
    <w:rsid w:val="000B4DEF"/>
    <w:rsid w:val="000C1321"/>
    <w:rsid w:val="000E2211"/>
    <w:rsid w:val="000E47B2"/>
    <w:rsid w:val="000E51A7"/>
    <w:rsid w:val="000E7E69"/>
    <w:rsid w:val="000F3E03"/>
    <w:rsid w:val="001040F4"/>
    <w:rsid w:val="001042B6"/>
    <w:rsid w:val="00105D1D"/>
    <w:rsid w:val="0010682B"/>
    <w:rsid w:val="0011059A"/>
    <w:rsid w:val="001236D6"/>
    <w:rsid w:val="00123B11"/>
    <w:rsid w:val="001242D7"/>
    <w:rsid w:val="0013682C"/>
    <w:rsid w:val="001369EE"/>
    <w:rsid w:val="001578FB"/>
    <w:rsid w:val="00161B9B"/>
    <w:rsid w:val="00173E2D"/>
    <w:rsid w:val="00177FBC"/>
    <w:rsid w:val="00181BE2"/>
    <w:rsid w:val="001836AC"/>
    <w:rsid w:val="00185E96"/>
    <w:rsid w:val="00191EE7"/>
    <w:rsid w:val="00193567"/>
    <w:rsid w:val="00193B8B"/>
    <w:rsid w:val="00194F9B"/>
    <w:rsid w:val="00196623"/>
    <w:rsid w:val="00197EB4"/>
    <w:rsid w:val="001A26DB"/>
    <w:rsid w:val="001B0BAB"/>
    <w:rsid w:val="001B15B6"/>
    <w:rsid w:val="001B245F"/>
    <w:rsid w:val="001B2D83"/>
    <w:rsid w:val="001B551F"/>
    <w:rsid w:val="001B55E6"/>
    <w:rsid w:val="001C290A"/>
    <w:rsid w:val="001C4981"/>
    <w:rsid w:val="001C7BA2"/>
    <w:rsid w:val="001D17D4"/>
    <w:rsid w:val="001D2856"/>
    <w:rsid w:val="001D79CD"/>
    <w:rsid w:val="001F03E3"/>
    <w:rsid w:val="001F4F43"/>
    <w:rsid w:val="001F6B65"/>
    <w:rsid w:val="001F6E07"/>
    <w:rsid w:val="00200E49"/>
    <w:rsid w:val="002045FB"/>
    <w:rsid w:val="00205BD5"/>
    <w:rsid w:val="0021046C"/>
    <w:rsid w:val="00212AB7"/>
    <w:rsid w:val="00220337"/>
    <w:rsid w:val="002206D0"/>
    <w:rsid w:val="00224349"/>
    <w:rsid w:val="00224D09"/>
    <w:rsid w:val="002419AF"/>
    <w:rsid w:val="00243C94"/>
    <w:rsid w:val="00244356"/>
    <w:rsid w:val="00246160"/>
    <w:rsid w:val="00252128"/>
    <w:rsid w:val="00260C00"/>
    <w:rsid w:val="00267338"/>
    <w:rsid w:val="00273BE4"/>
    <w:rsid w:val="00273FE6"/>
    <w:rsid w:val="0028136E"/>
    <w:rsid w:val="00291C73"/>
    <w:rsid w:val="00292372"/>
    <w:rsid w:val="002A0FD6"/>
    <w:rsid w:val="002A2069"/>
    <w:rsid w:val="002A28C0"/>
    <w:rsid w:val="002A2BF7"/>
    <w:rsid w:val="002A39C9"/>
    <w:rsid w:val="002A5B3F"/>
    <w:rsid w:val="002A6F90"/>
    <w:rsid w:val="002A74CB"/>
    <w:rsid w:val="002B072E"/>
    <w:rsid w:val="002B6DE8"/>
    <w:rsid w:val="002C219A"/>
    <w:rsid w:val="002D6FB1"/>
    <w:rsid w:val="002E2E0A"/>
    <w:rsid w:val="002E32E4"/>
    <w:rsid w:val="002E3807"/>
    <w:rsid w:val="002E474C"/>
    <w:rsid w:val="002E78AF"/>
    <w:rsid w:val="002F04AC"/>
    <w:rsid w:val="002F51F1"/>
    <w:rsid w:val="00302FB0"/>
    <w:rsid w:val="00304D1B"/>
    <w:rsid w:val="00314131"/>
    <w:rsid w:val="00317846"/>
    <w:rsid w:val="00321429"/>
    <w:rsid w:val="0032181C"/>
    <w:rsid w:val="00323863"/>
    <w:rsid w:val="00327E41"/>
    <w:rsid w:val="003313CF"/>
    <w:rsid w:val="00331411"/>
    <w:rsid w:val="00343050"/>
    <w:rsid w:val="00350A22"/>
    <w:rsid w:val="00355407"/>
    <w:rsid w:val="00363863"/>
    <w:rsid w:val="00373986"/>
    <w:rsid w:val="00377CCE"/>
    <w:rsid w:val="00381F6B"/>
    <w:rsid w:val="00386677"/>
    <w:rsid w:val="003866EB"/>
    <w:rsid w:val="003872FC"/>
    <w:rsid w:val="003A11AD"/>
    <w:rsid w:val="003A2B58"/>
    <w:rsid w:val="003A37F7"/>
    <w:rsid w:val="003A6273"/>
    <w:rsid w:val="003A7567"/>
    <w:rsid w:val="003D1AAE"/>
    <w:rsid w:val="003D43BF"/>
    <w:rsid w:val="003D519C"/>
    <w:rsid w:val="003D60D3"/>
    <w:rsid w:val="003E1206"/>
    <w:rsid w:val="003E2464"/>
    <w:rsid w:val="003F16B4"/>
    <w:rsid w:val="003F2249"/>
    <w:rsid w:val="003F37E4"/>
    <w:rsid w:val="0040281E"/>
    <w:rsid w:val="00406E13"/>
    <w:rsid w:val="00411835"/>
    <w:rsid w:val="004133E8"/>
    <w:rsid w:val="00413C1E"/>
    <w:rsid w:val="00414346"/>
    <w:rsid w:val="00415CA5"/>
    <w:rsid w:val="00415E9A"/>
    <w:rsid w:val="00425319"/>
    <w:rsid w:val="00427B72"/>
    <w:rsid w:val="004328E8"/>
    <w:rsid w:val="00442446"/>
    <w:rsid w:val="00446909"/>
    <w:rsid w:val="00452151"/>
    <w:rsid w:val="00456D56"/>
    <w:rsid w:val="00460C45"/>
    <w:rsid w:val="00461651"/>
    <w:rsid w:val="00465FC7"/>
    <w:rsid w:val="00466474"/>
    <w:rsid w:val="00471C83"/>
    <w:rsid w:val="00481539"/>
    <w:rsid w:val="004903A7"/>
    <w:rsid w:val="0049400A"/>
    <w:rsid w:val="004950F5"/>
    <w:rsid w:val="004A0E5E"/>
    <w:rsid w:val="004A3B8B"/>
    <w:rsid w:val="004C167F"/>
    <w:rsid w:val="004C1A9B"/>
    <w:rsid w:val="004C33AF"/>
    <w:rsid w:val="004C746A"/>
    <w:rsid w:val="004C7C95"/>
    <w:rsid w:val="004E14B0"/>
    <w:rsid w:val="004E25E9"/>
    <w:rsid w:val="004E34DC"/>
    <w:rsid w:val="004E39F3"/>
    <w:rsid w:val="004F00F4"/>
    <w:rsid w:val="0051567D"/>
    <w:rsid w:val="00516404"/>
    <w:rsid w:val="005168D9"/>
    <w:rsid w:val="005220FA"/>
    <w:rsid w:val="0052232C"/>
    <w:rsid w:val="00524993"/>
    <w:rsid w:val="00525240"/>
    <w:rsid w:val="00536E30"/>
    <w:rsid w:val="00537E7E"/>
    <w:rsid w:val="00541706"/>
    <w:rsid w:val="005424D7"/>
    <w:rsid w:val="00555648"/>
    <w:rsid w:val="00561CEB"/>
    <w:rsid w:val="00562B85"/>
    <w:rsid w:val="00571575"/>
    <w:rsid w:val="0057225C"/>
    <w:rsid w:val="00573D0B"/>
    <w:rsid w:val="00574CC3"/>
    <w:rsid w:val="00576255"/>
    <w:rsid w:val="005805BE"/>
    <w:rsid w:val="00590DE2"/>
    <w:rsid w:val="00594596"/>
    <w:rsid w:val="00596132"/>
    <w:rsid w:val="005970A5"/>
    <w:rsid w:val="005A3634"/>
    <w:rsid w:val="005B40FA"/>
    <w:rsid w:val="005B5227"/>
    <w:rsid w:val="005B78F0"/>
    <w:rsid w:val="005C2599"/>
    <w:rsid w:val="005C668B"/>
    <w:rsid w:val="005D14B2"/>
    <w:rsid w:val="005D1CDC"/>
    <w:rsid w:val="005D5238"/>
    <w:rsid w:val="005D65DF"/>
    <w:rsid w:val="005D6CC0"/>
    <w:rsid w:val="005E16DE"/>
    <w:rsid w:val="005E33D5"/>
    <w:rsid w:val="005F3A9A"/>
    <w:rsid w:val="00600E3C"/>
    <w:rsid w:val="00602106"/>
    <w:rsid w:val="00604134"/>
    <w:rsid w:val="006055C8"/>
    <w:rsid w:val="00623592"/>
    <w:rsid w:val="0062756A"/>
    <w:rsid w:val="0063251E"/>
    <w:rsid w:val="0064144C"/>
    <w:rsid w:val="00643E73"/>
    <w:rsid w:val="006442C6"/>
    <w:rsid w:val="00646021"/>
    <w:rsid w:val="00650CDE"/>
    <w:rsid w:val="006556F6"/>
    <w:rsid w:val="006573AE"/>
    <w:rsid w:val="006636EC"/>
    <w:rsid w:val="00671AD5"/>
    <w:rsid w:val="0067595F"/>
    <w:rsid w:val="006863B7"/>
    <w:rsid w:val="00686790"/>
    <w:rsid w:val="00697EC0"/>
    <w:rsid w:val="006A0F8D"/>
    <w:rsid w:val="006A6DB6"/>
    <w:rsid w:val="006B081F"/>
    <w:rsid w:val="006B4909"/>
    <w:rsid w:val="006B5D83"/>
    <w:rsid w:val="006C15D5"/>
    <w:rsid w:val="006C3119"/>
    <w:rsid w:val="006D0073"/>
    <w:rsid w:val="006E035E"/>
    <w:rsid w:val="006E06D3"/>
    <w:rsid w:val="006E437E"/>
    <w:rsid w:val="006E65FC"/>
    <w:rsid w:val="006F096B"/>
    <w:rsid w:val="006F37F5"/>
    <w:rsid w:val="007007AF"/>
    <w:rsid w:val="007121FA"/>
    <w:rsid w:val="00715238"/>
    <w:rsid w:val="00715C44"/>
    <w:rsid w:val="007171AA"/>
    <w:rsid w:val="00720337"/>
    <w:rsid w:val="00736CCC"/>
    <w:rsid w:val="00745A03"/>
    <w:rsid w:val="00750383"/>
    <w:rsid w:val="00751A08"/>
    <w:rsid w:val="00765E0B"/>
    <w:rsid w:val="007667B4"/>
    <w:rsid w:val="00772F2F"/>
    <w:rsid w:val="007735F1"/>
    <w:rsid w:val="007741F5"/>
    <w:rsid w:val="00776942"/>
    <w:rsid w:val="00780A06"/>
    <w:rsid w:val="00795665"/>
    <w:rsid w:val="00795C73"/>
    <w:rsid w:val="007969D4"/>
    <w:rsid w:val="007A097D"/>
    <w:rsid w:val="007A3653"/>
    <w:rsid w:val="007B1A85"/>
    <w:rsid w:val="007B2D65"/>
    <w:rsid w:val="007B61BC"/>
    <w:rsid w:val="007C5DAA"/>
    <w:rsid w:val="007D3FF0"/>
    <w:rsid w:val="007D4690"/>
    <w:rsid w:val="007D5F42"/>
    <w:rsid w:val="007D7687"/>
    <w:rsid w:val="007E2168"/>
    <w:rsid w:val="007E3326"/>
    <w:rsid w:val="007F5FF8"/>
    <w:rsid w:val="0080193A"/>
    <w:rsid w:val="0080476F"/>
    <w:rsid w:val="0080567A"/>
    <w:rsid w:val="00805F3A"/>
    <w:rsid w:val="00805F59"/>
    <w:rsid w:val="00806C44"/>
    <w:rsid w:val="008072B8"/>
    <w:rsid w:val="00811D47"/>
    <w:rsid w:val="00813042"/>
    <w:rsid w:val="00813AF9"/>
    <w:rsid w:val="00813D7A"/>
    <w:rsid w:val="0081436D"/>
    <w:rsid w:val="00816F9E"/>
    <w:rsid w:val="008214D7"/>
    <w:rsid w:val="00822A00"/>
    <w:rsid w:val="00833172"/>
    <w:rsid w:val="008353AD"/>
    <w:rsid w:val="008377D7"/>
    <w:rsid w:val="00847DAF"/>
    <w:rsid w:val="008514BD"/>
    <w:rsid w:val="008522FF"/>
    <w:rsid w:val="00852D44"/>
    <w:rsid w:val="00860417"/>
    <w:rsid w:val="008662C0"/>
    <w:rsid w:val="00866B1A"/>
    <w:rsid w:val="008722D2"/>
    <w:rsid w:val="008859BC"/>
    <w:rsid w:val="0089027F"/>
    <w:rsid w:val="00891C00"/>
    <w:rsid w:val="00892982"/>
    <w:rsid w:val="00893C92"/>
    <w:rsid w:val="008A3C2D"/>
    <w:rsid w:val="008C014F"/>
    <w:rsid w:val="008C0732"/>
    <w:rsid w:val="008C5BE0"/>
    <w:rsid w:val="008C6865"/>
    <w:rsid w:val="008D082C"/>
    <w:rsid w:val="008D1C7B"/>
    <w:rsid w:val="008D6B43"/>
    <w:rsid w:val="008F0B99"/>
    <w:rsid w:val="008F5EA7"/>
    <w:rsid w:val="0091311B"/>
    <w:rsid w:val="00917121"/>
    <w:rsid w:val="00917D02"/>
    <w:rsid w:val="00935684"/>
    <w:rsid w:val="00936464"/>
    <w:rsid w:val="00943B14"/>
    <w:rsid w:val="00952269"/>
    <w:rsid w:val="00955B90"/>
    <w:rsid w:val="00963B0E"/>
    <w:rsid w:val="00967A90"/>
    <w:rsid w:val="00973172"/>
    <w:rsid w:val="00973F55"/>
    <w:rsid w:val="00980CC1"/>
    <w:rsid w:val="009814F1"/>
    <w:rsid w:val="009821D7"/>
    <w:rsid w:val="0098727D"/>
    <w:rsid w:val="00987DBA"/>
    <w:rsid w:val="00995E37"/>
    <w:rsid w:val="009976AA"/>
    <w:rsid w:val="009B2A2B"/>
    <w:rsid w:val="009C27A3"/>
    <w:rsid w:val="009C38F8"/>
    <w:rsid w:val="009C6205"/>
    <w:rsid w:val="009D77C7"/>
    <w:rsid w:val="009E19F8"/>
    <w:rsid w:val="009F4883"/>
    <w:rsid w:val="009F6615"/>
    <w:rsid w:val="009F70CF"/>
    <w:rsid w:val="00A041AB"/>
    <w:rsid w:val="00A0603A"/>
    <w:rsid w:val="00A10536"/>
    <w:rsid w:val="00A11FAB"/>
    <w:rsid w:val="00A152AC"/>
    <w:rsid w:val="00A25BF5"/>
    <w:rsid w:val="00A275C3"/>
    <w:rsid w:val="00A302E2"/>
    <w:rsid w:val="00A37689"/>
    <w:rsid w:val="00A415F4"/>
    <w:rsid w:val="00A41960"/>
    <w:rsid w:val="00A419D6"/>
    <w:rsid w:val="00A45D65"/>
    <w:rsid w:val="00A46630"/>
    <w:rsid w:val="00A51112"/>
    <w:rsid w:val="00A52C5D"/>
    <w:rsid w:val="00A5679B"/>
    <w:rsid w:val="00A65DB5"/>
    <w:rsid w:val="00A667C7"/>
    <w:rsid w:val="00A751D3"/>
    <w:rsid w:val="00A7579C"/>
    <w:rsid w:val="00A76637"/>
    <w:rsid w:val="00A8496B"/>
    <w:rsid w:val="00A87384"/>
    <w:rsid w:val="00A93186"/>
    <w:rsid w:val="00AA083F"/>
    <w:rsid w:val="00AA4143"/>
    <w:rsid w:val="00AB0BC6"/>
    <w:rsid w:val="00AB2283"/>
    <w:rsid w:val="00AC0642"/>
    <w:rsid w:val="00AC2D99"/>
    <w:rsid w:val="00AC2E17"/>
    <w:rsid w:val="00AC41A1"/>
    <w:rsid w:val="00AC58C5"/>
    <w:rsid w:val="00AD1D54"/>
    <w:rsid w:val="00AD5F7C"/>
    <w:rsid w:val="00AD7866"/>
    <w:rsid w:val="00AD7984"/>
    <w:rsid w:val="00AD79AF"/>
    <w:rsid w:val="00AE2235"/>
    <w:rsid w:val="00AE58DD"/>
    <w:rsid w:val="00AF25EF"/>
    <w:rsid w:val="00AF771B"/>
    <w:rsid w:val="00B042C2"/>
    <w:rsid w:val="00B10C68"/>
    <w:rsid w:val="00B12B1D"/>
    <w:rsid w:val="00B15CCD"/>
    <w:rsid w:val="00B16B7C"/>
    <w:rsid w:val="00B50272"/>
    <w:rsid w:val="00B50458"/>
    <w:rsid w:val="00B514DC"/>
    <w:rsid w:val="00B52014"/>
    <w:rsid w:val="00B52F2E"/>
    <w:rsid w:val="00B5467C"/>
    <w:rsid w:val="00B60E99"/>
    <w:rsid w:val="00B6644D"/>
    <w:rsid w:val="00B66610"/>
    <w:rsid w:val="00B70373"/>
    <w:rsid w:val="00B73F63"/>
    <w:rsid w:val="00B854ED"/>
    <w:rsid w:val="00B97597"/>
    <w:rsid w:val="00BA3540"/>
    <w:rsid w:val="00BA37B7"/>
    <w:rsid w:val="00BB11F0"/>
    <w:rsid w:val="00BB55D8"/>
    <w:rsid w:val="00BC01CF"/>
    <w:rsid w:val="00BC46BC"/>
    <w:rsid w:val="00BC4954"/>
    <w:rsid w:val="00BC66A1"/>
    <w:rsid w:val="00BC776D"/>
    <w:rsid w:val="00BD1746"/>
    <w:rsid w:val="00BD47B3"/>
    <w:rsid w:val="00BD6651"/>
    <w:rsid w:val="00BE035D"/>
    <w:rsid w:val="00BE0B98"/>
    <w:rsid w:val="00BE628A"/>
    <w:rsid w:val="00BE704F"/>
    <w:rsid w:val="00BF281A"/>
    <w:rsid w:val="00BF45CD"/>
    <w:rsid w:val="00BF47B9"/>
    <w:rsid w:val="00BF536C"/>
    <w:rsid w:val="00C02EEA"/>
    <w:rsid w:val="00C040A6"/>
    <w:rsid w:val="00C244FC"/>
    <w:rsid w:val="00C262AC"/>
    <w:rsid w:val="00C268B2"/>
    <w:rsid w:val="00C26EF3"/>
    <w:rsid w:val="00C27BAA"/>
    <w:rsid w:val="00C41095"/>
    <w:rsid w:val="00C44713"/>
    <w:rsid w:val="00C4642D"/>
    <w:rsid w:val="00C5005B"/>
    <w:rsid w:val="00C52689"/>
    <w:rsid w:val="00C6470F"/>
    <w:rsid w:val="00C71659"/>
    <w:rsid w:val="00C83544"/>
    <w:rsid w:val="00C869D2"/>
    <w:rsid w:val="00C90DE5"/>
    <w:rsid w:val="00C9103E"/>
    <w:rsid w:val="00CB2592"/>
    <w:rsid w:val="00CB4BD2"/>
    <w:rsid w:val="00CB7E99"/>
    <w:rsid w:val="00CC16A8"/>
    <w:rsid w:val="00CC31DD"/>
    <w:rsid w:val="00CC64E9"/>
    <w:rsid w:val="00CC77F6"/>
    <w:rsid w:val="00CD3A6B"/>
    <w:rsid w:val="00CD575A"/>
    <w:rsid w:val="00CF1EC7"/>
    <w:rsid w:val="00CF6C74"/>
    <w:rsid w:val="00CF7713"/>
    <w:rsid w:val="00CF7FC6"/>
    <w:rsid w:val="00D0393C"/>
    <w:rsid w:val="00D049FD"/>
    <w:rsid w:val="00D0629B"/>
    <w:rsid w:val="00D06695"/>
    <w:rsid w:val="00D07C1D"/>
    <w:rsid w:val="00D164D3"/>
    <w:rsid w:val="00D16BDD"/>
    <w:rsid w:val="00D172F2"/>
    <w:rsid w:val="00D1797B"/>
    <w:rsid w:val="00D21C20"/>
    <w:rsid w:val="00D30114"/>
    <w:rsid w:val="00D350F6"/>
    <w:rsid w:val="00D355EB"/>
    <w:rsid w:val="00D37469"/>
    <w:rsid w:val="00D37BC9"/>
    <w:rsid w:val="00D41157"/>
    <w:rsid w:val="00D41B9A"/>
    <w:rsid w:val="00D43262"/>
    <w:rsid w:val="00D46A40"/>
    <w:rsid w:val="00D5394E"/>
    <w:rsid w:val="00D54BA4"/>
    <w:rsid w:val="00D570C9"/>
    <w:rsid w:val="00D61989"/>
    <w:rsid w:val="00D64D20"/>
    <w:rsid w:val="00D6655A"/>
    <w:rsid w:val="00D66CE4"/>
    <w:rsid w:val="00D67069"/>
    <w:rsid w:val="00D704CA"/>
    <w:rsid w:val="00D81CF7"/>
    <w:rsid w:val="00D81FC8"/>
    <w:rsid w:val="00D908D6"/>
    <w:rsid w:val="00D9450A"/>
    <w:rsid w:val="00D94DE0"/>
    <w:rsid w:val="00DB431B"/>
    <w:rsid w:val="00DB5D27"/>
    <w:rsid w:val="00DC1D68"/>
    <w:rsid w:val="00DE262C"/>
    <w:rsid w:val="00DE4D2C"/>
    <w:rsid w:val="00DF3D29"/>
    <w:rsid w:val="00E0572E"/>
    <w:rsid w:val="00E05C74"/>
    <w:rsid w:val="00E119AD"/>
    <w:rsid w:val="00E16B5F"/>
    <w:rsid w:val="00E17846"/>
    <w:rsid w:val="00E3478A"/>
    <w:rsid w:val="00E41837"/>
    <w:rsid w:val="00E44D94"/>
    <w:rsid w:val="00E5283A"/>
    <w:rsid w:val="00E67C3A"/>
    <w:rsid w:val="00E71DED"/>
    <w:rsid w:val="00E83F7E"/>
    <w:rsid w:val="00E86B7A"/>
    <w:rsid w:val="00E9257C"/>
    <w:rsid w:val="00E97566"/>
    <w:rsid w:val="00EA447F"/>
    <w:rsid w:val="00EA7990"/>
    <w:rsid w:val="00EB0FE6"/>
    <w:rsid w:val="00EB4CB1"/>
    <w:rsid w:val="00EC6188"/>
    <w:rsid w:val="00EC69A5"/>
    <w:rsid w:val="00EE4112"/>
    <w:rsid w:val="00EE54C7"/>
    <w:rsid w:val="00EE79E5"/>
    <w:rsid w:val="00EF0C45"/>
    <w:rsid w:val="00EF1F92"/>
    <w:rsid w:val="00F01018"/>
    <w:rsid w:val="00F038B2"/>
    <w:rsid w:val="00F07804"/>
    <w:rsid w:val="00F07E2B"/>
    <w:rsid w:val="00F16D4C"/>
    <w:rsid w:val="00F232DE"/>
    <w:rsid w:val="00F24016"/>
    <w:rsid w:val="00F30731"/>
    <w:rsid w:val="00F34DB9"/>
    <w:rsid w:val="00F6092E"/>
    <w:rsid w:val="00F61EF4"/>
    <w:rsid w:val="00F62298"/>
    <w:rsid w:val="00F62674"/>
    <w:rsid w:val="00F76E49"/>
    <w:rsid w:val="00F80296"/>
    <w:rsid w:val="00F926B8"/>
    <w:rsid w:val="00F9657A"/>
    <w:rsid w:val="00FA1B7C"/>
    <w:rsid w:val="00FA24D6"/>
    <w:rsid w:val="00FB42A8"/>
    <w:rsid w:val="00FB47C9"/>
    <w:rsid w:val="00FD74F2"/>
    <w:rsid w:val="00FE518F"/>
    <w:rsid w:val="00FE6D00"/>
    <w:rsid w:val="00FF60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3DB1DF"/>
  <w15:docId w15:val="{13C4052C-6C96-4686-90CF-A1FBAF8E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aliases w:val="H1,Kapitola,kapitola,h1,V_Head1,Záhlaví 1,F8,Kapitola1,Kapitola2,Kapitola3,Kapitola4,Kapitola5,Kapitola11,Kapitola21,Kapitola31,Kapitola41,Kapitola6,Kapitola12,Kapitola22,Kapitola32,Kapitola42,Kapitola51,Kapitola111,Kapitola211,Kapitola311,1"/>
    <w:basedOn w:val="Normln"/>
    <w:next w:val="Normln"/>
    <w:link w:val="Nadpis1Char"/>
    <w:uiPriority w:val="99"/>
    <w:qFormat/>
    <w:rsid w:val="006556F6"/>
    <w:pPr>
      <w:keepNext/>
      <w:numPr>
        <w:numId w:val="40"/>
      </w:numPr>
      <w:spacing w:before="240" w:after="60" w:line="240" w:lineRule="auto"/>
      <w:outlineLvl w:val="0"/>
    </w:pPr>
    <w:rPr>
      <w:rFonts w:ascii="Arial" w:eastAsia="Times New Roman" w:hAnsi="Arial"/>
      <w:b/>
      <w:bCs/>
      <w:kern w:val="32"/>
      <w:sz w:val="28"/>
      <w:szCs w:val="32"/>
      <w:lang w:eastAsia="cs-CZ"/>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qFormat/>
    <w:rsid w:val="006556F6"/>
    <w:pPr>
      <w:keepNext/>
      <w:numPr>
        <w:ilvl w:val="1"/>
        <w:numId w:val="40"/>
      </w:numPr>
      <w:spacing w:before="240" w:after="60" w:line="240" w:lineRule="auto"/>
      <w:outlineLvl w:val="1"/>
    </w:pPr>
    <w:rPr>
      <w:rFonts w:ascii="Arial" w:eastAsia="Times New Roman" w:hAnsi="Arial" w:cs="Arial"/>
      <w:b/>
      <w:bCs/>
      <w:iCs/>
      <w:sz w:val="24"/>
      <w:szCs w:val="24"/>
      <w:lang w:eastAsia="cs-CZ"/>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9"/>
    <w:qFormat/>
    <w:rsid w:val="006556F6"/>
    <w:pPr>
      <w:keepNext/>
      <w:numPr>
        <w:ilvl w:val="2"/>
        <w:numId w:val="40"/>
      </w:numPr>
      <w:spacing w:before="240" w:after="60" w:line="240" w:lineRule="auto"/>
      <w:outlineLvl w:val="2"/>
    </w:pPr>
    <w:rPr>
      <w:rFonts w:ascii="Arial" w:eastAsia="Times New Roman" w:hAnsi="Arial" w:cs="Arial"/>
      <w:bCs/>
      <w:kern w:val="16"/>
      <w:sz w:val="20"/>
      <w:szCs w:val="20"/>
      <w:lang w:eastAsia="cs-CZ"/>
    </w:rPr>
  </w:style>
  <w:style w:type="paragraph" w:styleId="Nadpis4">
    <w:name w:val="heading 4"/>
    <w:basedOn w:val="Normln"/>
    <w:next w:val="Normln"/>
    <w:link w:val="Nadpis4Char"/>
    <w:uiPriority w:val="99"/>
    <w:qFormat/>
    <w:rsid w:val="006556F6"/>
    <w:pPr>
      <w:keepNext/>
      <w:numPr>
        <w:ilvl w:val="3"/>
        <w:numId w:val="40"/>
      </w:numPr>
      <w:spacing w:before="240" w:after="60" w:line="240" w:lineRule="auto"/>
      <w:outlineLvl w:val="3"/>
    </w:pPr>
    <w:rPr>
      <w:rFonts w:eastAsia="Times New Roman"/>
      <w:b/>
      <w:bCs/>
      <w:sz w:val="28"/>
      <w:szCs w:val="28"/>
      <w:lang w:eastAsia="cs-CZ"/>
    </w:rPr>
  </w:style>
  <w:style w:type="paragraph" w:styleId="Nadpis5">
    <w:name w:val="heading 5"/>
    <w:basedOn w:val="Normln"/>
    <w:next w:val="Normln"/>
    <w:link w:val="Nadpis5Char"/>
    <w:uiPriority w:val="99"/>
    <w:qFormat/>
    <w:rsid w:val="006556F6"/>
    <w:pPr>
      <w:numPr>
        <w:ilvl w:val="4"/>
        <w:numId w:val="40"/>
      </w:num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uiPriority w:val="99"/>
    <w:qFormat/>
    <w:rsid w:val="006556F6"/>
    <w:pPr>
      <w:numPr>
        <w:ilvl w:val="5"/>
        <w:numId w:val="40"/>
      </w:numPr>
      <w:spacing w:before="240" w:after="60" w:line="240" w:lineRule="auto"/>
      <w:outlineLvl w:val="5"/>
    </w:pPr>
    <w:rPr>
      <w:rFonts w:eastAsia="Times New Roman"/>
      <w:b/>
      <w:bCs/>
      <w:lang w:eastAsia="cs-CZ"/>
    </w:rPr>
  </w:style>
  <w:style w:type="paragraph" w:styleId="Nadpis7">
    <w:name w:val="heading 7"/>
    <w:basedOn w:val="Normln"/>
    <w:next w:val="Normln"/>
    <w:link w:val="Nadpis7Char"/>
    <w:uiPriority w:val="99"/>
    <w:qFormat/>
    <w:rsid w:val="006556F6"/>
    <w:pPr>
      <w:numPr>
        <w:ilvl w:val="6"/>
        <w:numId w:val="40"/>
      </w:numPr>
      <w:spacing w:before="240" w:after="60" w:line="240" w:lineRule="auto"/>
      <w:outlineLvl w:val="6"/>
    </w:pPr>
    <w:rPr>
      <w:rFonts w:eastAsia="Times New Roman"/>
      <w:sz w:val="24"/>
      <w:szCs w:val="24"/>
      <w:lang w:eastAsia="cs-CZ"/>
    </w:rPr>
  </w:style>
  <w:style w:type="paragraph" w:styleId="Nadpis8">
    <w:name w:val="heading 8"/>
    <w:basedOn w:val="Normln"/>
    <w:next w:val="Normln"/>
    <w:link w:val="Nadpis8Char"/>
    <w:uiPriority w:val="99"/>
    <w:qFormat/>
    <w:rsid w:val="006556F6"/>
    <w:pPr>
      <w:numPr>
        <w:ilvl w:val="7"/>
        <w:numId w:val="40"/>
      </w:numPr>
      <w:spacing w:before="240" w:after="60" w:line="240" w:lineRule="auto"/>
      <w:outlineLvl w:val="7"/>
    </w:pPr>
    <w:rPr>
      <w:rFonts w:eastAsia="Times New Roman"/>
      <w:i/>
      <w:iCs/>
      <w:sz w:val="24"/>
      <w:szCs w:val="24"/>
      <w:lang w:eastAsia="cs-CZ"/>
    </w:rPr>
  </w:style>
  <w:style w:type="paragraph" w:styleId="Nadpis9">
    <w:name w:val="heading 9"/>
    <w:basedOn w:val="Normln"/>
    <w:next w:val="Normln"/>
    <w:link w:val="Nadpis9Char"/>
    <w:uiPriority w:val="99"/>
    <w:qFormat/>
    <w:rsid w:val="006556F6"/>
    <w:pPr>
      <w:numPr>
        <w:ilvl w:val="8"/>
        <w:numId w:val="40"/>
      </w:numPr>
      <w:spacing w:before="240" w:after="60" w:line="240" w:lineRule="auto"/>
      <w:outlineLvl w:val="8"/>
    </w:pPr>
    <w:rPr>
      <w:rFonts w:ascii="Cambria" w:eastAsia="Times New Roman" w:hAnsi="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A0603A"/>
    <w:rPr>
      <w:rFonts w:ascii="Calibri" w:eastAsia="Calibri" w:hAnsi="Calibri" w:cs="Calibri"/>
      <w:lang w:eastAsia="ar-SA"/>
    </w:rPr>
  </w:style>
  <w:style w:type="paragraph" w:customStyle="1" w:styleId="slovn1">
    <w:name w:val="Číslování 1"/>
    <w:basedOn w:val="Seznam"/>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A0603A"/>
    <w:pPr>
      <w:spacing w:after="120"/>
    </w:pPr>
  </w:style>
  <w:style w:type="character" w:customStyle="1" w:styleId="ZkladntextChar">
    <w:name w:val="Základní text Char"/>
    <w:basedOn w:val="Standardnpsmoodstavce"/>
    <w:link w:val="Zkladntext"/>
    <w:uiPriority w:val="99"/>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unhideWhenUsed/>
    <w:rsid w:val="00D06695"/>
    <w:rPr>
      <w:sz w:val="16"/>
      <w:szCs w:val="16"/>
    </w:rPr>
  </w:style>
  <w:style w:type="paragraph" w:styleId="Textkomente">
    <w:name w:val="annotation text"/>
    <w:basedOn w:val="Normln"/>
    <w:link w:val="TextkomenteChar"/>
    <w:uiPriority w:val="99"/>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customStyle="1" w:styleId="NormalJustified">
    <w:name w:val="Normal (Justified)"/>
    <w:basedOn w:val="Normln"/>
    <w:uiPriority w:val="99"/>
    <w:rsid w:val="00323863"/>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rsid w:val="00323863"/>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973F55"/>
    <w:rPr>
      <w:sz w:val="22"/>
      <w:szCs w:val="22"/>
      <w:lang w:eastAsia="en-US"/>
    </w:rPr>
  </w:style>
  <w:style w:type="character" w:customStyle="1" w:styleId="Nadpis1Char">
    <w:name w:val="Nadpis 1 Char"/>
    <w:aliases w:val="H1 Char,Kapitola Char,kapitola Char,h1 Char,V_Head1 Char,Záhlaví 1 Char,F8 Char,Kapitola1 Char,Kapitola2 Char,Kapitola3 Char,Kapitola4 Char,Kapitola5 Char,Kapitola11 Char,Kapitola21 Char,Kapitola31 Char,Kapitola41 Char,Kapitola6 Char"/>
    <w:basedOn w:val="Standardnpsmoodstavce"/>
    <w:link w:val="Nadpis1"/>
    <w:uiPriority w:val="99"/>
    <w:rsid w:val="006556F6"/>
    <w:rPr>
      <w:rFonts w:ascii="Arial" w:eastAsia="Times New Roman" w:hAnsi="Arial"/>
      <w:b/>
      <w:bCs/>
      <w:kern w:val="32"/>
      <w:sz w:val="28"/>
      <w:szCs w:val="32"/>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rsid w:val="006556F6"/>
    <w:rPr>
      <w:rFonts w:ascii="Arial" w:eastAsia="Times New Roman" w:hAnsi="Arial" w:cs="Arial"/>
      <w:b/>
      <w:bCs/>
      <w:iCs/>
      <w:sz w:val="24"/>
      <w:szCs w:val="24"/>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9"/>
    <w:rsid w:val="006556F6"/>
    <w:rPr>
      <w:rFonts w:ascii="Arial" w:eastAsia="Times New Roman" w:hAnsi="Arial" w:cs="Arial"/>
      <w:bCs/>
      <w:kern w:val="16"/>
    </w:rPr>
  </w:style>
  <w:style w:type="character" w:customStyle="1" w:styleId="Nadpis4Char">
    <w:name w:val="Nadpis 4 Char"/>
    <w:basedOn w:val="Standardnpsmoodstavce"/>
    <w:link w:val="Nadpis4"/>
    <w:uiPriority w:val="99"/>
    <w:rsid w:val="006556F6"/>
    <w:rPr>
      <w:rFonts w:eastAsia="Times New Roman"/>
      <w:b/>
      <w:bCs/>
      <w:sz w:val="28"/>
      <w:szCs w:val="28"/>
    </w:rPr>
  </w:style>
  <w:style w:type="character" w:customStyle="1" w:styleId="Nadpis5Char">
    <w:name w:val="Nadpis 5 Char"/>
    <w:basedOn w:val="Standardnpsmoodstavce"/>
    <w:link w:val="Nadpis5"/>
    <w:uiPriority w:val="99"/>
    <w:rsid w:val="006556F6"/>
    <w:rPr>
      <w:rFonts w:eastAsia="Times New Roman"/>
      <w:b/>
      <w:bCs/>
      <w:i/>
      <w:iCs/>
      <w:sz w:val="26"/>
      <w:szCs w:val="26"/>
    </w:rPr>
  </w:style>
  <w:style w:type="character" w:customStyle="1" w:styleId="Nadpis6Char">
    <w:name w:val="Nadpis 6 Char"/>
    <w:basedOn w:val="Standardnpsmoodstavce"/>
    <w:link w:val="Nadpis6"/>
    <w:uiPriority w:val="99"/>
    <w:rsid w:val="006556F6"/>
    <w:rPr>
      <w:rFonts w:eastAsia="Times New Roman"/>
      <w:b/>
      <w:bCs/>
      <w:sz w:val="22"/>
      <w:szCs w:val="22"/>
    </w:rPr>
  </w:style>
  <w:style w:type="character" w:customStyle="1" w:styleId="Nadpis7Char">
    <w:name w:val="Nadpis 7 Char"/>
    <w:basedOn w:val="Standardnpsmoodstavce"/>
    <w:link w:val="Nadpis7"/>
    <w:uiPriority w:val="99"/>
    <w:rsid w:val="006556F6"/>
    <w:rPr>
      <w:rFonts w:eastAsia="Times New Roman"/>
      <w:sz w:val="24"/>
      <w:szCs w:val="24"/>
    </w:rPr>
  </w:style>
  <w:style w:type="character" w:customStyle="1" w:styleId="Nadpis8Char">
    <w:name w:val="Nadpis 8 Char"/>
    <w:basedOn w:val="Standardnpsmoodstavce"/>
    <w:link w:val="Nadpis8"/>
    <w:uiPriority w:val="99"/>
    <w:rsid w:val="006556F6"/>
    <w:rPr>
      <w:rFonts w:eastAsia="Times New Roman"/>
      <w:i/>
      <w:iCs/>
      <w:sz w:val="24"/>
      <w:szCs w:val="24"/>
    </w:rPr>
  </w:style>
  <w:style w:type="character" w:customStyle="1" w:styleId="Nadpis9Char">
    <w:name w:val="Nadpis 9 Char"/>
    <w:basedOn w:val="Standardnpsmoodstavce"/>
    <w:link w:val="Nadpis9"/>
    <w:uiPriority w:val="99"/>
    <w:rsid w:val="006556F6"/>
    <w:rPr>
      <w:rFonts w:ascii="Cambria" w:eastAsia="Times New Roman" w:hAnsi="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sef.balousek@seznam.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ilan.serbousek@vzp.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3.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7C17EB-00D4-4228-B9CF-DA96D891A33B}">
  <ds:schemaRefs>
    <ds:schemaRef ds:uri="http://schemas.microsoft.com/office/2006/metadata/properties"/>
    <ds:schemaRef ds:uri="5386a7db-36dc-47e8-aacb-0d5051febeea"/>
  </ds:schemaRefs>
</ds:datastoreItem>
</file>

<file path=customXml/itemProps5.xml><?xml version="1.0" encoding="utf-8"?>
<ds:datastoreItem xmlns:ds="http://schemas.openxmlformats.org/officeDocument/2006/customXml" ds:itemID="{34618FCF-C914-4240-A043-26BDC4614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4563</Words>
  <Characters>26925</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31426</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Serbousek Milan Ing. (VZP ČR Ústředí)</cp:lastModifiedBy>
  <cp:revision>3</cp:revision>
  <cp:lastPrinted>2019-11-11T13:47:00Z</cp:lastPrinted>
  <dcterms:created xsi:type="dcterms:W3CDTF">2020-12-10T17:19:00Z</dcterms:created>
  <dcterms:modified xsi:type="dcterms:W3CDTF">2020-12-10T17:21:00Z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